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16.xml" ContentType="application/vnd.openxmlformats-officedocument.wordprocessingml.header+xml"/>
  <Override PartName="/word/footer19.xml" ContentType="application/vnd.openxmlformats-officedocument.wordprocessingml.footer+xml"/>
  <Override PartName="/word/header17.xml" ContentType="application/vnd.openxmlformats-officedocument.wordprocessingml.header+xml"/>
  <Override PartName="/word/footer20.xml" ContentType="application/vnd.openxmlformats-officedocument.wordprocessingml.footer+xml"/>
  <Override PartName="/word/header18.xml" ContentType="application/vnd.openxmlformats-officedocument.wordprocessingml.header+xml"/>
  <Override PartName="/word/footer21.xml" ContentType="application/vnd.openxmlformats-officedocument.wordprocessingml.footer+xml"/>
  <Override PartName="/word/header19.xml" ContentType="application/vnd.openxmlformats-officedocument.wordprocessingml.header+xml"/>
  <Override PartName="/word/footer22.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header21.xml" ContentType="application/vnd.openxmlformats-officedocument.wordprocessingml.header+xml"/>
  <Override PartName="/word/footer24.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23.xml" ContentType="application/vnd.openxmlformats-officedocument.wordprocessingml.header+xml"/>
  <Override PartName="/word/footer26.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Override PartName="/word/header26.xml" ContentType="application/vnd.openxmlformats-officedocument.wordprocessingml.header+xml"/>
  <Override PartName="/word/footer29.xml" ContentType="application/vnd.openxmlformats-officedocument.wordprocessingml.footer+xml"/>
  <Override PartName="/word/header27.xml" ContentType="application/vnd.openxmlformats-officedocument.wordprocessingml.header+xml"/>
  <Override PartName="/word/footer30.xml" ContentType="application/vnd.openxmlformats-officedocument.wordprocessingml.footer+xml"/>
  <Override PartName="/word/header28.xml" ContentType="application/vnd.openxmlformats-officedocument.wordprocessingml.header+xml"/>
  <Override PartName="/word/footer31.xml" ContentType="application/vnd.openxmlformats-officedocument.wordprocessingml.footer+xml"/>
  <Override PartName="/word/header29.xml" ContentType="application/vnd.openxmlformats-officedocument.wordprocessingml.header+xml"/>
  <Override PartName="/word/footer32.xml" ContentType="application/vnd.openxmlformats-officedocument.wordprocessingml.footer+xml"/>
  <Override PartName="/word/header30.xml" ContentType="application/vnd.openxmlformats-officedocument.wordprocessingml.header+xml"/>
  <Override PartName="/word/footer33.xml" ContentType="application/vnd.openxmlformats-officedocument.wordprocessingml.footer+xml"/>
  <Override PartName="/word/header31.xml" ContentType="application/vnd.openxmlformats-officedocument.wordprocessingml.header+xml"/>
  <Override PartName="/word/footer34.xml" ContentType="application/vnd.openxmlformats-officedocument.wordprocessingml.footer+xml"/>
  <Override PartName="/word/header32.xml" ContentType="application/vnd.openxmlformats-officedocument.wordprocessingml.header+xml"/>
  <Override PartName="/word/footer35.xml" ContentType="application/vnd.openxmlformats-officedocument.wordprocessingml.footer+xml"/>
  <Override PartName="/word/header33.xml" ContentType="application/vnd.openxmlformats-officedocument.wordprocessingml.header+xml"/>
  <Override PartName="/word/footer36.xml" ContentType="application/vnd.openxmlformats-officedocument.wordprocessingml.footer+xml"/>
  <Override PartName="/word/header34.xml" ContentType="application/vnd.openxmlformats-officedocument.wordprocessingml.header+xml"/>
  <Override PartName="/word/footer37.xml" ContentType="application/vnd.openxmlformats-officedocument.wordprocessingml.footer+xml"/>
  <Override PartName="/word/header35.xml" ContentType="application/vnd.openxmlformats-officedocument.wordprocessingml.header+xml"/>
  <Override PartName="/word/footer38.xml" ContentType="application/vnd.openxmlformats-officedocument.wordprocessingml.footer+xml"/>
  <Override PartName="/word/header36.xml" ContentType="application/vnd.openxmlformats-officedocument.wordprocessingml.header+xml"/>
  <Override PartName="/word/footer39.xml" ContentType="application/vnd.openxmlformats-officedocument.wordprocessingml.footer+xml"/>
  <Override PartName="/word/header37.xml" ContentType="application/vnd.openxmlformats-officedocument.wordprocessingml.header+xml"/>
  <Override PartName="/word/footer40.xml" ContentType="application/vnd.openxmlformats-officedocument.wordprocessingml.footer+xml"/>
  <Override PartName="/word/header38.xml" ContentType="application/vnd.openxmlformats-officedocument.wordprocessingml.header+xml"/>
  <Override PartName="/word/footer41.xml" ContentType="application/vnd.openxmlformats-officedocument.wordprocessingml.footer+xml"/>
  <Override PartName="/word/header39.xml" ContentType="application/vnd.openxmlformats-officedocument.wordprocessingml.header+xml"/>
  <Override PartName="/word/footer42.xml" ContentType="application/vnd.openxmlformats-officedocument.wordprocessingml.footer+xml"/>
  <Override PartName="/word/header40.xml" ContentType="application/vnd.openxmlformats-officedocument.wordprocessingml.header+xml"/>
  <Override PartName="/word/footer4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579"/>
        <w:rPr>
          <w:rFonts w:ascii="Times New Roman"/>
          <w:sz w:val="20"/>
        </w:rPr>
      </w:pPr>
      <w:r>
        <w:rPr>
          <w:rFonts w:ascii="Times New Roman"/>
          <w:sz w:val="20"/>
        </w:rPr>
        <mc:AlternateContent>
          <mc:Choice Requires="wps">
            <w:drawing>
              <wp:anchor distT="0" distB="0" distL="0" distR="0" allowOverlap="1" layoutInCell="1" locked="0" behindDoc="0" simplePos="0" relativeHeight="15729152">
                <wp:simplePos x="0" y="0"/>
                <wp:positionH relativeFrom="page">
                  <wp:posOffset>0</wp:posOffset>
                </wp:positionH>
                <wp:positionV relativeFrom="page">
                  <wp:posOffset>6029998</wp:posOffset>
                </wp:positionV>
                <wp:extent cx="7560309" cy="466217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560309" cy="4662170"/>
                          <a:chExt cx="7560309" cy="4662170"/>
                        </a:xfrm>
                      </wpg:grpSpPr>
                      <pic:pic>
                        <pic:nvPicPr>
                          <pic:cNvPr id="2" name="Image 2"/>
                          <pic:cNvPicPr/>
                        </pic:nvPicPr>
                        <pic:blipFill>
                          <a:blip r:embed="rId5" cstate="print"/>
                          <a:stretch>
                            <a:fillRect/>
                          </a:stretch>
                        </pic:blipFill>
                        <pic:spPr>
                          <a:xfrm>
                            <a:off x="0" y="0"/>
                            <a:ext cx="7559992" cy="4662004"/>
                          </a:xfrm>
                          <a:prstGeom prst="rect">
                            <a:avLst/>
                          </a:prstGeom>
                        </pic:spPr>
                      </pic:pic>
                      <wps:wsp>
                        <wps:cNvPr id="3" name="Graphic 3"/>
                        <wps:cNvSpPr/>
                        <wps:spPr>
                          <a:xfrm>
                            <a:off x="3403" y="0"/>
                            <a:ext cx="7557134" cy="4662170"/>
                          </a:xfrm>
                          <a:custGeom>
                            <a:avLst/>
                            <a:gdLst/>
                            <a:ahLst/>
                            <a:cxnLst/>
                            <a:rect l="l" t="t" r="r" b="b"/>
                            <a:pathLst>
                              <a:path w="7557134" h="4662170">
                                <a:moveTo>
                                  <a:pt x="7556601" y="0"/>
                                </a:moveTo>
                                <a:lnTo>
                                  <a:pt x="0" y="0"/>
                                </a:lnTo>
                                <a:lnTo>
                                  <a:pt x="0" y="4662004"/>
                                </a:lnTo>
                                <a:lnTo>
                                  <a:pt x="7556601" y="4662004"/>
                                </a:lnTo>
                                <a:lnTo>
                                  <a:pt x="7556601" y="0"/>
                                </a:lnTo>
                                <a:close/>
                              </a:path>
                            </a:pathLst>
                          </a:custGeom>
                          <a:solidFill>
                            <a:srgbClr val="000000">
                              <a:alpha val="19999"/>
                            </a:srgbClr>
                          </a:solidFill>
                        </wps:spPr>
                        <wps:bodyPr wrap="square" lIns="0" tIns="0" rIns="0" bIns="0" rtlCol="0">
                          <a:prstTxWarp prst="textNoShape">
                            <a:avLst/>
                          </a:prstTxWarp>
                          <a:noAutofit/>
                        </wps:bodyPr>
                      </wps:wsp>
                      <pic:pic>
                        <pic:nvPicPr>
                          <pic:cNvPr id="4" name="Image 4"/>
                          <pic:cNvPicPr/>
                        </pic:nvPicPr>
                        <pic:blipFill>
                          <a:blip r:embed="rId6" cstate="print"/>
                          <a:stretch>
                            <a:fillRect/>
                          </a:stretch>
                        </pic:blipFill>
                        <pic:spPr>
                          <a:xfrm>
                            <a:off x="3369221" y="3826921"/>
                            <a:ext cx="1176963" cy="835082"/>
                          </a:xfrm>
                          <a:prstGeom prst="rect">
                            <a:avLst/>
                          </a:prstGeom>
                        </pic:spPr>
                      </pic:pic>
                      <pic:pic>
                        <pic:nvPicPr>
                          <pic:cNvPr id="5" name="Image 5"/>
                          <pic:cNvPicPr/>
                        </pic:nvPicPr>
                        <pic:blipFill>
                          <a:blip r:embed="rId7" cstate="print"/>
                          <a:stretch>
                            <a:fillRect/>
                          </a:stretch>
                        </pic:blipFill>
                        <pic:spPr>
                          <a:xfrm>
                            <a:off x="0" y="2720187"/>
                            <a:ext cx="1593964" cy="1941817"/>
                          </a:xfrm>
                          <a:prstGeom prst="rect">
                            <a:avLst/>
                          </a:prstGeom>
                        </pic:spPr>
                      </pic:pic>
                      <pic:pic>
                        <pic:nvPicPr>
                          <pic:cNvPr id="6" name="Image 6"/>
                          <pic:cNvPicPr/>
                        </pic:nvPicPr>
                        <pic:blipFill>
                          <a:blip r:embed="rId8" cstate="print"/>
                          <a:stretch>
                            <a:fillRect/>
                          </a:stretch>
                        </pic:blipFill>
                        <pic:spPr>
                          <a:xfrm>
                            <a:off x="4546193" y="2669844"/>
                            <a:ext cx="2353907" cy="1992160"/>
                          </a:xfrm>
                          <a:prstGeom prst="rect">
                            <a:avLst/>
                          </a:prstGeom>
                        </pic:spPr>
                      </pic:pic>
                      <pic:pic>
                        <pic:nvPicPr>
                          <pic:cNvPr id="7" name="Image 7"/>
                          <pic:cNvPicPr/>
                        </pic:nvPicPr>
                        <pic:blipFill>
                          <a:blip r:embed="rId9" cstate="print"/>
                          <a:stretch>
                            <a:fillRect/>
                          </a:stretch>
                        </pic:blipFill>
                        <pic:spPr>
                          <a:xfrm>
                            <a:off x="0" y="254342"/>
                            <a:ext cx="5703595" cy="4407662"/>
                          </a:xfrm>
                          <a:prstGeom prst="rect">
                            <a:avLst/>
                          </a:prstGeom>
                        </pic:spPr>
                      </pic:pic>
                      <pic:pic>
                        <pic:nvPicPr>
                          <pic:cNvPr id="8" name="Image 8"/>
                          <pic:cNvPicPr/>
                        </pic:nvPicPr>
                        <pic:blipFill>
                          <a:blip r:embed="rId10" cstate="print"/>
                          <a:stretch>
                            <a:fillRect/>
                          </a:stretch>
                        </pic:blipFill>
                        <pic:spPr>
                          <a:xfrm>
                            <a:off x="4546206" y="2682493"/>
                            <a:ext cx="1176934" cy="1144435"/>
                          </a:xfrm>
                          <a:prstGeom prst="rect">
                            <a:avLst/>
                          </a:prstGeom>
                        </pic:spPr>
                      </pic:pic>
                      <pic:pic>
                        <pic:nvPicPr>
                          <pic:cNvPr id="9" name="Image 9"/>
                          <pic:cNvPicPr/>
                        </pic:nvPicPr>
                        <pic:blipFill>
                          <a:blip r:embed="rId11" cstate="print"/>
                          <a:stretch>
                            <a:fillRect/>
                          </a:stretch>
                        </pic:blipFill>
                        <pic:spPr>
                          <a:xfrm>
                            <a:off x="0" y="2543225"/>
                            <a:ext cx="3803995" cy="2118778"/>
                          </a:xfrm>
                          <a:prstGeom prst="rect">
                            <a:avLst/>
                          </a:prstGeom>
                        </pic:spPr>
                      </pic:pic>
                      <pic:pic>
                        <pic:nvPicPr>
                          <pic:cNvPr id="10" name="Image 10"/>
                          <pic:cNvPicPr/>
                        </pic:nvPicPr>
                        <pic:blipFill>
                          <a:blip r:embed="rId12" cstate="print"/>
                          <a:stretch>
                            <a:fillRect/>
                          </a:stretch>
                        </pic:blipFill>
                        <pic:spPr>
                          <a:xfrm>
                            <a:off x="5235790" y="2480272"/>
                            <a:ext cx="1176959" cy="1144511"/>
                          </a:xfrm>
                          <a:prstGeom prst="rect">
                            <a:avLst/>
                          </a:prstGeom>
                        </pic:spPr>
                      </pic:pic>
                      <pic:pic>
                        <pic:nvPicPr>
                          <pic:cNvPr id="11" name="Image 11"/>
                          <pic:cNvPicPr/>
                        </pic:nvPicPr>
                        <pic:blipFill>
                          <a:blip r:embed="rId13" cstate="print"/>
                          <a:stretch>
                            <a:fillRect/>
                          </a:stretch>
                        </pic:blipFill>
                        <pic:spPr>
                          <a:xfrm>
                            <a:off x="4637493" y="192709"/>
                            <a:ext cx="2922499" cy="4469295"/>
                          </a:xfrm>
                          <a:prstGeom prst="rect">
                            <a:avLst/>
                          </a:prstGeom>
                        </pic:spPr>
                      </pic:pic>
                      <pic:pic>
                        <pic:nvPicPr>
                          <pic:cNvPr id="12" name="Image 12"/>
                          <pic:cNvPicPr/>
                        </pic:nvPicPr>
                        <pic:blipFill>
                          <a:blip r:embed="rId14" cstate="print"/>
                          <a:stretch>
                            <a:fillRect/>
                          </a:stretch>
                        </pic:blipFill>
                        <pic:spPr>
                          <a:xfrm>
                            <a:off x="2303106" y="229107"/>
                            <a:ext cx="2353932" cy="4432896"/>
                          </a:xfrm>
                          <a:prstGeom prst="rect">
                            <a:avLst/>
                          </a:prstGeom>
                        </pic:spPr>
                      </pic:pic>
                      <pic:pic>
                        <pic:nvPicPr>
                          <pic:cNvPr id="13" name="Image 13"/>
                          <pic:cNvPicPr/>
                        </pic:nvPicPr>
                        <pic:blipFill>
                          <a:blip r:embed="rId15" cstate="print"/>
                          <a:stretch>
                            <a:fillRect/>
                          </a:stretch>
                        </pic:blipFill>
                        <pic:spPr>
                          <a:xfrm>
                            <a:off x="0" y="286677"/>
                            <a:ext cx="1704860" cy="3300531"/>
                          </a:xfrm>
                          <a:prstGeom prst="rect">
                            <a:avLst/>
                          </a:prstGeom>
                        </pic:spPr>
                      </pic:pic>
                      <pic:pic>
                        <pic:nvPicPr>
                          <pic:cNvPr id="14" name="Image 14"/>
                          <pic:cNvPicPr/>
                        </pic:nvPicPr>
                        <pic:blipFill>
                          <a:blip r:embed="rId16" cstate="print"/>
                          <a:stretch>
                            <a:fillRect/>
                          </a:stretch>
                        </pic:blipFill>
                        <pic:spPr>
                          <a:xfrm>
                            <a:off x="1704860" y="1386255"/>
                            <a:ext cx="1671586" cy="1164145"/>
                          </a:xfrm>
                          <a:prstGeom prst="rect">
                            <a:avLst/>
                          </a:prstGeom>
                        </pic:spPr>
                      </pic:pic>
                      <pic:pic>
                        <pic:nvPicPr>
                          <pic:cNvPr id="15" name="Image 15"/>
                          <pic:cNvPicPr/>
                        </pic:nvPicPr>
                        <pic:blipFill>
                          <a:blip r:embed="rId17" cstate="print"/>
                          <a:stretch>
                            <a:fillRect/>
                          </a:stretch>
                        </pic:blipFill>
                        <pic:spPr>
                          <a:xfrm>
                            <a:off x="4553420" y="1380731"/>
                            <a:ext cx="1176896" cy="1144384"/>
                          </a:xfrm>
                          <a:prstGeom prst="rect">
                            <a:avLst/>
                          </a:prstGeom>
                        </pic:spPr>
                      </pic:pic>
                      <pic:pic>
                        <pic:nvPicPr>
                          <pic:cNvPr id="16" name="Image 16"/>
                          <pic:cNvPicPr/>
                        </pic:nvPicPr>
                        <pic:blipFill>
                          <a:blip r:embed="rId18" cstate="print"/>
                          <a:stretch>
                            <a:fillRect/>
                          </a:stretch>
                        </pic:blipFill>
                        <pic:spPr>
                          <a:xfrm>
                            <a:off x="3376447" y="1393317"/>
                            <a:ext cx="1196517" cy="2288984"/>
                          </a:xfrm>
                          <a:prstGeom prst="rect">
                            <a:avLst/>
                          </a:prstGeom>
                        </pic:spPr>
                      </pic:pic>
                      <pic:pic>
                        <pic:nvPicPr>
                          <pic:cNvPr id="17" name="Image 17"/>
                          <pic:cNvPicPr/>
                        </pic:nvPicPr>
                        <pic:blipFill>
                          <a:blip r:embed="rId19" cstate="print"/>
                          <a:stretch>
                            <a:fillRect/>
                          </a:stretch>
                        </pic:blipFill>
                        <pic:spPr>
                          <a:xfrm>
                            <a:off x="6328651" y="2500058"/>
                            <a:ext cx="1231341" cy="2161946"/>
                          </a:xfrm>
                          <a:prstGeom prst="rect">
                            <a:avLst/>
                          </a:prstGeom>
                        </pic:spPr>
                      </pic:pic>
                      <pic:pic>
                        <pic:nvPicPr>
                          <pic:cNvPr id="18" name="Image 18"/>
                          <pic:cNvPicPr/>
                        </pic:nvPicPr>
                        <pic:blipFill>
                          <a:blip r:embed="rId20" cstate="print"/>
                          <a:stretch>
                            <a:fillRect/>
                          </a:stretch>
                        </pic:blipFill>
                        <pic:spPr>
                          <a:xfrm>
                            <a:off x="1042073" y="1418500"/>
                            <a:ext cx="2353894" cy="2288883"/>
                          </a:xfrm>
                          <a:prstGeom prst="rect">
                            <a:avLst/>
                          </a:prstGeom>
                        </pic:spPr>
                      </pic:pic>
                      <pic:pic>
                        <pic:nvPicPr>
                          <pic:cNvPr id="19" name="Image 19"/>
                          <pic:cNvPicPr/>
                        </pic:nvPicPr>
                        <pic:blipFill>
                          <a:blip r:embed="rId21" cstate="print"/>
                          <a:stretch>
                            <a:fillRect/>
                          </a:stretch>
                        </pic:blipFill>
                        <pic:spPr>
                          <a:xfrm>
                            <a:off x="3376460" y="236258"/>
                            <a:ext cx="4129189" cy="2276321"/>
                          </a:xfrm>
                          <a:prstGeom prst="rect">
                            <a:avLst/>
                          </a:prstGeom>
                        </pic:spPr>
                      </pic:pic>
                      <wps:wsp>
                        <wps:cNvPr id="20" name="Textbox 20"/>
                        <wps:cNvSpPr txBox="1"/>
                        <wps:spPr>
                          <a:xfrm>
                            <a:off x="6094935" y="4155686"/>
                            <a:ext cx="1148080" cy="160020"/>
                          </a:xfrm>
                          <a:prstGeom prst="rect">
                            <a:avLst/>
                          </a:prstGeom>
                        </wps:spPr>
                        <wps:txbx>
                          <w:txbxContent>
                            <w:p>
                              <w:pPr>
                                <w:spacing w:before="0"/>
                                <w:ind w:left="0" w:right="0" w:firstLine="0"/>
                                <w:jc w:val="left"/>
                                <w:rPr>
                                  <w:rFonts w:ascii="Source Sans Pro SemiBold"/>
                                  <w:b/>
                                  <w:sz w:val="20"/>
                                </w:rPr>
                              </w:pPr>
                              <w:r>
                                <w:rPr>
                                  <w:rFonts w:ascii="Source Sans Pro SemiBold"/>
                                  <w:b/>
                                  <w:color w:val="FFFFFF"/>
                                  <w:spacing w:val="-2"/>
                                  <w:sz w:val="20"/>
                                </w:rPr>
                                <w:t>Photo:</w:t>
                              </w:r>
                              <w:r>
                                <w:rPr>
                                  <w:rFonts w:ascii="Source Sans Pro SemiBold"/>
                                  <w:b/>
                                  <w:color w:val="FFFFFF"/>
                                  <w:spacing w:val="-1"/>
                                  <w:sz w:val="20"/>
                                </w:rPr>
                                <w:t> </w:t>
                              </w:r>
                              <w:r>
                                <w:rPr>
                                  <w:rFonts w:ascii="Source Sans Pro SemiBold"/>
                                  <w:b/>
                                  <w:color w:val="FFFFFF"/>
                                  <w:spacing w:val="-2"/>
                                  <w:sz w:val="20"/>
                                </w:rPr>
                                <w:t>Scott</w:t>
                              </w:r>
                              <w:r>
                                <w:rPr>
                                  <w:rFonts w:ascii="Source Sans Pro SemiBold"/>
                                  <w:b/>
                                  <w:color w:val="FFFFFF"/>
                                  <w:sz w:val="20"/>
                                </w:rPr>
                                <w:t> </w:t>
                              </w:r>
                              <w:r>
                                <w:rPr>
                                  <w:rFonts w:ascii="Source Sans Pro SemiBold"/>
                                  <w:b/>
                                  <w:color w:val="FFFFFF"/>
                                  <w:spacing w:val="-2"/>
                                  <w:sz w:val="20"/>
                                </w:rPr>
                                <w:t>Venning</w:t>
                              </w:r>
                            </w:p>
                          </w:txbxContent>
                        </wps:txbx>
                        <wps:bodyPr wrap="square" lIns="0" tIns="0" rIns="0" bIns="0" rtlCol="0">
                          <a:noAutofit/>
                        </wps:bodyPr>
                      </wps:wsp>
                    </wpg:wgp>
                  </a:graphicData>
                </a:graphic>
              </wp:anchor>
            </w:drawing>
          </mc:Choice>
          <mc:Fallback>
            <w:pict>
              <v:group style="position:absolute;margin-left:-.000006pt;margin-top:474.803009pt;width:595.3pt;height:367.1pt;mso-position-horizontal-relative:page;mso-position-vertical-relative:page;z-index:15729152" id="docshapegroup1" coordorigin="0,9496" coordsize="11906,7342">
                <v:shape style="position:absolute;left:0;top:9496;width:11906;height:7342" type="#_x0000_t75" id="docshape2" stroked="false">
                  <v:imagedata r:id="rId5" o:title=""/>
                </v:shape>
                <v:rect style="position:absolute;left:5;top:9496;width:11901;height:7342" id="docshape3" filled="true" fillcolor="#000000" stroked="false">
                  <v:fill opacity="13107f" type="solid"/>
                </v:rect>
                <v:shape style="position:absolute;left:5305;top:15522;width:1854;height:1316" type="#_x0000_t75" id="docshape4" stroked="false">
                  <v:imagedata r:id="rId6" o:title=""/>
                </v:shape>
                <v:shape style="position:absolute;left:0;top:13779;width:2511;height:3058" type="#_x0000_t75" id="docshape5" stroked="false">
                  <v:imagedata r:id="rId7" o:title=""/>
                </v:shape>
                <v:shape style="position:absolute;left:7159;top:13700;width:3707;height:3138" type="#_x0000_t75" id="docshape6" stroked="false">
                  <v:imagedata r:id="rId8" o:title=""/>
                </v:shape>
                <v:shape style="position:absolute;left:0;top:9896;width:8983;height:6942" type="#_x0000_t75" id="docshape7" stroked="false">
                  <v:imagedata r:id="rId9" o:title=""/>
                </v:shape>
                <v:shape style="position:absolute;left:7159;top:13720;width:1854;height:1803" type="#_x0000_t75" id="docshape8" stroked="false">
                  <v:imagedata r:id="rId10" o:title=""/>
                </v:shape>
                <v:shape style="position:absolute;left:0;top:13501;width:5991;height:3337" type="#_x0000_t75" id="docshape9" stroked="false">
                  <v:imagedata r:id="rId11" o:title=""/>
                </v:shape>
                <v:shape style="position:absolute;left:8245;top:13402;width:1854;height:1803" type="#_x0000_t75" id="docshape10" stroked="false">
                  <v:imagedata r:id="rId12" o:title=""/>
                </v:shape>
                <v:shape style="position:absolute;left:7303;top:9799;width:4603;height:7039" type="#_x0000_t75" id="docshape11" stroked="false">
                  <v:imagedata r:id="rId13" o:title=""/>
                </v:shape>
                <v:shape style="position:absolute;left:3626;top:9856;width:3707;height:6981" type="#_x0000_t75" id="docshape12" stroked="false">
                  <v:imagedata r:id="rId14" o:title=""/>
                </v:shape>
                <v:shape style="position:absolute;left:0;top:9947;width:2685;height:5198" type="#_x0000_t75" id="docshape13" stroked="false">
                  <v:imagedata r:id="rId15" o:title=""/>
                </v:shape>
                <v:shape style="position:absolute;left:2684;top:11679;width:2633;height:1834" type="#_x0000_t75" id="docshape14" stroked="false">
                  <v:imagedata r:id="rId16" o:title=""/>
                </v:shape>
                <v:shape style="position:absolute;left:7170;top:11670;width:1854;height:1803" type="#_x0000_t75" id="docshape15" stroked="false">
                  <v:imagedata r:id="rId17" o:title=""/>
                </v:shape>
                <v:shape style="position:absolute;left:5317;top:11690;width:1885;height:3605" type="#_x0000_t75" id="docshape16" stroked="false">
                  <v:imagedata r:id="rId18" o:title=""/>
                </v:shape>
                <v:shape style="position:absolute;left:9966;top:13433;width:1940;height:3405" type="#_x0000_t75" id="docshape17" stroked="false">
                  <v:imagedata r:id="rId19" o:title=""/>
                </v:shape>
                <v:shape style="position:absolute;left:1641;top:11729;width:3707;height:3605" type="#_x0000_t75" id="docshape18" stroked="false">
                  <v:imagedata r:id="rId20" o:title=""/>
                </v:shape>
                <v:shape style="position:absolute;left:5317;top:9868;width:6503;height:3585" type="#_x0000_t75" id="docshape19" stroked="false">
                  <v:imagedata r:id="rId21" o:title=""/>
                </v:shape>
                <v:shapetype id="_x0000_t202" o:spt="202" coordsize="21600,21600" path="m,l,21600r21600,l21600,xe">
                  <v:stroke joinstyle="miter"/>
                  <v:path gradientshapeok="t" o:connecttype="rect"/>
                </v:shapetype>
                <v:shape style="position:absolute;left:9598;top:16040;width:1808;height:252" type="#_x0000_t202" id="docshape20" filled="false" stroked="false">
                  <v:textbox inset="0,0,0,0">
                    <w:txbxContent>
                      <w:p>
                        <w:pPr>
                          <w:spacing w:before="0"/>
                          <w:ind w:left="0" w:right="0" w:firstLine="0"/>
                          <w:jc w:val="left"/>
                          <w:rPr>
                            <w:rFonts w:ascii="Source Sans Pro SemiBold"/>
                            <w:b/>
                            <w:sz w:val="20"/>
                          </w:rPr>
                        </w:pPr>
                        <w:r>
                          <w:rPr>
                            <w:rFonts w:ascii="Source Sans Pro SemiBold"/>
                            <w:b/>
                            <w:color w:val="FFFFFF"/>
                            <w:spacing w:val="-2"/>
                            <w:sz w:val="20"/>
                          </w:rPr>
                          <w:t>Photo:</w:t>
                        </w:r>
                        <w:r>
                          <w:rPr>
                            <w:rFonts w:ascii="Source Sans Pro SemiBold"/>
                            <w:b/>
                            <w:color w:val="FFFFFF"/>
                            <w:spacing w:val="-1"/>
                            <w:sz w:val="20"/>
                          </w:rPr>
                          <w:t> </w:t>
                        </w:r>
                        <w:r>
                          <w:rPr>
                            <w:rFonts w:ascii="Source Sans Pro SemiBold"/>
                            <w:b/>
                            <w:color w:val="FFFFFF"/>
                            <w:spacing w:val="-2"/>
                            <w:sz w:val="20"/>
                          </w:rPr>
                          <w:t>Scott</w:t>
                        </w:r>
                        <w:r>
                          <w:rPr>
                            <w:rFonts w:ascii="Source Sans Pro SemiBold"/>
                            <w:b/>
                            <w:color w:val="FFFFFF"/>
                            <w:sz w:val="20"/>
                          </w:rPr>
                          <w:t> </w:t>
                        </w:r>
                        <w:r>
                          <w:rPr>
                            <w:rFonts w:ascii="Source Sans Pro SemiBold"/>
                            <w:b/>
                            <w:color w:val="FFFFFF"/>
                            <w:spacing w:val="-2"/>
                            <w:sz w:val="20"/>
                          </w:rPr>
                          <w:t>Venning</w:t>
                        </w:r>
                      </w:p>
                    </w:txbxContent>
                  </v:textbox>
                  <w10:wrap type="none"/>
                </v:shape>
                <w10:wrap type="none"/>
              </v:group>
            </w:pict>
          </mc:Fallback>
        </mc:AlternateContent>
      </w:r>
      <w:r>
        <w:rPr>
          <w:rFonts w:ascii="Times New Roman"/>
          <w:sz w:val="20"/>
        </w:rPr>
        <w:drawing>
          <wp:inline distT="0" distB="0" distL="0" distR="0">
            <wp:extent cx="2830368" cy="513778"/>
            <wp:effectExtent l="0" t="0" r="0" b="0"/>
            <wp:docPr id="21" name="Image 21"/>
            <wp:cNvGraphicFramePr>
              <a:graphicFrameLocks/>
            </wp:cNvGraphicFramePr>
            <a:graphic>
              <a:graphicData uri="http://schemas.openxmlformats.org/drawingml/2006/picture">
                <pic:pic>
                  <pic:nvPicPr>
                    <pic:cNvPr id="21" name="Image 21"/>
                    <pic:cNvPicPr/>
                  </pic:nvPicPr>
                  <pic:blipFill>
                    <a:blip r:embed="rId22" cstate="print"/>
                    <a:stretch>
                      <a:fillRect/>
                    </a:stretch>
                  </pic:blipFill>
                  <pic:spPr>
                    <a:xfrm>
                      <a:off x="0" y="0"/>
                      <a:ext cx="2830368" cy="513778"/>
                    </a:xfrm>
                    <a:prstGeom prst="rect">
                      <a:avLst/>
                    </a:prstGeom>
                  </pic:spPr>
                </pic:pic>
              </a:graphicData>
            </a:graphic>
          </wp:inline>
        </w:drawing>
      </w:r>
      <w:r>
        <w:rPr>
          <w:rFonts w:ascii="Times New Roman"/>
          <w:sz w:val="20"/>
        </w:rPr>
      </w:r>
    </w:p>
    <w:p>
      <w:pPr>
        <w:pStyle w:val="BodyText"/>
        <w:rPr>
          <w:rFonts w:ascii="Times New Roman"/>
          <w:sz w:val="62"/>
        </w:rPr>
      </w:pPr>
    </w:p>
    <w:p>
      <w:pPr>
        <w:pStyle w:val="BodyText"/>
        <w:rPr>
          <w:rFonts w:ascii="Times New Roman"/>
          <w:sz w:val="62"/>
        </w:rPr>
      </w:pPr>
    </w:p>
    <w:p>
      <w:pPr>
        <w:pStyle w:val="BodyText"/>
        <w:spacing w:before="12"/>
        <w:rPr>
          <w:rFonts w:ascii="Times New Roman"/>
          <w:sz w:val="62"/>
        </w:rPr>
      </w:pPr>
    </w:p>
    <w:p>
      <w:pPr>
        <w:pStyle w:val="Title"/>
        <w:spacing w:line="235" w:lineRule="auto"/>
      </w:pPr>
      <w:r>
        <w:rPr>
          <w:color w:val="333A3F"/>
        </w:rPr>
        <w:t>Crown response to the Royal </w:t>
      </w:r>
      <w:r>
        <w:rPr>
          <w:color w:val="333A3F"/>
          <w:spacing w:val="-2"/>
        </w:rPr>
        <w:t>Commission</w:t>
      </w:r>
      <w:r>
        <w:rPr>
          <w:color w:val="333A3F"/>
          <w:spacing w:val="-29"/>
        </w:rPr>
        <w:t> </w:t>
      </w:r>
      <w:r>
        <w:rPr>
          <w:color w:val="333A3F"/>
          <w:spacing w:val="-2"/>
        </w:rPr>
        <w:t>into</w:t>
      </w:r>
      <w:r>
        <w:rPr>
          <w:color w:val="333A3F"/>
          <w:spacing w:val="-29"/>
        </w:rPr>
        <w:t> </w:t>
      </w:r>
      <w:r>
        <w:rPr>
          <w:color w:val="333A3F"/>
          <w:spacing w:val="-2"/>
        </w:rPr>
        <w:t>Historical</w:t>
      </w:r>
      <w:r>
        <w:rPr>
          <w:color w:val="333A3F"/>
          <w:spacing w:val="-29"/>
        </w:rPr>
        <w:t> </w:t>
      </w:r>
      <w:r>
        <w:rPr>
          <w:color w:val="333A3F"/>
          <w:spacing w:val="-2"/>
        </w:rPr>
        <w:t>Abuse </w:t>
      </w:r>
      <w:r>
        <w:rPr>
          <w:color w:val="333A3F"/>
        </w:rPr>
        <w:t>in</w:t>
      </w:r>
      <w:r>
        <w:rPr>
          <w:color w:val="333A3F"/>
          <w:spacing w:val="-3"/>
        </w:rPr>
        <w:t> </w:t>
      </w:r>
      <w:r>
        <w:rPr>
          <w:color w:val="333A3F"/>
        </w:rPr>
        <w:t>State</w:t>
      </w:r>
      <w:r>
        <w:rPr>
          <w:color w:val="333A3F"/>
          <w:spacing w:val="-3"/>
        </w:rPr>
        <w:t> </w:t>
      </w:r>
      <w:r>
        <w:rPr>
          <w:color w:val="333A3F"/>
        </w:rPr>
        <w:t>Care</w:t>
      </w:r>
      <w:r>
        <w:rPr>
          <w:color w:val="333A3F"/>
          <w:spacing w:val="-3"/>
        </w:rPr>
        <w:t> </w:t>
      </w:r>
      <w:r>
        <w:rPr>
          <w:color w:val="333A3F"/>
        </w:rPr>
        <w:t>and</w:t>
      </w:r>
      <w:r>
        <w:rPr>
          <w:color w:val="333A3F"/>
          <w:spacing w:val="-3"/>
        </w:rPr>
        <w:t> </w:t>
      </w:r>
      <w:r>
        <w:rPr>
          <w:color w:val="333A3F"/>
        </w:rPr>
        <w:t>in</w:t>
      </w:r>
      <w:r>
        <w:rPr>
          <w:color w:val="333A3F"/>
          <w:spacing w:val="-3"/>
        </w:rPr>
        <w:t> </w:t>
      </w:r>
      <w:r>
        <w:rPr>
          <w:color w:val="333A3F"/>
        </w:rPr>
        <w:t>the</w:t>
      </w:r>
      <w:r>
        <w:rPr>
          <w:color w:val="333A3F"/>
          <w:spacing w:val="-3"/>
        </w:rPr>
        <w:t> </w:t>
      </w:r>
      <w:r>
        <w:rPr>
          <w:color w:val="333A3F"/>
        </w:rPr>
        <w:t>Care</w:t>
      </w:r>
      <w:r>
        <w:rPr>
          <w:color w:val="333A3F"/>
          <w:spacing w:val="-3"/>
        </w:rPr>
        <w:t> </w:t>
      </w:r>
      <w:r>
        <w:rPr>
          <w:color w:val="333A3F"/>
        </w:rPr>
        <w:t>of Faith-based institutions</w:t>
      </w:r>
    </w:p>
    <w:p>
      <w:pPr>
        <w:spacing w:before="197"/>
        <w:ind w:left="579" w:right="0" w:firstLine="0"/>
        <w:jc w:val="left"/>
        <w:rPr>
          <w:rFonts w:ascii="Source Sans Pro SemiBold"/>
          <w:b/>
          <w:sz w:val="34"/>
        </w:rPr>
      </w:pPr>
      <w:r>
        <w:rPr>
          <w:rFonts w:ascii="Source Sans Pro SemiBold"/>
          <w:b/>
          <w:color w:val="333A3F"/>
          <w:sz w:val="34"/>
        </w:rPr>
        <w:t>May </w:t>
      </w:r>
      <w:r>
        <w:rPr>
          <w:rFonts w:ascii="Source Sans Pro SemiBold"/>
          <w:b/>
          <w:color w:val="333A3F"/>
          <w:spacing w:val="-4"/>
          <w:sz w:val="34"/>
        </w:rPr>
        <w:t>2025</w:t>
      </w:r>
    </w:p>
    <w:p>
      <w:pPr>
        <w:pStyle w:val="BodyText"/>
        <w:rPr>
          <w:rFonts w:ascii="Source Sans Pro SemiBold"/>
          <w:b/>
          <w:sz w:val="20"/>
        </w:rPr>
      </w:pPr>
    </w:p>
    <w:p>
      <w:pPr>
        <w:pStyle w:val="BodyText"/>
        <w:rPr>
          <w:rFonts w:ascii="Source Sans Pro SemiBold"/>
          <w:b/>
          <w:sz w:val="20"/>
        </w:rPr>
      </w:pPr>
    </w:p>
    <w:p>
      <w:pPr>
        <w:pStyle w:val="BodyText"/>
        <w:spacing w:before="82"/>
        <w:rPr>
          <w:rFonts w:ascii="Source Sans Pro SemiBold"/>
          <w:b/>
          <w:sz w:val="20"/>
        </w:rPr>
      </w:pPr>
      <w:r>
        <w:rPr>
          <w:rFonts w:ascii="Source Sans Pro SemiBold"/>
          <w:b/>
          <w:sz w:val="20"/>
        </w:rPr>
        <w:drawing>
          <wp:anchor distT="0" distB="0" distL="0" distR="0" allowOverlap="1" layoutInCell="1" locked="0" behindDoc="1" simplePos="0" relativeHeight="487587840">
            <wp:simplePos x="0" y="0"/>
            <wp:positionH relativeFrom="page">
              <wp:posOffset>457423</wp:posOffset>
            </wp:positionH>
            <wp:positionV relativeFrom="paragraph">
              <wp:posOffset>226949</wp:posOffset>
            </wp:positionV>
            <wp:extent cx="1853617" cy="275367"/>
            <wp:effectExtent l="0" t="0" r="0" b="0"/>
            <wp:wrapTopAndBottom/>
            <wp:docPr id="22" name="Image 22"/>
            <wp:cNvGraphicFramePr>
              <a:graphicFrameLocks/>
            </wp:cNvGraphicFramePr>
            <a:graphic>
              <a:graphicData uri="http://schemas.openxmlformats.org/drawingml/2006/picture">
                <pic:pic>
                  <pic:nvPicPr>
                    <pic:cNvPr id="22" name="Image 22"/>
                    <pic:cNvPicPr/>
                  </pic:nvPicPr>
                  <pic:blipFill>
                    <a:blip r:embed="rId23" cstate="print"/>
                    <a:stretch>
                      <a:fillRect/>
                    </a:stretch>
                  </pic:blipFill>
                  <pic:spPr>
                    <a:xfrm>
                      <a:off x="0" y="0"/>
                      <a:ext cx="1853617" cy="275367"/>
                    </a:xfrm>
                    <a:prstGeom prst="rect">
                      <a:avLst/>
                    </a:prstGeom>
                  </pic:spPr>
                </pic:pic>
              </a:graphicData>
            </a:graphic>
          </wp:anchor>
        </w:drawing>
      </w:r>
    </w:p>
    <w:p>
      <w:pPr>
        <w:pStyle w:val="BodyText"/>
        <w:spacing w:after="0"/>
        <w:rPr>
          <w:rFonts w:ascii="Source Sans Pro SemiBold"/>
          <w:b/>
          <w:sz w:val="20"/>
        </w:rPr>
        <w:sectPr>
          <w:type w:val="continuous"/>
          <w:pgSz w:w="11910" w:h="16840"/>
          <w:pgMar w:top="700" w:bottom="0" w:left="141" w:right="141"/>
        </w:sectPr>
      </w:pPr>
    </w:p>
    <w:p>
      <w:pPr>
        <w:spacing w:before="329"/>
        <w:ind w:left="539" w:right="0" w:firstLine="0"/>
        <w:jc w:val="left"/>
        <w:rPr>
          <w:rFonts w:ascii="Source Sans Pro SemiBold"/>
          <w:b/>
          <w:sz w:val="54"/>
        </w:rPr>
      </w:pPr>
      <w:r>
        <w:rPr>
          <w:rFonts w:ascii="Source Sans Pro SemiBold"/>
          <w:b/>
          <w:sz w:val="54"/>
        </w:rPr>
        <mc:AlternateContent>
          <mc:Choice Requires="wps">
            <w:drawing>
              <wp:anchor distT="0" distB="0" distL="0" distR="0" allowOverlap="1" layoutInCell="1" locked="0" behindDoc="0" simplePos="0" relativeHeight="15729664">
                <wp:simplePos x="0" y="0"/>
                <wp:positionH relativeFrom="page">
                  <wp:posOffset>4694402</wp:posOffset>
                </wp:positionH>
                <wp:positionV relativeFrom="paragraph">
                  <wp:posOffset>1600</wp:posOffset>
                </wp:positionV>
                <wp:extent cx="2433955" cy="545465"/>
                <wp:effectExtent l="0" t="0" r="0" b="0"/>
                <wp:wrapNone/>
                <wp:docPr id="27" name="Group 27"/>
                <wp:cNvGraphicFramePr>
                  <a:graphicFrameLocks/>
                </wp:cNvGraphicFramePr>
                <a:graphic>
                  <a:graphicData uri="http://schemas.microsoft.com/office/word/2010/wordprocessingGroup">
                    <wpg:wgp>
                      <wpg:cNvPr id="27" name="Group 27"/>
                      <wpg:cNvGrpSpPr/>
                      <wpg:grpSpPr>
                        <a:xfrm>
                          <a:off x="0" y="0"/>
                          <a:ext cx="2433955" cy="545465"/>
                          <a:chExt cx="2433955" cy="545465"/>
                        </a:xfrm>
                      </wpg:grpSpPr>
                      <wps:wsp>
                        <wps:cNvPr id="28" name="Graphic 28"/>
                        <wps:cNvSpPr/>
                        <wps:spPr>
                          <a:xfrm>
                            <a:off x="0" y="0"/>
                            <a:ext cx="2433955" cy="545465"/>
                          </a:xfrm>
                          <a:custGeom>
                            <a:avLst/>
                            <a:gdLst/>
                            <a:ahLst/>
                            <a:cxnLst/>
                            <a:rect l="l" t="t" r="r" b="b"/>
                            <a:pathLst>
                              <a:path w="2433955" h="545465">
                                <a:moveTo>
                                  <a:pt x="2433599" y="0"/>
                                </a:moveTo>
                                <a:lnTo>
                                  <a:pt x="0" y="0"/>
                                </a:lnTo>
                                <a:lnTo>
                                  <a:pt x="0" y="545172"/>
                                </a:lnTo>
                                <a:lnTo>
                                  <a:pt x="2433599" y="545172"/>
                                </a:lnTo>
                                <a:lnTo>
                                  <a:pt x="2433599" y="0"/>
                                </a:lnTo>
                                <a:close/>
                              </a:path>
                            </a:pathLst>
                          </a:custGeom>
                          <a:solidFill>
                            <a:srgbClr val="E1EAED"/>
                          </a:solidFill>
                        </wps:spPr>
                        <wps:bodyPr wrap="square" lIns="0" tIns="0" rIns="0" bIns="0" rtlCol="0">
                          <a:prstTxWarp prst="textNoShape">
                            <a:avLst/>
                          </a:prstTxWarp>
                          <a:noAutofit/>
                        </wps:bodyPr>
                      </wps:wsp>
                      <pic:pic>
                        <pic:nvPicPr>
                          <pic:cNvPr id="29" name="Image 29"/>
                          <pic:cNvPicPr/>
                        </pic:nvPicPr>
                        <pic:blipFill>
                          <a:blip r:embed="rId25" cstate="print"/>
                          <a:stretch>
                            <a:fillRect/>
                          </a:stretch>
                        </pic:blipFill>
                        <pic:spPr>
                          <a:xfrm>
                            <a:off x="2129092" y="182589"/>
                            <a:ext cx="180009" cy="179997"/>
                          </a:xfrm>
                          <a:prstGeom prst="rect">
                            <a:avLst/>
                          </a:prstGeom>
                        </pic:spPr>
                      </pic:pic>
                      <wps:wsp>
                        <wps:cNvPr id="30" name="Textbox 30"/>
                        <wps:cNvSpPr txBox="1"/>
                        <wps:spPr>
                          <a:xfrm>
                            <a:off x="0" y="0"/>
                            <a:ext cx="2433955" cy="545465"/>
                          </a:xfrm>
                          <a:prstGeom prst="rect">
                            <a:avLst/>
                          </a:prstGeom>
                        </wps:spPr>
                        <wps:txbx>
                          <w:txbxContent>
                            <w:p>
                              <w:pPr>
                                <w:spacing w:before="139"/>
                                <w:ind w:left="222" w:right="787" w:firstLine="0"/>
                                <w:jc w:val="left"/>
                                <w:rPr>
                                  <w:sz w:val="23"/>
                                </w:rPr>
                              </w:pPr>
                              <w:r>
                                <w:rPr>
                                  <w:color w:val="333A3F"/>
                                  <w:sz w:val="23"/>
                                </w:rPr>
                                <w:t>To</w:t>
                              </w:r>
                              <w:r>
                                <w:rPr>
                                  <w:color w:val="333A3F"/>
                                  <w:spacing w:val="-12"/>
                                  <w:sz w:val="23"/>
                                </w:rPr>
                                <w:t> </w:t>
                              </w:r>
                              <w:r>
                                <w:rPr>
                                  <w:color w:val="333A3F"/>
                                  <w:sz w:val="23"/>
                                </w:rPr>
                                <w:t>navigate</w:t>
                              </w:r>
                              <w:r>
                                <w:rPr>
                                  <w:color w:val="333A3F"/>
                                  <w:spacing w:val="-11"/>
                                  <w:sz w:val="23"/>
                                </w:rPr>
                                <w:t> </w:t>
                              </w:r>
                              <w:r>
                                <w:rPr>
                                  <w:color w:val="333A3F"/>
                                  <w:sz w:val="23"/>
                                </w:rPr>
                                <w:t>back</w:t>
                              </w:r>
                              <w:r>
                                <w:rPr>
                                  <w:color w:val="333A3F"/>
                                  <w:spacing w:val="-12"/>
                                  <w:sz w:val="23"/>
                                </w:rPr>
                                <w:t> </w:t>
                              </w:r>
                              <w:r>
                                <w:rPr>
                                  <w:color w:val="333A3F"/>
                                  <w:sz w:val="23"/>
                                </w:rPr>
                                <w:t>to</w:t>
                              </w:r>
                              <w:r>
                                <w:rPr>
                                  <w:color w:val="333A3F"/>
                                  <w:spacing w:val="-11"/>
                                  <w:sz w:val="23"/>
                                </w:rPr>
                                <w:t> </w:t>
                              </w:r>
                              <w:r>
                                <w:rPr>
                                  <w:color w:val="333A3F"/>
                                  <w:sz w:val="23"/>
                                </w:rPr>
                                <w:t>this</w:t>
                              </w:r>
                              <w:r>
                                <w:rPr>
                                  <w:color w:val="333A3F"/>
                                  <w:spacing w:val="-12"/>
                                  <w:sz w:val="23"/>
                                </w:rPr>
                                <w:t> </w:t>
                              </w:r>
                              <w:r>
                                <w:rPr>
                                  <w:color w:val="333A3F"/>
                                  <w:sz w:val="23"/>
                                </w:rPr>
                                <w:t>page, click on the home icon</w:t>
                              </w:r>
                            </w:p>
                          </w:txbxContent>
                        </wps:txbx>
                        <wps:bodyPr wrap="square" lIns="0" tIns="0" rIns="0" bIns="0" rtlCol="0">
                          <a:noAutofit/>
                        </wps:bodyPr>
                      </wps:wsp>
                    </wpg:wgp>
                  </a:graphicData>
                </a:graphic>
              </wp:anchor>
            </w:drawing>
          </mc:Choice>
          <mc:Fallback>
            <w:pict>
              <v:group style="position:absolute;margin-left:369.638pt;margin-top:.126pt;width:191.65pt;height:42.95pt;mso-position-horizontal-relative:page;mso-position-vertical-relative:paragraph;z-index:15729664" id="docshapegroup23" coordorigin="7393,3" coordsize="3833,859">
                <v:rect style="position:absolute;left:7392;top:2;width:3833;height:859" id="docshape24" filled="true" fillcolor="#e1eaed" stroked="false">
                  <v:fill type="solid"/>
                </v:rect>
                <v:shape style="position:absolute;left:10745;top:290;width:284;height:284" type="#_x0000_t75" id="docshape25" stroked="false">
                  <v:imagedata r:id="rId25" o:title=""/>
                </v:shape>
                <v:shape style="position:absolute;left:7392;top:2;width:3833;height:859" type="#_x0000_t202" id="docshape26" filled="false" stroked="false">
                  <v:textbox inset="0,0,0,0">
                    <w:txbxContent>
                      <w:p>
                        <w:pPr>
                          <w:spacing w:before="139"/>
                          <w:ind w:left="222" w:right="787" w:firstLine="0"/>
                          <w:jc w:val="left"/>
                          <w:rPr>
                            <w:sz w:val="23"/>
                          </w:rPr>
                        </w:pPr>
                        <w:r>
                          <w:rPr>
                            <w:color w:val="333A3F"/>
                            <w:sz w:val="23"/>
                          </w:rPr>
                          <w:t>To</w:t>
                        </w:r>
                        <w:r>
                          <w:rPr>
                            <w:color w:val="333A3F"/>
                            <w:spacing w:val="-12"/>
                            <w:sz w:val="23"/>
                          </w:rPr>
                          <w:t> </w:t>
                        </w:r>
                        <w:r>
                          <w:rPr>
                            <w:color w:val="333A3F"/>
                            <w:sz w:val="23"/>
                          </w:rPr>
                          <w:t>navigate</w:t>
                        </w:r>
                        <w:r>
                          <w:rPr>
                            <w:color w:val="333A3F"/>
                            <w:spacing w:val="-11"/>
                            <w:sz w:val="23"/>
                          </w:rPr>
                          <w:t> </w:t>
                        </w:r>
                        <w:r>
                          <w:rPr>
                            <w:color w:val="333A3F"/>
                            <w:sz w:val="23"/>
                          </w:rPr>
                          <w:t>back</w:t>
                        </w:r>
                        <w:r>
                          <w:rPr>
                            <w:color w:val="333A3F"/>
                            <w:spacing w:val="-12"/>
                            <w:sz w:val="23"/>
                          </w:rPr>
                          <w:t> </w:t>
                        </w:r>
                        <w:r>
                          <w:rPr>
                            <w:color w:val="333A3F"/>
                            <w:sz w:val="23"/>
                          </w:rPr>
                          <w:t>to</w:t>
                        </w:r>
                        <w:r>
                          <w:rPr>
                            <w:color w:val="333A3F"/>
                            <w:spacing w:val="-11"/>
                            <w:sz w:val="23"/>
                          </w:rPr>
                          <w:t> </w:t>
                        </w:r>
                        <w:r>
                          <w:rPr>
                            <w:color w:val="333A3F"/>
                            <w:sz w:val="23"/>
                          </w:rPr>
                          <w:t>this</w:t>
                        </w:r>
                        <w:r>
                          <w:rPr>
                            <w:color w:val="333A3F"/>
                            <w:spacing w:val="-12"/>
                            <w:sz w:val="23"/>
                          </w:rPr>
                          <w:t> </w:t>
                        </w:r>
                        <w:r>
                          <w:rPr>
                            <w:color w:val="333A3F"/>
                            <w:sz w:val="23"/>
                          </w:rPr>
                          <w:t>page, click on the home icon</w:t>
                        </w:r>
                      </w:p>
                    </w:txbxContent>
                  </v:textbox>
                  <w10:wrap type="none"/>
                </v:shape>
                <w10:wrap type="none"/>
              </v:group>
            </w:pict>
          </mc:Fallback>
        </mc:AlternateContent>
      </w:r>
      <w:bookmarkStart w:name="_bookmark0" w:id="1"/>
      <w:bookmarkEnd w:id="1"/>
      <w:r>
        <w:rPr/>
      </w:r>
      <w:r>
        <w:rPr>
          <w:rFonts w:ascii="Source Sans Pro SemiBold"/>
          <w:b/>
          <w:color w:val="333A3F"/>
          <w:spacing w:val="-2"/>
          <w:sz w:val="54"/>
        </w:rPr>
        <w:t>Contents</w:t>
      </w:r>
    </w:p>
    <w:p>
      <w:pPr>
        <w:pStyle w:val="Heading2"/>
        <w:tabs>
          <w:tab w:pos="11084" w:val="right" w:leader="none"/>
        </w:tabs>
        <w:spacing w:before="784"/>
        <w:ind w:left="539"/>
      </w:pPr>
      <w:r>
        <w:rPr/>
        <mc:AlternateContent>
          <mc:Choice Requires="wps">
            <w:drawing>
              <wp:anchor distT="0" distB="0" distL="0" distR="0" allowOverlap="1" layoutInCell="1" locked="0" behindDoc="0" simplePos="0" relativeHeight="15730176">
                <wp:simplePos x="0" y="0"/>
                <wp:positionH relativeFrom="page">
                  <wp:posOffset>431999</wp:posOffset>
                </wp:positionH>
                <wp:positionV relativeFrom="paragraph">
                  <wp:posOffset>291311</wp:posOffset>
                </wp:positionV>
                <wp:extent cx="6702425" cy="6350"/>
                <wp:effectExtent l="0" t="0" r="0" b="0"/>
                <wp:wrapNone/>
                <wp:docPr id="31" name="Group 31"/>
                <wp:cNvGraphicFramePr>
                  <a:graphicFrameLocks/>
                </wp:cNvGraphicFramePr>
                <a:graphic>
                  <a:graphicData uri="http://schemas.microsoft.com/office/word/2010/wordprocessingGroup">
                    <wpg:wgp>
                      <wpg:cNvPr id="31" name="Group 31"/>
                      <wpg:cNvGrpSpPr/>
                      <wpg:grpSpPr>
                        <a:xfrm>
                          <a:off x="0" y="0"/>
                          <a:ext cx="6702425" cy="6350"/>
                          <a:chExt cx="6702425" cy="6350"/>
                        </a:xfrm>
                      </wpg:grpSpPr>
                      <wps:wsp>
                        <wps:cNvPr id="32" name="Graphic 32"/>
                        <wps:cNvSpPr/>
                        <wps:spPr>
                          <a:xfrm>
                            <a:off x="15881" y="3175"/>
                            <a:ext cx="6677025" cy="1270"/>
                          </a:xfrm>
                          <a:custGeom>
                            <a:avLst/>
                            <a:gdLst/>
                            <a:ahLst/>
                            <a:cxnLst/>
                            <a:rect l="l" t="t" r="r" b="b"/>
                            <a:pathLst>
                              <a:path w="6677025" h="0">
                                <a:moveTo>
                                  <a:pt x="0" y="0"/>
                                </a:moveTo>
                                <a:lnTo>
                                  <a:pt x="6676936" y="0"/>
                                </a:lnTo>
                              </a:path>
                            </a:pathLst>
                          </a:custGeom>
                          <a:ln w="6350">
                            <a:solidFill>
                              <a:srgbClr val="77787B"/>
                            </a:solidFill>
                            <a:prstDash val="dot"/>
                          </a:ln>
                        </wps:spPr>
                        <wps:bodyPr wrap="square" lIns="0" tIns="0" rIns="0" bIns="0" rtlCol="0">
                          <a:prstTxWarp prst="textNoShape">
                            <a:avLst/>
                          </a:prstTxWarp>
                          <a:noAutofit/>
                        </wps:bodyPr>
                      </wps:wsp>
                      <wps:wsp>
                        <wps:cNvPr id="33" name="Graphic 33"/>
                        <wps:cNvSpPr/>
                        <wps:spPr>
                          <a:xfrm>
                            <a:off x="-8" y="0"/>
                            <a:ext cx="6702425" cy="6350"/>
                          </a:xfrm>
                          <a:custGeom>
                            <a:avLst/>
                            <a:gdLst/>
                            <a:ahLst/>
                            <a:cxnLst/>
                            <a:rect l="l" t="t" r="r" b="b"/>
                            <a:pathLst>
                              <a:path w="6702425" h="6350">
                                <a:moveTo>
                                  <a:pt x="6350" y="3175"/>
                                </a:moveTo>
                                <a:lnTo>
                                  <a:pt x="5422" y="939"/>
                                </a:lnTo>
                                <a:lnTo>
                                  <a:pt x="3175" y="0"/>
                                </a:lnTo>
                                <a:lnTo>
                                  <a:pt x="927" y="939"/>
                                </a:lnTo>
                                <a:lnTo>
                                  <a:pt x="0" y="3175"/>
                                </a:lnTo>
                                <a:lnTo>
                                  <a:pt x="927" y="5422"/>
                                </a:lnTo>
                                <a:lnTo>
                                  <a:pt x="3175" y="6350"/>
                                </a:lnTo>
                                <a:lnTo>
                                  <a:pt x="5422" y="5422"/>
                                </a:lnTo>
                                <a:lnTo>
                                  <a:pt x="6350" y="3175"/>
                                </a:lnTo>
                                <a:close/>
                              </a:path>
                              <a:path w="6702425" h="6350">
                                <a:moveTo>
                                  <a:pt x="6702349" y="3175"/>
                                </a:moveTo>
                                <a:lnTo>
                                  <a:pt x="6701422" y="939"/>
                                </a:lnTo>
                                <a:lnTo>
                                  <a:pt x="6699174" y="0"/>
                                </a:lnTo>
                                <a:lnTo>
                                  <a:pt x="6696926" y="939"/>
                                </a:lnTo>
                                <a:lnTo>
                                  <a:pt x="6695999" y="3175"/>
                                </a:lnTo>
                                <a:lnTo>
                                  <a:pt x="6696926" y="5422"/>
                                </a:lnTo>
                                <a:lnTo>
                                  <a:pt x="6699174" y="6350"/>
                                </a:lnTo>
                                <a:lnTo>
                                  <a:pt x="6701422" y="5422"/>
                                </a:lnTo>
                                <a:lnTo>
                                  <a:pt x="6702349" y="3175"/>
                                </a:lnTo>
                                <a:close/>
                              </a:path>
                            </a:pathLst>
                          </a:custGeom>
                          <a:solidFill>
                            <a:srgbClr val="77787B"/>
                          </a:solidFill>
                        </wps:spPr>
                        <wps:bodyPr wrap="square" lIns="0" tIns="0" rIns="0" bIns="0" rtlCol="0">
                          <a:prstTxWarp prst="textNoShape">
                            <a:avLst/>
                          </a:prstTxWarp>
                          <a:noAutofit/>
                        </wps:bodyPr>
                      </wps:wsp>
                    </wpg:wgp>
                  </a:graphicData>
                </a:graphic>
              </wp:anchor>
            </w:drawing>
          </mc:Choice>
          <mc:Fallback>
            <w:pict>
              <v:group style="position:absolute;margin-left:34.015701pt;margin-top:22.937901pt;width:527.75pt;height:.5pt;mso-position-horizontal-relative:page;mso-position-vertical-relative:paragraph;z-index:15730176" id="docshapegroup27" coordorigin="680,459" coordsize="10555,10">
                <v:line style="position:absolute" from="705,464" to="11220,464" stroked="true" strokeweight=".5pt" strokecolor="#77787b">
                  <v:stroke dashstyle="dot"/>
                </v:line>
                <v:shape style="position:absolute;left:680;top:458;width:10555;height:10" id="docshape28" coordorigin="680,459" coordsize="10555,10" path="m690,464l689,460,685,459,682,460,680,464,682,467,685,469,689,467,690,464xm11235,464l11234,460,11230,459,11227,460,11225,464,11227,467,11230,469,11234,467,11235,464xe" filled="true" fillcolor="#77787b" stroked="false">
                  <v:path arrowok="t"/>
                  <v:fill type="solid"/>
                </v:shape>
                <w10:wrap type="none"/>
              </v:group>
            </w:pict>
          </mc:Fallback>
        </mc:AlternateContent>
      </w:r>
      <w:hyperlink w:history="true" w:anchor="_bookmark1">
        <w:r>
          <w:rPr>
            <w:color w:val="333A3F"/>
            <w:spacing w:val="-2"/>
          </w:rPr>
          <w:t>Context</w:t>
        </w:r>
        <w:r>
          <w:rPr>
            <w:color w:val="333A3F"/>
          </w:rPr>
          <w:tab/>
        </w:r>
        <w:r>
          <w:rPr>
            <w:color w:val="333A3F"/>
            <w:spacing w:val="-10"/>
          </w:rPr>
          <w:t>3</w:t>
        </w:r>
      </w:hyperlink>
    </w:p>
    <w:p>
      <w:pPr>
        <w:pStyle w:val="Heading2"/>
        <w:tabs>
          <w:tab w:pos="11084" w:val="right" w:leader="none"/>
        </w:tabs>
        <w:spacing w:before="180"/>
        <w:ind w:left="539"/>
      </w:pPr>
      <w:hyperlink w:history="true" w:anchor="_bookmark2">
        <w:r>
          <w:rPr>
            <w:color w:val="333A3F"/>
          </w:rPr>
          <w:t>How</w:t>
        </w:r>
        <w:r>
          <w:rPr>
            <w:color w:val="333A3F"/>
            <w:spacing w:val="-4"/>
          </w:rPr>
          <w:t> </w:t>
        </w:r>
        <w:r>
          <w:rPr>
            <w:color w:val="333A3F"/>
          </w:rPr>
          <w:t>to</w:t>
        </w:r>
        <w:r>
          <w:rPr>
            <w:color w:val="333A3F"/>
            <w:spacing w:val="-3"/>
          </w:rPr>
          <w:t> </w:t>
        </w:r>
        <w:r>
          <w:rPr>
            <w:color w:val="333A3F"/>
          </w:rPr>
          <w:t>read</w:t>
        </w:r>
        <w:r>
          <w:rPr>
            <w:color w:val="333A3F"/>
            <w:spacing w:val="-4"/>
          </w:rPr>
          <w:t> </w:t>
        </w:r>
        <w:r>
          <w:rPr>
            <w:color w:val="333A3F"/>
          </w:rPr>
          <w:t>this</w:t>
        </w:r>
        <w:r>
          <w:rPr>
            <w:color w:val="333A3F"/>
            <w:spacing w:val="-3"/>
          </w:rPr>
          <w:t> </w:t>
        </w:r>
        <w:r>
          <w:rPr>
            <w:color w:val="333A3F"/>
            <w:spacing w:val="-2"/>
          </w:rPr>
          <w:t>document</w:t>
        </w:r>
        <w:r>
          <w:rPr>
            <w:color w:val="333A3F"/>
          </w:rPr>
          <w:tab/>
        </w:r>
        <w:r>
          <w:rPr>
            <w:color w:val="333A3F"/>
            <w:spacing w:val="-10"/>
          </w:rPr>
          <w:t>4</w:t>
        </w:r>
      </w:hyperlink>
    </w:p>
    <w:p>
      <w:pPr>
        <w:pStyle w:val="Heading2"/>
        <w:tabs>
          <w:tab w:pos="11084" w:val="right" w:leader="none"/>
        </w:tabs>
        <w:spacing w:before="180"/>
        <w:ind w:left="539"/>
      </w:pPr>
      <w:hyperlink w:history="true" w:anchor="_bookmark3">
        <w:r>
          <w:rPr>
            <w:color w:val="333A3F"/>
          </w:rPr>
          <w:t>Overview</w:t>
        </w:r>
        <w:r>
          <w:rPr>
            <w:color w:val="333A3F"/>
            <w:spacing w:val="-4"/>
          </w:rPr>
          <w:t> </w:t>
        </w:r>
        <w:r>
          <w:rPr>
            <w:color w:val="333A3F"/>
          </w:rPr>
          <w:t>of</w:t>
        </w:r>
        <w:r>
          <w:rPr>
            <w:color w:val="333A3F"/>
            <w:spacing w:val="-1"/>
          </w:rPr>
          <w:t> </w:t>
        </w:r>
        <w:r>
          <w:rPr>
            <w:color w:val="333A3F"/>
          </w:rPr>
          <w:t>the</w:t>
        </w:r>
        <w:r>
          <w:rPr>
            <w:color w:val="333A3F"/>
            <w:spacing w:val="-1"/>
          </w:rPr>
          <w:t> </w:t>
        </w:r>
        <w:r>
          <w:rPr>
            <w:color w:val="333A3F"/>
          </w:rPr>
          <w:t>Crown</w:t>
        </w:r>
        <w:r>
          <w:rPr>
            <w:color w:val="333A3F"/>
            <w:spacing w:val="-1"/>
          </w:rPr>
          <w:t> </w:t>
        </w:r>
        <w:r>
          <w:rPr>
            <w:color w:val="333A3F"/>
            <w:spacing w:val="-2"/>
          </w:rPr>
          <w:t>response</w:t>
        </w:r>
        <w:r>
          <w:rPr>
            <w:color w:val="333A3F"/>
          </w:rPr>
          <w:tab/>
        </w:r>
        <w:r>
          <w:rPr>
            <w:color w:val="333A3F"/>
            <w:spacing w:val="-10"/>
          </w:rPr>
          <w:t>7</w:t>
        </w:r>
      </w:hyperlink>
    </w:p>
    <w:p>
      <w:pPr>
        <w:pStyle w:val="Heading2"/>
        <w:tabs>
          <w:tab w:pos="11084" w:val="right" w:leader="none"/>
        </w:tabs>
        <w:spacing w:before="180"/>
        <w:ind w:left="539"/>
      </w:pPr>
      <w:hyperlink w:history="true" w:anchor="_bookmark4">
        <w:r>
          <w:rPr>
            <w:color w:val="333A3F"/>
          </w:rPr>
          <w:t>Objective</w:t>
        </w:r>
        <w:r>
          <w:rPr>
            <w:color w:val="333A3F"/>
            <w:spacing w:val="-4"/>
          </w:rPr>
          <w:t> </w:t>
        </w:r>
        <w:r>
          <w:rPr>
            <w:color w:val="333A3F"/>
          </w:rPr>
          <w:t>one:</w:t>
        </w:r>
        <w:r>
          <w:rPr>
            <w:color w:val="333A3F"/>
            <w:spacing w:val="-2"/>
          </w:rPr>
          <w:t> </w:t>
        </w:r>
        <w:r>
          <w:rPr>
            <w:color w:val="333A3F"/>
          </w:rPr>
          <w:t>Address</w:t>
        </w:r>
        <w:r>
          <w:rPr>
            <w:color w:val="333A3F"/>
            <w:spacing w:val="-2"/>
          </w:rPr>
          <w:t> </w:t>
        </w:r>
        <w:r>
          <w:rPr>
            <w:color w:val="333A3F"/>
          </w:rPr>
          <w:t>the</w:t>
        </w:r>
        <w:r>
          <w:rPr>
            <w:color w:val="333A3F"/>
            <w:spacing w:val="-2"/>
          </w:rPr>
          <w:t> </w:t>
        </w:r>
        <w:r>
          <w:rPr>
            <w:color w:val="333A3F"/>
          </w:rPr>
          <w:t>wrongs</w:t>
        </w:r>
        <w:r>
          <w:rPr>
            <w:color w:val="333A3F"/>
            <w:spacing w:val="-2"/>
          </w:rPr>
          <w:t> </w:t>
        </w:r>
        <w:r>
          <w:rPr>
            <w:color w:val="333A3F"/>
          </w:rPr>
          <w:t>of</w:t>
        </w:r>
        <w:r>
          <w:rPr>
            <w:color w:val="333A3F"/>
            <w:spacing w:val="-2"/>
          </w:rPr>
          <w:t> </w:t>
        </w:r>
        <w:r>
          <w:rPr>
            <w:color w:val="333A3F"/>
          </w:rPr>
          <w:t>the</w:t>
        </w:r>
        <w:r>
          <w:rPr>
            <w:color w:val="333A3F"/>
            <w:spacing w:val="-1"/>
          </w:rPr>
          <w:t> </w:t>
        </w:r>
        <w:r>
          <w:rPr>
            <w:color w:val="333A3F"/>
            <w:spacing w:val="-4"/>
          </w:rPr>
          <w:t>past</w:t>
        </w:r>
        <w:r>
          <w:rPr>
            <w:color w:val="333A3F"/>
          </w:rPr>
          <w:tab/>
        </w:r>
        <w:r>
          <w:rPr>
            <w:color w:val="333A3F"/>
            <w:spacing w:val="-5"/>
          </w:rPr>
          <w:t>11</w:t>
        </w:r>
      </w:hyperlink>
    </w:p>
    <w:p>
      <w:pPr>
        <w:pStyle w:val="BodyText"/>
        <w:tabs>
          <w:tab w:pos="11084" w:val="right" w:leader="none"/>
        </w:tabs>
        <w:spacing w:before="153"/>
        <w:ind w:left="539"/>
      </w:pPr>
      <w:hyperlink w:history="true" w:anchor="_bookmark6">
        <w:r>
          <w:rPr>
            <w:color w:val="333A3F"/>
          </w:rPr>
          <w:t>Provide</w:t>
        </w:r>
        <w:r>
          <w:rPr>
            <w:color w:val="333A3F"/>
            <w:spacing w:val="-3"/>
          </w:rPr>
          <w:t> </w:t>
        </w:r>
        <w:r>
          <w:rPr>
            <w:color w:val="333A3F"/>
          </w:rPr>
          <w:t>redress</w:t>
        </w:r>
        <w:r>
          <w:rPr>
            <w:color w:val="333A3F"/>
            <w:spacing w:val="-3"/>
          </w:rPr>
          <w:t> </w:t>
        </w:r>
        <w:r>
          <w:rPr>
            <w:color w:val="333A3F"/>
          </w:rPr>
          <w:t>for</w:t>
        </w:r>
        <w:r>
          <w:rPr>
            <w:color w:val="333A3F"/>
            <w:spacing w:val="-3"/>
          </w:rPr>
          <w:t> </w:t>
        </w:r>
        <w:r>
          <w:rPr>
            <w:color w:val="333A3F"/>
          </w:rPr>
          <w:t>abuse</w:t>
        </w:r>
        <w:r>
          <w:rPr>
            <w:color w:val="333A3F"/>
            <w:spacing w:val="-2"/>
          </w:rPr>
          <w:t> </w:t>
        </w:r>
        <w:r>
          <w:rPr>
            <w:color w:val="333A3F"/>
          </w:rPr>
          <w:t>and</w:t>
        </w:r>
        <w:r>
          <w:rPr>
            <w:color w:val="333A3F"/>
            <w:spacing w:val="-3"/>
          </w:rPr>
          <w:t> </w:t>
        </w:r>
        <w:r>
          <w:rPr>
            <w:color w:val="333A3F"/>
          </w:rPr>
          <w:t>neglect</w:t>
        </w:r>
        <w:r>
          <w:rPr>
            <w:color w:val="333A3F"/>
            <w:spacing w:val="-3"/>
          </w:rPr>
          <w:t> </w:t>
        </w:r>
        <w:r>
          <w:rPr>
            <w:color w:val="333A3F"/>
          </w:rPr>
          <w:t>in</w:t>
        </w:r>
        <w:r>
          <w:rPr>
            <w:color w:val="333A3F"/>
            <w:spacing w:val="-2"/>
          </w:rPr>
          <w:t> </w:t>
        </w:r>
        <w:r>
          <w:rPr>
            <w:color w:val="333A3F"/>
            <w:spacing w:val="-4"/>
          </w:rPr>
          <w:t>care</w:t>
        </w:r>
        <w:r>
          <w:rPr>
            <w:color w:val="333A3F"/>
          </w:rPr>
          <w:tab/>
        </w:r>
        <w:r>
          <w:rPr>
            <w:color w:val="333A3F"/>
            <w:spacing w:val="-5"/>
          </w:rPr>
          <w:t>12</w:t>
        </w:r>
      </w:hyperlink>
    </w:p>
    <w:p>
      <w:pPr>
        <w:pStyle w:val="BodyText"/>
        <w:tabs>
          <w:tab w:pos="11084" w:val="right" w:leader="none"/>
        </w:tabs>
        <w:spacing w:before="161"/>
        <w:ind w:left="539"/>
      </w:pPr>
      <w:hyperlink w:history="true" w:anchor="_bookmark7">
        <w:r>
          <w:rPr>
            <w:color w:val="333A3F"/>
          </w:rPr>
          <w:t>Acknowledge</w:t>
        </w:r>
        <w:r>
          <w:rPr>
            <w:color w:val="333A3F"/>
            <w:spacing w:val="-1"/>
          </w:rPr>
          <w:t> </w:t>
        </w:r>
        <w:r>
          <w:rPr>
            <w:color w:val="333A3F"/>
          </w:rPr>
          <w:t>victim</w:t>
        </w:r>
        <w:r>
          <w:rPr>
            <w:color w:val="333A3F"/>
            <w:spacing w:val="-1"/>
          </w:rPr>
          <w:t> </w:t>
        </w:r>
        <w:r>
          <w:rPr>
            <w:color w:val="333A3F"/>
          </w:rPr>
          <w:t>and</w:t>
        </w:r>
        <w:r>
          <w:rPr>
            <w:color w:val="333A3F"/>
            <w:spacing w:val="-1"/>
          </w:rPr>
          <w:t> </w:t>
        </w:r>
        <w:r>
          <w:rPr>
            <w:color w:val="333A3F"/>
          </w:rPr>
          <w:t>survivor</w:t>
        </w:r>
        <w:r>
          <w:rPr>
            <w:color w:val="333A3F"/>
            <w:spacing w:val="-1"/>
          </w:rPr>
          <w:t> </w:t>
        </w:r>
        <w:r>
          <w:rPr>
            <w:color w:val="333A3F"/>
            <w:spacing w:val="-2"/>
          </w:rPr>
          <w:t>experiences</w:t>
        </w:r>
        <w:r>
          <w:rPr>
            <w:color w:val="333A3F"/>
          </w:rPr>
          <w:tab/>
        </w:r>
        <w:r>
          <w:rPr>
            <w:color w:val="333A3F"/>
            <w:spacing w:val="-5"/>
          </w:rPr>
          <w:t>24</w:t>
        </w:r>
      </w:hyperlink>
    </w:p>
    <w:p>
      <w:pPr>
        <w:pStyle w:val="Heading2"/>
        <w:tabs>
          <w:tab w:pos="11084" w:val="right" w:leader="none"/>
        </w:tabs>
        <w:spacing w:before="188"/>
        <w:ind w:left="539"/>
      </w:pPr>
      <w:hyperlink w:history="true" w:anchor="_bookmark8">
        <w:r>
          <w:rPr>
            <w:color w:val="333A3F"/>
          </w:rPr>
          <w:t>Objective</w:t>
        </w:r>
        <w:r>
          <w:rPr>
            <w:color w:val="333A3F"/>
            <w:spacing w:val="-5"/>
          </w:rPr>
          <w:t> </w:t>
        </w:r>
        <w:r>
          <w:rPr>
            <w:color w:val="333A3F"/>
          </w:rPr>
          <w:t>two:</w:t>
        </w:r>
      </w:hyperlink>
      <w:r>
        <w:rPr>
          <w:color w:val="333A3F"/>
          <w:spacing w:val="-5"/>
        </w:rPr>
        <w:t> </w:t>
      </w:r>
      <w:hyperlink w:history="true" w:anchor="_bookmark8">
        <w:r>
          <w:rPr>
            <w:color w:val="333A3F"/>
          </w:rPr>
          <w:t>Make</w:t>
        </w:r>
        <w:r>
          <w:rPr>
            <w:color w:val="333A3F"/>
            <w:spacing w:val="-5"/>
          </w:rPr>
          <w:t> </w:t>
        </w:r>
        <w:r>
          <w:rPr>
            <w:color w:val="333A3F"/>
          </w:rPr>
          <w:t>the</w:t>
        </w:r>
        <w:r>
          <w:rPr>
            <w:color w:val="333A3F"/>
            <w:spacing w:val="-4"/>
          </w:rPr>
          <w:t> </w:t>
        </w:r>
        <w:r>
          <w:rPr>
            <w:color w:val="333A3F"/>
          </w:rPr>
          <w:t>current</w:t>
        </w:r>
        <w:r>
          <w:rPr>
            <w:color w:val="333A3F"/>
            <w:spacing w:val="-5"/>
          </w:rPr>
          <w:t> </w:t>
        </w:r>
        <w:r>
          <w:rPr>
            <w:color w:val="333A3F"/>
          </w:rPr>
          <w:t>care</w:t>
        </w:r>
        <w:r>
          <w:rPr>
            <w:color w:val="333A3F"/>
            <w:spacing w:val="-5"/>
          </w:rPr>
          <w:t> </w:t>
        </w:r>
        <w:r>
          <w:rPr>
            <w:color w:val="333A3F"/>
          </w:rPr>
          <w:t>system</w:t>
        </w:r>
        <w:r>
          <w:rPr>
            <w:color w:val="333A3F"/>
            <w:spacing w:val="-4"/>
          </w:rPr>
          <w:t> safe</w:t>
        </w:r>
        <w:r>
          <w:rPr>
            <w:color w:val="333A3F"/>
          </w:rPr>
          <w:tab/>
        </w:r>
        <w:r>
          <w:rPr>
            <w:color w:val="333A3F"/>
            <w:spacing w:val="-5"/>
          </w:rPr>
          <w:t>28</w:t>
        </w:r>
      </w:hyperlink>
    </w:p>
    <w:p>
      <w:pPr>
        <w:pStyle w:val="BodyText"/>
        <w:tabs>
          <w:tab w:pos="11084" w:val="right" w:leader="none"/>
        </w:tabs>
        <w:spacing w:before="153"/>
        <w:ind w:left="539"/>
      </w:pPr>
      <w:hyperlink w:history="true" w:anchor="_bookmark10">
        <w:r>
          <w:rPr>
            <w:color w:val="333A3F"/>
          </w:rPr>
          <w:t>Provide</w:t>
        </w:r>
        <w:r>
          <w:rPr>
            <w:color w:val="333A3F"/>
            <w:spacing w:val="-9"/>
          </w:rPr>
          <w:t> </w:t>
        </w:r>
        <w:r>
          <w:rPr>
            <w:color w:val="333A3F"/>
          </w:rPr>
          <w:t>care</w:t>
        </w:r>
        <w:r>
          <w:rPr>
            <w:color w:val="333A3F"/>
            <w:spacing w:val="-6"/>
          </w:rPr>
          <w:t> </w:t>
        </w:r>
        <w:r>
          <w:rPr>
            <w:color w:val="333A3F"/>
          </w:rPr>
          <w:t>system</w:t>
        </w:r>
        <w:r>
          <w:rPr>
            <w:color w:val="333A3F"/>
            <w:spacing w:val="-6"/>
          </w:rPr>
          <w:t> </w:t>
        </w:r>
        <w:r>
          <w:rPr>
            <w:color w:val="333A3F"/>
            <w:spacing w:val="-2"/>
          </w:rPr>
          <w:t>leadership</w:t>
        </w:r>
        <w:r>
          <w:rPr>
            <w:color w:val="333A3F"/>
          </w:rPr>
          <w:tab/>
        </w:r>
        <w:r>
          <w:rPr>
            <w:color w:val="333A3F"/>
            <w:spacing w:val="-5"/>
          </w:rPr>
          <w:t>29</w:t>
        </w:r>
      </w:hyperlink>
    </w:p>
    <w:p>
      <w:pPr>
        <w:pStyle w:val="BodyText"/>
        <w:tabs>
          <w:tab w:pos="11084" w:val="right" w:leader="none"/>
        </w:tabs>
        <w:spacing w:before="161"/>
        <w:ind w:left="539"/>
      </w:pPr>
      <w:hyperlink w:history="true" w:anchor="_bookmark11">
        <w:r>
          <w:rPr>
            <w:color w:val="333A3F"/>
          </w:rPr>
          <w:t>Monitor,</w:t>
        </w:r>
        <w:r>
          <w:rPr>
            <w:color w:val="333A3F"/>
            <w:spacing w:val="-7"/>
          </w:rPr>
          <w:t> </w:t>
        </w:r>
        <w:r>
          <w:rPr>
            <w:color w:val="333A3F"/>
          </w:rPr>
          <w:t>report</w:t>
        </w:r>
        <w:r>
          <w:rPr>
            <w:color w:val="333A3F"/>
            <w:spacing w:val="-6"/>
          </w:rPr>
          <w:t> </w:t>
        </w:r>
        <w:r>
          <w:rPr>
            <w:color w:val="333A3F"/>
          </w:rPr>
          <w:t>and</w:t>
        </w:r>
        <w:r>
          <w:rPr>
            <w:color w:val="333A3F"/>
            <w:spacing w:val="-6"/>
          </w:rPr>
          <w:t> </w:t>
        </w:r>
        <w:r>
          <w:rPr>
            <w:color w:val="333A3F"/>
          </w:rPr>
          <w:t>provide</w:t>
        </w:r>
        <w:r>
          <w:rPr>
            <w:color w:val="333A3F"/>
            <w:spacing w:val="-6"/>
          </w:rPr>
          <w:t> </w:t>
        </w:r>
        <w:r>
          <w:rPr>
            <w:color w:val="333A3F"/>
            <w:spacing w:val="-2"/>
          </w:rPr>
          <w:t>oversight</w:t>
        </w:r>
        <w:r>
          <w:rPr>
            <w:color w:val="333A3F"/>
          </w:rPr>
          <w:tab/>
        </w:r>
        <w:r>
          <w:rPr>
            <w:color w:val="333A3F"/>
            <w:spacing w:val="-5"/>
          </w:rPr>
          <w:t>38</w:t>
        </w:r>
      </w:hyperlink>
    </w:p>
    <w:p>
      <w:pPr>
        <w:pStyle w:val="BodyText"/>
        <w:tabs>
          <w:tab w:pos="11084" w:val="right" w:leader="none"/>
        </w:tabs>
        <w:spacing w:before="160"/>
        <w:ind w:left="539"/>
      </w:pPr>
      <w:hyperlink w:history="true" w:anchor="_bookmark12">
        <w:r>
          <w:rPr>
            <w:color w:val="333A3F"/>
          </w:rPr>
          <w:t>Ensure</w:t>
        </w:r>
        <w:r>
          <w:rPr>
            <w:color w:val="333A3F"/>
            <w:spacing w:val="-4"/>
          </w:rPr>
          <w:t> </w:t>
        </w:r>
        <w:r>
          <w:rPr>
            <w:color w:val="333A3F"/>
          </w:rPr>
          <w:t>safety-focussed</w:t>
        </w:r>
        <w:r>
          <w:rPr>
            <w:color w:val="333A3F"/>
            <w:spacing w:val="-4"/>
          </w:rPr>
          <w:t> </w:t>
        </w:r>
        <w:r>
          <w:rPr>
            <w:color w:val="333A3F"/>
          </w:rPr>
          <w:t>policies,</w:t>
        </w:r>
        <w:r>
          <w:rPr>
            <w:color w:val="333A3F"/>
            <w:spacing w:val="-4"/>
          </w:rPr>
          <w:t> </w:t>
        </w:r>
        <w:r>
          <w:rPr>
            <w:color w:val="333A3F"/>
          </w:rPr>
          <w:t>processes</w:t>
        </w:r>
        <w:r>
          <w:rPr>
            <w:color w:val="333A3F"/>
            <w:spacing w:val="-4"/>
          </w:rPr>
          <w:t> </w:t>
        </w:r>
        <w:r>
          <w:rPr>
            <w:color w:val="333A3F"/>
          </w:rPr>
          <w:t>and</w:t>
        </w:r>
        <w:r>
          <w:rPr>
            <w:color w:val="333A3F"/>
            <w:spacing w:val="-4"/>
          </w:rPr>
          <w:t> </w:t>
        </w:r>
        <w:r>
          <w:rPr>
            <w:color w:val="333A3F"/>
            <w:spacing w:val="-2"/>
          </w:rPr>
          <w:t>places</w:t>
        </w:r>
        <w:r>
          <w:rPr>
            <w:color w:val="333A3F"/>
          </w:rPr>
          <w:tab/>
        </w:r>
        <w:r>
          <w:rPr>
            <w:color w:val="333A3F"/>
            <w:spacing w:val="-5"/>
          </w:rPr>
          <w:t>43</w:t>
        </w:r>
      </w:hyperlink>
    </w:p>
    <w:p>
      <w:pPr>
        <w:pStyle w:val="BodyText"/>
        <w:tabs>
          <w:tab w:pos="11084" w:val="right" w:leader="none"/>
        </w:tabs>
        <w:spacing w:before="161"/>
        <w:ind w:left="539"/>
      </w:pPr>
      <w:hyperlink w:history="true" w:anchor="_bookmark13">
        <w:r>
          <w:rPr>
            <w:color w:val="333A3F"/>
          </w:rPr>
          <w:t>Enable</w:t>
        </w:r>
        <w:r>
          <w:rPr>
            <w:color w:val="333A3F"/>
            <w:spacing w:val="-2"/>
          </w:rPr>
          <w:t> </w:t>
        </w:r>
        <w:r>
          <w:rPr>
            <w:color w:val="333A3F"/>
          </w:rPr>
          <w:t>a</w:t>
        </w:r>
        <w:r>
          <w:rPr>
            <w:color w:val="333A3F"/>
            <w:spacing w:val="-2"/>
          </w:rPr>
          <w:t> </w:t>
        </w:r>
        <w:r>
          <w:rPr>
            <w:color w:val="333A3F"/>
          </w:rPr>
          <w:t>safe</w:t>
        </w:r>
        <w:r>
          <w:rPr>
            <w:color w:val="333A3F"/>
            <w:spacing w:val="-2"/>
          </w:rPr>
          <w:t> </w:t>
        </w:r>
        <w:r>
          <w:rPr>
            <w:color w:val="333A3F"/>
          </w:rPr>
          <w:t>and</w:t>
        </w:r>
        <w:r>
          <w:rPr>
            <w:color w:val="333A3F"/>
            <w:spacing w:val="-2"/>
          </w:rPr>
          <w:t> </w:t>
        </w:r>
        <w:r>
          <w:rPr>
            <w:color w:val="333A3F"/>
          </w:rPr>
          <w:t>capable</w:t>
        </w:r>
        <w:r>
          <w:rPr>
            <w:color w:val="333A3F"/>
            <w:spacing w:val="-2"/>
          </w:rPr>
          <w:t> workforce</w:t>
        </w:r>
        <w:r>
          <w:rPr>
            <w:color w:val="333A3F"/>
          </w:rPr>
          <w:tab/>
        </w:r>
        <w:r>
          <w:rPr>
            <w:color w:val="333A3F"/>
            <w:spacing w:val="-5"/>
          </w:rPr>
          <w:t>53</w:t>
        </w:r>
      </w:hyperlink>
    </w:p>
    <w:p>
      <w:pPr>
        <w:pStyle w:val="BodyText"/>
        <w:tabs>
          <w:tab w:pos="11084" w:val="right" w:leader="none"/>
        </w:tabs>
        <w:spacing w:before="161"/>
        <w:ind w:left="539"/>
      </w:pPr>
      <w:hyperlink w:history="true" w:anchor="_bookmark14">
        <w:r>
          <w:rPr>
            <w:color w:val="333A3F"/>
          </w:rPr>
          <w:t>Identify</w:t>
        </w:r>
        <w:r>
          <w:rPr>
            <w:color w:val="333A3F"/>
            <w:spacing w:val="-3"/>
          </w:rPr>
          <w:t> </w:t>
        </w:r>
        <w:r>
          <w:rPr>
            <w:color w:val="333A3F"/>
          </w:rPr>
          <w:t>and</w:t>
        </w:r>
        <w:r>
          <w:rPr>
            <w:color w:val="333A3F"/>
            <w:spacing w:val="-2"/>
          </w:rPr>
          <w:t> </w:t>
        </w:r>
        <w:r>
          <w:rPr>
            <w:color w:val="333A3F"/>
          </w:rPr>
          <w:t>respond</w:t>
        </w:r>
        <w:r>
          <w:rPr>
            <w:color w:val="333A3F"/>
            <w:spacing w:val="-3"/>
          </w:rPr>
          <w:t> </w:t>
        </w:r>
        <w:r>
          <w:rPr>
            <w:color w:val="333A3F"/>
          </w:rPr>
          <w:t>effectively</w:t>
        </w:r>
        <w:r>
          <w:rPr>
            <w:color w:val="333A3F"/>
            <w:spacing w:val="-2"/>
          </w:rPr>
          <w:t> </w:t>
        </w:r>
        <w:r>
          <w:rPr>
            <w:color w:val="333A3F"/>
          </w:rPr>
          <w:t>to</w:t>
        </w:r>
        <w:r>
          <w:rPr>
            <w:color w:val="333A3F"/>
            <w:spacing w:val="-2"/>
          </w:rPr>
          <w:t> </w:t>
        </w:r>
        <w:r>
          <w:rPr>
            <w:color w:val="333A3F"/>
          </w:rPr>
          <w:t>abuse</w:t>
        </w:r>
        <w:r>
          <w:rPr>
            <w:color w:val="333A3F"/>
            <w:spacing w:val="-3"/>
          </w:rPr>
          <w:t> </w:t>
        </w:r>
        <w:r>
          <w:rPr>
            <w:color w:val="333A3F"/>
          </w:rPr>
          <w:t>and</w:t>
        </w:r>
        <w:r>
          <w:rPr>
            <w:color w:val="333A3F"/>
            <w:spacing w:val="-2"/>
          </w:rPr>
          <w:t> neglect</w:t>
        </w:r>
        <w:r>
          <w:rPr>
            <w:rFonts w:ascii="Times New Roman"/>
            <w:color w:val="333A3F"/>
          </w:rPr>
          <w:tab/>
        </w:r>
        <w:r>
          <w:rPr>
            <w:color w:val="333A3F"/>
            <w:spacing w:val="-5"/>
          </w:rPr>
          <w:t>60</w:t>
        </w:r>
      </w:hyperlink>
    </w:p>
    <w:p>
      <w:pPr>
        <w:pStyle w:val="Heading2"/>
        <w:tabs>
          <w:tab w:pos="11084" w:val="right" w:leader="none"/>
        </w:tabs>
        <w:spacing w:before="189"/>
        <w:ind w:left="539"/>
      </w:pPr>
      <w:hyperlink w:history="true" w:anchor="_bookmark15">
        <w:r>
          <w:rPr>
            <w:color w:val="333A3F"/>
          </w:rPr>
          <w:t>Objective</w:t>
        </w:r>
        <w:r>
          <w:rPr>
            <w:color w:val="333A3F"/>
            <w:spacing w:val="-3"/>
          </w:rPr>
          <w:t> </w:t>
        </w:r>
        <w:r>
          <w:rPr>
            <w:color w:val="333A3F"/>
          </w:rPr>
          <w:t>three</w:t>
        </w:r>
      </w:hyperlink>
      <w:r>
        <w:rPr>
          <w:color w:val="333A3F"/>
        </w:rPr>
        <w:t>:</w:t>
      </w:r>
      <w:r>
        <w:rPr>
          <w:color w:val="333A3F"/>
          <w:spacing w:val="-3"/>
        </w:rPr>
        <w:t> </w:t>
      </w:r>
      <w:hyperlink w:history="true" w:anchor="_bookmark15">
        <w:r>
          <w:rPr>
            <w:color w:val="333A3F"/>
          </w:rPr>
          <w:t>Empower</w:t>
        </w:r>
        <w:r>
          <w:rPr>
            <w:color w:val="333A3F"/>
            <w:spacing w:val="-2"/>
          </w:rPr>
          <w:t> </w:t>
        </w:r>
        <w:r>
          <w:rPr>
            <w:color w:val="333A3F"/>
          </w:rPr>
          <w:t>those</w:t>
        </w:r>
        <w:r>
          <w:rPr>
            <w:color w:val="333A3F"/>
            <w:spacing w:val="-3"/>
          </w:rPr>
          <w:t> </w:t>
        </w:r>
        <w:r>
          <w:rPr>
            <w:color w:val="333A3F"/>
          </w:rPr>
          <w:t>in</w:t>
        </w:r>
        <w:r>
          <w:rPr>
            <w:color w:val="333A3F"/>
            <w:spacing w:val="-2"/>
          </w:rPr>
          <w:t> </w:t>
        </w:r>
        <w:r>
          <w:rPr>
            <w:color w:val="333A3F"/>
          </w:rPr>
          <w:t>care,</w:t>
        </w:r>
        <w:r>
          <w:rPr>
            <w:color w:val="333A3F"/>
            <w:spacing w:val="-3"/>
          </w:rPr>
          <w:t> </w:t>
        </w:r>
        <w:r>
          <w:rPr>
            <w:color w:val="333A3F"/>
          </w:rPr>
          <w:t>their</w:t>
        </w:r>
        <w:r>
          <w:rPr>
            <w:color w:val="333A3F"/>
            <w:spacing w:val="-3"/>
          </w:rPr>
          <w:t> </w:t>
        </w:r>
        <w:r>
          <w:rPr>
            <w:color w:val="333A3F"/>
          </w:rPr>
          <w:t>families,</w:t>
        </w:r>
        <w:r>
          <w:rPr>
            <w:color w:val="333A3F"/>
            <w:spacing w:val="-2"/>
          </w:rPr>
          <w:t> </w:t>
        </w:r>
        <w:r>
          <w:rPr>
            <w:color w:val="333A3F"/>
          </w:rPr>
          <w:t>whānau</w:t>
        </w:r>
        <w:r>
          <w:rPr>
            <w:color w:val="333A3F"/>
            <w:spacing w:val="-3"/>
          </w:rPr>
          <w:t> </w:t>
        </w:r>
        <w:r>
          <w:rPr>
            <w:color w:val="333A3F"/>
          </w:rPr>
          <w:t>and</w:t>
        </w:r>
        <w:r>
          <w:rPr>
            <w:color w:val="333A3F"/>
            <w:spacing w:val="-2"/>
          </w:rPr>
          <w:t> communities</w:t>
        </w:r>
        <w:r>
          <w:rPr>
            <w:rFonts w:ascii="Times New Roman" w:hAnsi="Times New Roman"/>
            <w:b w:val="0"/>
            <w:color w:val="333A3F"/>
          </w:rPr>
          <w:tab/>
        </w:r>
        <w:r>
          <w:rPr>
            <w:color w:val="333A3F"/>
            <w:spacing w:val="-5"/>
          </w:rPr>
          <w:t>7</w:t>
        </w:r>
      </w:hyperlink>
      <w:r>
        <w:rPr>
          <w:color w:val="333A3F"/>
          <w:spacing w:val="-5"/>
        </w:rPr>
        <w:t>1</w:t>
      </w:r>
    </w:p>
    <w:p>
      <w:pPr>
        <w:pStyle w:val="BodyText"/>
        <w:tabs>
          <w:tab w:pos="11084" w:val="right" w:leader="none"/>
        </w:tabs>
        <w:spacing w:before="152"/>
        <w:ind w:left="539"/>
      </w:pPr>
      <w:hyperlink w:history="true" w:anchor="_bookmark17">
        <w:r>
          <w:rPr>
            <w:color w:val="333A3F"/>
          </w:rPr>
          <w:t>Improve</w:t>
        </w:r>
        <w:r>
          <w:rPr>
            <w:color w:val="333A3F"/>
            <w:spacing w:val="-7"/>
          </w:rPr>
          <w:t> </w:t>
        </w:r>
        <w:r>
          <w:rPr>
            <w:color w:val="333A3F"/>
          </w:rPr>
          <w:t>recordkeeping</w:t>
        </w:r>
        <w:r>
          <w:rPr>
            <w:color w:val="333A3F"/>
            <w:spacing w:val="-7"/>
          </w:rPr>
          <w:t> </w:t>
        </w:r>
        <w:r>
          <w:rPr>
            <w:color w:val="333A3F"/>
          </w:rPr>
          <w:t>and</w:t>
        </w:r>
        <w:r>
          <w:rPr>
            <w:color w:val="333A3F"/>
            <w:spacing w:val="-7"/>
          </w:rPr>
          <w:t> </w:t>
        </w:r>
        <w:r>
          <w:rPr>
            <w:color w:val="333A3F"/>
          </w:rPr>
          <w:t>access</w:t>
        </w:r>
        <w:r>
          <w:rPr>
            <w:color w:val="333A3F"/>
            <w:spacing w:val="-7"/>
          </w:rPr>
          <w:t> </w:t>
        </w:r>
        <w:r>
          <w:rPr>
            <w:color w:val="333A3F"/>
          </w:rPr>
          <w:t>to</w:t>
        </w:r>
        <w:r>
          <w:rPr>
            <w:color w:val="333A3F"/>
            <w:spacing w:val="-7"/>
          </w:rPr>
          <w:t> </w:t>
        </w:r>
        <w:r>
          <w:rPr>
            <w:color w:val="333A3F"/>
            <w:spacing w:val="-2"/>
          </w:rPr>
          <w:t>records</w:t>
        </w:r>
        <w:r>
          <w:rPr>
            <w:color w:val="333A3F"/>
          </w:rPr>
          <w:tab/>
        </w:r>
        <w:r>
          <w:rPr>
            <w:color w:val="333A3F"/>
            <w:spacing w:val="-5"/>
          </w:rPr>
          <w:t>7</w:t>
        </w:r>
      </w:hyperlink>
      <w:r>
        <w:rPr>
          <w:color w:val="333A3F"/>
          <w:spacing w:val="-5"/>
        </w:rPr>
        <w:t>2</w:t>
      </w:r>
    </w:p>
    <w:p>
      <w:pPr>
        <w:pStyle w:val="BodyText"/>
        <w:tabs>
          <w:tab w:pos="11084" w:val="right" w:leader="none"/>
        </w:tabs>
        <w:spacing w:before="161"/>
        <w:ind w:left="539"/>
      </w:pPr>
      <w:hyperlink w:history="true" w:anchor="_bookmark18">
        <w:r>
          <w:rPr>
            <w:color w:val="333A3F"/>
          </w:rPr>
          <w:t>Prevent</w:t>
        </w:r>
        <w:r>
          <w:rPr>
            <w:color w:val="333A3F"/>
            <w:spacing w:val="-6"/>
          </w:rPr>
          <w:t> </w:t>
        </w:r>
        <w:r>
          <w:rPr>
            <w:color w:val="333A3F"/>
          </w:rPr>
          <w:t>entry</w:t>
        </w:r>
        <w:r>
          <w:rPr>
            <w:color w:val="333A3F"/>
            <w:spacing w:val="-5"/>
          </w:rPr>
          <w:t> </w:t>
        </w:r>
        <w:r>
          <w:rPr>
            <w:color w:val="333A3F"/>
          </w:rPr>
          <w:t>into</w:t>
        </w:r>
        <w:r>
          <w:rPr>
            <w:color w:val="333A3F"/>
            <w:spacing w:val="-5"/>
          </w:rPr>
          <w:t> </w:t>
        </w:r>
        <w:r>
          <w:rPr>
            <w:color w:val="333A3F"/>
          </w:rPr>
          <w:t>State</w:t>
        </w:r>
        <w:r>
          <w:rPr>
            <w:color w:val="333A3F"/>
            <w:spacing w:val="-5"/>
          </w:rPr>
          <w:t> </w:t>
        </w:r>
        <w:r>
          <w:rPr>
            <w:color w:val="333A3F"/>
            <w:spacing w:val="-4"/>
          </w:rPr>
          <w:t>care</w:t>
        </w:r>
        <w:r>
          <w:rPr>
            <w:color w:val="333A3F"/>
          </w:rPr>
          <w:tab/>
        </w:r>
        <w:r>
          <w:rPr>
            <w:color w:val="333A3F"/>
            <w:spacing w:val="-5"/>
          </w:rPr>
          <w:t>7</w:t>
        </w:r>
      </w:hyperlink>
      <w:r>
        <w:rPr>
          <w:color w:val="333A3F"/>
          <w:spacing w:val="-5"/>
        </w:rPr>
        <w:t>6</w:t>
      </w:r>
    </w:p>
    <w:p>
      <w:pPr>
        <w:pStyle w:val="BodyText"/>
        <w:tabs>
          <w:tab w:pos="11084" w:val="right" w:leader="none"/>
        </w:tabs>
        <w:spacing w:before="161"/>
        <w:ind w:left="539"/>
      </w:pPr>
      <w:hyperlink w:history="true" w:anchor="_bookmark19">
        <w:r>
          <w:rPr>
            <w:color w:val="333A3F"/>
          </w:rPr>
          <w:t>Listen</w:t>
        </w:r>
        <w:r>
          <w:rPr>
            <w:color w:val="333A3F"/>
            <w:spacing w:val="-3"/>
          </w:rPr>
          <w:t> </w:t>
        </w:r>
        <w:r>
          <w:rPr>
            <w:color w:val="333A3F"/>
          </w:rPr>
          <w:t>to</w:t>
        </w:r>
        <w:r>
          <w:rPr>
            <w:color w:val="333A3F"/>
            <w:spacing w:val="-3"/>
          </w:rPr>
          <w:t> </w:t>
        </w:r>
        <w:r>
          <w:rPr>
            <w:color w:val="333A3F"/>
          </w:rPr>
          <w:t>the</w:t>
        </w:r>
        <w:r>
          <w:rPr>
            <w:color w:val="333A3F"/>
            <w:spacing w:val="-3"/>
          </w:rPr>
          <w:t> </w:t>
        </w:r>
        <w:r>
          <w:rPr>
            <w:color w:val="333A3F"/>
          </w:rPr>
          <w:t>voices</w:t>
        </w:r>
        <w:r>
          <w:rPr>
            <w:color w:val="333A3F"/>
            <w:spacing w:val="-2"/>
          </w:rPr>
          <w:t> </w:t>
        </w:r>
        <w:r>
          <w:rPr>
            <w:color w:val="333A3F"/>
          </w:rPr>
          <w:t>of</w:t>
        </w:r>
        <w:r>
          <w:rPr>
            <w:color w:val="333A3F"/>
            <w:spacing w:val="-3"/>
          </w:rPr>
          <w:t> </w:t>
        </w:r>
        <w:r>
          <w:rPr>
            <w:color w:val="333A3F"/>
          </w:rPr>
          <w:t>those</w:t>
        </w:r>
        <w:r>
          <w:rPr>
            <w:color w:val="333A3F"/>
            <w:spacing w:val="-3"/>
          </w:rPr>
          <w:t> </w:t>
        </w:r>
        <w:r>
          <w:rPr>
            <w:color w:val="333A3F"/>
          </w:rPr>
          <w:t>in</w:t>
        </w:r>
        <w:r>
          <w:rPr>
            <w:color w:val="333A3F"/>
            <w:spacing w:val="-2"/>
          </w:rPr>
          <w:t> </w:t>
        </w:r>
        <w:r>
          <w:rPr>
            <w:color w:val="333A3F"/>
            <w:spacing w:val="-4"/>
          </w:rPr>
          <w:t>care</w:t>
        </w:r>
        <w:r>
          <w:rPr>
            <w:color w:val="333A3F"/>
          </w:rPr>
          <w:tab/>
        </w:r>
        <w:r>
          <w:rPr>
            <w:color w:val="333A3F"/>
            <w:spacing w:val="-5"/>
          </w:rPr>
          <w:t>8</w:t>
        </w:r>
      </w:hyperlink>
      <w:r>
        <w:rPr>
          <w:color w:val="333A3F"/>
          <w:spacing w:val="-5"/>
        </w:rPr>
        <w:t>3</w:t>
      </w:r>
    </w:p>
    <w:p>
      <w:pPr>
        <w:pStyle w:val="Heading2"/>
        <w:tabs>
          <w:tab w:pos="11084" w:val="right" w:leader="none"/>
        </w:tabs>
        <w:spacing w:before="188"/>
        <w:ind w:left="539"/>
      </w:pPr>
      <w:hyperlink w:history="true" w:anchor="_bookmark20">
        <w:r>
          <w:rPr>
            <w:color w:val="333A3F"/>
          </w:rPr>
          <w:t>Implementation</w:t>
        </w:r>
        <w:r>
          <w:rPr>
            <w:color w:val="333A3F"/>
            <w:spacing w:val="-11"/>
          </w:rPr>
          <w:t> </w:t>
        </w:r>
        <w:r>
          <w:rPr>
            <w:color w:val="333A3F"/>
            <w:spacing w:val="-2"/>
          </w:rPr>
          <w:t>recommendations</w:t>
        </w:r>
        <w:r>
          <w:rPr>
            <w:color w:val="333A3F"/>
          </w:rPr>
          <w:tab/>
        </w:r>
        <w:r>
          <w:rPr>
            <w:color w:val="333A3F"/>
            <w:spacing w:val="-5"/>
          </w:rPr>
          <w:t>8</w:t>
        </w:r>
      </w:hyperlink>
      <w:r>
        <w:rPr>
          <w:color w:val="333A3F"/>
          <w:spacing w:val="-5"/>
        </w:rPr>
        <w:t>9</w:t>
      </w:r>
    </w:p>
    <w:p>
      <w:pPr>
        <w:pStyle w:val="Heading2"/>
        <w:tabs>
          <w:tab w:pos="11084" w:val="right" w:leader="none"/>
        </w:tabs>
        <w:spacing w:before="180"/>
        <w:ind w:left="539"/>
      </w:pPr>
      <w:hyperlink w:history="true" w:anchor="_bookmark21">
        <w:r>
          <w:rPr>
            <w:color w:val="333A3F"/>
          </w:rPr>
          <w:t>Abbreviations</w:t>
        </w:r>
        <w:r>
          <w:rPr>
            <w:color w:val="333A3F"/>
            <w:spacing w:val="-7"/>
          </w:rPr>
          <w:t> </w:t>
        </w:r>
        <w:r>
          <w:rPr>
            <w:color w:val="333A3F"/>
          </w:rPr>
          <w:t>and</w:t>
        </w:r>
        <w:r>
          <w:rPr>
            <w:color w:val="333A3F"/>
            <w:spacing w:val="-4"/>
          </w:rPr>
          <w:t> </w:t>
        </w:r>
        <w:r>
          <w:rPr>
            <w:color w:val="333A3F"/>
            <w:spacing w:val="-2"/>
          </w:rPr>
          <w:t>definitions</w:t>
        </w:r>
        <w:r>
          <w:rPr>
            <w:rFonts w:ascii="Times New Roman"/>
            <w:b w:val="0"/>
            <w:color w:val="333A3F"/>
          </w:rPr>
          <w:tab/>
        </w:r>
        <w:r>
          <w:rPr>
            <w:color w:val="333A3F"/>
            <w:spacing w:val="-5"/>
          </w:rPr>
          <w:t>9</w:t>
        </w:r>
      </w:hyperlink>
      <w:r>
        <w:rPr>
          <w:color w:val="333A3F"/>
          <w:spacing w:val="-5"/>
        </w:rPr>
        <w:t>6</w:t>
      </w:r>
    </w:p>
    <w:p>
      <w:pPr>
        <w:pStyle w:val="Heading2"/>
        <w:spacing w:after="0"/>
        <w:sectPr>
          <w:footerReference w:type="default" r:id="rId24"/>
          <w:pgSz w:w="11910" w:h="16840"/>
          <w:pgMar w:header="0" w:footer="542" w:top="660" w:bottom="740" w:left="141" w:right="141"/>
          <w:pgNumType w:start="2"/>
        </w:sectPr>
      </w:pPr>
    </w:p>
    <w:p>
      <w:pPr>
        <w:pStyle w:val="BodyText"/>
        <w:ind w:left="142"/>
        <w:rPr>
          <w:rFonts w:ascii="Source Sans Pro SemiBold"/>
          <w:sz w:val="20"/>
        </w:rPr>
      </w:pPr>
      <w:r>
        <w:rPr>
          <w:rFonts w:ascii="Source Sans Pro SemiBold"/>
          <w:sz w:val="20"/>
        </w:rPr>
        <mc:AlternateContent>
          <mc:Choice Requires="wps">
            <w:drawing>
              <wp:inline distT="0" distB="0" distL="0" distR="0">
                <wp:extent cx="7200265" cy="1476375"/>
                <wp:effectExtent l="0" t="0" r="0" b="0"/>
                <wp:docPr id="34" name="Textbox 34"/>
                <wp:cNvGraphicFramePr>
                  <a:graphicFrameLocks/>
                </wp:cNvGraphicFramePr>
                <a:graphic>
                  <a:graphicData uri="http://schemas.microsoft.com/office/word/2010/wordprocessingShape">
                    <wps:wsp>
                      <wps:cNvPr id="34" name="Textbox 34"/>
                      <wps:cNvSpPr txBox="1"/>
                      <wps:spPr>
                        <a:xfrm>
                          <a:off x="0" y="0"/>
                          <a:ext cx="7200265" cy="1476375"/>
                        </a:xfrm>
                        <a:prstGeom prst="rect">
                          <a:avLst/>
                        </a:prstGeom>
                        <a:solidFill>
                          <a:srgbClr val="052B3D"/>
                        </a:solidFill>
                      </wps:spPr>
                      <wps:txbx>
                        <w:txbxContent>
                          <w:p>
                            <w:pPr>
                              <w:pStyle w:val="BodyText"/>
                              <w:spacing w:before="583"/>
                              <w:rPr>
                                <w:rFonts w:ascii="Source Sans Pro SemiBold"/>
                                <w:b/>
                                <w:color w:val="000000"/>
                                <w:sz w:val="54"/>
                              </w:rPr>
                            </w:pPr>
                          </w:p>
                          <w:p>
                            <w:pPr>
                              <w:spacing w:before="1"/>
                              <w:ind w:left="396" w:right="0" w:firstLine="0"/>
                              <w:jc w:val="left"/>
                              <w:rPr>
                                <w:rFonts w:ascii="Source Sans Pro SemiBold"/>
                                <w:b/>
                                <w:color w:val="000000"/>
                                <w:sz w:val="54"/>
                              </w:rPr>
                            </w:pPr>
                            <w:bookmarkStart w:name="_bookmark1" w:id="2"/>
                            <w:bookmarkEnd w:id="2"/>
                            <w:r>
                              <w:rPr>
                                <w:color w:val="000000"/>
                              </w:rPr>
                            </w:r>
                            <w:r>
                              <w:rPr>
                                <w:rFonts w:ascii="Source Sans Pro SemiBold"/>
                                <w:b/>
                                <w:color w:val="FFFFFF"/>
                                <w:spacing w:val="-2"/>
                                <w:sz w:val="54"/>
                              </w:rPr>
                              <w:t>Context</w:t>
                            </w:r>
                          </w:p>
                        </w:txbxContent>
                      </wps:txbx>
                      <wps:bodyPr wrap="square" lIns="0" tIns="0" rIns="0" bIns="0" rtlCol="0">
                        <a:noAutofit/>
                      </wps:bodyPr>
                    </wps:wsp>
                  </a:graphicData>
                </a:graphic>
              </wp:inline>
            </w:drawing>
          </mc:Choice>
          <mc:Fallback>
            <w:pict>
              <v:shape style="width:566.950pt;height:116.25pt;mso-position-horizontal-relative:char;mso-position-vertical-relative:line" type="#_x0000_t202" id="docshape29" filled="true" fillcolor="#052b3d" stroked="false">
                <w10:anchorlock/>
                <v:textbox inset="0,0,0,0">
                  <w:txbxContent>
                    <w:p>
                      <w:pPr>
                        <w:pStyle w:val="BodyText"/>
                        <w:spacing w:before="583"/>
                        <w:rPr>
                          <w:rFonts w:ascii="Source Sans Pro SemiBold"/>
                          <w:b/>
                          <w:color w:val="000000"/>
                          <w:sz w:val="54"/>
                        </w:rPr>
                      </w:pPr>
                    </w:p>
                    <w:p>
                      <w:pPr>
                        <w:spacing w:before="1"/>
                        <w:ind w:left="396" w:right="0" w:firstLine="0"/>
                        <w:jc w:val="left"/>
                        <w:rPr>
                          <w:rFonts w:ascii="Source Sans Pro SemiBold"/>
                          <w:b/>
                          <w:color w:val="000000"/>
                          <w:sz w:val="54"/>
                        </w:rPr>
                      </w:pPr>
                      <w:bookmarkStart w:name="_bookmark1" w:id="3"/>
                      <w:bookmarkEnd w:id="3"/>
                      <w:r>
                        <w:rPr>
                          <w:color w:val="000000"/>
                        </w:rPr>
                      </w:r>
                      <w:r>
                        <w:rPr>
                          <w:rFonts w:ascii="Source Sans Pro SemiBold"/>
                          <w:b/>
                          <w:color w:val="FFFFFF"/>
                          <w:spacing w:val="-2"/>
                          <w:sz w:val="54"/>
                        </w:rPr>
                        <w:t>Context</w:t>
                      </w:r>
                    </w:p>
                  </w:txbxContent>
                </v:textbox>
                <v:fill type="solid"/>
              </v:shape>
            </w:pict>
          </mc:Fallback>
        </mc:AlternateContent>
      </w:r>
      <w:r>
        <w:rPr>
          <w:rFonts w:ascii="Source Sans Pro SemiBold"/>
          <w:sz w:val="20"/>
        </w:rPr>
      </w:r>
    </w:p>
    <w:p>
      <w:pPr>
        <w:pStyle w:val="BodyText"/>
        <w:spacing w:before="69"/>
        <w:rPr>
          <w:rFonts w:ascii="Source Sans Pro SemiBold"/>
          <w:b/>
          <w:sz w:val="20"/>
        </w:rPr>
      </w:pPr>
    </w:p>
    <w:p>
      <w:pPr>
        <w:pStyle w:val="BodyText"/>
        <w:spacing w:after="0"/>
        <w:rPr>
          <w:rFonts w:ascii="Source Sans Pro SemiBold"/>
          <w:b/>
          <w:sz w:val="20"/>
        </w:rPr>
        <w:sectPr>
          <w:pgSz w:w="11910" w:h="16840"/>
          <w:pgMar w:header="0" w:footer="542" w:top="260" w:bottom="820" w:left="141" w:right="141"/>
        </w:sectPr>
      </w:pPr>
    </w:p>
    <w:p>
      <w:pPr>
        <w:spacing w:line="414" w:lineRule="exact" w:before="100"/>
        <w:ind w:left="539" w:right="0" w:firstLine="0"/>
        <w:jc w:val="left"/>
        <w:rPr>
          <w:rFonts w:ascii="Source Sans Pro SemiBold"/>
          <w:b/>
          <w:sz w:val="34"/>
        </w:rPr>
      </w:pPr>
      <w:r>
        <w:rPr>
          <w:rFonts w:ascii="Source Sans Pro SemiBold"/>
          <w:b/>
          <w:color w:val="333A3F"/>
          <w:sz w:val="34"/>
        </w:rPr>
        <w:t>Background</w:t>
      </w:r>
      <w:r>
        <w:rPr>
          <w:rFonts w:ascii="Source Sans Pro SemiBold"/>
          <w:b/>
          <w:color w:val="333A3F"/>
          <w:spacing w:val="-8"/>
          <w:sz w:val="34"/>
        </w:rPr>
        <w:t> </w:t>
      </w:r>
      <w:r>
        <w:rPr>
          <w:rFonts w:ascii="Source Sans Pro SemiBold"/>
          <w:b/>
          <w:color w:val="333A3F"/>
          <w:spacing w:val="-5"/>
          <w:sz w:val="34"/>
        </w:rPr>
        <w:t>to</w:t>
      </w:r>
    </w:p>
    <w:p>
      <w:pPr>
        <w:spacing w:line="414" w:lineRule="exact" w:before="0"/>
        <w:ind w:left="539" w:right="0" w:firstLine="0"/>
        <w:jc w:val="left"/>
        <w:rPr>
          <w:rFonts w:ascii="Source Sans Pro SemiBold"/>
          <w:b/>
          <w:sz w:val="34"/>
        </w:rPr>
      </w:pPr>
      <w:r>
        <w:rPr>
          <w:rFonts w:ascii="Source Sans Pro SemiBold"/>
          <w:b/>
          <w:color w:val="333A3F"/>
          <w:sz w:val="34"/>
        </w:rPr>
        <w:t>the</w:t>
      </w:r>
      <w:r>
        <w:rPr>
          <w:rFonts w:ascii="Source Sans Pro SemiBold"/>
          <w:b/>
          <w:color w:val="333A3F"/>
          <w:spacing w:val="-7"/>
          <w:sz w:val="34"/>
        </w:rPr>
        <w:t> </w:t>
      </w:r>
      <w:r>
        <w:rPr>
          <w:rFonts w:ascii="Source Sans Pro SemiBold"/>
          <w:b/>
          <w:color w:val="333A3F"/>
          <w:sz w:val="34"/>
        </w:rPr>
        <w:t>Royal</w:t>
      </w:r>
      <w:r>
        <w:rPr>
          <w:rFonts w:ascii="Source Sans Pro SemiBold"/>
          <w:b/>
          <w:color w:val="333A3F"/>
          <w:spacing w:val="-7"/>
          <w:sz w:val="34"/>
        </w:rPr>
        <w:t> </w:t>
      </w:r>
      <w:r>
        <w:rPr>
          <w:rFonts w:ascii="Source Sans Pro SemiBold"/>
          <w:b/>
          <w:color w:val="333A3F"/>
          <w:spacing w:val="-2"/>
          <w:sz w:val="34"/>
        </w:rPr>
        <w:t>Commission</w:t>
      </w:r>
    </w:p>
    <w:p>
      <w:pPr>
        <w:pStyle w:val="BodyText"/>
        <w:spacing w:before="141"/>
        <w:ind w:left="539"/>
      </w:pPr>
      <w:r>
        <w:rPr>
          <w:color w:val="333A3F"/>
        </w:rPr>
        <w:t>The</w:t>
      </w:r>
      <w:r>
        <w:rPr>
          <w:color w:val="333A3F"/>
          <w:spacing w:val="-11"/>
        </w:rPr>
        <w:t> </w:t>
      </w:r>
      <w:r>
        <w:rPr>
          <w:color w:val="333A3F"/>
        </w:rPr>
        <w:t>Royal</w:t>
      </w:r>
      <w:r>
        <w:rPr>
          <w:color w:val="333A3F"/>
          <w:spacing w:val="-11"/>
        </w:rPr>
        <w:t> </w:t>
      </w:r>
      <w:r>
        <w:rPr>
          <w:color w:val="333A3F"/>
        </w:rPr>
        <w:t>Commission</w:t>
      </w:r>
      <w:r>
        <w:rPr>
          <w:color w:val="333A3F"/>
          <w:spacing w:val="-11"/>
        </w:rPr>
        <w:t> </w:t>
      </w:r>
      <w:r>
        <w:rPr>
          <w:color w:val="333A3F"/>
        </w:rPr>
        <w:t>into</w:t>
      </w:r>
      <w:r>
        <w:rPr>
          <w:color w:val="333A3F"/>
          <w:spacing w:val="-11"/>
        </w:rPr>
        <w:t> </w:t>
      </w:r>
      <w:r>
        <w:rPr>
          <w:color w:val="333A3F"/>
        </w:rPr>
        <w:t>Historical</w:t>
      </w:r>
      <w:r>
        <w:rPr>
          <w:color w:val="333A3F"/>
          <w:spacing w:val="-11"/>
        </w:rPr>
        <w:t> </w:t>
      </w:r>
      <w:r>
        <w:rPr>
          <w:color w:val="333A3F"/>
        </w:rPr>
        <w:t>Abuse</w:t>
      </w:r>
      <w:r>
        <w:rPr>
          <w:color w:val="333A3F"/>
          <w:spacing w:val="-11"/>
        </w:rPr>
        <w:t> </w:t>
      </w:r>
      <w:r>
        <w:rPr>
          <w:color w:val="333A3F"/>
        </w:rPr>
        <w:t>in</w:t>
      </w:r>
      <w:r>
        <w:rPr>
          <w:color w:val="333A3F"/>
          <w:spacing w:val="-11"/>
        </w:rPr>
        <w:t> </w:t>
      </w:r>
      <w:r>
        <w:rPr>
          <w:color w:val="333A3F"/>
        </w:rPr>
        <w:t>State Care and in the Care of Faith-based Institutions</w:t>
      </w:r>
    </w:p>
    <w:p>
      <w:pPr>
        <w:pStyle w:val="BodyText"/>
        <w:spacing w:before="2"/>
        <w:ind w:left="539" w:right="561"/>
      </w:pPr>
      <w:r>
        <w:rPr>
          <w:color w:val="333A3F"/>
        </w:rPr>
        <w:t>(the</w:t>
      </w:r>
      <w:r>
        <w:rPr>
          <w:color w:val="333A3F"/>
          <w:spacing w:val="-10"/>
        </w:rPr>
        <w:t> </w:t>
      </w:r>
      <w:r>
        <w:rPr>
          <w:color w:val="333A3F"/>
        </w:rPr>
        <w:t>Royal</w:t>
      </w:r>
      <w:r>
        <w:rPr>
          <w:color w:val="333A3F"/>
          <w:spacing w:val="-10"/>
        </w:rPr>
        <w:t> </w:t>
      </w:r>
      <w:r>
        <w:rPr>
          <w:color w:val="333A3F"/>
        </w:rPr>
        <w:t>Commission)</w:t>
      </w:r>
      <w:r>
        <w:rPr>
          <w:color w:val="333A3F"/>
          <w:spacing w:val="-10"/>
        </w:rPr>
        <w:t> </w:t>
      </w:r>
      <w:r>
        <w:rPr>
          <w:color w:val="333A3F"/>
        </w:rPr>
        <w:t>was</w:t>
      </w:r>
      <w:r>
        <w:rPr>
          <w:color w:val="333A3F"/>
          <w:spacing w:val="-10"/>
        </w:rPr>
        <w:t> </w:t>
      </w:r>
      <w:r>
        <w:rPr>
          <w:color w:val="333A3F"/>
        </w:rPr>
        <w:t>established</w:t>
      </w:r>
      <w:r>
        <w:rPr>
          <w:color w:val="333A3F"/>
          <w:spacing w:val="-10"/>
        </w:rPr>
        <w:t> </w:t>
      </w:r>
      <w:r>
        <w:rPr>
          <w:color w:val="333A3F"/>
        </w:rPr>
        <w:t>by</w:t>
      </w:r>
      <w:r>
        <w:rPr>
          <w:color w:val="333A3F"/>
          <w:spacing w:val="-10"/>
        </w:rPr>
        <w:t> </w:t>
      </w:r>
      <w:r>
        <w:rPr>
          <w:color w:val="333A3F"/>
        </w:rPr>
        <w:t>the Government in 2018. It was set up in response to long-repeated calls from survivors and their</w:t>
      </w:r>
    </w:p>
    <w:p>
      <w:pPr>
        <w:pStyle w:val="BodyText"/>
        <w:spacing w:before="2"/>
        <w:ind w:left="539"/>
      </w:pPr>
      <w:r>
        <w:rPr>
          <w:color w:val="333A3F"/>
        </w:rPr>
        <w:t>advocates</w:t>
      </w:r>
      <w:r>
        <w:rPr>
          <w:color w:val="333A3F"/>
          <w:spacing w:val="-4"/>
        </w:rPr>
        <w:t> </w:t>
      </w:r>
      <w:r>
        <w:rPr>
          <w:color w:val="333A3F"/>
        </w:rPr>
        <w:t>for</w:t>
      </w:r>
      <w:r>
        <w:rPr>
          <w:color w:val="333A3F"/>
          <w:spacing w:val="-3"/>
        </w:rPr>
        <w:t> </w:t>
      </w:r>
      <w:r>
        <w:rPr>
          <w:color w:val="333A3F"/>
        </w:rPr>
        <w:t>abuse</w:t>
      </w:r>
      <w:r>
        <w:rPr>
          <w:color w:val="333A3F"/>
          <w:spacing w:val="-4"/>
        </w:rPr>
        <w:t> </w:t>
      </w:r>
      <w:r>
        <w:rPr>
          <w:color w:val="333A3F"/>
        </w:rPr>
        <w:t>and</w:t>
      </w:r>
      <w:r>
        <w:rPr>
          <w:color w:val="333A3F"/>
          <w:spacing w:val="-3"/>
        </w:rPr>
        <w:t> </w:t>
      </w:r>
      <w:r>
        <w:rPr>
          <w:color w:val="333A3F"/>
        </w:rPr>
        <w:t>neglect</w:t>
      </w:r>
      <w:r>
        <w:rPr>
          <w:color w:val="333A3F"/>
          <w:spacing w:val="-3"/>
        </w:rPr>
        <w:t> </w:t>
      </w:r>
      <w:r>
        <w:rPr>
          <w:color w:val="333A3F"/>
        </w:rPr>
        <w:t>in</w:t>
      </w:r>
      <w:r>
        <w:rPr>
          <w:color w:val="333A3F"/>
          <w:spacing w:val="-4"/>
        </w:rPr>
        <w:t> </w:t>
      </w:r>
      <w:r>
        <w:rPr>
          <w:color w:val="333A3F"/>
        </w:rPr>
        <w:t>care</w:t>
      </w:r>
      <w:r>
        <w:rPr>
          <w:color w:val="333A3F"/>
          <w:spacing w:val="-3"/>
        </w:rPr>
        <w:t> </w:t>
      </w:r>
      <w:r>
        <w:rPr>
          <w:color w:val="333A3F"/>
        </w:rPr>
        <w:t>in</w:t>
      </w:r>
      <w:r>
        <w:rPr>
          <w:color w:val="333A3F"/>
          <w:spacing w:val="-3"/>
        </w:rPr>
        <w:t> </w:t>
      </w:r>
      <w:r>
        <w:rPr>
          <w:color w:val="333A3F"/>
          <w:spacing w:val="-2"/>
        </w:rPr>
        <w:t>Aotearoa</w:t>
      </w:r>
    </w:p>
    <w:p>
      <w:pPr>
        <w:pStyle w:val="BodyText"/>
        <w:spacing w:before="1"/>
        <w:ind w:left="539"/>
      </w:pPr>
      <w:r>
        <w:rPr>
          <w:color w:val="333A3F"/>
        </w:rPr>
        <w:t>New</w:t>
      </w:r>
      <w:r>
        <w:rPr>
          <w:color w:val="333A3F"/>
          <w:spacing w:val="-5"/>
        </w:rPr>
        <w:t> </w:t>
      </w:r>
      <w:r>
        <w:rPr>
          <w:color w:val="333A3F"/>
        </w:rPr>
        <w:t>Zealand</w:t>
      </w:r>
      <w:r>
        <w:rPr>
          <w:color w:val="333A3F"/>
          <w:spacing w:val="-5"/>
        </w:rPr>
        <w:t> </w:t>
      </w:r>
      <w:r>
        <w:rPr>
          <w:color w:val="333A3F"/>
        </w:rPr>
        <w:t>to</w:t>
      </w:r>
      <w:r>
        <w:rPr>
          <w:color w:val="333A3F"/>
          <w:spacing w:val="-4"/>
        </w:rPr>
        <w:t> </w:t>
      </w:r>
      <w:r>
        <w:rPr>
          <w:color w:val="333A3F"/>
        </w:rPr>
        <w:t>be</w:t>
      </w:r>
      <w:r>
        <w:rPr>
          <w:color w:val="333A3F"/>
          <w:spacing w:val="-5"/>
        </w:rPr>
        <w:t> </w:t>
      </w:r>
      <w:r>
        <w:rPr>
          <w:color w:val="333A3F"/>
        </w:rPr>
        <w:t>appropriately</w:t>
      </w:r>
      <w:r>
        <w:rPr>
          <w:color w:val="333A3F"/>
          <w:spacing w:val="-4"/>
        </w:rPr>
        <w:t> </w:t>
      </w:r>
      <w:r>
        <w:rPr>
          <w:color w:val="333A3F"/>
          <w:spacing w:val="-2"/>
        </w:rPr>
        <w:t>investigated.</w:t>
      </w:r>
    </w:p>
    <w:p>
      <w:pPr>
        <w:pStyle w:val="BodyText"/>
        <w:spacing w:before="171"/>
        <w:ind w:left="539" w:right="93"/>
      </w:pPr>
      <w:r>
        <w:rPr>
          <w:color w:val="333A3F"/>
        </w:rPr>
        <w:t>The</w:t>
      </w:r>
      <w:r>
        <w:rPr>
          <w:color w:val="333A3F"/>
          <w:spacing w:val="-14"/>
        </w:rPr>
        <w:t> </w:t>
      </w:r>
      <w:r>
        <w:rPr>
          <w:color w:val="333A3F"/>
        </w:rPr>
        <w:t>Royal</w:t>
      </w:r>
      <w:r>
        <w:rPr>
          <w:color w:val="333A3F"/>
          <w:spacing w:val="-11"/>
        </w:rPr>
        <w:t> </w:t>
      </w:r>
      <w:r>
        <w:rPr>
          <w:color w:val="333A3F"/>
        </w:rPr>
        <w:t>Commission’s</w:t>
      </w:r>
      <w:r>
        <w:rPr>
          <w:color w:val="333A3F"/>
          <w:spacing w:val="-12"/>
        </w:rPr>
        <w:t> </w:t>
      </w:r>
      <w:r>
        <w:rPr>
          <w:color w:val="333A3F"/>
        </w:rPr>
        <w:t>Terms</w:t>
      </w:r>
      <w:r>
        <w:rPr>
          <w:color w:val="333A3F"/>
          <w:spacing w:val="-11"/>
        </w:rPr>
        <w:t> </w:t>
      </w:r>
      <w:r>
        <w:rPr>
          <w:color w:val="333A3F"/>
        </w:rPr>
        <w:t>of</w:t>
      </w:r>
      <w:r>
        <w:rPr>
          <w:color w:val="333A3F"/>
          <w:spacing w:val="-12"/>
        </w:rPr>
        <w:t> </w:t>
      </w:r>
      <w:r>
        <w:rPr>
          <w:color w:val="333A3F"/>
        </w:rPr>
        <w:t>Reference</w:t>
      </w:r>
      <w:r>
        <w:rPr>
          <w:color w:val="333A3F"/>
          <w:spacing w:val="-11"/>
        </w:rPr>
        <w:t> </w:t>
      </w:r>
      <w:r>
        <w:rPr>
          <w:color w:val="333A3F"/>
        </w:rPr>
        <w:t>directed it to investigate the experiences of children, young people and adults in State and faith-based care between 1950 and 1999. The Royal Commission also heard evidence of abuse and neglect outside this time, including from 1999 to the present. The Royal Commission investigated:</w:t>
      </w:r>
    </w:p>
    <w:p>
      <w:pPr>
        <w:pStyle w:val="ListParagraph"/>
        <w:numPr>
          <w:ilvl w:val="0"/>
          <w:numId w:val="1"/>
        </w:numPr>
        <w:tabs>
          <w:tab w:pos="1049" w:val="left" w:leader="none"/>
        </w:tabs>
        <w:spacing w:line="240" w:lineRule="auto" w:before="177" w:after="0"/>
        <w:ind w:left="1049" w:right="0" w:hanging="283"/>
        <w:jc w:val="left"/>
        <w:rPr>
          <w:sz w:val="23"/>
        </w:rPr>
      </w:pPr>
      <w:r>
        <w:rPr>
          <w:color w:val="333A3F"/>
          <w:sz w:val="23"/>
        </w:rPr>
        <w:t>why</w:t>
      </w:r>
      <w:r>
        <w:rPr>
          <w:color w:val="333A3F"/>
          <w:spacing w:val="-4"/>
          <w:sz w:val="23"/>
        </w:rPr>
        <w:t> </w:t>
      </w:r>
      <w:r>
        <w:rPr>
          <w:color w:val="333A3F"/>
          <w:sz w:val="23"/>
        </w:rPr>
        <w:t>people</w:t>
      </w:r>
      <w:r>
        <w:rPr>
          <w:color w:val="333A3F"/>
          <w:spacing w:val="-4"/>
          <w:sz w:val="23"/>
        </w:rPr>
        <w:t> </w:t>
      </w:r>
      <w:r>
        <w:rPr>
          <w:color w:val="333A3F"/>
          <w:sz w:val="23"/>
        </w:rPr>
        <w:t>were</w:t>
      </w:r>
      <w:r>
        <w:rPr>
          <w:color w:val="333A3F"/>
          <w:spacing w:val="-3"/>
          <w:sz w:val="23"/>
        </w:rPr>
        <w:t> </w:t>
      </w:r>
      <w:r>
        <w:rPr>
          <w:color w:val="333A3F"/>
          <w:sz w:val="23"/>
        </w:rPr>
        <w:t>taken</w:t>
      </w:r>
      <w:r>
        <w:rPr>
          <w:color w:val="333A3F"/>
          <w:spacing w:val="-4"/>
          <w:sz w:val="23"/>
        </w:rPr>
        <w:t> </w:t>
      </w:r>
      <w:r>
        <w:rPr>
          <w:color w:val="333A3F"/>
          <w:sz w:val="23"/>
        </w:rPr>
        <w:t>into</w:t>
      </w:r>
      <w:r>
        <w:rPr>
          <w:color w:val="333A3F"/>
          <w:spacing w:val="-3"/>
          <w:sz w:val="23"/>
        </w:rPr>
        <w:t> </w:t>
      </w:r>
      <w:r>
        <w:rPr>
          <w:color w:val="333A3F"/>
          <w:spacing w:val="-4"/>
          <w:sz w:val="23"/>
        </w:rPr>
        <w:t>care</w:t>
      </w:r>
    </w:p>
    <w:p>
      <w:pPr>
        <w:pStyle w:val="ListParagraph"/>
        <w:numPr>
          <w:ilvl w:val="0"/>
          <w:numId w:val="1"/>
        </w:numPr>
        <w:tabs>
          <w:tab w:pos="1049" w:val="left" w:leader="none"/>
        </w:tabs>
        <w:spacing w:line="240" w:lineRule="auto" w:before="171" w:after="0"/>
        <w:ind w:left="1049" w:right="0" w:hanging="283"/>
        <w:jc w:val="left"/>
        <w:rPr>
          <w:sz w:val="23"/>
        </w:rPr>
      </w:pPr>
      <w:r>
        <w:rPr>
          <w:color w:val="333A3F"/>
          <w:sz w:val="23"/>
        </w:rPr>
        <w:t>what</w:t>
      </w:r>
      <w:r>
        <w:rPr>
          <w:color w:val="333A3F"/>
          <w:spacing w:val="-2"/>
          <w:sz w:val="23"/>
        </w:rPr>
        <w:t> </w:t>
      </w:r>
      <w:r>
        <w:rPr>
          <w:color w:val="333A3F"/>
          <w:sz w:val="23"/>
        </w:rPr>
        <w:t>abuse</w:t>
      </w:r>
      <w:r>
        <w:rPr>
          <w:color w:val="333A3F"/>
          <w:spacing w:val="-2"/>
          <w:sz w:val="23"/>
        </w:rPr>
        <w:t> </w:t>
      </w:r>
      <w:r>
        <w:rPr>
          <w:color w:val="333A3F"/>
          <w:sz w:val="23"/>
        </w:rPr>
        <w:t>and</w:t>
      </w:r>
      <w:r>
        <w:rPr>
          <w:color w:val="333A3F"/>
          <w:spacing w:val="-1"/>
          <w:sz w:val="23"/>
        </w:rPr>
        <w:t> </w:t>
      </w:r>
      <w:r>
        <w:rPr>
          <w:color w:val="333A3F"/>
          <w:sz w:val="23"/>
        </w:rPr>
        <w:t>neglect</w:t>
      </w:r>
      <w:r>
        <w:rPr>
          <w:color w:val="333A3F"/>
          <w:spacing w:val="-2"/>
          <w:sz w:val="23"/>
        </w:rPr>
        <w:t> </w:t>
      </w:r>
      <w:r>
        <w:rPr>
          <w:color w:val="333A3F"/>
          <w:sz w:val="23"/>
        </w:rPr>
        <w:t>happened</w:t>
      </w:r>
      <w:r>
        <w:rPr>
          <w:color w:val="333A3F"/>
          <w:spacing w:val="-2"/>
          <w:sz w:val="23"/>
        </w:rPr>
        <w:t> </w:t>
      </w:r>
      <w:r>
        <w:rPr>
          <w:color w:val="333A3F"/>
          <w:sz w:val="23"/>
        </w:rPr>
        <w:t>in</w:t>
      </w:r>
      <w:r>
        <w:rPr>
          <w:color w:val="333A3F"/>
          <w:spacing w:val="-1"/>
          <w:sz w:val="23"/>
        </w:rPr>
        <w:t> </w:t>
      </w:r>
      <w:r>
        <w:rPr>
          <w:color w:val="333A3F"/>
          <w:spacing w:val="-4"/>
          <w:sz w:val="23"/>
        </w:rPr>
        <w:t>care</w:t>
      </w:r>
    </w:p>
    <w:p>
      <w:pPr>
        <w:pStyle w:val="ListParagraph"/>
        <w:numPr>
          <w:ilvl w:val="0"/>
          <w:numId w:val="1"/>
        </w:numPr>
        <w:tabs>
          <w:tab w:pos="1049" w:val="left" w:leader="none"/>
        </w:tabs>
        <w:spacing w:line="240" w:lineRule="auto" w:before="171" w:after="0"/>
        <w:ind w:left="1049" w:right="0" w:hanging="283"/>
        <w:jc w:val="left"/>
        <w:rPr>
          <w:sz w:val="23"/>
        </w:rPr>
      </w:pPr>
      <w:r>
        <w:rPr>
          <w:color w:val="333A3F"/>
          <w:sz w:val="23"/>
        </w:rPr>
        <w:t>the</w:t>
      </w:r>
      <w:r>
        <w:rPr>
          <w:color w:val="333A3F"/>
          <w:spacing w:val="-2"/>
          <w:sz w:val="23"/>
        </w:rPr>
        <w:t> </w:t>
      </w:r>
      <w:r>
        <w:rPr>
          <w:color w:val="333A3F"/>
          <w:sz w:val="23"/>
        </w:rPr>
        <w:t>impacts</w:t>
      </w:r>
      <w:r>
        <w:rPr>
          <w:color w:val="333A3F"/>
          <w:spacing w:val="-2"/>
          <w:sz w:val="23"/>
        </w:rPr>
        <w:t> </w:t>
      </w:r>
      <w:r>
        <w:rPr>
          <w:color w:val="333A3F"/>
          <w:sz w:val="23"/>
        </w:rPr>
        <w:t>of</w:t>
      </w:r>
      <w:r>
        <w:rPr>
          <w:color w:val="333A3F"/>
          <w:spacing w:val="-1"/>
          <w:sz w:val="23"/>
        </w:rPr>
        <w:t> </w:t>
      </w:r>
      <w:r>
        <w:rPr>
          <w:color w:val="333A3F"/>
          <w:sz w:val="23"/>
        </w:rPr>
        <w:t>the</w:t>
      </w:r>
      <w:r>
        <w:rPr>
          <w:color w:val="333A3F"/>
          <w:spacing w:val="-2"/>
          <w:sz w:val="23"/>
        </w:rPr>
        <w:t> </w:t>
      </w:r>
      <w:r>
        <w:rPr>
          <w:color w:val="333A3F"/>
          <w:sz w:val="23"/>
        </w:rPr>
        <w:t>abuse</w:t>
      </w:r>
      <w:r>
        <w:rPr>
          <w:color w:val="333A3F"/>
          <w:spacing w:val="-2"/>
          <w:sz w:val="23"/>
        </w:rPr>
        <w:t> </w:t>
      </w:r>
      <w:r>
        <w:rPr>
          <w:color w:val="333A3F"/>
          <w:sz w:val="23"/>
        </w:rPr>
        <w:t>and</w:t>
      </w:r>
      <w:r>
        <w:rPr>
          <w:color w:val="333A3F"/>
          <w:spacing w:val="-1"/>
          <w:sz w:val="23"/>
        </w:rPr>
        <w:t> </w:t>
      </w:r>
      <w:r>
        <w:rPr>
          <w:color w:val="333A3F"/>
          <w:spacing w:val="-2"/>
          <w:sz w:val="23"/>
        </w:rPr>
        <w:t>neglect</w:t>
      </w:r>
    </w:p>
    <w:p>
      <w:pPr>
        <w:pStyle w:val="ListParagraph"/>
        <w:numPr>
          <w:ilvl w:val="0"/>
          <w:numId w:val="1"/>
        </w:numPr>
        <w:tabs>
          <w:tab w:pos="1049" w:val="left" w:leader="none"/>
        </w:tabs>
        <w:spacing w:line="240" w:lineRule="auto" w:before="171" w:after="0"/>
        <w:ind w:left="1049" w:right="0" w:hanging="283"/>
        <w:jc w:val="left"/>
        <w:rPr>
          <w:sz w:val="23"/>
        </w:rPr>
      </w:pPr>
      <w:r>
        <w:rPr>
          <w:color w:val="333A3F"/>
          <w:sz w:val="23"/>
        </w:rPr>
        <w:t>the</w:t>
      </w:r>
      <w:r>
        <w:rPr>
          <w:color w:val="333A3F"/>
          <w:spacing w:val="-3"/>
          <w:sz w:val="23"/>
        </w:rPr>
        <w:t> </w:t>
      </w:r>
      <w:r>
        <w:rPr>
          <w:color w:val="333A3F"/>
          <w:sz w:val="23"/>
        </w:rPr>
        <w:t>factors</w:t>
      </w:r>
      <w:r>
        <w:rPr>
          <w:color w:val="333A3F"/>
          <w:spacing w:val="-3"/>
          <w:sz w:val="23"/>
        </w:rPr>
        <w:t> </w:t>
      </w:r>
      <w:r>
        <w:rPr>
          <w:color w:val="333A3F"/>
          <w:sz w:val="23"/>
        </w:rPr>
        <w:t>that</w:t>
      </w:r>
      <w:r>
        <w:rPr>
          <w:color w:val="333A3F"/>
          <w:spacing w:val="-3"/>
          <w:sz w:val="23"/>
        </w:rPr>
        <w:t> </w:t>
      </w:r>
      <w:r>
        <w:rPr>
          <w:color w:val="333A3F"/>
          <w:sz w:val="23"/>
        </w:rPr>
        <w:t>caused</w:t>
      </w:r>
      <w:r>
        <w:rPr>
          <w:color w:val="333A3F"/>
          <w:spacing w:val="-3"/>
          <w:sz w:val="23"/>
        </w:rPr>
        <w:t> </w:t>
      </w:r>
      <w:r>
        <w:rPr>
          <w:color w:val="333A3F"/>
          <w:sz w:val="23"/>
        </w:rPr>
        <w:t>the</w:t>
      </w:r>
      <w:r>
        <w:rPr>
          <w:color w:val="333A3F"/>
          <w:spacing w:val="-3"/>
          <w:sz w:val="23"/>
        </w:rPr>
        <w:t> </w:t>
      </w:r>
      <w:r>
        <w:rPr>
          <w:color w:val="333A3F"/>
          <w:sz w:val="23"/>
        </w:rPr>
        <w:t>abuse</w:t>
      </w:r>
      <w:r>
        <w:rPr>
          <w:color w:val="333A3F"/>
          <w:spacing w:val="-3"/>
          <w:sz w:val="23"/>
        </w:rPr>
        <w:t> </w:t>
      </w:r>
      <w:r>
        <w:rPr>
          <w:color w:val="333A3F"/>
          <w:sz w:val="23"/>
        </w:rPr>
        <w:t>and</w:t>
      </w:r>
      <w:r>
        <w:rPr>
          <w:color w:val="333A3F"/>
          <w:spacing w:val="-2"/>
          <w:sz w:val="23"/>
        </w:rPr>
        <w:t> neglect</w:t>
      </w:r>
    </w:p>
    <w:p>
      <w:pPr>
        <w:pStyle w:val="BodyText"/>
        <w:ind w:right="2058"/>
        <w:jc w:val="center"/>
      </w:pPr>
      <w:r>
        <w:rPr>
          <w:color w:val="333A3F"/>
        </w:rPr>
        <w:t>in</w:t>
      </w:r>
      <w:r>
        <w:rPr>
          <w:color w:val="333A3F"/>
          <w:spacing w:val="-6"/>
        </w:rPr>
        <w:t> </w:t>
      </w:r>
      <w:r>
        <w:rPr>
          <w:color w:val="333A3F"/>
        </w:rPr>
        <w:t>care</w:t>
      </w:r>
      <w:r>
        <w:rPr>
          <w:color w:val="333A3F"/>
          <w:spacing w:val="-3"/>
        </w:rPr>
        <w:t> </w:t>
      </w:r>
      <w:r>
        <w:rPr>
          <w:color w:val="333A3F"/>
        </w:rPr>
        <w:t>to</w:t>
      </w:r>
      <w:r>
        <w:rPr>
          <w:color w:val="333A3F"/>
          <w:spacing w:val="-3"/>
        </w:rPr>
        <w:t> </w:t>
      </w:r>
      <w:r>
        <w:rPr>
          <w:color w:val="333A3F"/>
          <w:spacing w:val="-2"/>
        </w:rPr>
        <w:t>occur.</w:t>
      </w:r>
    </w:p>
    <w:p>
      <w:pPr>
        <w:pStyle w:val="BodyText"/>
        <w:spacing w:before="171"/>
        <w:ind w:left="539" w:right="93"/>
      </w:pPr>
      <w:r>
        <w:rPr>
          <w:color w:val="333A3F"/>
        </w:rPr>
        <w:t>The Royal Commission’s reports, information from its hearings, interviews with survivors and others, and</w:t>
      </w:r>
      <w:r>
        <w:rPr>
          <w:color w:val="333A3F"/>
          <w:spacing w:val="-7"/>
        </w:rPr>
        <w:t> </w:t>
      </w:r>
      <w:r>
        <w:rPr>
          <w:color w:val="333A3F"/>
        </w:rPr>
        <w:t>documentary</w:t>
      </w:r>
      <w:r>
        <w:rPr>
          <w:color w:val="333A3F"/>
          <w:spacing w:val="-7"/>
        </w:rPr>
        <w:t> </w:t>
      </w:r>
      <w:r>
        <w:rPr>
          <w:color w:val="333A3F"/>
        </w:rPr>
        <w:t>evidence</w:t>
      </w:r>
      <w:r>
        <w:rPr>
          <w:color w:val="333A3F"/>
          <w:spacing w:val="-7"/>
        </w:rPr>
        <w:t> </w:t>
      </w:r>
      <w:r>
        <w:rPr>
          <w:color w:val="333A3F"/>
        </w:rPr>
        <w:t>provide</w:t>
      </w:r>
      <w:r>
        <w:rPr>
          <w:color w:val="333A3F"/>
          <w:spacing w:val="-7"/>
        </w:rPr>
        <w:t> </w:t>
      </w:r>
      <w:r>
        <w:rPr>
          <w:color w:val="333A3F"/>
        </w:rPr>
        <w:t>the</w:t>
      </w:r>
      <w:r>
        <w:rPr>
          <w:color w:val="333A3F"/>
          <w:spacing w:val="-7"/>
        </w:rPr>
        <w:t> </w:t>
      </w:r>
      <w:r>
        <w:rPr>
          <w:color w:val="333A3F"/>
        </w:rPr>
        <w:t>basis</w:t>
      </w:r>
      <w:r>
        <w:rPr>
          <w:color w:val="333A3F"/>
          <w:spacing w:val="-7"/>
        </w:rPr>
        <w:t> </w:t>
      </w:r>
      <w:r>
        <w:rPr>
          <w:color w:val="333A3F"/>
        </w:rPr>
        <w:t>for</w:t>
      </w:r>
      <w:r>
        <w:rPr>
          <w:color w:val="333A3F"/>
          <w:spacing w:val="-7"/>
        </w:rPr>
        <w:t> </w:t>
      </w:r>
      <w:r>
        <w:rPr>
          <w:color w:val="333A3F"/>
        </w:rPr>
        <w:t>the recommendations set out in its:</w:t>
      </w:r>
    </w:p>
    <w:p>
      <w:pPr>
        <w:pStyle w:val="ListParagraph"/>
        <w:numPr>
          <w:ilvl w:val="0"/>
          <w:numId w:val="1"/>
        </w:numPr>
        <w:tabs>
          <w:tab w:pos="1049" w:val="left" w:leader="none"/>
        </w:tabs>
        <w:spacing w:line="240" w:lineRule="auto" w:before="174" w:after="0"/>
        <w:ind w:left="1049" w:right="252" w:hanging="284"/>
        <w:jc w:val="left"/>
        <w:rPr>
          <w:i/>
          <w:sz w:val="23"/>
        </w:rPr>
      </w:pPr>
      <w:r>
        <w:rPr>
          <w:color w:val="333A3F"/>
          <w:sz w:val="23"/>
        </w:rPr>
        <w:t>2021</w:t>
      </w:r>
      <w:r>
        <w:rPr>
          <w:color w:val="333A3F"/>
          <w:spacing w:val="-8"/>
          <w:sz w:val="23"/>
        </w:rPr>
        <w:t> </w:t>
      </w:r>
      <w:r>
        <w:rPr>
          <w:color w:val="333A3F"/>
          <w:sz w:val="23"/>
        </w:rPr>
        <w:t>redress</w:t>
      </w:r>
      <w:r>
        <w:rPr>
          <w:color w:val="333A3F"/>
          <w:spacing w:val="-8"/>
          <w:sz w:val="23"/>
        </w:rPr>
        <w:t> </w:t>
      </w:r>
      <w:r>
        <w:rPr>
          <w:color w:val="333A3F"/>
          <w:sz w:val="23"/>
        </w:rPr>
        <w:t>report</w:t>
      </w:r>
      <w:r>
        <w:rPr>
          <w:color w:val="333A3F"/>
          <w:spacing w:val="-8"/>
          <w:sz w:val="23"/>
        </w:rPr>
        <w:t> </w:t>
      </w:r>
      <w:r>
        <w:rPr>
          <w:i/>
          <w:color w:val="333A3F"/>
          <w:sz w:val="23"/>
        </w:rPr>
        <w:t>He</w:t>
      </w:r>
      <w:r>
        <w:rPr>
          <w:i/>
          <w:color w:val="333A3F"/>
          <w:spacing w:val="-8"/>
          <w:sz w:val="23"/>
        </w:rPr>
        <w:t> </w:t>
      </w:r>
      <w:r>
        <w:rPr>
          <w:i/>
          <w:color w:val="333A3F"/>
          <w:sz w:val="23"/>
        </w:rPr>
        <w:t>Purapura</w:t>
      </w:r>
      <w:r>
        <w:rPr>
          <w:i/>
          <w:color w:val="333A3F"/>
          <w:spacing w:val="-8"/>
          <w:sz w:val="23"/>
        </w:rPr>
        <w:t> </w:t>
      </w:r>
      <w:r>
        <w:rPr>
          <w:i/>
          <w:color w:val="333A3F"/>
          <w:sz w:val="23"/>
        </w:rPr>
        <w:t>Ora,</w:t>
      </w:r>
      <w:r>
        <w:rPr>
          <w:i/>
          <w:color w:val="333A3F"/>
          <w:spacing w:val="-8"/>
          <w:sz w:val="23"/>
        </w:rPr>
        <w:t> </w:t>
      </w:r>
      <w:r>
        <w:rPr>
          <w:i/>
          <w:color w:val="333A3F"/>
          <w:sz w:val="23"/>
        </w:rPr>
        <w:t>He</w:t>
      </w:r>
      <w:r>
        <w:rPr>
          <w:i/>
          <w:color w:val="333A3F"/>
          <w:spacing w:val="-8"/>
          <w:sz w:val="23"/>
        </w:rPr>
        <w:t> </w:t>
      </w:r>
      <w:r>
        <w:rPr>
          <w:i/>
          <w:color w:val="333A3F"/>
          <w:sz w:val="23"/>
        </w:rPr>
        <w:t>Māra Tipu from Redress to Puretumu Torowhānui (He Purapura Ora)</w:t>
      </w:r>
    </w:p>
    <w:p>
      <w:pPr>
        <w:pStyle w:val="ListParagraph"/>
        <w:numPr>
          <w:ilvl w:val="0"/>
          <w:numId w:val="1"/>
        </w:numPr>
        <w:tabs>
          <w:tab w:pos="1049" w:val="left" w:leader="none"/>
        </w:tabs>
        <w:spacing w:line="240" w:lineRule="auto" w:before="173" w:after="0"/>
        <w:ind w:left="1049" w:right="0" w:hanging="284"/>
        <w:jc w:val="left"/>
        <w:rPr>
          <w:i/>
          <w:sz w:val="23"/>
        </w:rPr>
      </w:pPr>
      <w:r>
        <w:rPr>
          <w:color w:val="333A3F"/>
          <w:sz w:val="23"/>
        </w:rPr>
        <w:t>2024</w:t>
      </w:r>
      <w:r>
        <w:rPr>
          <w:color w:val="333A3F"/>
          <w:spacing w:val="-7"/>
          <w:sz w:val="23"/>
        </w:rPr>
        <w:t> </w:t>
      </w:r>
      <w:r>
        <w:rPr>
          <w:color w:val="333A3F"/>
          <w:sz w:val="23"/>
        </w:rPr>
        <w:t>final</w:t>
      </w:r>
      <w:r>
        <w:rPr>
          <w:color w:val="333A3F"/>
          <w:spacing w:val="-7"/>
          <w:sz w:val="23"/>
        </w:rPr>
        <w:t> </w:t>
      </w:r>
      <w:r>
        <w:rPr>
          <w:color w:val="333A3F"/>
          <w:sz w:val="23"/>
        </w:rPr>
        <w:t>report</w:t>
      </w:r>
      <w:r>
        <w:rPr>
          <w:color w:val="333A3F"/>
          <w:spacing w:val="-7"/>
          <w:sz w:val="23"/>
        </w:rPr>
        <w:t> </w:t>
      </w:r>
      <w:r>
        <w:rPr>
          <w:i/>
          <w:color w:val="333A3F"/>
          <w:sz w:val="23"/>
        </w:rPr>
        <w:t>Whanaketia</w:t>
      </w:r>
      <w:r>
        <w:rPr>
          <w:i/>
          <w:color w:val="333A3F"/>
          <w:spacing w:val="-7"/>
          <w:sz w:val="23"/>
        </w:rPr>
        <w:t> </w:t>
      </w:r>
      <w:r>
        <w:rPr>
          <w:i/>
          <w:color w:val="333A3F"/>
          <w:sz w:val="23"/>
        </w:rPr>
        <w:t>–</w:t>
      </w:r>
      <w:r>
        <w:rPr>
          <w:i/>
          <w:color w:val="333A3F"/>
          <w:spacing w:val="-7"/>
          <w:sz w:val="23"/>
        </w:rPr>
        <w:t> </w:t>
      </w:r>
      <w:r>
        <w:rPr>
          <w:i/>
          <w:color w:val="333A3F"/>
          <w:sz w:val="23"/>
        </w:rPr>
        <w:t>Through</w:t>
      </w:r>
      <w:r>
        <w:rPr>
          <w:i/>
          <w:color w:val="333A3F"/>
          <w:spacing w:val="-7"/>
          <w:sz w:val="23"/>
        </w:rPr>
        <w:t> </w:t>
      </w:r>
      <w:r>
        <w:rPr>
          <w:i/>
          <w:color w:val="333A3F"/>
          <w:sz w:val="23"/>
        </w:rPr>
        <w:t>pain</w:t>
      </w:r>
      <w:r>
        <w:rPr>
          <w:i/>
          <w:color w:val="333A3F"/>
          <w:spacing w:val="-7"/>
          <w:sz w:val="23"/>
        </w:rPr>
        <w:t> </w:t>
      </w:r>
      <w:r>
        <w:rPr>
          <w:i/>
          <w:color w:val="333A3F"/>
          <w:sz w:val="23"/>
        </w:rPr>
        <w:t>and trauma, from darkness to light Whakairihia ki te tihi o Maungārongo (Whanaketia).</w:t>
      </w:r>
    </w:p>
    <w:p>
      <w:pPr>
        <w:pStyle w:val="BodyText"/>
        <w:spacing w:before="126"/>
        <w:ind w:left="246" w:right="1063"/>
      </w:pPr>
      <w:r>
        <w:rPr/>
        <w:br w:type="column"/>
      </w:r>
      <w:r>
        <w:rPr>
          <w:color w:val="333A3F"/>
        </w:rPr>
        <w:t>He</w:t>
      </w:r>
      <w:r>
        <w:rPr>
          <w:color w:val="333A3F"/>
          <w:spacing w:val="-9"/>
        </w:rPr>
        <w:t> </w:t>
      </w:r>
      <w:r>
        <w:rPr>
          <w:color w:val="333A3F"/>
        </w:rPr>
        <w:t>Purapura</w:t>
      </w:r>
      <w:r>
        <w:rPr>
          <w:color w:val="333A3F"/>
          <w:spacing w:val="-9"/>
        </w:rPr>
        <w:t> </w:t>
      </w:r>
      <w:r>
        <w:rPr>
          <w:color w:val="333A3F"/>
        </w:rPr>
        <w:t>Ora</w:t>
      </w:r>
      <w:r>
        <w:rPr>
          <w:color w:val="333A3F"/>
          <w:spacing w:val="-9"/>
        </w:rPr>
        <w:t> </w:t>
      </w:r>
      <w:r>
        <w:rPr>
          <w:color w:val="333A3F"/>
        </w:rPr>
        <w:t>made</w:t>
      </w:r>
      <w:r>
        <w:rPr>
          <w:color w:val="333A3F"/>
          <w:spacing w:val="-9"/>
        </w:rPr>
        <w:t> </w:t>
      </w:r>
      <w:r>
        <w:rPr>
          <w:color w:val="333A3F"/>
        </w:rPr>
        <w:t>95</w:t>
      </w:r>
      <w:r>
        <w:rPr>
          <w:color w:val="333A3F"/>
          <w:spacing w:val="-9"/>
        </w:rPr>
        <w:t> </w:t>
      </w:r>
      <w:r>
        <w:rPr>
          <w:color w:val="333A3F"/>
        </w:rPr>
        <w:t>recommendations</w:t>
      </w:r>
      <w:r>
        <w:rPr>
          <w:color w:val="333A3F"/>
          <w:spacing w:val="-9"/>
        </w:rPr>
        <w:t> </w:t>
      </w:r>
      <w:r>
        <w:rPr>
          <w:color w:val="333A3F"/>
        </w:rPr>
        <w:t>for apologies</w:t>
      </w:r>
      <w:r>
        <w:rPr>
          <w:color w:val="333A3F"/>
          <w:spacing w:val="-9"/>
        </w:rPr>
        <w:t> </w:t>
      </w:r>
      <w:r>
        <w:rPr>
          <w:color w:val="333A3F"/>
        </w:rPr>
        <w:t>and</w:t>
      </w:r>
      <w:r>
        <w:rPr>
          <w:color w:val="333A3F"/>
          <w:spacing w:val="-9"/>
        </w:rPr>
        <w:t> </w:t>
      </w:r>
      <w:r>
        <w:rPr>
          <w:color w:val="333A3F"/>
        </w:rPr>
        <w:t>for</w:t>
      </w:r>
      <w:r>
        <w:rPr>
          <w:color w:val="333A3F"/>
          <w:spacing w:val="-9"/>
        </w:rPr>
        <w:t> </w:t>
      </w:r>
      <w:r>
        <w:rPr>
          <w:color w:val="333A3F"/>
        </w:rPr>
        <w:t>changes</w:t>
      </w:r>
      <w:r>
        <w:rPr>
          <w:color w:val="333A3F"/>
          <w:spacing w:val="-9"/>
        </w:rPr>
        <w:t> </w:t>
      </w:r>
      <w:r>
        <w:rPr>
          <w:color w:val="333A3F"/>
        </w:rPr>
        <w:t>to</w:t>
      </w:r>
      <w:r>
        <w:rPr>
          <w:color w:val="333A3F"/>
          <w:spacing w:val="-9"/>
        </w:rPr>
        <w:t> </w:t>
      </w:r>
      <w:r>
        <w:rPr>
          <w:color w:val="333A3F"/>
        </w:rPr>
        <w:t>compensation</w:t>
      </w:r>
      <w:r>
        <w:rPr>
          <w:color w:val="333A3F"/>
          <w:spacing w:val="-9"/>
        </w:rPr>
        <w:t> </w:t>
      </w:r>
      <w:r>
        <w:rPr>
          <w:color w:val="333A3F"/>
        </w:rPr>
        <w:t>and litigation frameworks, and redress systems and processes for survivors of abuse and neglect in care. Whanaketia made 138 recommendations with a focus on making the care system safe, and empowering and investing in whānau and</w:t>
      </w:r>
    </w:p>
    <w:p>
      <w:pPr>
        <w:pStyle w:val="BodyText"/>
        <w:spacing w:before="6"/>
        <w:ind w:left="246" w:right="545"/>
      </w:pPr>
      <w:r>
        <w:rPr>
          <w:color w:val="333A3F"/>
        </w:rPr>
        <w:t>communities. The recommendations are addressed to</w:t>
      </w:r>
      <w:r>
        <w:rPr>
          <w:color w:val="333A3F"/>
          <w:spacing w:val="-8"/>
        </w:rPr>
        <w:t> </w:t>
      </w:r>
      <w:r>
        <w:rPr>
          <w:color w:val="333A3F"/>
        </w:rPr>
        <w:t>the</w:t>
      </w:r>
      <w:r>
        <w:rPr>
          <w:color w:val="333A3F"/>
          <w:spacing w:val="-8"/>
        </w:rPr>
        <w:t> </w:t>
      </w:r>
      <w:r>
        <w:rPr>
          <w:color w:val="333A3F"/>
        </w:rPr>
        <w:t>Crown,</w:t>
      </w:r>
      <w:r>
        <w:rPr>
          <w:color w:val="333A3F"/>
          <w:spacing w:val="-8"/>
        </w:rPr>
        <w:t> </w:t>
      </w:r>
      <w:r>
        <w:rPr>
          <w:color w:val="333A3F"/>
        </w:rPr>
        <w:t>to</w:t>
      </w:r>
      <w:r>
        <w:rPr>
          <w:color w:val="333A3F"/>
          <w:spacing w:val="-8"/>
        </w:rPr>
        <w:t> </w:t>
      </w:r>
      <w:r>
        <w:rPr>
          <w:color w:val="333A3F"/>
        </w:rPr>
        <w:t>faith-based</w:t>
      </w:r>
      <w:r>
        <w:rPr>
          <w:color w:val="333A3F"/>
          <w:spacing w:val="-8"/>
        </w:rPr>
        <w:t> </w:t>
      </w:r>
      <w:r>
        <w:rPr>
          <w:color w:val="333A3F"/>
        </w:rPr>
        <w:t>institutions</w:t>
      </w:r>
      <w:r>
        <w:rPr>
          <w:color w:val="333A3F"/>
          <w:spacing w:val="-8"/>
        </w:rPr>
        <w:t> </w:t>
      </w:r>
      <w:r>
        <w:rPr>
          <w:color w:val="333A3F"/>
        </w:rPr>
        <w:t>and</w:t>
      </w:r>
      <w:r>
        <w:rPr>
          <w:color w:val="333A3F"/>
          <w:spacing w:val="-8"/>
        </w:rPr>
        <w:t> </w:t>
      </w:r>
      <w:r>
        <w:rPr>
          <w:color w:val="333A3F"/>
        </w:rPr>
        <w:t>to</w:t>
      </w:r>
      <w:r>
        <w:rPr>
          <w:color w:val="333A3F"/>
          <w:spacing w:val="-8"/>
        </w:rPr>
        <w:t> </w:t>
      </w:r>
      <w:r>
        <w:rPr>
          <w:color w:val="333A3F"/>
        </w:rPr>
        <w:t>other named</w:t>
      </w:r>
      <w:r>
        <w:rPr>
          <w:color w:val="333A3F"/>
          <w:spacing w:val="-4"/>
        </w:rPr>
        <w:t> </w:t>
      </w:r>
      <w:r>
        <w:rPr>
          <w:color w:val="333A3F"/>
        </w:rPr>
        <w:t>organisations</w:t>
      </w:r>
      <w:r>
        <w:rPr>
          <w:color w:val="333A3F"/>
          <w:spacing w:val="-4"/>
        </w:rPr>
        <w:t> </w:t>
      </w:r>
      <w:r>
        <w:rPr>
          <w:color w:val="333A3F"/>
        </w:rPr>
        <w:t>in</w:t>
      </w:r>
      <w:r>
        <w:rPr>
          <w:color w:val="333A3F"/>
          <w:spacing w:val="-4"/>
        </w:rPr>
        <w:t> </w:t>
      </w:r>
      <w:r>
        <w:rPr>
          <w:color w:val="333A3F"/>
        </w:rPr>
        <w:t>the</w:t>
      </w:r>
      <w:r>
        <w:rPr>
          <w:color w:val="333A3F"/>
          <w:spacing w:val="-4"/>
        </w:rPr>
        <w:t> </w:t>
      </w:r>
      <w:r>
        <w:rPr>
          <w:color w:val="333A3F"/>
        </w:rPr>
        <w:t>care</w:t>
      </w:r>
      <w:r>
        <w:rPr>
          <w:color w:val="333A3F"/>
          <w:spacing w:val="-4"/>
        </w:rPr>
        <w:t> </w:t>
      </w:r>
      <w:r>
        <w:rPr>
          <w:color w:val="333A3F"/>
        </w:rPr>
        <w:t>and</w:t>
      </w:r>
      <w:r>
        <w:rPr>
          <w:color w:val="333A3F"/>
          <w:spacing w:val="-4"/>
        </w:rPr>
        <w:t> </w:t>
      </w:r>
      <w:r>
        <w:rPr>
          <w:color w:val="333A3F"/>
        </w:rPr>
        <w:t>justice</w:t>
      </w:r>
      <w:r>
        <w:rPr>
          <w:color w:val="333A3F"/>
          <w:spacing w:val="-3"/>
        </w:rPr>
        <w:t> </w:t>
      </w:r>
      <w:r>
        <w:rPr>
          <w:color w:val="333A3F"/>
          <w:spacing w:val="-2"/>
        </w:rPr>
        <w:t>systems.</w:t>
      </w:r>
    </w:p>
    <w:p>
      <w:pPr>
        <w:pStyle w:val="BodyText"/>
        <w:spacing w:before="137"/>
      </w:pPr>
    </w:p>
    <w:p>
      <w:pPr>
        <w:spacing w:before="0"/>
        <w:ind w:left="246" w:right="0" w:firstLine="0"/>
        <w:jc w:val="left"/>
        <w:rPr>
          <w:rFonts w:ascii="Source Sans Pro SemiBold"/>
          <w:b/>
          <w:sz w:val="34"/>
        </w:rPr>
      </w:pPr>
      <w:r>
        <w:rPr>
          <w:rFonts w:ascii="Source Sans Pro SemiBold"/>
          <w:b/>
          <w:color w:val="333A3F"/>
          <w:sz w:val="34"/>
        </w:rPr>
        <w:t>Purpose</w:t>
      </w:r>
      <w:r>
        <w:rPr>
          <w:rFonts w:ascii="Source Sans Pro SemiBold"/>
          <w:b/>
          <w:color w:val="333A3F"/>
          <w:spacing w:val="-5"/>
          <w:sz w:val="34"/>
        </w:rPr>
        <w:t> </w:t>
      </w:r>
      <w:r>
        <w:rPr>
          <w:rFonts w:ascii="Source Sans Pro SemiBold"/>
          <w:b/>
          <w:color w:val="333A3F"/>
          <w:sz w:val="34"/>
        </w:rPr>
        <w:t>of</w:t>
      </w:r>
      <w:r>
        <w:rPr>
          <w:rFonts w:ascii="Source Sans Pro SemiBold"/>
          <w:b/>
          <w:color w:val="333A3F"/>
          <w:spacing w:val="-3"/>
          <w:sz w:val="34"/>
        </w:rPr>
        <w:t> </w:t>
      </w:r>
      <w:r>
        <w:rPr>
          <w:rFonts w:ascii="Source Sans Pro SemiBold"/>
          <w:b/>
          <w:color w:val="333A3F"/>
          <w:sz w:val="34"/>
        </w:rPr>
        <w:t>the</w:t>
      </w:r>
      <w:r>
        <w:rPr>
          <w:rFonts w:ascii="Source Sans Pro SemiBold"/>
          <w:b/>
          <w:color w:val="333A3F"/>
          <w:spacing w:val="-3"/>
          <w:sz w:val="34"/>
        </w:rPr>
        <w:t> </w:t>
      </w:r>
      <w:r>
        <w:rPr>
          <w:rFonts w:ascii="Source Sans Pro SemiBold"/>
          <w:b/>
          <w:color w:val="333A3F"/>
          <w:sz w:val="34"/>
        </w:rPr>
        <w:t>Crown</w:t>
      </w:r>
      <w:r>
        <w:rPr>
          <w:rFonts w:ascii="Source Sans Pro SemiBold"/>
          <w:b/>
          <w:color w:val="333A3F"/>
          <w:spacing w:val="-2"/>
          <w:sz w:val="34"/>
        </w:rPr>
        <w:t> response</w:t>
      </w:r>
    </w:p>
    <w:p>
      <w:pPr>
        <w:pStyle w:val="BodyText"/>
        <w:spacing w:before="141"/>
        <w:ind w:left="246" w:right="201"/>
      </w:pPr>
      <w:r>
        <w:rPr>
          <w:color w:val="333A3F"/>
        </w:rPr>
        <w:t>This</w:t>
      </w:r>
      <w:r>
        <w:rPr>
          <w:color w:val="333A3F"/>
          <w:spacing w:val="-9"/>
        </w:rPr>
        <w:t> </w:t>
      </w:r>
      <w:r>
        <w:rPr>
          <w:color w:val="333A3F"/>
        </w:rPr>
        <w:t>Crown</w:t>
      </w:r>
      <w:r>
        <w:rPr>
          <w:color w:val="333A3F"/>
          <w:spacing w:val="-9"/>
        </w:rPr>
        <w:t> </w:t>
      </w:r>
      <w:r>
        <w:rPr>
          <w:color w:val="333A3F"/>
        </w:rPr>
        <w:t>response</w:t>
      </w:r>
      <w:r>
        <w:rPr>
          <w:color w:val="333A3F"/>
          <w:spacing w:val="-9"/>
        </w:rPr>
        <w:t> </w:t>
      </w:r>
      <w:r>
        <w:rPr>
          <w:color w:val="333A3F"/>
        </w:rPr>
        <w:t>document</w:t>
      </w:r>
      <w:r>
        <w:rPr>
          <w:color w:val="333A3F"/>
          <w:spacing w:val="-9"/>
        </w:rPr>
        <w:t> </w:t>
      </w:r>
      <w:r>
        <w:rPr>
          <w:color w:val="333A3F"/>
        </w:rPr>
        <w:t>details</w:t>
      </w:r>
      <w:r>
        <w:rPr>
          <w:color w:val="333A3F"/>
          <w:spacing w:val="-9"/>
        </w:rPr>
        <w:t> </w:t>
      </w:r>
      <w:r>
        <w:rPr>
          <w:color w:val="333A3F"/>
        </w:rPr>
        <w:t>action</w:t>
      </w:r>
      <w:r>
        <w:rPr>
          <w:color w:val="333A3F"/>
          <w:spacing w:val="-9"/>
        </w:rPr>
        <w:t> </w:t>
      </w:r>
      <w:r>
        <w:rPr>
          <w:color w:val="333A3F"/>
        </w:rPr>
        <w:t>already undertaken by the Government and government agencies in response to the Royal Commission’s recommendations. It sets out the next phases of</w:t>
      </w:r>
    </w:p>
    <w:p>
      <w:pPr>
        <w:pStyle w:val="BodyText"/>
        <w:spacing w:before="4"/>
        <w:ind w:left="246"/>
      </w:pPr>
      <w:r>
        <w:rPr>
          <w:color w:val="333A3F"/>
        </w:rPr>
        <w:t>work</w:t>
      </w:r>
      <w:r>
        <w:rPr>
          <w:color w:val="333A3F"/>
          <w:spacing w:val="-3"/>
        </w:rPr>
        <w:t> </w:t>
      </w:r>
      <w:r>
        <w:rPr>
          <w:color w:val="333A3F"/>
        </w:rPr>
        <w:t>to</w:t>
      </w:r>
      <w:r>
        <w:rPr>
          <w:color w:val="333A3F"/>
          <w:spacing w:val="-2"/>
        </w:rPr>
        <w:t> </w:t>
      </w:r>
      <w:r>
        <w:rPr>
          <w:color w:val="333A3F"/>
        </w:rPr>
        <w:t>respond</w:t>
      </w:r>
      <w:r>
        <w:rPr>
          <w:color w:val="333A3F"/>
          <w:spacing w:val="-3"/>
        </w:rPr>
        <w:t> </w:t>
      </w:r>
      <w:r>
        <w:rPr>
          <w:color w:val="333A3F"/>
        </w:rPr>
        <w:t>to</w:t>
      </w:r>
      <w:r>
        <w:rPr>
          <w:color w:val="333A3F"/>
          <w:spacing w:val="-2"/>
        </w:rPr>
        <w:t> </w:t>
      </w:r>
      <w:r>
        <w:rPr>
          <w:color w:val="333A3F"/>
        </w:rPr>
        <w:t>further</w:t>
      </w:r>
      <w:r>
        <w:rPr>
          <w:color w:val="333A3F"/>
          <w:spacing w:val="-2"/>
        </w:rPr>
        <w:t> recommendations.</w:t>
      </w:r>
    </w:p>
    <w:p>
      <w:pPr>
        <w:pStyle w:val="BodyText"/>
        <w:spacing w:before="1"/>
        <w:ind w:left="246" w:right="545"/>
      </w:pPr>
      <w:r>
        <w:rPr>
          <w:color w:val="333A3F"/>
        </w:rPr>
        <w:t>The publication of this response document is designed</w:t>
      </w:r>
      <w:r>
        <w:rPr>
          <w:color w:val="333A3F"/>
          <w:spacing w:val="-12"/>
        </w:rPr>
        <w:t> </w:t>
      </w:r>
      <w:r>
        <w:rPr>
          <w:color w:val="333A3F"/>
        </w:rPr>
        <w:t>to</w:t>
      </w:r>
      <w:r>
        <w:rPr>
          <w:color w:val="333A3F"/>
          <w:spacing w:val="-11"/>
        </w:rPr>
        <w:t> </w:t>
      </w:r>
      <w:r>
        <w:rPr>
          <w:color w:val="333A3F"/>
        </w:rPr>
        <w:t>support</w:t>
      </w:r>
      <w:r>
        <w:rPr>
          <w:color w:val="333A3F"/>
          <w:spacing w:val="-12"/>
        </w:rPr>
        <w:t> </w:t>
      </w:r>
      <w:r>
        <w:rPr>
          <w:color w:val="333A3F"/>
        </w:rPr>
        <w:t>transparency</w:t>
      </w:r>
      <w:r>
        <w:rPr>
          <w:color w:val="333A3F"/>
          <w:spacing w:val="-11"/>
        </w:rPr>
        <w:t> </w:t>
      </w:r>
      <w:r>
        <w:rPr>
          <w:color w:val="333A3F"/>
        </w:rPr>
        <w:t>and</w:t>
      </w:r>
      <w:r>
        <w:rPr>
          <w:color w:val="333A3F"/>
          <w:spacing w:val="-12"/>
        </w:rPr>
        <w:t> </w:t>
      </w:r>
      <w:r>
        <w:rPr>
          <w:color w:val="333A3F"/>
        </w:rPr>
        <w:t>accountability in how the Crown is responding to each of the Royal Commission’s recommendations. Updates will be published annually.</w:t>
      </w:r>
    </w:p>
    <w:p>
      <w:pPr>
        <w:pStyle w:val="BodyText"/>
        <w:spacing w:after="0"/>
        <w:sectPr>
          <w:type w:val="continuous"/>
          <w:pgSz w:w="11910" w:h="16840"/>
          <w:pgMar w:header="0" w:footer="542" w:top="700" w:bottom="0" w:left="141" w:right="141"/>
          <w:cols w:num="2" w:equalWidth="0">
            <w:col w:w="5668" w:space="40"/>
            <w:col w:w="5920"/>
          </w:cols>
        </w:sectPr>
      </w:pPr>
    </w:p>
    <w:p>
      <w:pPr>
        <w:pStyle w:val="BodyText"/>
        <w:ind w:left="142"/>
        <w:rPr>
          <w:sz w:val="20"/>
        </w:rPr>
      </w:pPr>
      <w:r>
        <w:rPr>
          <w:sz w:val="20"/>
        </w:rPr>
        <mc:AlternateContent>
          <mc:Choice Requires="wps">
            <w:drawing>
              <wp:inline distT="0" distB="0" distL="0" distR="0">
                <wp:extent cx="7200265" cy="1476375"/>
                <wp:effectExtent l="0" t="0" r="0" b="0"/>
                <wp:docPr id="35" name="Textbox 35"/>
                <wp:cNvGraphicFramePr>
                  <a:graphicFrameLocks/>
                </wp:cNvGraphicFramePr>
                <a:graphic>
                  <a:graphicData uri="http://schemas.microsoft.com/office/word/2010/wordprocessingShape">
                    <wps:wsp>
                      <wps:cNvPr id="35" name="Textbox 35"/>
                      <wps:cNvSpPr txBox="1"/>
                      <wps:spPr>
                        <a:xfrm>
                          <a:off x="0" y="0"/>
                          <a:ext cx="7200265" cy="1476375"/>
                        </a:xfrm>
                        <a:prstGeom prst="rect">
                          <a:avLst/>
                        </a:prstGeom>
                        <a:solidFill>
                          <a:srgbClr val="052B3D"/>
                        </a:solidFill>
                      </wps:spPr>
                      <wps:txbx>
                        <w:txbxContent>
                          <w:p>
                            <w:pPr>
                              <w:pStyle w:val="BodyText"/>
                              <w:spacing w:before="583"/>
                              <w:rPr>
                                <w:color w:val="000000"/>
                                <w:sz w:val="54"/>
                              </w:rPr>
                            </w:pPr>
                          </w:p>
                          <w:p>
                            <w:pPr>
                              <w:spacing w:before="1"/>
                              <w:ind w:left="396" w:right="0" w:firstLine="0"/>
                              <w:jc w:val="left"/>
                              <w:rPr>
                                <w:rFonts w:ascii="Source Sans Pro SemiBold"/>
                                <w:b/>
                                <w:color w:val="000000"/>
                                <w:sz w:val="54"/>
                              </w:rPr>
                            </w:pPr>
                            <w:bookmarkStart w:name="_bookmark2" w:id="4"/>
                            <w:bookmarkEnd w:id="4"/>
                            <w:r>
                              <w:rPr>
                                <w:color w:val="000000"/>
                              </w:rPr>
                            </w:r>
                            <w:r>
                              <w:rPr>
                                <w:rFonts w:ascii="Source Sans Pro SemiBold"/>
                                <w:b/>
                                <w:color w:val="FFFFFF"/>
                                <w:sz w:val="54"/>
                              </w:rPr>
                              <w:t>How</w:t>
                            </w:r>
                            <w:r>
                              <w:rPr>
                                <w:rFonts w:ascii="Source Sans Pro SemiBold"/>
                                <w:b/>
                                <w:color w:val="FFFFFF"/>
                                <w:spacing w:val="-7"/>
                                <w:sz w:val="54"/>
                              </w:rPr>
                              <w:t> </w:t>
                            </w:r>
                            <w:r>
                              <w:rPr>
                                <w:rFonts w:ascii="Source Sans Pro SemiBold"/>
                                <w:b/>
                                <w:color w:val="FFFFFF"/>
                                <w:sz w:val="54"/>
                              </w:rPr>
                              <w:t>to</w:t>
                            </w:r>
                            <w:r>
                              <w:rPr>
                                <w:rFonts w:ascii="Source Sans Pro SemiBold"/>
                                <w:b/>
                                <w:color w:val="FFFFFF"/>
                                <w:spacing w:val="-6"/>
                                <w:sz w:val="54"/>
                              </w:rPr>
                              <w:t> </w:t>
                            </w:r>
                            <w:r>
                              <w:rPr>
                                <w:rFonts w:ascii="Source Sans Pro SemiBold"/>
                                <w:b/>
                                <w:color w:val="FFFFFF"/>
                                <w:sz w:val="54"/>
                              </w:rPr>
                              <w:t>read</w:t>
                            </w:r>
                            <w:r>
                              <w:rPr>
                                <w:rFonts w:ascii="Source Sans Pro SemiBold"/>
                                <w:b/>
                                <w:color w:val="FFFFFF"/>
                                <w:spacing w:val="-7"/>
                                <w:sz w:val="54"/>
                              </w:rPr>
                              <w:t> </w:t>
                            </w:r>
                            <w:r>
                              <w:rPr>
                                <w:rFonts w:ascii="Source Sans Pro SemiBold"/>
                                <w:b/>
                                <w:color w:val="FFFFFF"/>
                                <w:sz w:val="54"/>
                              </w:rPr>
                              <w:t>this</w:t>
                            </w:r>
                            <w:r>
                              <w:rPr>
                                <w:rFonts w:ascii="Source Sans Pro SemiBold"/>
                                <w:b/>
                                <w:color w:val="FFFFFF"/>
                                <w:spacing w:val="-6"/>
                                <w:sz w:val="54"/>
                              </w:rPr>
                              <w:t> </w:t>
                            </w:r>
                            <w:r>
                              <w:rPr>
                                <w:rFonts w:ascii="Source Sans Pro SemiBold"/>
                                <w:b/>
                                <w:color w:val="FFFFFF"/>
                                <w:spacing w:val="-2"/>
                                <w:sz w:val="54"/>
                              </w:rPr>
                              <w:t>document</w:t>
                            </w:r>
                          </w:p>
                        </w:txbxContent>
                      </wps:txbx>
                      <wps:bodyPr wrap="square" lIns="0" tIns="0" rIns="0" bIns="0" rtlCol="0">
                        <a:noAutofit/>
                      </wps:bodyPr>
                    </wps:wsp>
                  </a:graphicData>
                </a:graphic>
              </wp:inline>
            </w:drawing>
          </mc:Choice>
          <mc:Fallback>
            <w:pict>
              <v:shape style="width:566.950pt;height:116.25pt;mso-position-horizontal-relative:char;mso-position-vertical-relative:line" type="#_x0000_t202" id="docshape30" filled="true" fillcolor="#052b3d" stroked="false">
                <w10:anchorlock/>
                <v:textbox inset="0,0,0,0">
                  <w:txbxContent>
                    <w:p>
                      <w:pPr>
                        <w:pStyle w:val="BodyText"/>
                        <w:spacing w:before="583"/>
                        <w:rPr>
                          <w:color w:val="000000"/>
                          <w:sz w:val="54"/>
                        </w:rPr>
                      </w:pPr>
                    </w:p>
                    <w:p>
                      <w:pPr>
                        <w:spacing w:before="1"/>
                        <w:ind w:left="396" w:right="0" w:firstLine="0"/>
                        <w:jc w:val="left"/>
                        <w:rPr>
                          <w:rFonts w:ascii="Source Sans Pro SemiBold"/>
                          <w:b/>
                          <w:color w:val="000000"/>
                          <w:sz w:val="54"/>
                        </w:rPr>
                      </w:pPr>
                      <w:bookmarkStart w:name="_bookmark2" w:id="5"/>
                      <w:bookmarkEnd w:id="5"/>
                      <w:r>
                        <w:rPr>
                          <w:color w:val="000000"/>
                        </w:rPr>
                      </w:r>
                      <w:r>
                        <w:rPr>
                          <w:rFonts w:ascii="Source Sans Pro SemiBold"/>
                          <w:b/>
                          <w:color w:val="FFFFFF"/>
                          <w:sz w:val="54"/>
                        </w:rPr>
                        <w:t>How</w:t>
                      </w:r>
                      <w:r>
                        <w:rPr>
                          <w:rFonts w:ascii="Source Sans Pro SemiBold"/>
                          <w:b/>
                          <w:color w:val="FFFFFF"/>
                          <w:spacing w:val="-7"/>
                          <w:sz w:val="54"/>
                        </w:rPr>
                        <w:t> </w:t>
                      </w:r>
                      <w:r>
                        <w:rPr>
                          <w:rFonts w:ascii="Source Sans Pro SemiBold"/>
                          <w:b/>
                          <w:color w:val="FFFFFF"/>
                          <w:sz w:val="54"/>
                        </w:rPr>
                        <w:t>to</w:t>
                      </w:r>
                      <w:r>
                        <w:rPr>
                          <w:rFonts w:ascii="Source Sans Pro SemiBold"/>
                          <w:b/>
                          <w:color w:val="FFFFFF"/>
                          <w:spacing w:val="-6"/>
                          <w:sz w:val="54"/>
                        </w:rPr>
                        <w:t> </w:t>
                      </w:r>
                      <w:r>
                        <w:rPr>
                          <w:rFonts w:ascii="Source Sans Pro SemiBold"/>
                          <w:b/>
                          <w:color w:val="FFFFFF"/>
                          <w:sz w:val="54"/>
                        </w:rPr>
                        <w:t>read</w:t>
                      </w:r>
                      <w:r>
                        <w:rPr>
                          <w:rFonts w:ascii="Source Sans Pro SemiBold"/>
                          <w:b/>
                          <w:color w:val="FFFFFF"/>
                          <w:spacing w:val="-7"/>
                          <w:sz w:val="54"/>
                        </w:rPr>
                        <w:t> </w:t>
                      </w:r>
                      <w:r>
                        <w:rPr>
                          <w:rFonts w:ascii="Source Sans Pro SemiBold"/>
                          <w:b/>
                          <w:color w:val="FFFFFF"/>
                          <w:sz w:val="54"/>
                        </w:rPr>
                        <w:t>this</w:t>
                      </w:r>
                      <w:r>
                        <w:rPr>
                          <w:rFonts w:ascii="Source Sans Pro SemiBold"/>
                          <w:b/>
                          <w:color w:val="FFFFFF"/>
                          <w:spacing w:val="-6"/>
                          <w:sz w:val="54"/>
                        </w:rPr>
                        <w:t> </w:t>
                      </w:r>
                      <w:r>
                        <w:rPr>
                          <w:rFonts w:ascii="Source Sans Pro SemiBold"/>
                          <w:b/>
                          <w:color w:val="FFFFFF"/>
                          <w:spacing w:val="-2"/>
                          <w:sz w:val="54"/>
                        </w:rPr>
                        <w:t>document</w:t>
                      </w:r>
                    </w:p>
                  </w:txbxContent>
                </v:textbox>
                <v:fill type="solid"/>
              </v:shape>
            </w:pict>
          </mc:Fallback>
        </mc:AlternateContent>
      </w:r>
      <w:r>
        <w:rPr>
          <w:sz w:val="20"/>
        </w:rPr>
      </w:r>
    </w:p>
    <w:p>
      <w:pPr>
        <w:pStyle w:val="BodyText"/>
        <w:spacing w:before="157"/>
      </w:pPr>
    </w:p>
    <w:p>
      <w:pPr>
        <w:pStyle w:val="BodyText"/>
        <w:ind w:left="539" w:right="3789"/>
        <w:jc w:val="both"/>
      </w:pPr>
      <w:r>
        <w:rPr>
          <w:color w:val="333A3F"/>
        </w:rPr>
        <w:t>The</w:t>
      </w:r>
      <w:r>
        <w:rPr>
          <w:color w:val="333A3F"/>
          <w:spacing w:val="-7"/>
        </w:rPr>
        <w:t> </w:t>
      </w:r>
      <w:r>
        <w:rPr>
          <w:color w:val="333A3F"/>
        </w:rPr>
        <w:t>detail</w:t>
      </w:r>
      <w:r>
        <w:rPr>
          <w:color w:val="333A3F"/>
          <w:spacing w:val="-7"/>
        </w:rPr>
        <w:t> </w:t>
      </w:r>
      <w:r>
        <w:rPr>
          <w:color w:val="333A3F"/>
        </w:rPr>
        <w:t>of</w:t>
      </w:r>
      <w:r>
        <w:rPr>
          <w:color w:val="333A3F"/>
          <w:spacing w:val="-7"/>
        </w:rPr>
        <w:t> </w:t>
      </w:r>
      <w:r>
        <w:rPr>
          <w:color w:val="333A3F"/>
        </w:rPr>
        <w:t>the</w:t>
      </w:r>
      <w:r>
        <w:rPr>
          <w:color w:val="333A3F"/>
          <w:spacing w:val="-7"/>
        </w:rPr>
        <w:t> </w:t>
      </w:r>
      <w:r>
        <w:rPr>
          <w:color w:val="333A3F"/>
        </w:rPr>
        <w:t>Crown’s</w:t>
      </w:r>
      <w:r>
        <w:rPr>
          <w:color w:val="333A3F"/>
          <w:spacing w:val="-7"/>
        </w:rPr>
        <w:t> </w:t>
      </w:r>
      <w:r>
        <w:rPr>
          <w:color w:val="333A3F"/>
        </w:rPr>
        <w:t>response</w:t>
      </w:r>
      <w:r>
        <w:rPr>
          <w:color w:val="333A3F"/>
          <w:spacing w:val="-7"/>
        </w:rPr>
        <w:t> </w:t>
      </w:r>
      <w:r>
        <w:rPr>
          <w:color w:val="333A3F"/>
        </w:rPr>
        <w:t>to</w:t>
      </w:r>
      <w:r>
        <w:rPr>
          <w:color w:val="333A3F"/>
          <w:spacing w:val="-7"/>
        </w:rPr>
        <w:t> </w:t>
      </w:r>
      <w:r>
        <w:rPr>
          <w:color w:val="333A3F"/>
        </w:rPr>
        <w:t>the</w:t>
      </w:r>
      <w:r>
        <w:rPr>
          <w:color w:val="333A3F"/>
          <w:spacing w:val="-7"/>
        </w:rPr>
        <w:t> </w:t>
      </w:r>
      <w:r>
        <w:rPr>
          <w:color w:val="333A3F"/>
        </w:rPr>
        <w:t>Royal</w:t>
      </w:r>
      <w:r>
        <w:rPr>
          <w:color w:val="333A3F"/>
          <w:spacing w:val="-7"/>
        </w:rPr>
        <w:t> </w:t>
      </w:r>
      <w:r>
        <w:rPr>
          <w:color w:val="333A3F"/>
        </w:rPr>
        <w:t>Commission</w:t>
      </w:r>
      <w:r>
        <w:rPr>
          <w:color w:val="333A3F"/>
          <w:spacing w:val="-7"/>
        </w:rPr>
        <w:t> </w:t>
      </w:r>
      <w:r>
        <w:rPr>
          <w:color w:val="333A3F"/>
        </w:rPr>
        <w:t>is</w:t>
      </w:r>
      <w:r>
        <w:rPr>
          <w:color w:val="333A3F"/>
          <w:spacing w:val="-7"/>
        </w:rPr>
        <w:t> </w:t>
      </w:r>
      <w:r>
        <w:rPr>
          <w:color w:val="333A3F"/>
        </w:rPr>
        <w:t>set</w:t>
      </w:r>
      <w:r>
        <w:rPr>
          <w:color w:val="333A3F"/>
          <w:spacing w:val="-7"/>
        </w:rPr>
        <w:t> </w:t>
      </w:r>
      <w:r>
        <w:rPr>
          <w:color w:val="333A3F"/>
        </w:rPr>
        <w:t>out</w:t>
      </w:r>
      <w:r>
        <w:rPr>
          <w:color w:val="333A3F"/>
          <w:spacing w:val="-7"/>
        </w:rPr>
        <w:t> </w:t>
      </w:r>
      <w:r>
        <w:rPr>
          <w:color w:val="333A3F"/>
        </w:rPr>
        <w:t>below. The</w:t>
      </w:r>
      <w:r>
        <w:rPr>
          <w:color w:val="333A3F"/>
          <w:spacing w:val="-5"/>
        </w:rPr>
        <w:t> </w:t>
      </w:r>
      <w:r>
        <w:rPr>
          <w:color w:val="333A3F"/>
        </w:rPr>
        <w:t>recommendations</w:t>
      </w:r>
      <w:r>
        <w:rPr>
          <w:color w:val="333A3F"/>
          <w:spacing w:val="-5"/>
        </w:rPr>
        <w:t> </w:t>
      </w:r>
      <w:r>
        <w:rPr>
          <w:color w:val="333A3F"/>
        </w:rPr>
        <w:t>are</w:t>
      </w:r>
      <w:r>
        <w:rPr>
          <w:color w:val="333A3F"/>
          <w:spacing w:val="-5"/>
        </w:rPr>
        <w:t> </w:t>
      </w:r>
      <w:r>
        <w:rPr>
          <w:color w:val="333A3F"/>
        </w:rPr>
        <w:t>grouped</w:t>
      </w:r>
      <w:r>
        <w:rPr>
          <w:color w:val="333A3F"/>
          <w:spacing w:val="-5"/>
        </w:rPr>
        <w:t> </w:t>
      </w:r>
      <w:r>
        <w:rPr>
          <w:color w:val="333A3F"/>
        </w:rPr>
        <w:t>into</w:t>
      </w:r>
      <w:r>
        <w:rPr>
          <w:color w:val="333A3F"/>
          <w:spacing w:val="-5"/>
        </w:rPr>
        <w:t> </w:t>
      </w:r>
      <w:r>
        <w:rPr>
          <w:color w:val="333A3F"/>
        </w:rPr>
        <w:t>action</w:t>
      </w:r>
      <w:r>
        <w:rPr>
          <w:color w:val="333A3F"/>
          <w:spacing w:val="-5"/>
        </w:rPr>
        <w:t> </w:t>
      </w:r>
      <w:r>
        <w:rPr>
          <w:color w:val="333A3F"/>
        </w:rPr>
        <w:t>areas</w:t>
      </w:r>
      <w:r>
        <w:rPr>
          <w:color w:val="333A3F"/>
          <w:spacing w:val="-5"/>
        </w:rPr>
        <w:t> </w:t>
      </w:r>
      <w:r>
        <w:rPr>
          <w:color w:val="333A3F"/>
        </w:rPr>
        <w:t>under</w:t>
      </w:r>
      <w:r>
        <w:rPr>
          <w:color w:val="333A3F"/>
          <w:spacing w:val="-5"/>
        </w:rPr>
        <w:t> </w:t>
      </w:r>
      <w:r>
        <w:rPr>
          <w:color w:val="333A3F"/>
        </w:rPr>
        <w:t>three</w:t>
      </w:r>
      <w:r>
        <w:rPr>
          <w:color w:val="333A3F"/>
          <w:spacing w:val="-5"/>
        </w:rPr>
        <w:t> </w:t>
      </w:r>
      <w:r>
        <w:rPr>
          <w:color w:val="333A3F"/>
        </w:rPr>
        <w:t>objectives. The objectives are based on those in Whanaketia and are:</w:t>
      </w:r>
    </w:p>
    <w:p>
      <w:pPr>
        <w:pStyle w:val="BodyText"/>
        <w:spacing w:before="19"/>
        <w:rPr>
          <w:sz w:val="20"/>
        </w:rPr>
      </w:pPr>
      <w:r>
        <w:rPr>
          <w:sz w:val="20"/>
        </w:rPr>
        <mc:AlternateContent>
          <mc:Choice Requires="wps">
            <w:drawing>
              <wp:anchor distT="0" distB="0" distL="0" distR="0" allowOverlap="1" layoutInCell="1" locked="0" behindDoc="1" simplePos="0" relativeHeight="487590912">
                <wp:simplePos x="0" y="0"/>
                <wp:positionH relativeFrom="page">
                  <wp:posOffset>432003</wp:posOffset>
                </wp:positionH>
                <wp:positionV relativeFrom="paragraph">
                  <wp:posOffset>186969</wp:posOffset>
                </wp:positionV>
                <wp:extent cx="2251075" cy="257175"/>
                <wp:effectExtent l="0" t="0" r="0" b="0"/>
                <wp:wrapTopAndBottom/>
                <wp:docPr id="36" name="Textbox 36"/>
                <wp:cNvGraphicFramePr>
                  <a:graphicFrameLocks/>
                </wp:cNvGraphicFramePr>
                <a:graphic>
                  <a:graphicData uri="http://schemas.microsoft.com/office/word/2010/wordprocessingShape">
                    <wps:wsp>
                      <wps:cNvPr id="36" name="Textbox 36"/>
                      <wps:cNvSpPr txBox="1"/>
                      <wps:spPr>
                        <a:xfrm>
                          <a:off x="0" y="0"/>
                          <a:ext cx="2251075" cy="257175"/>
                        </a:xfrm>
                        <a:prstGeom prst="rect">
                          <a:avLst/>
                        </a:prstGeom>
                        <a:solidFill>
                          <a:srgbClr val="0C5670"/>
                        </a:solidFill>
                      </wps:spPr>
                      <wps:txbx>
                        <w:txbxContent>
                          <w:p>
                            <w:pPr>
                              <w:pStyle w:val="BodyText"/>
                              <w:spacing w:before="47"/>
                              <w:ind w:left="141"/>
                              <w:rPr>
                                <w:color w:val="000000"/>
                              </w:rPr>
                            </w:pPr>
                            <w:r>
                              <w:rPr>
                                <w:color w:val="FFFFFF"/>
                              </w:rPr>
                              <w:t>1.</w:t>
                            </w:r>
                            <w:r>
                              <w:rPr>
                                <w:color w:val="FFFFFF"/>
                                <w:spacing w:val="7"/>
                              </w:rPr>
                              <w:t> </w:t>
                            </w:r>
                            <w:r>
                              <w:rPr>
                                <w:color w:val="FFFFFF"/>
                              </w:rPr>
                              <w:t>address</w:t>
                            </w:r>
                            <w:r>
                              <w:rPr>
                                <w:color w:val="FFFFFF"/>
                                <w:spacing w:val="-1"/>
                              </w:rPr>
                              <w:t> </w:t>
                            </w:r>
                            <w:r>
                              <w:rPr>
                                <w:color w:val="FFFFFF"/>
                              </w:rPr>
                              <w:t>the</w:t>
                            </w:r>
                            <w:r>
                              <w:rPr>
                                <w:color w:val="FFFFFF"/>
                                <w:spacing w:val="-1"/>
                              </w:rPr>
                              <w:t> </w:t>
                            </w:r>
                            <w:r>
                              <w:rPr>
                                <w:color w:val="FFFFFF"/>
                              </w:rPr>
                              <w:t>wrongs</w:t>
                            </w:r>
                            <w:r>
                              <w:rPr>
                                <w:color w:val="FFFFFF"/>
                                <w:spacing w:val="-1"/>
                              </w:rPr>
                              <w:t> </w:t>
                            </w:r>
                            <w:r>
                              <w:rPr>
                                <w:color w:val="FFFFFF"/>
                              </w:rPr>
                              <w:t>of</w:t>
                            </w:r>
                            <w:r>
                              <w:rPr>
                                <w:color w:val="FFFFFF"/>
                                <w:spacing w:val="-1"/>
                              </w:rPr>
                              <w:t> </w:t>
                            </w:r>
                            <w:r>
                              <w:rPr>
                                <w:color w:val="FFFFFF"/>
                              </w:rPr>
                              <w:t>the </w:t>
                            </w:r>
                            <w:r>
                              <w:rPr>
                                <w:color w:val="FFFFFF"/>
                                <w:spacing w:val="-4"/>
                              </w:rPr>
                              <w:t>past</w:t>
                            </w:r>
                          </w:p>
                        </w:txbxContent>
                      </wps:txbx>
                      <wps:bodyPr wrap="square" lIns="0" tIns="0" rIns="0" bIns="0" rtlCol="0">
                        <a:noAutofit/>
                      </wps:bodyPr>
                    </wps:wsp>
                  </a:graphicData>
                </a:graphic>
              </wp:anchor>
            </w:drawing>
          </mc:Choice>
          <mc:Fallback>
            <w:pict>
              <v:shape style="position:absolute;margin-left:34.015999pt;margin-top:14.722pt;width:177.25pt;height:20.25pt;mso-position-horizontal-relative:page;mso-position-vertical-relative:paragraph;z-index:-15725568;mso-wrap-distance-left:0;mso-wrap-distance-right:0" type="#_x0000_t202" id="docshape31" filled="true" fillcolor="#0c5670" stroked="false">
                <v:textbox inset="0,0,0,0">
                  <w:txbxContent>
                    <w:p>
                      <w:pPr>
                        <w:pStyle w:val="BodyText"/>
                        <w:spacing w:before="47"/>
                        <w:ind w:left="141"/>
                        <w:rPr>
                          <w:color w:val="000000"/>
                        </w:rPr>
                      </w:pPr>
                      <w:r>
                        <w:rPr>
                          <w:color w:val="FFFFFF"/>
                        </w:rPr>
                        <w:t>1.</w:t>
                      </w:r>
                      <w:r>
                        <w:rPr>
                          <w:color w:val="FFFFFF"/>
                          <w:spacing w:val="7"/>
                        </w:rPr>
                        <w:t> </w:t>
                      </w:r>
                      <w:r>
                        <w:rPr>
                          <w:color w:val="FFFFFF"/>
                        </w:rPr>
                        <w:t>address</w:t>
                      </w:r>
                      <w:r>
                        <w:rPr>
                          <w:color w:val="FFFFFF"/>
                          <w:spacing w:val="-1"/>
                        </w:rPr>
                        <w:t> </w:t>
                      </w:r>
                      <w:r>
                        <w:rPr>
                          <w:color w:val="FFFFFF"/>
                        </w:rPr>
                        <w:t>the</w:t>
                      </w:r>
                      <w:r>
                        <w:rPr>
                          <w:color w:val="FFFFFF"/>
                          <w:spacing w:val="-1"/>
                        </w:rPr>
                        <w:t> </w:t>
                      </w:r>
                      <w:r>
                        <w:rPr>
                          <w:color w:val="FFFFFF"/>
                        </w:rPr>
                        <w:t>wrongs</w:t>
                      </w:r>
                      <w:r>
                        <w:rPr>
                          <w:color w:val="FFFFFF"/>
                          <w:spacing w:val="-1"/>
                        </w:rPr>
                        <w:t> </w:t>
                      </w:r>
                      <w:r>
                        <w:rPr>
                          <w:color w:val="FFFFFF"/>
                        </w:rPr>
                        <w:t>of</w:t>
                      </w:r>
                      <w:r>
                        <w:rPr>
                          <w:color w:val="FFFFFF"/>
                          <w:spacing w:val="-1"/>
                        </w:rPr>
                        <w:t> </w:t>
                      </w:r>
                      <w:r>
                        <w:rPr>
                          <w:color w:val="FFFFFF"/>
                        </w:rPr>
                        <w:t>the </w:t>
                      </w:r>
                      <w:r>
                        <w:rPr>
                          <w:color w:val="FFFFFF"/>
                          <w:spacing w:val="-4"/>
                        </w:rPr>
                        <w:t>past</w:t>
                      </w:r>
                    </w:p>
                  </w:txbxContent>
                </v:textbox>
                <v:fill type="solid"/>
                <w10:wrap type="topAndBottom"/>
              </v:shape>
            </w:pict>
          </mc:Fallback>
        </mc:AlternateContent>
      </w:r>
      <w:r>
        <w:rPr>
          <w:sz w:val="20"/>
        </w:rPr>
        <mc:AlternateContent>
          <mc:Choice Requires="wps">
            <w:drawing>
              <wp:anchor distT="0" distB="0" distL="0" distR="0" allowOverlap="1" layoutInCell="1" locked="0" behindDoc="1" simplePos="0" relativeHeight="487591424">
                <wp:simplePos x="0" y="0"/>
                <wp:positionH relativeFrom="page">
                  <wp:posOffset>432003</wp:posOffset>
                </wp:positionH>
                <wp:positionV relativeFrom="paragraph">
                  <wp:posOffset>525538</wp:posOffset>
                </wp:positionV>
                <wp:extent cx="2448560" cy="257175"/>
                <wp:effectExtent l="0" t="0" r="0" b="0"/>
                <wp:wrapTopAndBottom/>
                <wp:docPr id="37" name="Textbox 37"/>
                <wp:cNvGraphicFramePr>
                  <a:graphicFrameLocks/>
                </wp:cNvGraphicFramePr>
                <a:graphic>
                  <a:graphicData uri="http://schemas.microsoft.com/office/word/2010/wordprocessingShape">
                    <wps:wsp>
                      <wps:cNvPr id="37" name="Textbox 37"/>
                      <wps:cNvSpPr txBox="1"/>
                      <wps:spPr>
                        <a:xfrm>
                          <a:off x="0" y="0"/>
                          <a:ext cx="2448560" cy="257175"/>
                        </a:xfrm>
                        <a:prstGeom prst="rect">
                          <a:avLst/>
                        </a:prstGeom>
                        <a:solidFill>
                          <a:srgbClr val="932826"/>
                        </a:solidFill>
                      </wps:spPr>
                      <wps:txbx>
                        <w:txbxContent>
                          <w:p>
                            <w:pPr>
                              <w:pStyle w:val="BodyText"/>
                              <w:spacing w:before="47"/>
                              <w:ind w:left="141"/>
                              <w:rPr>
                                <w:color w:val="000000"/>
                              </w:rPr>
                            </w:pPr>
                            <w:r>
                              <w:rPr>
                                <w:color w:val="FFFFFF"/>
                              </w:rPr>
                              <w:t>2.</w:t>
                            </w:r>
                            <w:r>
                              <w:rPr>
                                <w:color w:val="FFFFFF"/>
                                <w:spacing w:val="4"/>
                              </w:rPr>
                              <w:t> </w:t>
                            </w:r>
                            <w:r>
                              <w:rPr>
                                <w:color w:val="FFFFFF"/>
                              </w:rPr>
                              <w:t>make</w:t>
                            </w:r>
                            <w:r>
                              <w:rPr>
                                <w:color w:val="FFFFFF"/>
                                <w:spacing w:val="-4"/>
                              </w:rPr>
                              <w:t> </w:t>
                            </w:r>
                            <w:r>
                              <w:rPr>
                                <w:color w:val="FFFFFF"/>
                              </w:rPr>
                              <w:t>the</w:t>
                            </w:r>
                            <w:r>
                              <w:rPr>
                                <w:color w:val="FFFFFF"/>
                                <w:spacing w:val="-3"/>
                              </w:rPr>
                              <w:t> </w:t>
                            </w:r>
                            <w:r>
                              <w:rPr>
                                <w:color w:val="FFFFFF"/>
                              </w:rPr>
                              <w:t>current</w:t>
                            </w:r>
                            <w:r>
                              <w:rPr>
                                <w:color w:val="FFFFFF"/>
                                <w:spacing w:val="-4"/>
                              </w:rPr>
                              <w:t> </w:t>
                            </w:r>
                            <w:r>
                              <w:rPr>
                                <w:color w:val="FFFFFF"/>
                              </w:rPr>
                              <w:t>care</w:t>
                            </w:r>
                            <w:r>
                              <w:rPr>
                                <w:color w:val="FFFFFF"/>
                                <w:spacing w:val="-4"/>
                              </w:rPr>
                              <w:t> </w:t>
                            </w:r>
                            <w:r>
                              <w:rPr>
                                <w:color w:val="FFFFFF"/>
                              </w:rPr>
                              <w:t>system</w:t>
                            </w:r>
                            <w:r>
                              <w:rPr>
                                <w:color w:val="FFFFFF"/>
                                <w:spacing w:val="-3"/>
                              </w:rPr>
                              <w:t> </w:t>
                            </w:r>
                            <w:r>
                              <w:rPr>
                                <w:color w:val="FFFFFF"/>
                                <w:spacing w:val="-4"/>
                              </w:rPr>
                              <w:t>safe</w:t>
                            </w:r>
                          </w:p>
                        </w:txbxContent>
                      </wps:txbx>
                      <wps:bodyPr wrap="square" lIns="0" tIns="0" rIns="0" bIns="0" rtlCol="0">
                        <a:noAutofit/>
                      </wps:bodyPr>
                    </wps:wsp>
                  </a:graphicData>
                </a:graphic>
              </wp:anchor>
            </w:drawing>
          </mc:Choice>
          <mc:Fallback>
            <w:pict>
              <v:shape style="position:absolute;margin-left:34.015999pt;margin-top:41.381001pt;width:192.8pt;height:20.25pt;mso-position-horizontal-relative:page;mso-position-vertical-relative:paragraph;z-index:-15725056;mso-wrap-distance-left:0;mso-wrap-distance-right:0" type="#_x0000_t202" id="docshape32" filled="true" fillcolor="#932826" stroked="false">
                <v:textbox inset="0,0,0,0">
                  <w:txbxContent>
                    <w:p>
                      <w:pPr>
                        <w:pStyle w:val="BodyText"/>
                        <w:spacing w:before="47"/>
                        <w:ind w:left="141"/>
                        <w:rPr>
                          <w:color w:val="000000"/>
                        </w:rPr>
                      </w:pPr>
                      <w:r>
                        <w:rPr>
                          <w:color w:val="FFFFFF"/>
                        </w:rPr>
                        <w:t>2.</w:t>
                      </w:r>
                      <w:r>
                        <w:rPr>
                          <w:color w:val="FFFFFF"/>
                          <w:spacing w:val="4"/>
                        </w:rPr>
                        <w:t> </w:t>
                      </w:r>
                      <w:r>
                        <w:rPr>
                          <w:color w:val="FFFFFF"/>
                        </w:rPr>
                        <w:t>make</w:t>
                      </w:r>
                      <w:r>
                        <w:rPr>
                          <w:color w:val="FFFFFF"/>
                          <w:spacing w:val="-4"/>
                        </w:rPr>
                        <w:t> </w:t>
                      </w:r>
                      <w:r>
                        <w:rPr>
                          <w:color w:val="FFFFFF"/>
                        </w:rPr>
                        <w:t>the</w:t>
                      </w:r>
                      <w:r>
                        <w:rPr>
                          <w:color w:val="FFFFFF"/>
                          <w:spacing w:val="-3"/>
                        </w:rPr>
                        <w:t> </w:t>
                      </w:r>
                      <w:r>
                        <w:rPr>
                          <w:color w:val="FFFFFF"/>
                        </w:rPr>
                        <w:t>current</w:t>
                      </w:r>
                      <w:r>
                        <w:rPr>
                          <w:color w:val="FFFFFF"/>
                          <w:spacing w:val="-4"/>
                        </w:rPr>
                        <w:t> </w:t>
                      </w:r>
                      <w:r>
                        <w:rPr>
                          <w:color w:val="FFFFFF"/>
                        </w:rPr>
                        <w:t>care</w:t>
                      </w:r>
                      <w:r>
                        <w:rPr>
                          <w:color w:val="FFFFFF"/>
                          <w:spacing w:val="-4"/>
                        </w:rPr>
                        <w:t> </w:t>
                      </w:r>
                      <w:r>
                        <w:rPr>
                          <w:color w:val="FFFFFF"/>
                        </w:rPr>
                        <w:t>system</w:t>
                      </w:r>
                      <w:r>
                        <w:rPr>
                          <w:color w:val="FFFFFF"/>
                          <w:spacing w:val="-3"/>
                        </w:rPr>
                        <w:t> </w:t>
                      </w:r>
                      <w:r>
                        <w:rPr>
                          <w:color w:val="FFFFFF"/>
                          <w:spacing w:val="-4"/>
                        </w:rPr>
                        <w:t>safe</w:t>
                      </w:r>
                    </w:p>
                  </w:txbxContent>
                </v:textbox>
                <v:fill type="solid"/>
                <w10:wrap type="topAndBottom"/>
              </v:shape>
            </w:pict>
          </mc:Fallback>
        </mc:AlternateContent>
      </w:r>
      <w:r>
        <w:rPr>
          <w:sz w:val="20"/>
        </w:rPr>
        <mc:AlternateContent>
          <mc:Choice Requires="wps">
            <w:drawing>
              <wp:anchor distT="0" distB="0" distL="0" distR="0" allowOverlap="1" layoutInCell="1" locked="0" behindDoc="1" simplePos="0" relativeHeight="487591936">
                <wp:simplePos x="0" y="0"/>
                <wp:positionH relativeFrom="page">
                  <wp:posOffset>432003</wp:posOffset>
                </wp:positionH>
                <wp:positionV relativeFrom="paragraph">
                  <wp:posOffset>864108</wp:posOffset>
                </wp:positionV>
                <wp:extent cx="4288155" cy="257175"/>
                <wp:effectExtent l="0" t="0" r="0" b="0"/>
                <wp:wrapTopAndBottom/>
                <wp:docPr id="38" name="Textbox 38"/>
                <wp:cNvGraphicFramePr>
                  <a:graphicFrameLocks/>
                </wp:cNvGraphicFramePr>
                <a:graphic>
                  <a:graphicData uri="http://schemas.microsoft.com/office/word/2010/wordprocessingShape">
                    <wps:wsp>
                      <wps:cNvPr id="38" name="Textbox 38"/>
                      <wps:cNvSpPr txBox="1"/>
                      <wps:spPr>
                        <a:xfrm>
                          <a:off x="0" y="0"/>
                          <a:ext cx="4288155" cy="257175"/>
                        </a:xfrm>
                        <a:prstGeom prst="rect">
                          <a:avLst/>
                        </a:prstGeom>
                        <a:solidFill>
                          <a:srgbClr val="3D7C3F"/>
                        </a:solidFill>
                      </wps:spPr>
                      <wps:txbx>
                        <w:txbxContent>
                          <w:p>
                            <w:pPr>
                              <w:pStyle w:val="BodyText"/>
                              <w:spacing w:before="47"/>
                              <w:ind w:left="141"/>
                              <w:rPr>
                                <w:color w:val="000000"/>
                              </w:rPr>
                            </w:pPr>
                            <w:r>
                              <w:rPr>
                                <w:color w:val="FFFFFF"/>
                              </w:rPr>
                              <w:t>3.</w:t>
                            </w:r>
                            <w:r>
                              <w:rPr>
                                <w:color w:val="FFFFFF"/>
                                <w:spacing w:val="7"/>
                              </w:rPr>
                              <w:t> </w:t>
                            </w:r>
                            <w:r>
                              <w:rPr>
                                <w:color w:val="FFFFFF"/>
                              </w:rPr>
                              <w:t>empower</w:t>
                            </w:r>
                            <w:r>
                              <w:rPr>
                                <w:color w:val="FFFFFF"/>
                                <w:spacing w:val="-3"/>
                              </w:rPr>
                              <w:t> </w:t>
                            </w:r>
                            <w:r>
                              <w:rPr>
                                <w:color w:val="FFFFFF"/>
                              </w:rPr>
                              <w:t>those</w:t>
                            </w:r>
                            <w:r>
                              <w:rPr>
                                <w:color w:val="FFFFFF"/>
                                <w:spacing w:val="-2"/>
                              </w:rPr>
                              <w:t> </w:t>
                            </w:r>
                            <w:r>
                              <w:rPr>
                                <w:color w:val="FFFFFF"/>
                              </w:rPr>
                              <w:t>in</w:t>
                            </w:r>
                            <w:r>
                              <w:rPr>
                                <w:color w:val="FFFFFF"/>
                                <w:spacing w:val="-2"/>
                              </w:rPr>
                              <w:t> </w:t>
                            </w:r>
                            <w:r>
                              <w:rPr>
                                <w:color w:val="FFFFFF"/>
                              </w:rPr>
                              <w:t>care,</w:t>
                            </w:r>
                            <w:r>
                              <w:rPr>
                                <w:color w:val="FFFFFF"/>
                                <w:spacing w:val="-3"/>
                              </w:rPr>
                              <w:t> </w:t>
                            </w:r>
                            <w:r>
                              <w:rPr>
                                <w:color w:val="FFFFFF"/>
                              </w:rPr>
                              <w:t>their</w:t>
                            </w:r>
                            <w:r>
                              <w:rPr>
                                <w:color w:val="FFFFFF"/>
                                <w:spacing w:val="-2"/>
                              </w:rPr>
                              <w:t> </w:t>
                            </w:r>
                            <w:r>
                              <w:rPr>
                                <w:color w:val="FFFFFF"/>
                              </w:rPr>
                              <w:t>families,</w:t>
                            </w:r>
                            <w:r>
                              <w:rPr>
                                <w:color w:val="FFFFFF"/>
                                <w:spacing w:val="-3"/>
                              </w:rPr>
                              <w:t> </w:t>
                            </w:r>
                            <w:r>
                              <w:rPr>
                                <w:color w:val="FFFFFF"/>
                              </w:rPr>
                              <w:t>whānau</w:t>
                            </w:r>
                            <w:r>
                              <w:rPr>
                                <w:color w:val="FFFFFF"/>
                                <w:spacing w:val="-2"/>
                              </w:rPr>
                              <w:t> </w:t>
                            </w:r>
                            <w:r>
                              <w:rPr>
                                <w:color w:val="FFFFFF"/>
                              </w:rPr>
                              <w:t>and</w:t>
                            </w:r>
                            <w:r>
                              <w:rPr>
                                <w:color w:val="FFFFFF"/>
                                <w:spacing w:val="-2"/>
                              </w:rPr>
                              <w:t> communities</w:t>
                            </w:r>
                          </w:p>
                        </w:txbxContent>
                      </wps:txbx>
                      <wps:bodyPr wrap="square" lIns="0" tIns="0" rIns="0" bIns="0" rtlCol="0">
                        <a:noAutofit/>
                      </wps:bodyPr>
                    </wps:wsp>
                  </a:graphicData>
                </a:graphic>
              </wp:anchor>
            </w:drawing>
          </mc:Choice>
          <mc:Fallback>
            <w:pict>
              <v:shape style="position:absolute;margin-left:34.015999pt;margin-top:68.040001pt;width:337.65pt;height:20.25pt;mso-position-horizontal-relative:page;mso-position-vertical-relative:paragraph;z-index:-15724544;mso-wrap-distance-left:0;mso-wrap-distance-right:0" type="#_x0000_t202" id="docshape33" filled="true" fillcolor="#3d7c3f" stroked="false">
                <v:textbox inset="0,0,0,0">
                  <w:txbxContent>
                    <w:p>
                      <w:pPr>
                        <w:pStyle w:val="BodyText"/>
                        <w:spacing w:before="47"/>
                        <w:ind w:left="141"/>
                        <w:rPr>
                          <w:color w:val="000000"/>
                        </w:rPr>
                      </w:pPr>
                      <w:r>
                        <w:rPr>
                          <w:color w:val="FFFFFF"/>
                        </w:rPr>
                        <w:t>3.</w:t>
                      </w:r>
                      <w:r>
                        <w:rPr>
                          <w:color w:val="FFFFFF"/>
                          <w:spacing w:val="7"/>
                        </w:rPr>
                        <w:t> </w:t>
                      </w:r>
                      <w:r>
                        <w:rPr>
                          <w:color w:val="FFFFFF"/>
                        </w:rPr>
                        <w:t>empower</w:t>
                      </w:r>
                      <w:r>
                        <w:rPr>
                          <w:color w:val="FFFFFF"/>
                          <w:spacing w:val="-3"/>
                        </w:rPr>
                        <w:t> </w:t>
                      </w:r>
                      <w:r>
                        <w:rPr>
                          <w:color w:val="FFFFFF"/>
                        </w:rPr>
                        <w:t>those</w:t>
                      </w:r>
                      <w:r>
                        <w:rPr>
                          <w:color w:val="FFFFFF"/>
                          <w:spacing w:val="-2"/>
                        </w:rPr>
                        <w:t> </w:t>
                      </w:r>
                      <w:r>
                        <w:rPr>
                          <w:color w:val="FFFFFF"/>
                        </w:rPr>
                        <w:t>in</w:t>
                      </w:r>
                      <w:r>
                        <w:rPr>
                          <w:color w:val="FFFFFF"/>
                          <w:spacing w:val="-2"/>
                        </w:rPr>
                        <w:t> </w:t>
                      </w:r>
                      <w:r>
                        <w:rPr>
                          <w:color w:val="FFFFFF"/>
                        </w:rPr>
                        <w:t>care,</w:t>
                      </w:r>
                      <w:r>
                        <w:rPr>
                          <w:color w:val="FFFFFF"/>
                          <w:spacing w:val="-3"/>
                        </w:rPr>
                        <w:t> </w:t>
                      </w:r>
                      <w:r>
                        <w:rPr>
                          <w:color w:val="FFFFFF"/>
                        </w:rPr>
                        <w:t>their</w:t>
                      </w:r>
                      <w:r>
                        <w:rPr>
                          <w:color w:val="FFFFFF"/>
                          <w:spacing w:val="-2"/>
                        </w:rPr>
                        <w:t> </w:t>
                      </w:r>
                      <w:r>
                        <w:rPr>
                          <w:color w:val="FFFFFF"/>
                        </w:rPr>
                        <w:t>families,</w:t>
                      </w:r>
                      <w:r>
                        <w:rPr>
                          <w:color w:val="FFFFFF"/>
                          <w:spacing w:val="-3"/>
                        </w:rPr>
                        <w:t> </w:t>
                      </w:r>
                      <w:r>
                        <w:rPr>
                          <w:color w:val="FFFFFF"/>
                        </w:rPr>
                        <w:t>whānau</w:t>
                      </w:r>
                      <w:r>
                        <w:rPr>
                          <w:color w:val="FFFFFF"/>
                          <w:spacing w:val="-2"/>
                        </w:rPr>
                        <w:t> </w:t>
                      </w:r>
                      <w:r>
                        <w:rPr>
                          <w:color w:val="FFFFFF"/>
                        </w:rPr>
                        <w:t>and</w:t>
                      </w:r>
                      <w:r>
                        <w:rPr>
                          <w:color w:val="FFFFFF"/>
                          <w:spacing w:val="-2"/>
                        </w:rPr>
                        <w:t> communities</w:t>
                      </w:r>
                    </w:p>
                  </w:txbxContent>
                </v:textbox>
                <v:fill type="solid"/>
                <w10:wrap type="topAndBottom"/>
              </v:shape>
            </w:pict>
          </mc:Fallback>
        </mc:AlternateContent>
      </w:r>
    </w:p>
    <w:p>
      <w:pPr>
        <w:pStyle w:val="BodyText"/>
        <w:spacing w:before="3"/>
        <w:rPr>
          <w:sz w:val="8"/>
        </w:rPr>
      </w:pPr>
    </w:p>
    <w:p>
      <w:pPr>
        <w:pStyle w:val="BodyText"/>
        <w:spacing w:before="3"/>
        <w:rPr>
          <w:sz w:val="8"/>
        </w:rPr>
      </w:pPr>
    </w:p>
    <w:p>
      <w:pPr>
        <w:pStyle w:val="BodyText"/>
      </w:pPr>
    </w:p>
    <w:p>
      <w:pPr>
        <w:pStyle w:val="BodyText"/>
        <w:spacing w:before="160"/>
      </w:pPr>
    </w:p>
    <w:p>
      <w:pPr>
        <w:spacing w:before="0"/>
        <w:ind w:left="539" w:right="3517" w:firstLine="0"/>
        <w:jc w:val="left"/>
        <w:rPr>
          <w:sz w:val="23"/>
        </w:rPr>
      </w:pPr>
      <w:r>
        <w:rPr>
          <w:color w:val="333A3F"/>
          <w:sz w:val="23"/>
        </w:rPr>
        <w:t>Diagram</w:t>
      </w:r>
      <w:r>
        <w:rPr>
          <w:color w:val="333A3F"/>
          <w:spacing w:val="-7"/>
          <w:sz w:val="23"/>
        </w:rPr>
        <w:t> </w:t>
      </w:r>
      <w:r>
        <w:rPr>
          <w:color w:val="333A3F"/>
          <w:sz w:val="23"/>
        </w:rPr>
        <w:t>one</w:t>
      </w:r>
      <w:r>
        <w:rPr>
          <w:color w:val="333A3F"/>
          <w:spacing w:val="-7"/>
          <w:sz w:val="23"/>
        </w:rPr>
        <w:t> </w:t>
      </w:r>
      <w:r>
        <w:rPr>
          <w:color w:val="333A3F"/>
          <w:sz w:val="23"/>
        </w:rPr>
        <w:t>below,</w:t>
      </w:r>
      <w:r>
        <w:rPr>
          <w:color w:val="333A3F"/>
          <w:spacing w:val="-7"/>
          <w:sz w:val="23"/>
        </w:rPr>
        <w:t> </w:t>
      </w:r>
      <w:r>
        <w:rPr>
          <w:i/>
          <w:color w:val="333A3F"/>
          <w:sz w:val="23"/>
        </w:rPr>
        <w:t>Overview</w:t>
      </w:r>
      <w:r>
        <w:rPr>
          <w:i/>
          <w:color w:val="333A3F"/>
          <w:spacing w:val="-6"/>
          <w:sz w:val="23"/>
        </w:rPr>
        <w:t> </w:t>
      </w:r>
      <w:r>
        <w:rPr>
          <w:i/>
          <w:color w:val="333A3F"/>
          <w:sz w:val="23"/>
        </w:rPr>
        <w:t>of</w:t>
      </w:r>
      <w:r>
        <w:rPr>
          <w:i/>
          <w:color w:val="333A3F"/>
          <w:spacing w:val="-6"/>
          <w:sz w:val="23"/>
        </w:rPr>
        <w:t> </w:t>
      </w:r>
      <w:r>
        <w:rPr>
          <w:i/>
          <w:color w:val="333A3F"/>
          <w:sz w:val="23"/>
        </w:rPr>
        <w:t>how</w:t>
      </w:r>
      <w:r>
        <w:rPr>
          <w:i/>
          <w:color w:val="333A3F"/>
          <w:spacing w:val="-6"/>
          <w:sz w:val="23"/>
        </w:rPr>
        <w:t> </w:t>
      </w:r>
      <w:r>
        <w:rPr>
          <w:i/>
          <w:color w:val="333A3F"/>
          <w:sz w:val="23"/>
        </w:rPr>
        <w:t>this</w:t>
      </w:r>
      <w:r>
        <w:rPr>
          <w:i/>
          <w:color w:val="333A3F"/>
          <w:spacing w:val="-6"/>
          <w:sz w:val="23"/>
        </w:rPr>
        <w:t> </w:t>
      </w:r>
      <w:r>
        <w:rPr>
          <w:i/>
          <w:color w:val="333A3F"/>
          <w:sz w:val="23"/>
        </w:rPr>
        <w:t>response</w:t>
      </w:r>
      <w:r>
        <w:rPr>
          <w:i/>
          <w:color w:val="333A3F"/>
          <w:spacing w:val="-6"/>
          <w:sz w:val="23"/>
        </w:rPr>
        <w:t> </w:t>
      </w:r>
      <w:r>
        <w:rPr>
          <w:i/>
          <w:color w:val="333A3F"/>
          <w:sz w:val="23"/>
        </w:rPr>
        <w:t>document</w:t>
      </w:r>
      <w:r>
        <w:rPr>
          <w:i/>
          <w:color w:val="333A3F"/>
          <w:spacing w:val="-6"/>
          <w:sz w:val="23"/>
        </w:rPr>
        <w:t> </w:t>
      </w:r>
      <w:r>
        <w:rPr>
          <w:i/>
          <w:color w:val="333A3F"/>
          <w:sz w:val="23"/>
        </w:rPr>
        <w:t>is</w:t>
      </w:r>
      <w:r>
        <w:rPr>
          <w:i/>
          <w:color w:val="333A3F"/>
          <w:spacing w:val="-6"/>
          <w:sz w:val="23"/>
        </w:rPr>
        <w:t> </w:t>
      </w:r>
      <w:r>
        <w:rPr>
          <w:i/>
          <w:color w:val="333A3F"/>
          <w:sz w:val="23"/>
        </w:rPr>
        <w:t>structured, </w:t>
      </w:r>
      <w:r>
        <w:rPr>
          <w:color w:val="333A3F"/>
          <w:sz w:val="23"/>
        </w:rPr>
        <w:t>shows how this response document is structured and the groupings of recommendations work.</w:t>
      </w:r>
    </w:p>
    <w:p>
      <w:pPr>
        <w:pStyle w:val="BodyText"/>
        <w:spacing w:before="230"/>
        <w:rPr>
          <w:sz w:val="20"/>
        </w:rPr>
      </w:pPr>
      <w:r>
        <w:rPr>
          <w:sz w:val="20"/>
        </w:rPr>
        <mc:AlternateContent>
          <mc:Choice Requires="wps">
            <w:drawing>
              <wp:anchor distT="0" distB="0" distL="0" distR="0" allowOverlap="1" layoutInCell="1" locked="0" behindDoc="1" simplePos="0" relativeHeight="487592448">
                <wp:simplePos x="0" y="0"/>
                <wp:positionH relativeFrom="page">
                  <wp:posOffset>431999</wp:posOffset>
                </wp:positionH>
                <wp:positionV relativeFrom="paragraph">
                  <wp:posOffset>321246</wp:posOffset>
                </wp:positionV>
                <wp:extent cx="6696075" cy="4372610"/>
                <wp:effectExtent l="0" t="0" r="0" b="0"/>
                <wp:wrapTopAndBottom/>
                <wp:docPr id="39" name="Group 39"/>
                <wp:cNvGraphicFramePr>
                  <a:graphicFrameLocks/>
                </wp:cNvGraphicFramePr>
                <a:graphic>
                  <a:graphicData uri="http://schemas.microsoft.com/office/word/2010/wordprocessingGroup">
                    <wpg:wgp>
                      <wpg:cNvPr id="39" name="Group 39"/>
                      <wpg:cNvGrpSpPr/>
                      <wpg:grpSpPr>
                        <a:xfrm>
                          <a:off x="0" y="0"/>
                          <a:ext cx="6696075" cy="4372610"/>
                          <a:chExt cx="6696075" cy="4372610"/>
                        </a:xfrm>
                      </wpg:grpSpPr>
                      <wps:wsp>
                        <wps:cNvPr id="40" name="Graphic 40"/>
                        <wps:cNvSpPr/>
                        <wps:spPr>
                          <a:xfrm>
                            <a:off x="199675" y="1182730"/>
                            <a:ext cx="1270" cy="2018664"/>
                          </a:xfrm>
                          <a:custGeom>
                            <a:avLst/>
                            <a:gdLst/>
                            <a:ahLst/>
                            <a:cxnLst/>
                            <a:rect l="l" t="t" r="r" b="b"/>
                            <a:pathLst>
                              <a:path w="0" h="2018664">
                                <a:moveTo>
                                  <a:pt x="0" y="2018207"/>
                                </a:moveTo>
                                <a:lnTo>
                                  <a:pt x="0" y="0"/>
                                </a:lnTo>
                              </a:path>
                            </a:pathLst>
                          </a:custGeom>
                          <a:ln w="6350">
                            <a:solidFill>
                              <a:srgbClr val="77787B"/>
                            </a:solidFill>
                            <a:prstDash val="dot"/>
                          </a:ln>
                        </wps:spPr>
                        <wps:bodyPr wrap="square" lIns="0" tIns="0" rIns="0" bIns="0" rtlCol="0">
                          <a:prstTxWarp prst="textNoShape">
                            <a:avLst/>
                          </a:prstTxWarp>
                          <a:noAutofit/>
                        </wps:bodyPr>
                      </wps:wsp>
                      <wps:wsp>
                        <wps:cNvPr id="41" name="Graphic 41"/>
                        <wps:cNvSpPr/>
                        <wps:spPr>
                          <a:xfrm>
                            <a:off x="196498" y="1173208"/>
                            <a:ext cx="6350" cy="2044064"/>
                          </a:xfrm>
                          <a:custGeom>
                            <a:avLst/>
                            <a:gdLst/>
                            <a:ahLst/>
                            <a:cxnLst/>
                            <a:rect l="l" t="t" r="r" b="b"/>
                            <a:pathLst>
                              <a:path w="6350" h="2044064">
                                <a:moveTo>
                                  <a:pt x="6350" y="2040470"/>
                                </a:moveTo>
                                <a:lnTo>
                                  <a:pt x="5410" y="2038223"/>
                                </a:lnTo>
                                <a:lnTo>
                                  <a:pt x="3175" y="2037295"/>
                                </a:lnTo>
                                <a:lnTo>
                                  <a:pt x="927" y="2038223"/>
                                </a:lnTo>
                                <a:lnTo>
                                  <a:pt x="0" y="2040470"/>
                                </a:lnTo>
                                <a:lnTo>
                                  <a:pt x="927" y="2042706"/>
                                </a:lnTo>
                                <a:lnTo>
                                  <a:pt x="3175" y="2043645"/>
                                </a:lnTo>
                                <a:lnTo>
                                  <a:pt x="5410" y="2042706"/>
                                </a:lnTo>
                                <a:lnTo>
                                  <a:pt x="6350" y="2040470"/>
                                </a:lnTo>
                                <a:close/>
                              </a:path>
                              <a:path w="6350" h="2044064">
                                <a:moveTo>
                                  <a:pt x="6350" y="3175"/>
                                </a:moveTo>
                                <a:lnTo>
                                  <a:pt x="5410" y="927"/>
                                </a:lnTo>
                                <a:lnTo>
                                  <a:pt x="3175" y="0"/>
                                </a:lnTo>
                                <a:lnTo>
                                  <a:pt x="927" y="927"/>
                                </a:lnTo>
                                <a:lnTo>
                                  <a:pt x="0" y="3175"/>
                                </a:lnTo>
                                <a:lnTo>
                                  <a:pt x="927" y="5410"/>
                                </a:lnTo>
                                <a:lnTo>
                                  <a:pt x="3175" y="6350"/>
                                </a:lnTo>
                                <a:lnTo>
                                  <a:pt x="5410" y="5410"/>
                                </a:lnTo>
                                <a:lnTo>
                                  <a:pt x="6350" y="3175"/>
                                </a:lnTo>
                                <a:close/>
                              </a:path>
                            </a:pathLst>
                          </a:custGeom>
                          <a:solidFill>
                            <a:srgbClr val="77787B"/>
                          </a:solidFill>
                        </wps:spPr>
                        <wps:bodyPr wrap="square" lIns="0" tIns="0" rIns="0" bIns="0" rtlCol="0">
                          <a:prstTxWarp prst="textNoShape">
                            <a:avLst/>
                          </a:prstTxWarp>
                          <a:noAutofit/>
                        </wps:bodyPr>
                      </wps:wsp>
                      <wps:wsp>
                        <wps:cNvPr id="42" name="Graphic 42"/>
                        <wps:cNvSpPr/>
                        <wps:spPr>
                          <a:xfrm>
                            <a:off x="3" y="655285"/>
                            <a:ext cx="6696075" cy="548640"/>
                          </a:xfrm>
                          <a:custGeom>
                            <a:avLst/>
                            <a:gdLst/>
                            <a:ahLst/>
                            <a:cxnLst/>
                            <a:rect l="l" t="t" r="r" b="b"/>
                            <a:pathLst>
                              <a:path w="6696075" h="548640">
                                <a:moveTo>
                                  <a:pt x="6624002" y="0"/>
                                </a:moveTo>
                                <a:lnTo>
                                  <a:pt x="71996" y="0"/>
                                </a:lnTo>
                                <a:lnTo>
                                  <a:pt x="43971" y="5657"/>
                                </a:lnTo>
                                <a:lnTo>
                                  <a:pt x="21086" y="21086"/>
                                </a:lnTo>
                                <a:lnTo>
                                  <a:pt x="5657" y="43971"/>
                                </a:lnTo>
                                <a:lnTo>
                                  <a:pt x="0" y="71996"/>
                                </a:lnTo>
                                <a:lnTo>
                                  <a:pt x="0" y="476072"/>
                                </a:lnTo>
                                <a:lnTo>
                                  <a:pt x="5657" y="504096"/>
                                </a:lnTo>
                                <a:lnTo>
                                  <a:pt x="21086" y="526981"/>
                                </a:lnTo>
                                <a:lnTo>
                                  <a:pt x="43971" y="542410"/>
                                </a:lnTo>
                                <a:lnTo>
                                  <a:pt x="71996" y="548068"/>
                                </a:lnTo>
                                <a:lnTo>
                                  <a:pt x="6624002" y="548068"/>
                                </a:lnTo>
                                <a:lnTo>
                                  <a:pt x="6652027" y="542410"/>
                                </a:lnTo>
                                <a:lnTo>
                                  <a:pt x="6674912" y="526981"/>
                                </a:lnTo>
                                <a:lnTo>
                                  <a:pt x="6690341" y="504096"/>
                                </a:lnTo>
                                <a:lnTo>
                                  <a:pt x="6695998" y="476072"/>
                                </a:lnTo>
                                <a:lnTo>
                                  <a:pt x="6695998" y="71996"/>
                                </a:lnTo>
                                <a:lnTo>
                                  <a:pt x="6690341" y="43971"/>
                                </a:lnTo>
                                <a:lnTo>
                                  <a:pt x="6674912" y="21086"/>
                                </a:lnTo>
                                <a:lnTo>
                                  <a:pt x="6652027" y="5657"/>
                                </a:lnTo>
                                <a:lnTo>
                                  <a:pt x="6624002" y="0"/>
                                </a:lnTo>
                                <a:close/>
                              </a:path>
                            </a:pathLst>
                          </a:custGeom>
                          <a:solidFill>
                            <a:srgbClr val="E6E7E8"/>
                          </a:solidFill>
                        </wps:spPr>
                        <wps:bodyPr wrap="square" lIns="0" tIns="0" rIns="0" bIns="0" rtlCol="0">
                          <a:prstTxWarp prst="textNoShape">
                            <a:avLst/>
                          </a:prstTxWarp>
                          <a:noAutofit/>
                        </wps:bodyPr>
                      </wps:wsp>
                      <wps:wsp>
                        <wps:cNvPr id="43" name="Graphic 43"/>
                        <wps:cNvSpPr/>
                        <wps:spPr>
                          <a:xfrm>
                            <a:off x="5140206" y="1587"/>
                            <a:ext cx="1358265" cy="810260"/>
                          </a:xfrm>
                          <a:custGeom>
                            <a:avLst/>
                            <a:gdLst/>
                            <a:ahLst/>
                            <a:cxnLst/>
                            <a:rect l="l" t="t" r="r" b="b"/>
                            <a:pathLst>
                              <a:path w="1358265" h="810260">
                                <a:moveTo>
                                  <a:pt x="1285709" y="0"/>
                                </a:moveTo>
                                <a:lnTo>
                                  <a:pt x="72771" y="0"/>
                                </a:lnTo>
                                <a:lnTo>
                                  <a:pt x="44746" y="5659"/>
                                </a:lnTo>
                                <a:lnTo>
                                  <a:pt x="21861" y="21093"/>
                                </a:lnTo>
                                <a:lnTo>
                                  <a:pt x="6432" y="43982"/>
                                </a:lnTo>
                                <a:lnTo>
                                  <a:pt x="774" y="72009"/>
                                </a:lnTo>
                                <a:lnTo>
                                  <a:pt x="774" y="478967"/>
                                </a:lnTo>
                                <a:lnTo>
                                  <a:pt x="0" y="478967"/>
                                </a:lnTo>
                                <a:lnTo>
                                  <a:pt x="0" y="809790"/>
                                </a:lnTo>
                                <a:lnTo>
                                  <a:pt x="223748" y="558012"/>
                                </a:lnTo>
                                <a:lnTo>
                                  <a:pt x="1285709" y="558012"/>
                                </a:lnTo>
                                <a:lnTo>
                                  <a:pt x="1313734" y="552354"/>
                                </a:lnTo>
                                <a:lnTo>
                                  <a:pt x="1336619" y="536924"/>
                                </a:lnTo>
                                <a:lnTo>
                                  <a:pt x="1352048" y="514035"/>
                                </a:lnTo>
                                <a:lnTo>
                                  <a:pt x="1357706" y="486003"/>
                                </a:lnTo>
                                <a:lnTo>
                                  <a:pt x="1357706" y="72009"/>
                                </a:lnTo>
                                <a:lnTo>
                                  <a:pt x="1352048" y="43982"/>
                                </a:lnTo>
                                <a:lnTo>
                                  <a:pt x="1336619" y="21093"/>
                                </a:lnTo>
                                <a:lnTo>
                                  <a:pt x="1313734" y="5659"/>
                                </a:lnTo>
                                <a:lnTo>
                                  <a:pt x="1285709" y="0"/>
                                </a:lnTo>
                                <a:close/>
                              </a:path>
                            </a:pathLst>
                          </a:custGeom>
                          <a:solidFill>
                            <a:srgbClr val="FFF9EA"/>
                          </a:solidFill>
                        </wps:spPr>
                        <wps:bodyPr wrap="square" lIns="0" tIns="0" rIns="0" bIns="0" rtlCol="0">
                          <a:prstTxWarp prst="textNoShape">
                            <a:avLst/>
                          </a:prstTxWarp>
                          <a:noAutofit/>
                        </wps:bodyPr>
                      </wps:wsp>
                      <wps:wsp>
                        <wps:cNvPr id="44" name="Graphic 44"/>
                        <wps:cNvSpPr/>
                        <wps:spPr>
                          <a:xfrm>
                            <a:off x="5140206" y="1587"/>
                            <a:ext cx="1358265" cy="810260"/>
                          </a:xfrm>
                          <a:custGeom>
                            <a:avLst/>
                            <a:gdLst/>
                            <a:ahLst/>
                            <a:cxnLst/>
                            <a:rect l="l" t="t" r="r" b="b"/>
                            <a:pathLst>
                              <a:path w="1358265" h="810260">
                                <a:moveTo>
                                  <a:pt x="1357706" y="486003"/>
                                </a:moveTo>
                                <a:lnTo>
                                  <a:pt x="1357706" y="72009"/>
                                </a:lnTo>
                                <a:lnTo>
                                  <a:pt x="1352048" y="43982"/>
                                </a:lnTo>
                                <a:lnTo>
                                  <a:pt x="1336619" y="21093"/>
                                </a:lnTo>
                                <a:lnTo>
                                  <a:pt x="1313734" y="5659"/>
                                </a:lnTo>
                                <a:lnTo>
                                  <a:pt x="1285709" y="0"/>
                                </a:lnTo>
                                <a:lnTo>
                                  <a:pt x="72771" y="0"/>
                                </a:lnTo>
                                <a:lnTo>
                                  <a:pt x="44746" y="5659"/>
                                </a:lnTo>
                                <a:lnTo>
                                  <a:pt x="21861" y="21093"/>
                                </a:lnTo>
                                <a:lnTo>
                                  <a:pt x="6432" y="43982"/>
                                </a:lnTo>
                                <a:lnTo>
                                  <a:pt x="774" y="72009"/>
                                </a:lnTo>
                                <a:lnTo>
                                  <a:pt x="774" y="478967"/>
                                </a:lnTo>
                                <a:lnTo>
                                  <a:pt x="0" y="478967"/>
                                </a:lnTo>
                                <a:lnTo>
                                  <a:pt x="0" y="809790"/>
                                </a:lnTo>
                                <a:lnTo>
                                  <a:pt x="223748" y="558012"/>
                                </a:lnTo>
                                <a:lnTo>
                                  <a:pt x="1285709" y="558012"/>
                                </a:lnTo>
                                <a:lnTo>
                                  <a:pt x="1313734" y="552354"/>
                                </a:lnTo>
                                <a:lnTo>
                                  <a:pt x="1336619" y="536924"/>
                                </a:lnTo>
                                <a:lnTo>
                                  <a:pt x="1352048" y="514035"/>
                                </a:lnTo>
                                <a:lnTo>
                                  <a:pt x="1357706" y="486003"/>
                                </a:lnTo>
                                <a:close/>
                              </a:path>
                            </a:pathLst>
                          </a:custGeom>
                          <a:ln w="3175">
                            <a:solidFill>
                              <a:srgbClr val="77787B"/>
                            </a:solidFill>
                            <a:prstDash val="solid"/>
                          </a:ln>
                        </wps:spPr>
                        <wps:bodyPr wrap="square" lIns="0" tIns="0" rIns="0" bIns="0" rtlCol="0">
                          <a:prstTxWarp prst="textNoShape">
                            <a:avLst/>
                          </a:prstTxWarp>
                          <a:noAutofit/>
                        </wps:bodyPr>
                      </wps:wsp>
                      <wps:wsp>
                        <wps:cNvPr id="45" name="Graphic 45"/>
                        <wps:cNvSpPr/>
                        <wps:spPr>
                          <a:xfrm>
                            <a:off x="221940" y="1627962"/>
                            <a:ext cx="151765" cy="1270"/>
                          </a:xfrm>
                          <a:custGeom>
                            <a:avLst/>
                            <a:gdLst/>
                            <a:ahLst/>
                            <a:cxnLst/>
                            <a:rect l="l" t="t" r="r" b="b"/>
                            <a:pathLst>
                              <a:path w="151765" h="0">
                                <a:moveTo>
                                  <a:pt x="0" y="0"/>
                                </a:moveTo>
                                <a:lnTo>
                                  <a:pt x="151168" y="0"/>
                                </a:lnTo>
                              </a:path>
                            </a:pathLst>
                          </a:custGeom>
                          <a:ln w="6350">
                            <a:solidFill>
                              <a:srgbClr val="77787B"/>
                            </a:solidFill>
                            <a:prstDash val="dot"/>
                          </a:ln>
                        </wps:spPr>
                        <wps:bodyPr wrap="square" lIns="0" tIns="0" rIns="0" bIns="0" rtlCol="0">
                          <a:prstTxWarp prst="textNoShape">
                            <a:avLst/>
                          </a:prstTxWarp>
                          <a:noAutofit/>
                        </wps:bodyPr>
                      </wps:wsp>
                      <wps:wsp>
                        <wps:cNvPr id="46" name="Graphic 46"/>
                        <wps:cNvSpPr/>
                        <wps:spPr>
                          <a:xfrm>
                            <a:off x="205616" y="1624794"/>
                            <a:ext cx="177800" cy="6350"/>
                          </a:xfrm>
                          <a:custGeom>
                            <a:avLst/>
                            <a:gdLst/>
                            <a:ahLst/>
                            <a:cxnLst/>
                            <a:rect l="l" t="t" r="r" b="b"/>
                            <a:pathLst>
                              <a:path w="177800" h="6350">
                                <a:moveTo>
                                  <a:pt x="6350" y="3175"/>
                                </a:moveTo>
                                <a:lnTo>
                                  <a:pt x="5422" y="927"/>
                                </a:lnTo>
                                <a:lnTo>
                                  <a:pt x="3175" y="0"/>
                                </a:lnTo>
                                <a:lnTo>
                                  <a:pt x="927" y="927"/>
                                </a:lnTo>
                                <a:lnTo>
                                  <a:pt x="0" y="3175"/>
                                </a:lnTo>
                                <a:lnTo>
                                  <a:pt x="927" y="5422"/>
                                </a:lnTo>
                                <a:lnTo>
                                  <a:pt x="3175" y="6350"/>
                                </a:lnTo>
                                <a:lnTo>
                                  <a:pt x="5422" y="5422"/>
                                </a:lnTo>
                                <a:lnTo>
                                  <a:pt x="6350" y="3175"/>
                                </a:lnTo>
                                <a:close/>
                              </a:path>
                              <a:path w="177800" h="6350">
                                <a:moveTo>
                                  <a:pt x="177241" y="3175"/>
                                </a:moveTo>
                                <a:lnTo>
                                  <a:pt x="176314" y="927"/>
                                </a:lnTo>
                                <a:lnTo>
                                  <a:pt x="174066" y="0"/>
                                </a:lnTo>
                                <a:lnTo>
                                  <a:pt x="171818" y="927"/>
                                </a:lnTo>
                                <a:lnTo>
                                  <a:pt x="170891" y="3175"/>
                                </a:lnTo>
                                <a:lnTo>
                                  <a:pt x="171818" y="5422"/>
                                </a:lnTo>
                                <a:lnTo>
                                  <a:pt x="174066" y="6350"/>
                                </a:lnTo>
                                <a:lnTo>
                                  <a:pt x="176314" y="5422"/>
                                </a:lnTo>
                                <a:lnTo>
                                  <a:pt x="177241" y="3175"/>
                                </a:lnTo>
                                <a:close/>
                              </a:path>
                            </a:pathLst>
                          </a:custGeom>
                          <a:solidFill>
                            <a:srgbClr val="77787B"/>
                          </a:solidFill>
                        </wps:spPr>
                        <wps:bodyPr wrap="square" lIns="0" tIns="0" rIns="0" bIns="0" rtlCol="0">
                          <a:prstTxWarp prst="textNoShape">
                            <a:avLst/>
                          </a:prstTxWarp>
                          <a:noAutofit/>
                        </wps:bodyPr>
                      </wps:wsp>
                      <wps:wsp>
                        <wps:cNvPr id="47" name="Graphic 47"/>
                        <wps:cNvSpPr/>
                        <wps:spPr>
                          <a:xfrm>
                            <a:off x="3287020" y="1482370"/>
                            <a:ext cx="151765" cy="1270"/>
                          </a:xfrm>
                          <a:custGeom>
                            <a:avLst/>
                            <a:gdLst/>
                            <a:ahLst/>
                            <a:cxnLst/>
                            <a:rect l="l" t="t" r="r" b="b"/>
                            <a:pathLst>
                              <a:path w="151765" h="0">
                                <a:moveTo>
                                  <a:pt x="0" y="0"/>
                                </a:moveTo>
                                <a:lnTo>
                                  <a:pt x="151168" y="0"/>
                                </a:lnTo>
                              </a:path>
                            </a:pathLst>
                          </a:custGeom>
                          <a:ln w="6350">
                            <a:solidFill>
                              <a:srgbClr val="77787B"/>
                            </a:solidFill>
                            <a:prstDash val="dot"/>
                          </a:ln>
                        </wps:spPr>
                        <wps:bodyPr wrap="square" lIns="0" tIns="0" rIns="0" bIns="0" rtlCol="0">
                          <a:prstTxWarp prst="textNoShape">
                            <a:avLst/>
                          </a:prstTxWarp>
                          <a:noAutofit/>
                        </wps:bodyPr>
                      </wps:wsp>
                      <wps:wsp>
                        <wps:cNvPr id="48" name="Graphic 48"/>
                        <wps:cNvSpPr/>
                        <wps:spPr>
                          <a:xfrm>
                            <a:off x="3270698" y="1479201"/>
                            <a:ext cx="177800" cy="6350"/>
                          </a:xfrm>
                          <a:custGeom>
                            <a:avLst/>
                            <a:gdLst/>
                            <a:ahLst/>
                            <a:cxnLst/>
                            <a:rect l="l" t="t" r="r" b="b"/>
                            <a:pathLst>
                              <a:path w="177800" h="6350">
                                <a:moveTo>
                                  <a:pt x="6350" y="3175"/>
                                </a:moveTo>
                                <a:lnTo>
                                  <a:pt x="5410" y="927"/>
                                </a:lnTo>
                                <a:lnTo>
                                  <a:pt x="3175" y="0"/>
                                </a:lnTo>
                                <a:lnTo>
                                  <a:pt x="927" y="927"/>
                                </a:lnTo>
                                <a:lnTo>
                                  <a:pt x="0" y="3175"/>
                                </a:lnTo>
                                <a:lnTo>
                                  <a:pt x="927" y="5422"/>
                                </a:lnTo>
                                <a:lnTo>
                                  <a:pt x="3175" y="6350"/>
                                </a:lnTo>
                                <a:lnTo>
                                  <a:pt x="5410" y="5422"/>
                                </a:lnTo>
                                <a:lnTo>
                                  <a:pt x="6350" y="3175"/>
                                </a:lnTo>
                                <a:close/>
                              </a:path>
                              <a:path w="177800" h="6350">
                                <a:moveTo>
                                  <a:pt x="177241" y="3175"/>
                                </a:moveTo>
                                <a:lnTo>
                                  <a:pt x="176301" y="927"/>
                                </a:lnTo>
                                <a:lnTo>
                                  <a:pt x="174066" y="0"/>
                                </a:lnTo>
                                <a:lnTo>
                                  <a:pt x="171818" y="927"/>
                                </a:lnTo>
                                <a:lnTo>
                                  <a:pt x="170891" y="3175"/>
                                </a:lnTo>
                                <a:lnTo>
                                  <a:pt x="171818" y="5422"/>
                                </a:lnTo>
                                <a:lnTo>
                                  <a:pt x="174066" y="6350"/>
                                </a:lnTo>
                                <a:lnTo>
                                  <a:pt x="176301" y="5422"/>
                                </a:lnTo>
                                <a:lnTo>
                                  <a:pt x="177241" y="3175"/>
                                </a:lnTo>
                                <a:close/>
                              </a:path>
                            </a:pathLst>
                          </a:custGeom>
                          <a:solidFill>
                            <a:srgbClr val="77787B"/>
                          </a:solidFill>
                        </wps:spPr>
                        <wps:bodyPr wrap="square" lIns="0" tIns="0" rIns="0" bIns="0" rtlCol="0">
                          <a:prstTxWarp prst="textNoShape">
                            <a:avLst/>
                          </a:prstTxWarp>
                          <a:noAutofit/>
                        </wps:bodyPr>
                      </wps:wsp>
                      <wps:wsp>
                        <wps:cNvPr id="49" name="Graphic 49"/>
                        <wps:cNvSpPr/>
                        <wps:spPr>
                          <a:xfrm>
                            <a:off x="3287020" y="2275178"/>
                            <a:ext cx="151765" cy="1270"/>
                          </a:xfrm>
                          <a:custGeom>
                            <a:avLst/>
                            <a:gdLst/>
                            <a:ahLst/>
                            <a:cxnLst/>
                            <a:rect l="l" t="t" r="r" b="b"/>
                            <a:pathLst>
                              <a:path w="151765" h="0">
                                <a:moveTo>
                                  <a:pt x="0" y="0"/>
                                </a:moveTo>
                                <a:lnTo>
                                  <a:pt x="151168" y="0"/>
                                </a:lnTo>
                              </a:path>
                            </a:pathLst>
                          </a:custGeom>
                          <a:ln w="6350">
                            <a:solidFill>
                              <a:srgbClr val="77787B"/>
                            </a:solidFill>
                            <a:prstDash val="dot"/>
                          </a:ln>
                        </wps:spPr>
                        <wps:bodyPr wrap="square" lIns="0" tIns="0" rIns="0" bIns="0" rtlCol="0">
                          <a:prstTxWarp prst="textNoShape">
                            <a:avLst/>
                          </a:prstTxWarp>
                          <a:noAutofit/>
                        </wps:bodyPr>
                      </wps:wsp>
                      <wps:wsp>
                        <wps:cNvPr id="50" name="Graphic 50"/>
                        <wps:cNvSpPr/>
                        <wps:spPr>
                          <a:xfrm>
                            <a:off x="3270698" y="2272012"/>
                            <a:ext cx="177800" cy="6350"/>
                          </a:xfrm>
                          <a:custGeom>
                            <a:avLst/>
                            <a:gdLst/>
                            <a:ahLst/>
                            <a:cxnLst/>
                            <a:rect l="l" t="t" r="r" b="b"/>
                            <a:pathLst>
                              <a:path w="177800" h="6350">
                                <a:moveTo>
                                  <a:pt x="6350" y="3175"/>
                                </a:moveTo>
                                <a:lnTo>
                                  <a:pt x="5410" y="927"/>
                                </a:lnTo>
                                <a:lnTo>
                                  <a:pt x="3175" y="0"/>
                                </a:lnTo>
                                <a:lnTo>
                                  <a:pt x="927" y="927"/>
                                </a:lnTo>
                                <a:lnTo>
                                  <a:pt x="0" y="3175"/>
                                </a:lnTo>
                                <a:lnTo>
                                  <a:pt x="927" y="5422"/>
                                </a:lnTo>
                                <a:lnTo>
                                  <a:pt x="3175" y="6350"/>
                                </a:lnTo>
                                <a:lnTo>
                                  <a:pt x="5410" y="5422"/>
                                </a:lnTo>
                                <a:lnTo>
                                  <a:pt x="6350" y="3175"/>
                                </a:lnTo>
                                <a:close/>
                              </a:path>
                              <a:path w="177800" h="6350">
                                <a:moveTo>
                                  <a:pt x="177241" y="3175"/>
                                </a:moveTo>
                                <a:lnTo>
                                  <a:pt x="176301" y="927"/>
                                </a:lnTo>
                                <a:lnTo>
                                  <a:pt x="174066" y="0"/>
                                </a:lnTo>
                                <a:lnTo>
                                  <a:pt x="171818" y="927"/>
                                </a:lnTo>
                                <a:lnTo>
                                  <a:pt x="170891" y="3175"/>
                                </a:lnTo>
                                <a:lnTo>
                                  <a:pt x="171818" y="5422"/>
                                </a:lnTo>
                                <a:lnTo>
                                  <a:pt x="174066" y="6350"/>
                                </a:lnTo>
                                <a:lnTo>
                                  <a:pt x="176301" y="5422"/>
                                </a:lnTo>
                                <a:lnTo>
                                  <a:pt x="177241" y="3175"/>
                                </a:lnTo>
                                <a:close/>
                              </a:path>
                            </a:pathLst>
                          </a:custGeom>
                          <a:solidFill>
                            <a:srgbClr val="77787B"/>
                          </a:solidFill>
                        </wps:spPr>
                        <wps:bodyPr wrap="square" lIns="0" tIns="0" rIns="0" bIns="0" rtlCol="0">
                          <a:prstTxWarp prst="textNoShape">
                            <a:avLst/>
                          </a:prstTxWarp>
                          <a:noAutofit/>
                        </wps:bodyPr>
                      </wps:wsp>
                      <wps:wsp>
                        <wps:cNvPr id="51" name="Graphic 51"/>
                        <wps:cNvSpPr/>
                        <wps:spPr>
                          <a:xfrm>
                            <a:off x="3287020" y="2566360"/>
                            <a:ext cx="151765" cy="1270"/>
                          </a:xfrm>
                          <a:custGeom>
                            <a:avLst/>
                            <a:gdLst/>
                            <a:ahLst/>
                            <a:cxnLst/>
                            <a:rect l="l" t="t" r="r" b="b"/>
                            <a:pathLst>
                              <a:path w="151765" h="0">
                                <a:moveTo>
                                  <a:pt x="0" y="0"/>
                                </a:moveTo>
                                <a:lnTo>
                                  <a:pt x="151168" y="0"/>
                                </a:lnTo>
                              </a:path>
                            </a:pathLst>
                          </a:custGeom>
                          <a:ln w="6350">
                            <a:solidFill>
                              <a:srgbClr val="77787B"/>
                            </a:solidFill>
                            <a:prstDash val="dot"/>
                          </a:ln>
                        </wps:spPr>
                        <wps:bodyPr wrap="square" lIns="0" tIns="0" rIns="0" bIns="0" rtlCol="0">
                          <a:prstTxWarp prst="textNoShape">
                            <a:avLst/>
                          </a:prstTxWarp>
                          <a:noAutofit/>
                        </wps:bodyPr>
                      </wps:wsp>
                      <wps:wsp>
                        <wps:cNvPr id="52" name="Graphic 52"/>
                        <wps:cNvSpPr/>
                        <wps:spPr>
                          <a:xfrm>
                            <a:off x="3270698" y="2563185"/>
                            <a:ext cx="177800" cy="6350"/>
                          </a:xfrm>
                          <a:custGeom>
                            <a:avLst/>
                            <a:gdLst/>
                            <a:ahLst/>
                            <a:cxnLst/>
                            <a:rect l="l" t="t" r="r" b="b"/>
                            <a:pathLst>
                              <a:path w="177800" h="6350">
                                <a:moveTo>
                                  <a:pt x="6350" y="3175"/>
                                </a:moveTo>
                                <a:lnTo>
                                  <a:pt x="5410" y="939"/>
                                </a:lnTo>
                                <a:lnTo>
                                  <a:pt x="3175" y="0"/>
                                </a:lnTo>
                                <a:lnTo>
                                  <a:pt x="927" y="939"/>
                                </a:lnTo>
                                <a:lnTo>
                                  <a:pt x="0" y="3175"/>
                                </a:lnTo>
                                <a:lnTo>
                                  <a:pt x="927" y="5422"/>
                                </a:lnTo>
                                <a:lnTo>
                                  <a:pt x="3175" y="6350"/>
                                </a:lnTo>
                                <a:lnTo>
                                  <a:pt x="5410" y="5422"/>
                                </a:lnTo>
                                <a:lnTo>
                                  <a:pt x="6350" y="3175"/>
                                </a:lnTo>
                                <a:close/>
                              </a:path>
                              <a:path w="177800" h="6350">
                                <a:moveTo>
                                  <a:pt x="177241" y="3175"/>
                                </a:moveTo>
                                <a:lnTo>
                                  <a:pt x="176301" y="939"/>
                                </a:lnTo>
                                <a:lnTo>
                                  <a:pt x="174066" y="0"/>
                                </a:lnTo>
                                <a:lnTo>
                                  <a:pt x="171818" y="939"/>
                                </a:lnTo>
                                <a:lnTo>
                                  <a:pt x="170891" y="3175"/>
                                </a:lnTo>
                                <a:lnTo>
                                  <a:pt x="171818" y="5422"/>
                                </a:lnTo>
                                <a:lnTo>
                                  <a:pt x="174066" y="6350"/>
                                </a:lnTo>
                                <a:lnTo>
                                  <a:pt x="176301" y="5422"/>
                                </a:lnTo>
                                <a:lnTo>
                                  <a:pt x="177241" y="3175"/>
                                </a:lnTo>
                                <a:close/>
                              </a:path>
                            </a:pathLst>
                          </a:custGeom>
                          <a:solidFill>
                            <a:srgbClr val="77787B"/>
                          </a:solidFill>
                        </wps:spPr>
                        <wps:bodyPr wrap="square" lIns="0" tIns="0" rIns="0" bIns="0" rtlCol="0">
                          <a:prstTxWarp prst="textNoShape">
                            <a:avLst/>
                          </a:prstTxWarp>
                          <a:noAutofit/>
                        </wps:bodyPr>
                      </wps:wsp>
                      <wps:wsp>
                        <wps:cNvPr id="53" name="Graphic 53"/>
                        <wps:cNvSpPr/>
                        <wps:spPr>
                          <a:xfrm>
                            <a:off x="3287020" y="1773552"/>
                            <a:ext cx="151765" cy="1270"/>
                          </a:xfrm>
                          <a:custGeom>
                            <a:avLst/>
                            <a:gdLst/>
                            <a:ahLst/>
                            <a:cxnLst/>
                            <a:rect l="l" t="t" r="r" b="b"/>
                            <a:pathLst>
                              <a:path w="151765" h="0">
                                <a:moveTo>
                                  <a:pt x="0" y="0"/>
                                </a:moveTo>
                                <a:lnTo>
                                  <a:pt x="151168" y="0"/>
                                </a:lnTo>
                              </a:path>
                            </a:pathLst>
                          </a:custGeom>
                          <a:ln w="6350">
                            <a:solidFill>
                              <a:srgbClr val="77787B"/>
                            </a:solidFill>
                            <a:prstDash val="dot"/>
                          </a:ln>
                        </wps:spPr>
                        <wps:bodyPr wrap="square" lIns="0" tIns="0" rIns="0" bIns="0" rtlCol="0">
                          <a:prstTxWarp prst="textNoShape">
                            <a:avLst/>
                          </a:prstTxWarp>
                          <a:noAutofit/>
                        </wps:bodyPr>
                      </wps:wsp>
                      <wps:wsp>
                        <wps:cNvPr id="54" name="Graphic 54"/>
                        <wps:cNvSpPr/>
                        <wps:spPr>
                          <a:xfrm>
                            <a:off x="3270698" y="1770387"/>
                            <a:ext cx="177800" cy="6350"/>
                          </a:xfrm>
                          <a:custGeom>
                            <a:avLst/>
                            <a:gdLst/>
                            <a:ahLst/>
                            <a:cxnLst/>
                            <a:rect l="l" t="t" r="r" b="b"/>
                            <a:pathLst>
                              <a:path w="177800" h="6350">
                                <a:moveTo>
                                  <a:pt x="6350" y="3175"/>
                                </a:moveTo>
                                <a:lnTo>
                                  <a:pt x="5410" y="927"/>
                                </a:lnTo>
                                <a:lnTo>
                                  <a:pt x="3175" y="0"/>
                                </a:lnTo>
                                <a:lnTo>
                                  <a:pt x="927" y="927"/>
                                </a:lnTo>
                                <a:lnTo>
                                  <a:pt x="0" y="3175"/>
                                </a:lnTo>
                                <a:lnTo>
                                  <a:pt x="927" y="5410"/>
                                </a:lnTo>
                                <a:lnTo>
                                  <a:pt x="3175" y="6350"/>
                                </a:lnTo>
                                <a:lnTo>
                                  <a:pt x="5410" y="5410"/>
                                </a:lnTo>
                                <a:lnTo>
                                  <a:pt x="6350" y="3175"/>
                                </a:lnTo>
                                <a:close/>
                              </a:path>
                              <a:path w="177800" h="6350">
                                <a:moveTo>
                                  <a:pt x="177241" y="3175"/>
                                </a:moveTo>
                                <a:lnTo>
                                  <a:pt x="176301" y="927"/>
                                </a:lnTo>
                                <a:lnTo>
                                  <a:pt x="174066" y="0"/>
                                </a:lnTo>
                                <a:lnTo>
                                  <a:pt x="171818" y="927"/>
                                </a:lnTo>
                                <a:lnTo>
                                  <a:pt x="170891" y="3175"/>
                                </a:lnTo>
                                <a:lnTo>
                                  <a:pt x="171818" y="5410"/>
                                </a:lnTo>
                                <a:lnTo>
                                  <a:pt x="174066" y="6350"/>
                                </a:lnTo>
                                <a:lnTo>
                                  <a:pt x="176301" y="5410"/>
                                </a:lnTo>
                                <a:lnTo>
                                  <a:pt x="177241" y="3175"/>
                                </a:lnTo>
                                <a:close/>
                              </a:path>
                            </a:pathLst>
                          </a:custGeom>
                          <a:solidFill>
                            <a:srgbClr val="77787B"/>
                          </a:solidFill>
                        </wps:spPr>
                        <wps:bodyPr wrap="square" lIns="0" tIns="0" rIns="0" bIns="0" rtlCol="0">
                          <a:prstTxWarp prst="textNoShape">
                            <a:avLst/>
                          </a:prstTxWarp>
                          <a:noAutofit/>
                        </wps:bodyPr>
                      </wps:wsp>
                      <wps:wsp>
                        <wps:cNvPr id="55" name="Graphic 55"/>
                        <wps:cNvSpPr/>
                        <wps:spPr>
                          <a:xfrm>
                            <a:off x="3287020" y="3067984"/>
                            <a:ext cx="151765" cy="1270"/>
                          </a:xfrm>
                          <a:custGeom>
                            <a:avLst/>
                            <a:gdLst/>
                            <a:ahLst/>
                            <a:cxnLst/>
                            <a:rect l="l" t="t" r="r" b="b"/>
                            <a:pathLst>
                              <a:path w="151765" h="0">
                                <a:moveTo>
                                  <a:pt x="0" y="0"/>
                                </a:moveTo>
                                <a:lnTo>
                                  <a:pt x="151168" y="0"/>
                                </a:lnTo>
                              </a:path>
                            </a:pathLst>
                          </a:custGeom>
                          <a:ln w="6350">
                            <a:solidFill>
                              <a:srgbClr val="77787B"/>
                            </a:solidFill>
                            <a:prstDash val="dot"/>
                          </a:ln>
                        </wps:spPr>
                        <wps:bodyPr wrap="square" lIns="0" tIns="0" rIns="0" bIns="0" rtlCol="0">
                          <a:prstTxWarp prst="textNoShape">
                            <a:avLst/>
                          </a:prstTxWarp>
                          <a:noAutofit/>
                        </wps:bodyPr>
                      </wps:wsp>
                      <wps:wsp>
                        <wps:cNvPr id="56" name="Graphic 56"/>
                        <wps:cNvSpPr/>
                        <wps:spPr>
                          <a:xfrm>
                            <a:off x="3270698" y="3064809"/>
                            <a:ext cx="177800" cy="6350"/>
                          </a:xfrm>
                          <a:custGeom>
                            <a:avLst/>
                            <a:gdLst/>
                            <a:ahLst/>
                            <a:cxnLst/>
                            <a:rect l="l" t="t" r="r" b="b"/>
                            <a:pathLst>
                              <a:path w="177800" h="6350">
                                <a:moveTo>
                                  <a:pt x="6350" y="3175"/>
                                </a:moveTo>
                                <a:lnTo>
                                  <a:pt x="5410" y="939"/>
                                </a:lnTo>
                                <a:lnTo>
                                  <a:pt x="3175" y="0"/>
                                </a:lnTo>
                                <a:lnTo>
                                  <a:pt x="927" y="939"/>
                                </a:lnTo>
                                <a:lnTo>
                                  <a:pt x="0" y="3175"/>
                                </a:lnTo>
                                <a:lnTo>
                                  <a:pt x="927" y="5422"/>
                                </a:lnTo>
                                <a:lnTo>
                                  <a:pt x="3175" y="6350"/>
                                </a:lnTo>
                                <a:lnTo>
                                  <a:pt x="5410" y="5422"/>
                                </a:lnTo>
                                <a:lnTo>
                                  <a:pt x="6350" y="3175"/>
                                </a:lnTo>
                                <a:close/>
                              </a:path>
                              <a:path w="177800" h="6350">
                                <a:moveTo>
                                  <a:pt x="177241" y="3175"/>
                                </a:moveTo>
                                <a:lnTo>
                                  <a:pt x="176301" y="939"/>
                                </a:lnTo>
                                <a:lnTo>
                                  <a:pt x="174066" y="0"/>
                                </a:lnTo>
                                <a:lnTo>
                                  <a:pt x="171818" y="939"/>
                                </a:lnTo>
                                <a:lnTo>
                                  <a:pt x="170891" y="3175"/>
                                </a:lnTo>
                                <a:lnTo>
                                  <a:pt x="171818" y="5422"/>
                                </a:lnTo>
                                <a:lnTo>
                                  <a:pt x="174066" y="6350"/>
                                </a:lnTo>
                                <a:lnTo>
                                  <a:pt x="176301" y="5422"/>
                                </a:lnTo>
                                <a:lnTo>
                                  <a:pt x="177241" y="3175"/>
                                </a:lnTo>
                                <a:close/>
                              </a:path>
                            </a:pathLst>
                          </a:custGeom>
                          <a:solidFill>
                            <a:srgbClr val="77787B"/>
                          </a:solidFill>
                        </wps:spPr>
                        <wps:bodyPr wrap="square" lIns="0" tIns="0" rIns="0" bIns="0" rtlCol="0">
                          <a:prstTxWarp prst="textNoShape">
                            <a:avLst/>
                          </a:prstTxWarp>
                          <a:noAutofit/>
                        </wps:bodyPr>
                      </wps:wsp>
                      <wps:wsp>
                        <wps:cNvPr id="57" name="Graphic 57"/>
                        <wps:cNvSpPr/>
                        <wps:spPr>
                          <a:xfrm>
                            <a:off x="3287020" y="3359155"/>
                            <a:ext cx="151765" cy="1270"/>
                          </a:xfrm>
                          <a:custGeom>
                            <a:avLst/>
                            <a:gdLst/>
                            <a:ahLst/>
                            <a:cxnLst/>
                            <a:rect l="l" t="t" r="r" b="b"/>
                            <a:pathLst>
                              <a:path w="151765" h="0">
                                <a:moveTo>
                                  <a:pt x="0" y="0"/>
                                </a:moveTo>
                                <a:lnTo>
                                  <a:pt x="151168" y="0"/>
                                </a:lnTo>
                              </a:path>
                            </a:pathLst>
                          </a:custGeom>
                          <a:ln w="6350">
                            <a:solidFill>
                              <a:srgbClr val="77787B"/>
                            </a:solidFill>
                            <a:prstDash val="dot"/>
                          </a:ln>
                        </wps:spPr>
                        <wps:bodyPr wrap="square" lIns="0" tIns="0" rIns="0" bIns="0" rtlCol="0">
                          <a:prstTxWarp prst="textNoShape">
                            <a:avLst/>
                          </a:prstTxWarp>
                          <a:noAutofit/>
                        </wps:bodyPr>
                      </wps:wsp>
                      <wps:wsp>
                        <wps:cNvPr id="58" name="Graphic 58"/>
                        <wps:cNvSpPr/>
                        <wps:spPr>
                          <a:xfrm>
                            <a:off x="3270698" y="3355982"/>
                            <a:ext cx="177800" cy="6350"/>
                          </a:xfrm>
                          <a:custGeom>
                            <a:avLst/>
                            <a:gdLst/>
                            <a:ahLst/>
                            <a:cxnLst/>
                            <a:rect l="l" t="t" r="r" b="b"/>
                            <a:pathLst>
                              <a:path w="177800" h="6350">
                                <a:moveTo>
                                  <a:pt x="6350" y="3175"/>
                                </a:moveTo>
                                <a:lnTo>
                                  <a:pt x="5410" y="939"/>
                                </a:lnTo>
                                <a:lnTo>
                                  <a:pt x="3175" y="0"/>
                                </a:lnTo>
                                <a:lnTo>
                                  <a:pt x="927" y="939"/>
                                </a:lnTo>
                                <a:lnTo>
                                  <a:pt x="0" y="3175"/>
                                </a:lnTo>
                                <a:lnTo>
                                  <a:pt x="927" y="5422"/>
                                </a:lnTo>
                                <a:lnTo>
                                  <a:pt x="3175" y="6350"/>
                                </a:lnTo>
                                <a:lnTo>
                                  <a:pt x="5410" y="5422"/>
                                </a:lnTo>
                                <a:lnTo>
                                  <a:pt x="6350" y="3175"/>
                                </a:lnTo>
                                <a:close/>
                              </a:path>
                              <a:path w="177800" h="6350">
                                <a:moveTo>
                                  <a:pt x="177241" y="3175"/>
                                </a:moveTo>
                                <a:lnTo>
                                  <a:pt x="176301" y="939"/>
                                </a:lnTo>
                                <a:lnTo>
                                  <a:pt x="174066" y="0"/>
                                </a:lnTo>
                                <a:lnTo>
                                  <a:pt x="171818" y="939"/>
                                </a:lnTo>
                                <a:lnTo>
                                  <a:pt x="170891" y="3175"/>
                                </a:lnTo>
                                <a:lnTo>
                                  <a:pt x="171818" y="5422"/>
                                </a:lnTo>
                                <a:lnTo>
                                  <a:pt x="174066" y="6350"/>
                                </a:lnTo>
                                <a:lnTo>
                                  <a:pt x="176301" y="5422"/>
                                </a:lnTo>
                                <a:lnTo>
                                  <a:pt x="177241" y="3175"/>
                                </a:lnTo>
                                <a:close/>
                              </a:path>
                            </a:pathLst>
                          </a:custGeom>
                          <a:solidFill>
                            <a:srgbClr val="77787B"/>
                          </a:solidFill>
                        </wps:spPr>
                        <wps:bodyPr wrap="square" lIns="0" tIns="0" rIns="0" bIns="0" rtlCol="0">
                          <a:prstTxWarp prst="textNoShape">
                            <a:avLst/>
                          </a:prstTxWarp>
                          <a:noAutofit/>
                        </wps:bodyPr>
                      </wps:wsp>
                      <wps:wsp>
                        <wps:cNvPr id="59" name="Graphic 59"/>
                        <wps:cNvSpPr/>
                        <wps:spPr>
                          <a:xfrm>
                            <a:off x="221940" y="2420768"/>
                            <a:ext cx="151765" cy="1270"/>
                          </a:xfrm>
                          <a:custGeom>
                            <a:avLst/>
                            <a:gdLst/>
                            <a:ahLst/>
                            <a:cxnLst/>
                            <a:rect l="l" t="t" r="r" b="b"/>
                            <a:pathLst>
                              <a:path w="151765" h="0">
                                <a:moveTo>
                                  <a:pt x="0" y="0"/>
                                </a:moveTo>
                                <a:lnTo>
                                  <a:pt x="151168" y="0"/>
                                </a:lnTo>
                              </a:path>
                            </a:pathLst>
                          </a:custGeom>
                          <a:ln w="6350">
                            <a:solidFill>
                              <a:srgbClr val="77787B"/>
                            </a:solidFill>
                            <a:prstDash val="dot"/>
                          </a:ln>
                        </wps:spPr>
                        <wps:bodyPr wrap="square" lIns="0" tIns="0" rIns="0" bIns="0" rtlCol="0">
                          <a:prstTxWarp prst="textNoShape">
                            <a:avLst/>
                          </a:prstTxWarp>
                          <a:noAutofit/>
                        </wps:bodyPr>
                      </wps:wsp>
                      <wps:wsp>
                        <wps:cNvPr id="60" name="Graphic 60"/>
                        <wps:cNvSpPr/>
                        <wps:spPr>
                          <a:xfrm>
                            <a:off x="205616" y="2417604"/>
                            <a:ext cx="177800" cy="6350"/>
                          </a:xfrm>
                          <a:custGeom>
                            <a:avLst/>
                            <a:gdLst/>
                            <a:ahLst/>
                            <a:cxnLst/>
                            <a:rect l="l" t="t" r="r" b="b"/>
                            <a:pathLst>
                              <a:path w="177800" h="6350">
                                <a:moveTo>
                                  <a:pt x="6350" y="3175"/>
                                </a:moveTo>
                                <a:lnTo>
                                  <a:pt x="5422" y="927"/>
                                </a:lnTo>
                                <a:lnTo>
                                  <a:pt x="3175" y="0"/>
                                </a:lnTo>
                                <a:lnTo>
                                  <a:pt x="927" y="927"/>
                                </a:lnTo>
                                <a:lnTo>
                                  <a:pt x="0" y="3175"/>
                                </a:lnTo>
                                <a:lnTo>
                                  <a:pt x="927" y="5410"/>
                                </a:lnTo>
                                <a:lnTo>
                                  <a:pt x="3175" y="6350"/>
                                </a:lnTo>
                                <a:lnTo>
                                  <a:pt x="5422" y="5410"/>
                                </a:lnTo>
                                <a:lnTo>
                                  <a:pt x="6350" y="3175"/>
                                </a:lnTo>
                                <a:close/>
                              </a:path>
                              <a:path w="177800" h="6350">
                                <a:moveTo>
                                  <a:pt x="177241" y="3175"/>
                                </a:moveTo>
                                <a:lnTo>
                                  <a:pt x="176314" y="927"/>
                                </a:lnTo>
                                <a:lnTo>
                                  <a:pt x="174066" y="0"/>
                                </a:lnTo>
                                <a:lnTo>
                                  <a:pt x="171818" y="927"/>
                                </a:lnTo>
                                <a:lnTo>
                                  <a:pt x="170891" y="3175"/>
                                </a:lnTo>
                                <a:lnTo>
                                  <a:pt x="171818" y="5410"/>
                                </a:lnTo>
                                <a:lnTo>
                                  <a:pt x="174066" y="6350"/>
                                </a:lnTo>
                                <a:lnTo>
                                  <a:pt x="176314" y="5410"/>
                                </a:lnTo>
                                <a:lnTo>
                                  <a:pt x="177241" y="3175"/>
                                </a:lnTo>
                                <a:close/>
                              </a:path>
                            </a:pathLst>
                          </a:custGeom>
                          <a:solidFill>
                            <a:srgbClr val="77787B"/>
                          </a:solidFill>
                        </wps:spPr>
                        <wps:bodyPr wrap="square" lIns="0" tIns="0" rIns="0" bIns="0" rtlCol="0">
                          <a:prstTxWarp prst="textNoShape">
                            <a:avLst/>
                          </a:prstTxWarp>
                          <a:noAutofit/>
                        </wps:bodyPr>
                      </wps:wsp>
                      <wps:wsp>
                        <wps:cNvPr id="61" name="Graphic 61"/>
                        <wps:cNvSpPr/>
                        <wps:spPr>
                          <a:xfrm>
                            <a:off x="221940" y="3213576"/>
                            <a:ext cx="151765" cy="1270"/>
                          </a:xfrm>
                          <a:custGeom>
                            <a:avLst/>
                            <a:gdLst/>
                            <a:ahLst/>
                            <a:cxnLst/>
                            <a:rect l="l" t="t" r="r" b="b"/>
                            <a:pathLst>
                              <a:path w="151765" h="0">
                                <a:moveTo>
                                  <a:pt x="0" y="0"/>
                                </a:moveTo>
                                <a:lnTo>
                                  <a:pt x="151168" y="0"/>
                                </a:lnTo>
                              </a:path>
                            </a:pathLst>
                          </a:custGeom>
                          <a:ln w="6350">
                            <a:solidFill>
                              <a:srgbClr val="77787B"/>
                            </a:solidFill>
                            <a:prstDash val="dot"/>
                          </a:ln>
                        </wps:spPr>
                        <wps:bodyPr wrap="square" lIns="0" tIns="0" rIns="0" bIns="0" rtlCol="0">
                          <a:prstTxWarp prst="textNoShape">
                            <a:avLst/>
                          </a:prstTxWarp>
                          <a:noAutofit/>
                        </wps:bodyPr>
                      </wps:wsp>
                      <wps:wsp>
                        <wps:cNvPr id="62" name="Graphic 62"/>
                        <wps:cNvSpPr/>
                        <wps:spPr>
                          <a:xfrm>
                            <a:off x="205616" y="3210402"/>
                            <a:ext cx="177800" cy="6350"/>
                          </a:xfrm>
                          <a:custGeom>
                            <a:avLst/>
                            <a:gdLst/>
                            <a:ahLst/>
                            <a:cxnLst/>
                            <a:rect l="l" t="t" r="r" b="b"/>
                            <a:pathLst>
                              <a:path w="177800" h="6350">
                                <a:moveTo>
                                  <a:pt x="6350" y="3175"/>
                                </a:moveTo>
                                <a:lnTo>
                                  <a:pt x="5422" y="939"/>
                                </a:lnTo>
                                <a:lnTo>
                                  <a:pt x="3175" y="0"/>
                                </a:lnTo>
                                <a:lnTo>
                                  <a:pt x="927" y="939"/>
                                </a:lnTo>
                                <a:lnTo>
                                  <a:pt x="0" y="3175"/>
                                </a:lnTo>
                                <a:lnTo>
                                  <a:pt x="927" y="5422"/>
                                </a:lnTo>
                                <a:lnTo>
                                  <a:pt x="3175" y="6350"/>
                                </a:lnTo>
                                <a:lnTo>
                                  <a:pt x="5422" y="5422"/>
                                </a:lnTo>
                                <a:lnTo>
                                  <a:pt x="6350" y="3175"/>
                                </a:lnTo>
                                <a:close/>
                              </a:path>
                              <a:path w="177800" h="6350">
                                <a:moveTo>
                                  <a:pt x="177241" y="3175"/>
                                </a:moveTo>
                                <a:lnTo>
                                  <a:pt x="176314" y="939"/>
                                </a:lnTo>
                                <a:lnTo>
                                  <a:pt x="174066" y="0"/>
                                </a:lnTo>
                                <a:lnTo>
                                  <a:pt x="171818" y="939"/>
                                </a:lnTo>
                                <a:lnTo>
                                  <a:pt x="170891" y="3175"/>
                                </a:lnTo>
                                <a:lnTo>
                                  <a:pt x="171818" y="5422"/>
                                </a:lnTo>
                                <a:lnTo>
                                  <a:pt x="174066" y="6350"/>
                                </a:lnTo>
                                <a:lnTo>
                                  <a:pt x="176314" y="5422"/>
                                </a:lnTo>
                                <a:lnTo>
                                  <a:pt x="177241" y="3175"/>
                                </a:lnTo>
                                <a:close/>
                              </a:path>
                            </a:pathLst>
                          </a:custGeom>
                          <a:solidFill>
                            <a:srgbClr val="77787B"/>
                          </a:solidFill>
                        </wps:spPr>
                        <wps:bodyPr wrap="square" lIns="0" tIns="0" rIns="0" bIns="0" rtlCol="0">
                          <a:prstTxWarp prst="textNoShape">
                            <a:avLst/>
                          </a:prstTxWarp>
                          <a:noAutofit/>
                        </wps:bodyPr>
                      </wps:wsp>
                      <wps:wsp>
                        <wps:cNvPr id="63" name="Graphic 63"/>
                        <wps:cNvSpPr/>
                        <wps:spPr>
                          <a:xfrm>
                            <a:off x="379683" y="1356367"/>
                            <a:ext cx="6028690" cy="543560"/>
                          </a:xfrm>
                          <a:custGeom>
                            <a:avLst/>
                            <a:gdLst/>
                            <a:ahLst/>
                            <a:cxnLst/>
                            <a:rect l="l" t="t" r="r" b="b"/>
                            <a:pathLst>
                              <a:path w="6028690" h="543560">
                                <a:moveTo>
                                  <a:pt x="2878315" y="71996"/>
                                </a:moveTo>
                                <a:lnTo>
                                  <a:pt x="2872651" y="43967"/>
                                </a:lnTo>
                                <a:lnTo>
                                  <a:pt x="2857220" y="21082"/>
                                </a:lnTo>
                                <a:lnTo>
                                  <a:pt x="2834335" y="5651"/>
                                </a:lnTo>
                                <a:lnTo>
                                  <a:pt x="2806319" y="0"/>
                                </a:lnTo>
                                <a:lnTo>
                                  <a:pt x="71996" y="0"/>
                                </a:lnTo>
                                <a:lnTo>
                                  <a:pt x="43967" y="5651"/>
                                </a:lnTo>
                                <a:lnTo>
                                  <a:pt x="21082" y="21082"/>
                                </a:lnTo>
                                <a:lnTo>
                                  <a:pt x="5651" y="43967"/>
                                </a:lnTo>
                                <a:lnTo>
                                  <a:pt x="0" y="71996"/>
                                </a:lnTo>
                                <a:lnTo>
                                  <a:pt x="0" y="471182"/>
                                </a:lnTo>
                                <a:lnTo>
                                  <a:pt x="5651" y="499211"/>
                                </a:lnTo>
                                <a:lnTo>
                                  <a:pt x="21082" y="522097"/>
                                </a:lnTo>
                                <a:lnTo>
                                  <a:pt x="43967" y="537527"/>
                                </a:lnTo>
                                <a:lnTo>
                                  <a:pt x="71996" y="543179"/>
                                </a:lnTo>
                                <a:lnTo>
                                  <a:pt x="2806319" y="543179"/>
                                </a:lnTo>
                                <a:lnTo>
                                  <a:pt x="2834335" y="537527"/>
                                </a:lnTo>
                                <a:lnTo>
                                  <a:pt x="2857220" y="522097"/>
                                </a:lnTo>
                                <a:lnTo>
                                  <a:pt x="2872651" y="499211"/>
                                </a:lnTo>
                                <a:lnTo>
                                  <a:pt x="2878315" y="471182"/>
                                </a:lnTo>
                                <a:lnTo>
                                  <a:pt x="2878315" y="71996"/>
                                </a:lnTo>
                                <a:close/>
                              </a:path>
                              <a:path w="6028690" h="543560">
                                <a:moveTo>
                                  <a:pt x="6028220" y="71996"/>
                                </a:moveTo>
                                <a:lnTo>
                                  <a:pt x="6022568" y="43967"/>
                                </a:lnTo>
                                <a:lnTo>
                                  <a:pt x="6007138" y="21082"/>
                                </a:lnTo>
                                <a:lnTo>
                                  <a:pt x="5984252" y="5651"/>
                                </a:lnTo>
                                <a:lnTo>
                                  <a:pt x="5956224" y="0"/>
                                </a:lnTo>
                                <a:lnTo>
                                  <a:pt x="3143008" y="0"/>
                                </a:lnTo>
                                <a:lnTo>
                                  <a:pt x="3114992" y="5651"/>
                                </a:lnTo>
                                <a:lnTo>
                                  <a:pt x="3092107" y="21082"/>
                                </a:lnTo>
                                <a:lnTo>
                                  <a:pt x="3076676" y="43967"/>
                                </a:lnTo>
                                <a:lnTo>
                                  <a:pt x="3071012" y="71996"/>
                                </a:lnTo>
                                <a:lnTo>
                                  <a:pt x="3071012" y="179997"/>
                                </a:lnTo>
                                <a:lnTo>
                                  <a:pt x="3076676" y="208026"/>
                                </a:lnTo>
                                <a:lnTo>
                                  <a:pt x="3092107" y="230911"/>
                                </a:lnTo>
                                <a:lnTo>
                                  <a:pt x="3114992" y="246341"/>
                                </a:lnTo>
                                <a:lnTo>
                                  <a:pt x="3143008" y="251993"/>
                                </a:lnTo>
                                <a:lnTo>
                                  <a:pt x="5956224" y="251993"/>
                                </a:lnTo>
                                <a:lnTo>
                                  <a:pt x="5984252" y="246341"/>
                                </a:lnTo>
                                <a:lnTo>
                                  <a:pt x="6007138" y="230911"/>
                                </a:lnTo>
                                <a:lnTo>
                                  <a:pt x="6022568" y="208026"/>
                                </a:lnTo>
                                <a:lnTo>
                                  <a:pt x="6028220" y="179997"/>
                                </a:lnTo>
                                <a:lnTo>
                                  <a:pt x="6028220" y="71996"/>
                                </a:lnTo>
                                <a:close/>
                              </a:path>
                            </a:pathLst>
                          </a:custGeom>
                          <a:solidFill>
                            <a:srgbClr val="E6E7E8"/>
                          </a:solidFill>
                        </wps:spPr>
                        <wps:bodyPr wrap="square" lIns="0" tIns="0" rIns="0" bIns="0" rtlCol="0">
                          <a:prstTxWarp prst="textNoShape">
                            <a:avLst/>
                          </a:prstTxWarp>
                          <a:noAutofit/>
                        </wps:bodyPr>
                      </wps:wsp>
                      <wps:wsp>
                        <wps:cNvPr id="64" name="Graphic 64"/>
                        <wps:cNvSpPr/>
                        <wps:spPr>
                          <a:xfrm>
                            <a:off x="5170593" y="1389234"/>
                            <a:ext cx="671195" cy="177800"/>
                          </a:xfrm>
                          <a:custGeom>
                            <a:avLst/>
                            <a:gdLst/>
                            <a:ahLst/>
                            <a:cxnLst/>
                            <a:rect l="l" t="t" r="r" b="b"/>
                            <a:pathLst>
                              <a:path w="671195" h="177800">
                                <a:moveTo>
                                  <a:pt x="195795" y="0"/>
                                </a:moveTo>
                                <a:lnTo>
                                  <a:pt x="0" y="0"/>
                                </a:lnTo>
                                <a:lnTo>
                                  <a:pt x="0" y="177800"/>
                                </a:lnTo>
                                <a:lnTo>
                                  <a:pt x="195795" y="177800"/>
                                </a:lnTo>
                                <a:lnTo>
                                  <a:pt x="195795" y="0"/>
                                </a:lnTo>
                                <a:close/>
                              </a:path>
                              <a:path w="671195" h="177800">
                                <a:moveTo>
                                  <a:pt x="434301" y="0"/>
                                </a:moveTo>
                                <a:lnTo>
                                  <a:pt x="238506" y="0"/>
                                </a:lnTo>
                                <a:lnTo>
                                  <a:pt x="238506" y="177800"/>
                                </a:lnTo>
                                <a:lnTo>
                                  <a:pt x="434301" y="177800"/>
                                </a:lnTo>
                                <a:lnTo>
                                  <a:pt x="434301" y="0"/>
                                </a:lnTo>
                                <a:close/>
                              </a:path>
                              <a:path w="671195" h="177800">
                                <a:moveTo>
                                  <a:pt x="671195" y="0"/>
                                </a:moveTo>
                                <a:lnTo>
                                  <a:pt x="475399" y="0"/>
                                </a:lnTo>
                                <a:lnTo>
                                  <a:pt x="475399" y="177800"/>
                                </a:lnTo>
                                <a:lnTo>
                                  <a:pt x="671195" y="177800"/>
                                </a:lnTo>
                                <a:lnTo>
                                  <a:pt x="671195" y="0"/>
                                </a:lnTo>
                                <a:close/>
                              </a:path>
                            </a:pathLst>
                          </a:custGeom>
                          <a:solidFill>
                            <a:srgbClr val="FFF2CC"/>
                          </a:solidFill>
                        </wps:spPr>
                        <wps:bodyPr wrap="square" lIns="0" tIns="0" rIns="0" bIns="0" rtlCol="0">
                          <a:prstTxWarp prst="textNoShape">
                            <a:avLst/>
                          </a:prstTxWarp>
                          <a:noAutofit/>
                        </wps:bodyPr>
                      </wps:wsp>
                      <wps:wsp>
                        <wps:cNvPr id="65" name="Graphic 65"/>
                        <wps:cNvSpPr/>
                        <wps:spPr>
                          <a:xfrm>
                            <a:off x="379683" y="1647553"/>
                            <a:ext cx="6028690" cy="1837689"/>
                          </a:xfrm>
                          <a:custGeom>
                            <a:avLst/>
                            <a:gdLst/>
                            <a:ahLst/>
                            <a:cxnLst/>
                            <a:rect l="l" t="t" r="r" b="b"/>
                            <a:pathLst>
                              <a:path w="6028690" h="1837689">
                                <a:moveTo>
                                  <a:pt x="2878315" y="1366418"/>
                                </a:moveTo>
                                <a:lnTo>
                                  <a:pt x="2872651" y="1338402"/>
                                </a:lnTo>
                                <a:lnTo>
                                  <a:pt x="2857220" y="1315516"/>
                                </a:lnTo>
                                <a:lnTo>
                                  <a:pt x="2834335" y="1300086"/>
                                </a:lnTo>
                                <a:lnTo>
                                  <a:pt x="2806319" y="1294422"/>
                                </a:lnTo>
                                <a:lnTo>
                                  <a:pt x="71996" y="1294422"/>
                                </a:lnTo>
                                <a:lnTo>
                                  <a:pt x="43967" y="1300086"/>
                                </a:lnTo>
                                <a:lnTo>
                                  <a:pt x="21082" y="1315516"/>
                                </a:lnTo>
                                <a:lnTo>
                                  <a:pt x="5651" y="1338402"/>
                                </a:lnTo>
                                <a:lnTo>
                                  <a:pt x="0" y="1366418"/>
                                </a:lnTo>
                                <a:lnTo>
                                  <a:pt x="0" y="1765604"/>
                                </a:lnTo>
                                <a:lnTo>
                                  <a:pt x="5651" y="1793633"/>
                                </a:lnTo>
                                <a:lnTo>
                                  <a:pt x="21082" y="1816519"/>
                                </a:lnTo>
                                <a:lnTo>
                                  <a:pt x="43967" y="1831949"/>
                                </a:lnTo>
                                <a:lnTo>
                                  <a:pt x="71996" y="1837601"/>
                                </a:lnTo>
                                <a:lnTo>
                                  <a:pt x="2806319" y="1837601"/>
                                </a:lnTo>
                                <a:lnTo>
                                  <a:pt x="2834335" y="1831949"/>
                                </a:lnTo>
                                <a:lnTo>
                                  <a:pt x="2857220" y="1816519"/>
                                </a:lnTo>
                                <a:lnTo>
                                  <a:pt x="2872651" y="1793633"/>
                                </a:lnTo>
                                <a:lnTo>
                                  <a:pt x="2878315" y="1765604"/>
                                </a:lnTo>
                                <a:lnTo>
                                  <a:pt x="2878315" y="1366418"/>
                                </a:lnTo>
                                <a:close/>
                              </a:path>
                              <a:path w="6028690" h="1837689">
                                <a:moveTo>
                                  <a:pt x="2878315" y="573620"/>
                                </a:moveTo>
                                <a:lnTo>
                                  <a:pt x="2872651" y="545592"/>
                                </a:lnTo>
                                <a:lnTo>
                                  <a:pt x="2857220" y="522706"/>
                                </a:lnTo>
                                <a:lnTo>
                                  <a:pt x="2834335" y="507276"/>
                                </a:lnTo>
                                <a:lnTo>
                                  <a:pt x="2806319" y="501624"/>
                                </a:lnTo>
                                <a:lnTo>
                                  <a:pt x="71996" y="501624"/>
                                </a:lnTo>
                                <a:lnTo>
                                  <a:pt x="43967" y="507276"/>
                                </a:lnTo>
                                <a:lnTo>
                                  <a:pt x="21082" y="522706"/>
                                </a:lnTo>
                                <a:lnTo>
                                  <a:pt x="5651" y="545592"/>
                                </a:lnTo>
                                <a:lnTo>
                                  <a:pt x="0" y="573620"/>
                                </a:lnTo>
                                <a:lnTo>
                                  <a:pt x="0" y="972807"/>
                                </a:lnTo>
                                <a:lnTo>
                                  <a:pt x="5651" y="1000823"/>
                                </a:lnTo>
                                <a:lnTo>
                                  <a:pt x="21082" y="1023708"/>
                                </a:lnTo>
                                <a:lnTo>
                                  <a:pt x="43967" y="1039139"/>
                                </a:lnTo>
                                <a:lnTo>
                                  <a:pt x="71996" y="1044803"/>
                                </a:lnTo>
                                <a:lnTo>
                                  <a:pt x="2806319" y="1044803"/>
                                </a:lnTo>
                                <a:lnTo>
                                  <a:pt x="2834335" y="1039139"/>
                                </a:lnTo>
                                <a:lnTo>
                                  <a:pt x="2857220" y="1023708"/>
                                </a:lnTo>
                                <a:lnTo>
                                  <a:pt x="2872651" y="1000823"/>
                                </a:lnTo>
                                <a:lnTo>
                                  <a:pt x="2878315" y="972807"/>
                                </a:lnTo>
                                <a:lnTo>
                                  <a:pt x="2878315" y="573620"/>
                                </a:lnTo>
                                <a:close/>
                              </a:path>
                              <a:path w="6028690" h="1837689">
                                <a:moveTo>
                                  <a:pt x="6028220" y="1657604"/>
                                </a:moveTo>
                                <a:lnTo>
                                  <a:pt x="6022568" y="1629587"/>
                                </a:lnTo>
                                <a:lnTo>
                                  <a:pt x="6007138" y="1606702"/>
                                </a:lnTo>
                                <a:lnTo>
                                  <a:pt x="5984252" y="1591271"/>
                                </a:lnTo>
                                <a:lnTo>
                                  <a:pt x="5956224" y="1585607"/>
                                </a:lnTo>
                                <a:lnTo>
                                  <a:pt x="3143008" y="1585607"/>
                                </a:lnTo>
                                <a:lnTo>
                                  <a:pt x="3114992" y="1591271"/>
                                </a:lnTo>
                                <a:lnTo>
                                  <a:pt x="3092107" y="1606702"/>
                                </a:lnTo>
                                <a:lnTo>
                                  <a:pt x="3076676" y="1629587"/>
                                </a:lnTo>
                                <a:lnTo>
                                  <a:pt x="3071012" y="1657604"/>
                                </a:lnTo>
                                <a:lnTo>
                                  <a:pt x="3071012" y="1765604"/>
                                </a:lnTo>
                                <a:lnTo>
                                  <a:pt x="3076676" y="1793633"/>
                                </a:lnTo>
                                <a:lnTo>
                                  <a:pt x="3092107" y="1816519"/>
                                </a:lnTo>
                                <a:lnTo>
                                  <a:pt x="3114992" y="1831949"/>
                                </a:lnTo>
                                <a:lnTo>
                                  <a:pt x="3143008" y="1837601"/>
                                </a:lnTo>
                                <a:lnTo>
                                  <a:pt x="5956224" y="1837601"/>
                                </a:lnTo>
                                <a:lnTo>
                                  <a:pt x="5984252" y="1831949"/>
                                </a:lnTo>
                                <a:lnTo>
                                  <a:pt x="6007138" y="1816519"/>
                                </a:lnTo>
                                <a:lnTo>
                                  <a:pt x="6022568" y="1793633"/>
                                </a:lnTo>
                                <a:lnTo>
                                  <a:pt x="6028220" y="1765604"/>
                                </a:lnTo>
                                <a:lnTo>
                                  <a:pt x="6028220" y="1657604"/>
                                </a:lnTo>
                                <a:close/>
                              </a:path>
                              <a:path w="6028690" h="1837689">
                                <a:moveTo>
                                  <a:pt x="6028220" y="1366418"/>
                                </a:moveTo>
                                <a:lnTo>
                                  <a:pt x="6022568" y="1338402"/>
                                </a:lnTo>
                                <a:lnTo>
                                  <a:pt x="6007138" y="1315516"/>
                                </a:lnTo>
                                <a:lnTo>
                                  <a:pt x="5984252" y="1300086"/>
                                </a:lnTo>
                                <a:lnTo>
                                  <a:pt x="5956224" y="1294422"/>
                                </a:lnTo>
                                <a:lnTo>
                                  <a:pt x="3143008" y="1294422"/>
                                </a:lnTo>
                                <a:lnTo>
                                  <a:pt x="3114992" y="1300086"/>
                                </a:lnTo>
                                <a:lnTo>
                                  <a:pt x="3092107" y="1315516"/>
                                </a:lnTo>
                                <a:lnTo>
                                  <a:pt x="3076676" y="1338402"/>
                                </a:lnTo>
                                <a:lnTo>
                                  <a:pt x="3071012" y="1366418"/>
                                </a:lnTo>
                                <a:lnTo>
                                  <a:pt x="3071012" y="1474419"/>
                                </a:lnTo>
                                <a:lnTo>
                                  <a:pt x="3076676" y="1502448"/>
                                </a:lnTo>
                                <a:lnTo>
                                  <a:pt x="3092107" y="1525333"/>
                                </a:lnTo>
                                <a:lnTo>
                                  <a:pt x="3114992" y="1540764"/>
                                </a:lnTo>
                                <a:lnTo>
                                  <a:pt x="3143008" y="1546415"/>
                                </a:lnTo>
                                <a:lnTo>
                                  <a:pt x="5956224" y="1546415"/>
                                </a:lnTo>
                                <a:lnTo>
                                  <a:pt x="5984252" y="1540764"/>
                                </a:lnTo>
                                <a:lnTo>
                                  <a:pt x="6007138" y="1525333"/>
                                </a:lnTo>
                                <a:lnTo>
                                  <a:pt x="6022568" y="1502448"/>
                                </a:lnTo>
                                <a:lnTo>
                                  <a:pt x="6028220" y="1474419"/>
                                </a:lnTo>
                                <a:lnTo>
                                  <a:pt x="6028220" y="1366418"/>
                                </a:lnTo>
                                <a:close/>
                              </a:path>
                              <a:path w="6028690" h="1837689">
                                <a:moveTo>
                                  <a:pt x="6028220" y="864793"/>
                                </a:moveTo>
                                <a:lnTo>
                                  <a:pt x="6022568" y="836777"/>
                                </a:lnTo>
                                <a:lnTo>
                                  <a:pt x="6007138" y="813892"/>
                                </a:lnTo>
                                <a:lnTo>
                                  <a:pt x="5984252" y="798461"/>
                                </a:lnTo>
                                <a:lnTo>
                                  <a:pt x="5956224" y="792797"/>
                                </a:lnTo>
                                <a:lnTo>
                                  <a:pt x="3143008" y="792797"/>
                                </a:lnTo>
                                <a:lnTo>
                                  <a:pt x="3114992" y="798461"/>
                                </a:lnTo>
                                <a:lnTo>
                                  <a:pt x="3092107" y="813892"/>
                                </a:lnTo>
                                <a:lnTo>
                                  <a:pt x="3076676" y="836777"/>
                                </a:lnTo>
                                <a:lnTo>
                                  <a:pt x="3071012" y="864793"/>
                                </a:lnTo>
                                <a:lnTo>
                                  <a:pt x="3071012" y="972794"/>
                                </a:lnTo>
                                <a:lnTo>
                                  <a:pt x="3076676" y="1000823"/>
                                </a:lnTo>
                                <a:lnTo>
                                  <a:pt x="3092107" y="1023708"/>
                                </a:lnTo>
                                <a:lnTo>
                                  <a:pt x="3114992" y="1039139"/>
                                </a:lnTo>
                                <a:lnTo>
                                  <a:pt x="3143008" y="1044790"/>
                                </a:lnTo>
                                <a:lnTo>
                                  <a:pt x="5956224" y="1044790"/>
                                </a:lnTo>
                                <a:lnTo>
                                  <a:pt x="5984252" y="1039139"/>
                                </a:lnTo>
                                <a:lnTo>
                                  <a:pt x="6007138" y="1023708"/>
                                </a:lnTo>
                                <a:lnTo>
                                  <a:pt x="6022568" y="1000823"/>
                                </a:lnTo>
                                <a:lnTo>
                                  <a:pt x="6028220" y="972794"/>
                                </a:lnTo>
                                <a:lnTo>
                                  <a:pt x="6028220" y="864793"/>
                                </a:lnTo>
                                <a:close/>
                              </a:path>
                              <a:path w="6028690" h="1837689">
                                <a:moveTo>
                                  <a:pt x="6028220" y="573620"/>
                                </a:moveTo>
                                <a:lnTo>
                                  <a:pt x="6022568" y="545592"/>
                                </a:lnTo>
                                <a:lnTo>
                                  <a:pt x="6007138" y="522706"/>
                                </a:lnTo>
                                <a:lnTo>
                                  <a:pt x="5984252" y="507276"/>
                                </a:lnTo>
                                <a:lnTo>
                                  <a:pt x="5956224" y="501624"/>
                                </a:lnTo>
                                <a:lnTo>
                                  <a:pt x="3143008" y="501624"/>
                                </a:lnTo>
                                <a:lnTo>
                                  <a:pt x="3114992" y="507276"/>
                                </a:lnTo>
                                <a:lnTo>
                                  <a:pt x="3092107" y="522706"/>
                                </a:lnTo>
                                <a:lnTo>
                                  <a:pt x="3076676" y="545592"/>
                                </a:lnTo>
                                <a:lnTo>
                                  <a:pt x="3071012" y="573620"/>
                                </a:lnTo>
                                <a:lnTo>
                                  <a:pt x="3071012" y="681621"/>
                                </a:lnTo>
                                <a:lnTo>
                                  <a:pt x="3076676" y="709637"/>
                                </a:lnTo>
                                <a:lnTo>
                                  <a:pt x="3092107" y="732523"/>
                                </a:lnTo>
                                <a:lnTo>
                                  <a:pt x="3114992" y="747953"/>
                                </a:lnTo>
                                <a:lnTo>
                                  <a:pt x="3143008" y="753618"/>
                                </a:lnTo>
                                <a:lnTo>
                                  <a:pt x="5956224" y="753618"/>
                                </a:lnTo>
                                <a:lnTo>
                                  <a:pt x="5984252" y="747953"/>
                                </a:lnTo>
                                <a:lnTo>
                                  <a:pt x="6007138" y="732523"/>
                                </a:lnTo>
                                <a:lnTo>
                                  <a:pt x="6022568" y="709637"/>
                                </a:lnTo>
                                <a:lnTo>
                                  <a:pt x="6028220" y="681621"/>
                                </a:lnTo>
                                <a:lnTo>
                                  <a:pt x="6028220" y="573620"/>
                                </a:lnTo>
                                <a:close/>
                              </a:path>
                              <a:path w="6028690" h="1837689">
                                <a:moveTo>
                                  <a:pt x="6028220" y="71996"/>
                                </a:moveTo>
                                <a:lnTo>
                                  <a:pt x="6022568" y="43967"/>
                                </a:lnTo>
                                <a:lnTo>
                                  <a:pt x="6007138" y="21082"/>
                                </a:lnTo>
                                <a:lnTo>
                                  <a:pt x="5984252" y="5651"/>
                                </a:lnTo>
                                <a:lnTo>
                                  <a:pt x="5956224" y="0"/>
                                </a:lnTo>
                                <a:lnTo>
                                  <a:pt x="3143008" y="0"/>
                                </a:lnTo>
                                <a:lnTo>
                                  <a:pt x="3114992" y="5651"/>
                                </a:lnTo>
                                <a:lnTo>
                                  <a:pt x="3092107" y="21082"/>
                                </a:lnTo>
                                <a:lnTo>
                                  <a:pt x="3076676" y="43967"/>
                                </a:lnTo>
                                <a:lnTo>
                                  <a:pt x="3071012" y="71996"/>
                                </a:lnTo>
                                <a:lnTo>
                                  <a:pt x="3071012" y="179997"/>
                                </a:lnTo>
                                <a:lnTo>
                                  <a:pt x="3076676" y="208013"/>
                                </a:lnTo>
                                <a:lnTo>
                                  <a:pt x="3092107" y="230898"/>
                                </a:lnTo>
                                <a:lnTo>
                                  <a:pt x="3114992" y="246329"/>
                                </a:lnTo>
                                <a:lnTo>
                                  <a:pt x="3143008" y="251993"/>
                                </a:lnTo>
                                <a:lnTo>
                                  <a:pt x="5956224" y="251993"/>
                                </a:lnTo>
                                <a:lnTo>
                                  <a:pt x="5984252" y="246329"/>
                                </a:lnTo>
                                <a:lnTo>
                                  <a:pt x="6007138" y="230898"/>
                                </a:lnTo>
                                <a:lnTo>
                                  <a:pt x="6022568" y="208013"/>
                                </a:lnTo>
                                <a:lnTo>
                                  <a:pt x="6028220" y="179997"/>
                                </a:lnTo>
                                <a:lnTo>
                                  <a:pt x="6028220" y="71996"/>
                                </a:lnTo>
                                <a:close/>
                              </a:path>
                            </a:pathLst>
                          </a:custGeom>
                          <a:solidFill>
                            <a:srgbClr val="E6E7E8"/>
                          </a:solidFill>
                        </wps:spPr>
                        <wps:bodyPr wrap="square" lIns="0" tIns="0" rIns="0" bIns="0" rtlCol="0">
                          <a:prstTxWarp prst="textNoShape">
                            <a:avLst/>
                          </a:prstTxWarp>
                          <a:noAutofit/>
                        </wps:bodyPr>
                      </wps:wsp>
                      <wps:wsp>
                        <wps:cNvPr id="66" name="Graphic 66"/>
                        <wps:cNvSpPr/>
                        <wps:spPr>
                          <a:xfrm>
                            <a:off x="5170593" y="3266040"/>
                            <a:ext cx="909955" cy="177800"/>
                          </a:xfrm>
                          <a:custGeom>
                            <a:avLst/>
                            <a:gdLst/>
                            <a:ahLst/>
                            <a:cxnLst/>
                            <a:rect l="l" t="t" r="r" b="b"/>
                            <a:pathLst>
                              <a:path w="909955" h="177800">
                                <a:moveTo>
                                  <a:pt x="195795" y="0"/>
                                </a:moveTo>
                                <a:lnTo>
                                  <a:pt x="0" y="0"/>
                                </a:lnTo>
                                <a:lnTo>
                                  <a:pt x="0" y="177800"/>
                                </a:lnTo>
                                <a:lnTo>
                                  <a:pt x="195795" y="177800"/>
                                </a:lnTo>
                                <a:lnTo>
                                  <a:pt x="195795" y="0"/>
                                </a:lnTo>
                                <a:close/>
                              </a:path>
                              <a:path w="909955" h="177800">
                                <a:moveTo>
                                  <a:pt x="434301" y="0"/>
                                </a:moveTo>
                                <a:lnTo>
                                  <a:pt x="238506" y="0"/>
                                </a:lnTo>
                                <a:lnTo>
                                  <a:pt x="238506" y="177800"/>
                                </a:lnTo>
                                <a:lnTo>
                                  <a:pt x="434301" y="177800"/>
                                </a:lnTo>
                                <a:lnTo>
                                  <a:pt x="434301" y="0"/>
                                </a:lnTo>
                                <a:close/>
                              </a:path>
                              <a:path w="909955" h="177800">
                                <a:moveTo>
                                  <a:pt x="671195" y="0"/>
                                </a:moveTo>
                                <a:lnTo>
                                  <a:pt x="475399" y="0"/>
                                </a:lnTo>
                                <a:lnTo>
                                  <a:pt x="475399" y="177800"/>
                                </a:lnTo>
                                <a:lnTo>
                                  <a:pt x="671195" y="177800"/>
                                </a:lnTo>
                                <a:lnTo>
                                  <a:pt x="671195" y="0"/>
                                </a:lnTo>
                                <a:close/>
                              </a:path>
                              <a:path w="909955" h="177800">
                                <a:moveTo>
                                  <a:pt x="909701" y="0"/>
                                </a:moveTo>
                                <a:lnTo>
                                  <a:pt x="713905" y="0"/>
                                </a:lnTo>
                                <a:lnTo>
                                  <a:pt x="713905" y="177800"/>
                                </a:lnTo>
                                <a:lnTo>
                                  <a:pt x="909701" y="177800"/>
                                </a:lnTo>
                                <a:lnTo>
                                  <a:pt x="909701" y="0"/>
                                </a:lnTo>
                                <a:close/>
                              </a:path>
                            </a:pathLst>
                          </a:custGeom>
                          <a:solidFill>
                            <a:srgbClr val="FFF2CC"/>
                          </a:solidFill>
                        </wps:spPr>
                        <wps:bodyPr wrap="square" lIns="0" tIns="0" rIns="0" bIns="0" rtlCol="0">
                          <a:prstTxWarp prst="textNoShape">
                            <a:avLst/>
                          </a:prstTxWarp>
                          <a:noAutofit/>
                        </wps:bodyPr>
                      </wps:wsp>
                      <wps:wsp>
                        <wps:cNvPr id="67" name="Graphic 67"/>
                        <wps:cNvSpPr/>
                        <wps:spPr>
                          <a:xfrm>
                            <a:off x="761088" y="3421081"/>
                            <a:ext cx="1358265" cy="810260"/>
                          </a:xfrm>
                          <a:custGeom>
                            <a:avLst/>
                            <a:gdLst/>
                            <a:ahLst/>
                            <a:cxnLst/>
                            <a:rect l="l" t="t" r="r" b="b"/>
                            <a:pathLst>
                              <a:path w="1358265" h="810260">
                                <a:moveTo>
                                  <a:pt x="0" y="0"/>
                                </a:moveTo>
                                <a:lnTo>
                                  <a:pt x="0" y="330822"/>
                                </a:lnTo>
                                <a:lnTo>
                                  <a:pt x="774" y="330822"/>
                                </a:lnTo>
                                <a:lnTo>
                                  <a:pt x="774" y="737781"/>
                                </a:lnTo>
                                <a:lnTo>
                                  <a:pt x="6432" y="765807"/>
                                </a:lnTo>
                                <a:lnTo>
                                  <a:pt x="21861" y="788696"/>
                                </a:lnTo>
                                <a:lnTo>
                                  <a:pt x="44746" y="804130"/>
                                </a:lnTo>
                                <a:lnTo>
                                  <a:pt x="72771" y="809790"/>
                                </a:lnTo>
                                <a:lnTo>
                                  <a:pt x="1285709" y="809790"/>
                                </a:lnTo>
                                <a:lnTo>
                                  <a:pt x="1313734" y="804130"/>
                                </a:lnTo>
                                <a:lnTo>
                                  <a:pt x="1336619" y="788696"/>
                                </a:lnTo>
                                <a:lnTo>
                                  <a:pt x="1352048" y="765807"/>
                                </a:lnTo>
                                <a:lnTo>
                                  <a:pt x="1357706" y="737781"/>
                                </a:lnTo>
                                <a:lnTo>
                                  <a:pt x="1357706" y="323786"/>
                                </a:lnTo>
                                <a:lnTo>
                                  <a:pt x="1352048" y="295754"/>
                                </a:lnTo>
                                <a:lnTo>
                                  <a:pt x="1336619" y="272865"/>
                                </a:lnTo>
                                <a:lnTo>
                                  <a:pt x="1313734" y="257435"/>
                                </a:lnTo>
                                <a:lnTo>
                                  <a:pt x="1285709" y="251777"/>
                                </a:lnTo>
                                <a:lnTo>
                                  <a:pt x="223748" y="251777"/>
                                </a:lnTo>
                                <a:lnTo>
                                  <a:pt x="0" y="0"/>
                                </a:lnTo>
                                <a:close/>
                              </a:path>
                            </a:pathLst>
                          </a:custGeom>
                          <a:solidFill>
                            <a:srgbClr val="FFF9EA"/>
                          </a:solidFill>
                        </wps:spPr>
                        <wps:bodyPr wrap="square" lIns="0" tIns="0" rIns="0" bIns="0" rtlCol="0">
                          <a:prstTxWarp prst="textNoShape">
                            <a:avLst/>
                          </a:prstTxWarp>
                          <a:noAutofit/>
                        </wps:bodyPr>
                      </wps:wsp>
                      <wps:wsp>
                        <wps:cNvPr id="68" name="Graphic 68"/>
                        <wps:cNvSpPr/>
                        <wps:spPr>
                          <a:xfrm>
                            <a:off x="761088" y="3421081"/>
                            <a:ext cx="1358265" cy="810260"/>
                          </a:xfrm>
                          <a:custGeom>
                            <a:avLst/>
                            <a:gdLst/>
                            <a:ahLst/>
                            <a:cxnLst/>
                            <a:rect l="l" t="t" r="r" b="b"/>
                            <a:pathLst>
                              <a:path w="1358265" h="810260">
                                <a:moveTo>
                                  <a:pt x="1357706" y="323786"/>
                                </a:moveTo>
                                <a:lnTo>
                                  <a:pt x="1357706" y="737781"/>
                                </a:lnTo>
                                <a:lnTo>
                                  <a:pt x="1352048" y="765807"/>
                                </a:lnTo>
                                <a:lnTo>
                                  <a:pt x="1336619" y="788696"/>
                                </a:lnTo>
                                <a:lnTo>
                                  <a:pt x="1313734" y="804130"/>
                                </a:lnTo>
                                <a:lnTo>
                                  <a:pt x="1285709" y="809790"/>
                                </a:lnTo>
                                <a:lnTo>
                                  <a:pt x="72771" y="809790"/>
                                </a:lnTo>
                                <a:lnTo>
                                  <a:pt x="44746" y="804130"/>
                                </a:lnTo>
                                <a:lnTo>
                                  <a:pt x="21861" y="788696"/>
                                </a:lnTo>
                                <a:lnTo>
                                  <a:pt x="6432" y="765807"/>
                                </a:lnTo>
                                <a:lnTo>
                                  <a:pt x="774" y="737781"/>
                                </a:lnTo>
                                <a:lnTo>
                                  <a:pt x="774" y="330822"/>
                                </a:lnTo>
                                <a:lnTo>
                                  <a:pt x="0" y="330822"/>
                                </a:lnTo>
                                <a:lnTo>
                                  <a:pt x="0" y="0"/>
                                </a:lnTo>
                                <a:lnTo>
                                  <a:pt x="223748" y="251777"/>
                                </a:lnTo>
                                <a:lnTo>
                                  <a:pt x="1285709" y="251777"/>
                                </a:lnTo>
                                <a:lnTo>
                                  <a:pt x="1313734" y="257435"/>
                                </a:lnTo>
                                <a:lnTo>
                                  <a:pt x="1336619" y="272865"/>
                                </a:lnTo>
                                <a:lnTo>
                                  <a:pt x="1352048" y="295754"/>
                                </a:lnTo>
                                <a:lnTo>
                                  <a:pt x="1357706" y="323786"/>
                                </a:lnTo>
                                <a:close/>
                              </a:path>
                            </a:pathLst>
                          </a:custGeom>
                          <a:ln w="3175">
                            <a:solidFill>
                              <a:srgbClr val="77787B"/>
                            </a:solidFill>
                            <a:prstDash val="solid"/>
                          </a:ln>
                        </wps:spPr>
                        <wps:bodyPr wrap="square" lIns="0" tIns="0" rIns="0" bIns="0" rtlCol="0">
                          <a:prstTxWarp prst="textNoShape">
                            <a:avLst/>
                          </a:prstTxWarp>
                          <a:noAutofit/>
                        </wps:bodyPr>
                      </wps:wsp>
                      <wps:wsp>
                        <wps:cNvPr id="69" name="Graphic 69"/>
                        <wps:cNvSpPr/>
                        <wps:spPr>
                          <a:xfrm>
                            <a:off x="4953509" y="3421081"/>
                            <a:ext cx="1741170" cy="949960"/>
                          </a:xfrm>
                          <a:custGeom>
                            <a:avLst/>
                            <a:gdLst/>
                            <a:ahLst/>
                            <a:cxnLst/>
                            <a:rect l="l" t="t" r="r" b="b"/>
                            <a:pathLst>
                              <a:path w="1741170" h="949960">
                                <a:moveTo>
                                  <a:pt x="0" y="0"/>
                                </a:moveTo>
                                <a:lnTo>
                                  <a:pt x="0" y="330822"/>
                                </a:lnTo>
                                <a:lnTo>
                                  <a:pt x="774" y="330822"/>
                                </a:lnTo>
                                <a:lnTo>
                                  <a:pt x="774" y="877481"/>
                                </a:lnTo>
                                <a:lnTo>
                                  <a:pt x="6434" y="905507"/>
                                </a:lnTo>
                                <a:lnTo>
                                  <a:pt x="21867" y="928396"/>
                                </a:lnTo>
                                <a:lnTo>
                                  <a:pt x="44756" y="943830"/>
                                </a:lnTo>
                                <a:lnTo>
                                  <a:pt x="72783" y="949490"/>
                                </a:lnTo>
                                <a:lnTo>
                                  <a:pt x="1668907" y="949490"/>
                                </a:lnTo>
                                <a:lnTo>
                                  <a:pt x="1696931" y="943830"/>
                                </a:lnTo>
                                <a:lnTo>
                                  <a:pt x="1719816" y="928396"/>
                                </a:lnTo>
                                <a:lnTo>
                                  <a:pt x="1735245" y="905507"/>
                                </a:lnTo>
                                <a:lnTo>
                                  <a:pt x="1740903" y="877481"/>
                                </a:lnTo>
                                <a:lnTo>
                                  <a:pt x="1740903" y="323786"/>
                                </a:lnTo>
                                <a:lnTo>
                                  <a:pt x="1735245" y="295754"/>
                                </a:lnTo>
                                <a:lnTo>
                                  <a:pt x="1719816" y="272865"/>
                                </a:lnTo>
                                <a:lnTo>
                                  <a:pt x="1696931" y="257435"/>
                                </a:lnTo>
                                <a:lnTo>
                                  <a:pt x="1668907" y="251777"/>
                                </a:lnTo>
                                <a:lnTo>
                                  <a:pt x="223761" y="251777"/>
                                </a:lnTo>
                                <a:lnTo>
                                  <a:pt x="0" y="0"/>
                                </a:lnTo>
                                <a:close/>
                              </a:path>
                            </a:pathLst>
                          </a:custGeom>
                          <a:solidFill>
                            <a:srgbClr val="FFF9EA"/>
                          </a:solidFill>
                        </wps:spPr>
                        <wps:bodyPr wrap="square" lIns="0" tIns="0" rIns="0" bIns="0" rtlCol="0">
                          <a:prstTxWarp prst="textNoShape">
                            <a:avLst/>
                          </a:prstTxWarp>
                          <a:noAutofit/>
                        </wps:bodyPr>
                      </wps:wsp>
                      <wps:wsp>
                        <wps:cNvPr id="70" name="Graphic 70"/>
                        <wps:cNvSpPr/>
                        <wps:spPr>
                          <a:xfrm>
                            <a:off x="4953509" y="3421081"/>
                            <a:ext cx="1741170" cy="949960"/>
                          </a:xfrm>
                          <a:custGeom>
                            <a:avLst/>
                            <a:gdLst/>
                            <a:ahLst/>
                            <a:cxnLst/>
                            <a:rect l="l" t="t" r="r" b="b"/>
                            <a:pathLst>
                              <a:path w="1741170" h="949960">
                                <a:moveTo>
                                  <a:pt x="1740903" y="323786"/>
                                </a:moveTo>
                                <a:lnTo>
                                  <a:pt x="1740903" y="877481"/>
                                </a:lnTo>
                                <a:lnTo>
                                  <a:pt x="1735245" y="905507"/>
                                </a:lnTo>
                                <a:lnTo>
                                  <a:pt x="1719816" y="928396"/>
                                </a:lnTo>
                                <a:lnTo>
                                  <a:pt x="1696931" y="943830"/>
                                </a:lnTo>
                                <a:lnTo>
                                  <a:pt x="1668907" y="949490"/>
                                </a:lnTo>
                                <a:lnTo>
                                  <a:pt x="72783" y="949490"/>
                                </a:lnTo>
                                <a:lnTo>
                                  <a:pt x="44756" y="943830"/>
                                </a:lnTo>
                                <a:lnTo>
                                  <a:pt x="21867" y="928396"/>
                                </a:lnTo>
                                <a:lnTo>
                                  <a:pt x="6434" y="905507"/>
                                </a:lnTo>
                                <a:lnTo>
                                  <a:pt x="774" y="877481"/>
                                </a:lnTo>
                                <a:lnTo>
                                  <a:pt x="774" y="330822"/>
                                </a:lnTo>
                                <a:lnTo>
                                  <a:pt x="0" y="330822"/>
                                </a:lnTo>
                                <a:lnTo>
                                  <a:pt x="0" y="0"/>
                                </a:lnTo>
                                <a:lnTo>
                                  <a:pt x="223761" y="251777"/>
                                </a:lnTo>
                                <a:lnTo>
                                  <a:pt x="1668907" y="251777"/>
                                </a:lnTo>
                                <a:lnTo>
                                  <a:pt x="1696931" y="257435"/>
                                </a:lnTo>
                                <a:lnTo>
                                  <a:pt x="1719816" y="272865"/>
                                </a:lnTo>
                                <a:lnTo>
                                  <a:pt x="1735245" y="295754"/>
                                </a:lnTo>
                                <a:lnTo>
                                  <a:pt x="1740903" y="323786"/>
                                </a:lnTo>
                                <a:close/>
                              </a:path>
                            </a:pathLst>
                          </a:custGeom>
                          <a:ln w="3175">
                            <a:solidFill>
                              <a:srgbClr val="77787B"/>
                            </a:solidFill>
                            <a:prstDash val="solid"/>
                          </a:ln>
                        </wps:spPr>
                        <wps:bodyPr wrap="square" lIns="0" tIns="0" rIns="0" bIns="0" rtlCol="0">
                          <a:prstTxWarp prst="textNoShape">
                            <a:avLst/>
                          </a:prstTxWarp>
                          <a:noAutofit/>
                        </wps:bodyPr>
                      </wps:wsp>
                      <wps:wsp>
                        <wps:cNvPr id="71" name="Textbox 71"/>
                        <wps:cNvSpPr txBox="1"/>
                        <wps:spPr>
                          <a:xfrm>
                            <a:off x="0" y="261340"/>
                            <a:ext cx="4281170" cy="184150"/>
                          </a:xfrm>
                          <a:prstGeom prst="rect">
                            <a:avLst/>
                          </a:prstGeom>
                        </wps:spPr>
                        <wps:txbx>
                          <w:txbxContent>
                            <w:p>
                              <w:pPr>
                                <w:spacing w:before="0"/>
                                <w:ind w:left="0" w:right="0" w:firstLine="0"/>
                                <w:jc w:val="left"/>
                                <w:rPr>
                                  <w:rFonts w:ascii="Source Sans Pro SemiBold"/>
                                  <w:b/>
                                  <w:sz w:val="23"/>
                                </w:rPr>
                              </w:pPr>
                              <w:r>
                                <w:rPr>
                                  <w:rFonts w:ascii="Source Sans Pro SemiBold"/>
                                  <w:b/>
                                  <w:color w:val="333A3F"/>
                                  <w:sz w:val="23"/>
                                </w:rPr>
                                <w:t>Diagram</w:t>
                              </w:r>
                              <w:r>
                                <w:rPr>
                                  <w:rFonts w:ascii="Source Sans Pro SemiBold"/>
                                  <w:b/>
                                  <w:color w:val="333A3F"/>
                                  <w:spacing w:val="-2"/>
                                  <w:sz w:val="23"/>
                                </w:rPr>
                                <w:t> </w:t>
                              </w:r>
                              <w:r>
                                <w:rPr>
                                  <w:rFonts w:ascii="Source Sans Pro SemiBold"/>
                                  <w:b/>
                                  <w:color w:val="333A3F"/>
                                  <w:sz w:val="23"/>
                                </w:rPr>
                                <w:t>one:</w:t>
                              </w:r>
                              <w:r>
                                <w:rPr>
                                  <w:rFonts w:ascii="Source Sans Pro SemiBold"/>
                                  <w:b/>
                                  <w:color w:val="333A3F"/>
                                  <w:spacing w:val="-1"/>
                                  <w:sz w:val="23"/>
                                </w:rPr>
                                <w:t> </w:t>
                              </w:r>
                              <w:r>
                                <w:rPr>
                                  <w:rFonts w:ascii="Source Sans Pro SemiBold"/>
                                  <w:b/>
                                  <w:color w:val="333A3F"/>
                                  <w:sz w:val="23"/>
                                </w:rPr>
                                <w:t>Overview</w:t>
                              </w:r>
                              <w:r>
                                <w:rPr>
                                  <w:rFonts w:ascii="Source Sans Pro SemiBold"/>
                                  <w:b/>
                                  <w:color w:val="333A3F"/>
                                  <w:spacing w:val="-1"/>
                                  <w:sz w:val="23"/>
                                </w:rPr>
                                <w:t> </w:t>
                              </w:r>
                              <w:r>
                                <w:rPr>
                                  <w:rFonts w:ascii="Source Sans Pro SemiBold"/>
                                  <w:b/>
                                  <w:color w:val="333A3F"/>
                                  <w:sz w:val="23"/>
                                </w:rPr>
                                <w:t>of</w:t>
                              </w:r>
                              <w:r>
                                <w:rPr>
                                  <w:rFonts w:ascii="Source Sans Pro SemiBold"/>
                                  <w:b/>
                                  <w:color w:val="333A3F"/>
                                  <w:spacing w:val="-1"/>
                                  <w:sz w:val="23"/>
                                </w:rPr>
                                <w:t> </w:t>
                              </w:r>
                              <w:r>
                                <w:rPr>
                                  <w:rFonts w:ascii="Source Sans Pro SemiBold"/>
                                  <w:b/>
                                  <w:color w:val="333A3F"/>
                                  <w:sz w:val="23"/>
                                </w:rPr>
                                <w:t>how</w:t>
                              </w:r>
                              <w:r>
                                <w:rPr>
                                  <w:rFonts w:ascii="Source Sans Pro SemiBold"/>
                                  <w:b/>
                                  <w:color w:val="333A3F"/>
                                  <w:spacing w:val="-2"/>
                                  <w:sz w:val="23"/>
                                </w:rPr>
                                <w:t> </w:t>
                              </w:r>
                              <w:r>
                                <w:rPr>
                                  <w:rFonts w:ascii="Source Sans Pro SemiBold"/>
                                  <w:b/>
                                  <w:color w:val="333A3F"/>
                                  <w:sz w:val="23"/>
                                </w:rPr>
                                <w:t>this</w:t>
                              </w:r>
                              <w:r>
                                <w:rPr>
                                  <w:rFonts w:ascii="Source Sans Pro SemiBold"/>
                                  <w:b/>
                                  <w:color w:val="333A3F"/>
                                  <w:spacing w:val="-1"/>
                                  <w:sz w:val="23"/>
                                </w:rPr>
                                <w:t> </w:t>
                              </w:r>
                              <w:r>
                                <w:rPr>
                                  <w:rFonts w:ascii="Source Sans Pro SemiBold"/>
                                  <w:b/>
                                  <w:color w:val="333A3F"/>
                                  <w:sz w:val="23"/>
                                </w:rPr>
                                <w:t>response</w:t>
                              </w:r>
                              <w:r>
                                <w:rPr>
                                  <w:rFonts w:ascii="Source Sans Pro SemiBold"/>
                                  <w:b/>
                                  <w:color w:val="333A3F"/>
                                  <w:spacing w:val="-1"/>
                                  <w:sz w:val="23"/>
                                </w:rPr>
                                <w:t> </w:t>
                              </w:r>
                              <w:r>
                                <w:rPr>
                                  <w:rFonts w:ascii="Source Sans Pro SemiBold"/>
                                  <w:b/>
                                  <w:color w:val="333A3F"/>
                                  <w:sz w:val="23"/>
                                </w:rPr>
                                <w:t>document</w:t>
                              </w:r>
                              <w:r>
                                <w:rPr>
                                  <w:rFonts w:ascii="Source Sans Pro SemiBold"/>
                                  <w:b/>
                                  <w:color w:val="333A3F"/>
                                  <w:spacing w:val="-1"/>
                                  <w:sz w:val="23"/>
                                </w:rPr>
                                <w:t> </w:t>
                              </w:r>
                              <w:r>
                                <w:rPr>
                                  <w:rFonts w:ascii="Source Sans Pro SemiBold"/>
                                  <w:b/>
                                  <w:color w:val="333A3F"/>
                                  <w:sz w:val="23"/>
                                </w:rPr>
                                <w:t>is</w:t>
                              </w:r>
                              <w:r>
                                <w:rPr>
                                  <w:rFonts w:ascii="Source Sans Pro SemiBold"/>
                                  <w:b/>
                                  <w:color w:val="333A3F"/>
                                  <w:spacing w:val="-1"/>
                                  <w:sz w:val="23"/>
                                </w:rPr>
                                <w:t> </w:t>
                              </w:r>
                              <w:r>
                                <w:rPr>
                                  <w:rFonts w:ascii="Source Sans Pro SemiBold"/>
                                  <w:b/>
                                  <w:color w:val="333A3F"/>
                                  <w:spacing w:val="-2"/>
                                  <w:sz w:val="23"/>
                                </w:rPr>
                                <w:t>structured</w:t>
                              </w:r>
                            </w:p>
                          </w:txbxContent>
                        </wps:txbx>
                        <wps:bodyPr wrap="square" lIns="0" tIns="0" rIns="0" bIns="0" rtlCol="0">
                          <a:noAutofit/>
                        </wps:bodyPr>
                      </wps:wsp>
                      <wps:wsp>
                        <wps:cNvPr id="72" name="Textbox 72"/>
                        <wps:cNvSpPr txBox="1"/>
                        <wps:spPr>
                          <a:xfrm>
                            <a:off x="5285499" y="130206"/>
                            <a:ext cx="1087755" cy="296545"/>
                          </a:xfrm>
                          <a:prstGeom prst="rect">
                            <a:avLst/>
                          </a:prstGeom>
                        </wps:spPr>
                        <wps:txbx>
                          <w:txbxContent>
                            <w:p>
                              <w:pPr>
                                <w:spacing w:line="254" w:lineRule="auto" w:before="0"/>
                                <w:ind w:left="0" w:right="18" w:firstLine="0"/>
                                <w:jc w:val="left"/>
                                <w:rPr>
                                  <w:sz w:val="18"/>
                                </w:rPr>
                              </w:pPr>
                              <w:r>
                                <w:rPr>
                                  <w:color w:val="333A3F"/>
                                  <w:sz w:val="18"/>
                                </w:rPr>
                                <w:t>There are three</w:t>
                              </w:r>
                              <w:r>
                                <w:rPr>
                                  <w:color w:val="333A3F"/>
                                  <w:spacing w:val="40"/>
                                  <w:sz w:val="18"/>
                                </w:rPr>
                                <w:t> </w:t>
                              </w:r>
                              <w:r>
                                <w:rPr>
                                  <w:color w:val="333A3F"/>
                                  <w:spacing w:val="-2"/>
                                  <w:sz w:val="18"/>
                                </w:rPr>
                                <w:t>overarching</w:t>
                              </w:r>
                              <w:r>
                                <w:rPr>
                                  <w:color w:val="333A3F"/>
                                  <w:spacing w:val="-8"/>
                                  <w:sz w:val="18"/>
                                </w:rPr>
                                <w:t> </w:t>
                              </w:r>
                              <w:r>
                                <w:rPr>
                                  <w:color w:val="333A3F"/>
                                  <w:spacing w:val="-2"/>
                                  <w:sz w:val="18"/>
                                </w:rPr>
                                <w:t>objectives</w:t>
                              </w:r>
                            </w:p>
                          </w:txbxContent>
                        </wps:txbx>
                        <wps:bodyPr wrap="square" lIns="0" tIns="0" rIns="0" bIns="0" rtlCol="0">
                          <a:noAutofit/>
                        </wps:bodyPr>
                      </wps:wsp>
                      <wps:wsp>
                        <wps:cNvPr id="73" name="Textbox 73"/>
                        <wps:cNvSpPr txBox="1"/>
                        <wps:spPr>
                          <a:xfrm>
                            <a:off x="3089052" y="851980"/>
                            <a:ext cx="530860" cy="160020"/>
                          </a:xfrm>
                          <a:prstGeom prst="rect">
                            <a:avLst/>
                          </a:prstGeom>
                        </wps:spPr>
                        <wps:txbx>
                          <w:txbxContent>
                            <w:p>
                              <w:pPr>
                                <w:spacing w:before="0"/>
                                <w:ind w:left="0" w:right="0" w:firstLine="0"/>
                                <w:jc w:val="left"/>
                                <w:rPr>
                                  <w:rFonts w:ascii="Source Sans Pro SemiBold"/>
                                  <w:b/>
                                  <w:sz w:val="20"/>
                                </w:rPr>
                              </w:pPr>
                              <w:r>
                                <w:rPr>
                                  <w:rFonts w:ascii="Source Sans Pro SemiBold"/>
                                  <w:b/>
                                  <w:color w:val="333A3F"/>
                                  <w:spacing w:val="-2"/>
                                  <w:sz w:val="20"/>
                                </w:rPr>
                                <w:t>Objective</w:t>
                              </w:r>
                            </w:p>
                          </w:txbxContent>
                        </wps:txbx>
                        <wps:bodyPr wrap="square" lIns="0" tIns="0" rIns="0" bIns="0" rtlCol="0">
                          <a:noAutofit/>
                        </wps:bodyPr>
                      </wps:wsp>
                      <wps:wsp>
                        <wps:cNvPr id="74" name="Textbox 74"/>
                        <wps:cNvSpPr txBox="1"/>
                        <wps:spPr>
                          <a:xfrm>
                            <a:off x="3546699" y="1416464"/>
                            <a:ext cx="1356995" cy="144145"/>
                          </a:xfrm>
                          <a:prstGeom prst="rect">
                            <a:avLst/>
                          </a:prstGeom>
                        </wps:spPr>
                        <wps:txbx>
                          <w:txbxContent>
                            <w:p>
                              <w:pPr>
                                <w:spacing w:before="0"/>
                                <w:ind w:left="0" w:right="0" w:firstLine="0"/>
                                <w:jc w:val="left"/>
                                <w:rPr>
                                  <w:rFonts w:ascii="Source Sans Pro SemiBold"/>
                                  <w:b/>
                                  <w:sz w:val="18"/>
                                </w:rPr>
                              </w:pPr>
                              <w:r>
                                <w:rPr>
                                  <w:rFonts w:ascii="Source Sans Pro SemiBold"/>
                                  <w:b/>
                                  <w:color w:val="333A3F"/>
                                  <w:sz w:val="18"/>
                                </w:rPr>
                                <w:t>Group</w:t>
                              </w:r>
                              <w:r>
                                <w:rPr>
                                  <w:rFonts w:ascii="Source Sans Pro SemiBold"/>
                                  <w:b/>
                                  <w:color w:val="333A3F"/>
                                  <w:spacing w:val="-2"/>
                                  <w:sz w:val="18"/>
                                </w:rPr>
                                <w:t> </w:t>
                              </w:r>
                              <w:r>
                                <w:rPr>
                                  <w:rFonts w:ascii="Source Sans Pro SemiBold"/>
                                  <w:b/>
                                  <w:color w:val="333A3F"/>
                                  <w:sz w:val="18"/>
                                </w:rPr>
                                <w:t>of</w:t>
                              </w:r>
                              <w:r>
                                <w:rPr>
                                  <w:rFonts w:ascii="Source Sans Pro SemiBold"/>
                                  <w:b/>
                                  <w:color w:val="333A3F"/>
                                  <w:spacing w:val="-1"/>
                                  <w:sz w:val="18"/>
                                </w:rPr>
                                <w:t> </w:t>
                              </w:r>
                              <w:r>
                                <w:rPr>
                                  <w:rFonts w:ascii="Source Sans Pro SemiBold"/>
                                  <w:b/>
                                  <w:color w:val="333A3F"/>
                                  <w:spacing w:val="-2"/>
                                  <w:sz w:val="18"/>
                                </w:rPr>
                                <w:t>recommendations</w:t>
                              </w:r>
                            </w:p>
                          </w:txbxContent>
                        </wps:txbx>
                        <wps:bodyPr wrap="square" lIns="0" tIns="0" rIns="0" bIns="0" rtlCol="0">
                          <a:noAutofit/>
                        </wps:bodyPr>
                      </wps:wsp>
                      <wps:wsp>
                        <wps:cNvPr id="75" name="Textbox 75"/>
                        <wps:cNvSpPr txBox="1"/>
                        <wps:spPr>
                          <a:xfrm>
                            <a:off x="5239180" y="1416464"/>
                            <a:ext cx="854075" cy="144145"/>
                          </a:xfrm>
                          <a:prstGeom prst="rect">
                            <a:avLst/>
                          </a:prstGeom>
                        </wps:spPr>
                        <wps:txbx>
                          <w:txbxContent>
                            <w:p>
                              <w:pPr>
                                <w:tabs>
                                  <w:tab w:pos="375" w:val="left" w:leader="none"/>
                                  <w:tab w:pos="748" w:val="left" w:leader="none"/>
                                </w:tabs>
                                <w:spacing w:before="0"/>
                                <w:ind w:left="0" w:right="0" w:firstLine="0"/>
                                <w:jc w:val="left"/>
                                <w:rPr>
                                  <w:rFonts w:ascii="Source Sans Pro SemiBold"/>
                                  <w:b/>
                                  <w:sz w:val="18"/>
                                </w:rPr>
                              </w:pPr>
                              <w:r>
                                <w:rPr>
                                  <w:rFonts w:ascii="Source Sans Pro SemiBold"/>
                                  <w:b/>
                                  <w:color w:val="333A3F"/>
                                  <w:spacing w:val="-10"/>
                                  <w:sz w:val="18"/>
                                </w:rPr>
                                <w:t>#</w:t>
                              </w:r>
                              <w:r>
                                <w:rPr>
                                  <w:rFonts w:ascii="Source Sans Pro SemiBold"/>
                                  <w:b/>
                                  <w:color w:val="333A3F"/>
                                  <w:sz w:val="18"/>
                                </w:rPr>
                                <w:tab/>
                              </w:r>
                              <w:r>
                                <w:rPr>
                                  <w:rFonts w:ascii="Source Sans Pro SemiBold"/>
                                  <w:b/>
                                  <w:color w:val="333A3F"/>
                                  <w:spacing w:val="-12"/>
                                  <w:sz w:val="18"/>
                                </w:rPr>
                                <w:t>#</w:t>
                              </w:r>
                              <w:r>
                                <w:rPr>
                                  <w:rFonts w:ascii="Source Sans Pro SemiBold"/>
                                  <w:b/>
                                  <w:color w:val="333A3F"/>
                                  <w:sz w:val="18"/>
                                </w:rPr>
                                <w:tab/>
                                <w:t>#</w:t>
                              </w:r>
                              <w:r>
                                <w:rPr>
                                  <w:rFonts w:ascii="Source Sans Pro SemiBold"/>
                                  <w:b/>
                                  <w:color w:val="333A3F"/>
                                  <w:spacing w:val="49"/>
                                  <w:sz w:val="18"/>
                                </w:rPr>
                                <w:t>  </w:t>
                              </w:r>
                              <w:r>
                                <w:rPr>
                                  <w:rFonts w:ascii="Source Sans Pro SemiBold"/>
                                  <w:b/>
                                  <w:color w:val="333A3F"/>
                                  <w:spacing w:val="73"/>
                                  <w:sz w:val="18"/>
                                  <w:shd w:fill="FFF2CC" w:color="auto" w:val="clear"/>
                                </w:rPr>
                                <w:t> </w:t>
                              </w:r>
                              <w:r>
                                <w:rPr>
                                  <w:rFonts w:ascii="Source Sans Pro SemiBold"/>
                                  <w:b/>
                                  <w:color w:val="333A3F"/>
                                  <w:spacing w:val="-10"/>
                                  <w:sz w:val="18"/>
                                  <w:shd w:fill="FFF2CC" w:color="auto" w:val="clear"/>
                                </w:rPr>
                                <w:t>#</w:t>
                              </w:r>
                            </w:p>
                          </w:txbxContent>
                        </wps:txbx>
                        <wps:bodyPr wrap="square" lIns="0" tIns="0" rIns="0" bIns="0" rtlCol="0">
                          <a:noAutofit/>
                        </wps:bodyPr>
                      </wps:wsp>
                      <wps:wsp>
                        <wps:cNvPr id="76" name="Textbox 76"/>
                        <wps:cNvSpPr txBox="1"/>
                        <wps:spPr>
                          <a:xfrm>
                            <a:off x="1464877" y="1550607"/>
                            <a:ext cx="626745" cy="160020"/>
                          </a:xfrm>
                          <a:prstGeom prst="rect">
                            <a:avLst/>
                          </a:prstGeom>
                        </wps:spPr>
                        <wps:txbx>
                          <w:txbxContent>
                            <w:p>
                              <w:pPr>
                                <w:spacing w:before="0"/>
                                <w:ind w:left="0" w:right="0" w:firstLine="0"/>
                                <w:jc w:val="left"/>
                                <w:rPr>
                                  <w:rFonts w:ascii="Source Sans Pro SemiBold"/>
                                  <w:b/>
                                  <w:sz w:val="20"/>
                                </w:rPr>
                              </w:pPr>
                              <w:r>
                                <w:rPr>
                                  <w:rFonts w:ascii="Source Sans Pro SemiBold"/>
                                  <w:b/>
                                  <w:color w:val="333A3F"/>
                                  <w:sz w:val="20"/>
                                </w:rPr>
                                <w:t>Action</w:t>
                              </w:r>
                              <w:r>
                                <w:rPr>
                                  <w:rFonts w:ascii="Source Sans Pro SemiBold"/>
                                  <w:b/>
                                  <w:color w:val="333A3F"/>
                                  <w:spacing w:val="-2"/>
                                  <w:sz w:val="20"/>
                                </w:rPr>
                                <w:t> </w:t>
                              </w:r>
                              <w:r>
                                <w:rPr>
                                  <w:rFonts w:ascii="Source Sans Pro SemiBold"/>
                                  <w:b/>
                                  <w:color w:val="333A3F"/>
                                  <w:spacing w:val="-4"/>
                                  <w:sz w:val="20"/>
                                </w:rPr>
                                <w:t>area</w:t>
                              </w:r>
                            </w:p>
                          </w:txbxContent>
                        </wps:txbx>
                        <wps:bodyPr wrap="square" lIns="0" tIns="0" rIns="0" bIns="0" rtlCol="0">
                          <a:noAutofit/>
                        </wps:bodyPr>
                      </wps:wsp>
                      <wps:wsp>
                        <wps:cNvPr id="77" name="Textbox 77"/>
                        <wps:cNvSpPr txBox="1"/>
                        <wps:spPr>
                          <a:xfrm>
                            <a:off x="3546699" y="1707645"/>
                            <a:ext cx="1356995" cy="144145"/>
                          </a:xfrm>
                          <a:prstGeom prst="rect">
                            <a:avLst/>
                          </a:prstGeom>
                        </wps:spPr>
                        <wps:txbx>
                          <w:txbxContent>
                            <w:p>
                              <w:pPr>
                                <w:spacing w:before="0"/>
                                <w:ind w:left="0" w:right="0" w:firstLine="0"/>
                                <w:jc w:val="left"/>
                                <w:rPr>
                                  <w:rFonts w:ascii="Source Sans Pro SemiBold"/>
                                  <w:b/>
                                  <w:sz w:val="18"/>
                                </w:rPr>
                              </w:pPr>
                              <w:r>
                                <w:rPr>
                                  <w:rFonts w:ascii="Source Sans Pro SemiBold"/>
                                  <w:b/>
                                  <w:color w:val="333A3F"/>
                                  <w:sz w:val="18"/>
                                </w:rPr>
                                <w:t>Group</w:t>
                              </w:r>
                              <w:r>
                                <w:rPr>
                                  <w:rFonts w:ascii="Source Sans Pro SemiBold"/>
                                  <w:b/>
                                  <w:color w:val="333A3F"/>
                                  <w:spacing w:val="-2"/>
                                  <w:sz w:val="18"/>
                                </w:rPr>
                                <w:t> </w:t>
                              </w:r>
                              <w:r>
                                <w:rPr>
                                  <w:rFonts w:ascii="Source Sans Pro SemiBold"/>
                                  <w:b/>
                                  <w:color w:val="333A3F"/>
                                  <w:sz w:val="18"/>
                                </w:rPr>
                                <w:t>of</w:t>
                              </w:r>
                              <w:r>
                                <w:rPr>
                                  <w:rFonts w:ascii="Source Sans Pro SemiBold"/>
                                  <w:b/>
                                  <w:color w:val="333A3F"/>
                                  <w:spacing w:val="-1"/>
                                  <w:sz w:val="18"/>
                                </w:rPr>
                                <w:t> </w:t>
                              </w:r>
                              <w:r>
                                <w:rPr>
                                  <w:rFonts w:ascii="Source Sans Pro SemiBold"/>
                                  <w:b/>
                                  <w:color w:val="333A3F"/>
                                  <w:spacing w:val="-2"/>
                                  <w:sz w:val="18"/>
                                </w:rPr>
                                <w:t>recommendations</w:t>
                              </w:r>
                            </w:p>
                          </w:txbxContent>
                        </wps:txbx>
                        <wps:bodyPr wrap="square" lIns="0" tIns="0" rIns="0" bIns="0" rtlCol="0">
                          <a:noAutofit/>
                        </wps:bodyPr>
                      </wps:wsp>
                      <wps:wsp>
                        <wps:cNvPr id="78" name="Textbox 78"/>
                        <wps:cNvSpPr txBox="1"/>
                        <wps:spPr>
                          <a:xfrm>
                            <a:off x="5170600" y="1707645"/>
                            <a:ext cx="922655" cy="144145"/>
                          </a:xfrm>
                          <a:prstGeom prst="rect">
                            <a:avLst/>
                          </a:prstGeom>
                        </wps:spPr>
                        <wps:txbx>
                          <w:txbxContent>
                            <w:p>
                              <w:pPr>
                                <w:spacing w:before="0"/>
                                <w:ind w:left="0" w:right="0" w:firstLine="0"/>
                                <w:jc w:val="left"/>
                                <w:rPr>
                                  <w:rFonts w:ascii="Source Sans Pro SemiBold"/>
                                  <w:b/>
                                  <w:sz w:val="18"/>
                                </w:rPr>
                              </w:pPr>
                              <w:r>
                                <w:rPr>
                                  <w:rFonts w:ascii="Source Sans Pro SemiBold"/>
                                  <w:b/>
                                  <w:color w:val="333A3F"/>
                                  <w:spacing w:val="72"/>
                                  <w:sz w:val="18"/>
                                  <w:shd w:fill="FFF2CC" w:color="auto" w:val="clear"/>
                                </w:rPr>
                                <w:t> </w:t>
                              </w:r>
                              <w:r>
                                <w:rPr>
                                  <w:rFonts w:ascii="Source Sans Pro SemiBold"/>
                                  <w:b/>
                                  <w:color w:val="333A3F"/>
                                  <w:sz w:val="18"/>
                                  <w:shd w:fill="FFF2CC" w:color="auto" w:val="clear"/>
                                </w:rPr>
                                <w:t>#</w:t>
                              </w:r>
                              <w:r>
                                <w:rPr>
                                  <w:rFonts w:ascii="Source Sans Pro SemiBold"/>
                                  <w:b/>
                                  <w:color w:val="333A3F"/>
                                  <w:spacing w:val="72"/>
                                  <w:sz w:val="18"/>
                                  <w:shd w:fill="FFF2CC" w:color="auto" w:val="clear"/>
                                </w:rPr>
                                <w:t> </w:t>
                              </w:r>
                              <w:r>
                                <w:rPr>
                                  <w:rFonts w:ascii="Source Sans Pro SemiBold"/>
                                  <w:b/>
                                  <w:color w:val="333A3F"/>
                                  <w:spacing w:val="31"/>
                                  <w:sz w:val="18"/>
                                </w:rPr>
                                <w:t> </w:t>
                              </w:r>
                              <w:r>
                                <w:rPr>
                                  <w:rFonts w:ascii="Source Sans Pro SemiBold"/>
                                  <w:b/>
                                  <w:color w:val="333A3F"/>
                                  <w:spacing w:val="72"/>
                                  <w:sz w:val="18"/>
                                  <w:shd w:fill="FFF2CC" w:color="auto" w:val="clear"/>
                                </w:rPr>
                                <w:t> </w:t>
                              </w:r>
                              <w:r>
                                <w:rPr>
                                  <w:rFonts w:ascii="Source Sans Pro SemiBold"/>
                                  <w:b/>
                                  <w:color w:val="333A3F"/>
                                  <w:sz w:val="18"/>
                                  <w:shd w:fill="FFF2CC" w:color="auto" w:val="clear"/>
                                </w:rPr>
                                <w:t>#</w:t>
                              </w:r>
                              <w:r>
                                <w:rPr>
                                  <w:rFonts w:ascii="Source Sans Pro SemiBold"/>
                                  <w:b/>
                                  <w:color w:val="333A3F"/>
                                  <w:spacing w:val="72"/>
                                  <w:sz w:val="18"/>
                                  <w:shd w:fill="FFF2CC" w:color="auto" w:val="clear"/>
                                </w:rPr>
                                <w:t> </w:t>
                              </w:r>
                              <w:r>
                                <w:rPr>
                                  <w:rFonts w:ascii="Source Sans Pro SemiBold"/>
                                  <w:b/>
                                  <w:color w:val="333A3F"/>
                                  <w:spacing w:val="28"/>
                                  <w:sz w:val="18"/>
                                </w:rPr>
                                <w:t> </w:t>
                              </w:r>
                              <w:r>
                                <w:rPr>
                                  <w:rFonts w:ascii="Source Sans Pro SemiBold"/>
                                  <w:b/>
                                  <w:color w:val="333A3F"/>
                                  <w:spacing w:val="72"/>
                                  <w:sz w:val="18"/>
                                  <w:shd w:fill="FFF2CC" w:color="auto" w:val="clear"/>
                                </w:rPr>
                                <w:t> </w:t>
                              </w:r>
                              <w:r>
                                <w:rPr>
                                  <w:rFonts w:ascii="Source Sans Pro SemiBold"/>
                                  <w:b/>
                                  <w:color w:val="333A3F"/>
                                  <w:sz w:val="18"/>
                                  <w:shd w:fill="FFF2CC" w:color="auto" w:val="clear"/>
                                </w:rPr>
                                <w:t>#</w:t>
                              </w:r>
                              <w:r>
                                <w:rPr>
                                  <w:rFonts w:ascii="Source Sans Pro SemiBold"/>
                                  <w:b/>
                                  <w:color w:val="333A3F"/>
                                  <w:spacing w:val="72"/>
                                  <w:sz w:val="18"/>
                                  <w:shd w:fill="FFF2CC" w:color="auto" w:val="clear"/>
                                </w:rPr>
                                <w:t> </w:t>
                              </w:r>
                              <w:r>
                                <w:rPr>
                                  <w:rFonts w:ascii="Source Sans Pro SemiBold"/>
                                  <w:b/>
                                  <w:color w:val="333A3F"/>
                                  <w:spacing w:val="31"/>
                                  <w:sz w:val="18"/>
                                </w:rPr>
                                <w:t> </w:t>
                              </w:r>
                              <w:r>
                                <w:rPr>
                                  <w:rFonts w:ascii="Source Sans Pro SemiBold"/>
                                  <w:b/>
                                  <w:color w:val="333A3F"/>
                                  <w:spacing w:val="72"/>
                                  <w:sz w:val="18"/>
                                  <w:shd w:fill="FFF2CC" w:color="auto" w:val="clear"/>
                                </w:rPr>
                                <w:t> </w:t>
                              </w:r>
                              <w:r>
                                <w:rPr>
                                  <w:rFonts w:ascii="Source Sans Pro SemiBold"/>
                                  <w:b/>
                                  <w:color w:val="333A3F"/>
                                  <w:spacing w:val="-10"/>
                                  <w:sz w:val="18"/>
                                  <w:shd w:fill="FFF2CC" w:color="auto" w:val="clear"/>
                                </w:rPr>
                                <w:t>#</w:t>
                              </w:r>
                            </w:p>
                          </w:txbxContent>
                        </wps:txbx>
                        <wps:bodyPr wrap="square" lIns="0" tIns="0" rIns="0" bIns="0" rtlCol="0">
                          <a:noAutofit/>
                        </wps:bodyPr>
                      </wps:wsp>
                      <wps:wsp>
                        <wps:cNvPr id="79" name="Textbox 79"/>
                        <wps:cNvSpPr txBox="1"/>
                        <wps:spPr>
                          <a:xfrm>
                            <a:off x="3546699" y="2209271"/>
                            <a:ext cx="1356995" cy="144145"/>
                          </a:xfrm>
                          <a:prstGeom prst="rect">
                            <a:avLst/>
                          </a:prstGeom>
                        </wps:spPr>
                        <wps:txbx>
                          <w:txbxContent>
                            <w:p>
                              <w:pPr>
                                <w:spacing w:before="0"/>
                                <w:ind w:left="0" w:right="0" w:firstLine="0"/>
                                <w:jc w:val="left"/>
                                <w:rPr>
                                  <w:rFonts w:ascii="Source Sans Pro SemiBold"/>
                                  <w:b/>
                                  <w:sz w:val="18"/>
                                </w:rPr>
                              </w:pPr>
                              <w:r>
                                <w:rPr>
                                  <w:rFonts w:ascii="Source Sans Pro SemiBold"/>
                                  <w:b/>
                                  <w:color w:val="333A3F"/>
                                  <w:sz w:val="18"/>
                                </w:rPr>
                                <w:t>Group</w:t>
                              </w:r>
                              <w:r>
                                <w:rPr>
                                  <w:rFonts w:ascii="Source Sans Pro SemiBold"/>
                                  <w:b/>
                                  <w:color w:val="333A3F"/>
                                  <w:spacing w:val="-2"/>
                                  <w:sz w:val="18"/>
                                </w:rPr>
                                <w:t> </w:t>
                              </w:r>
                              <w:r>
                                <w:rPr>
                                  <w:rFonts w:ascii="Source Sans Pro SemiBold"/>
                                  <w:b/>
                                  <w:color w:val="333A3F"/>
                                  <w:sz w:val="18"/>
                                </w:rPr>
                                <w:t>of</w:t>
                              </w:r>
                              <w:r>
                                <w:rPr>
                                  <w:rFonts w:ascii="Source Sans Pro SemiBold"/>
                                  <w:b/>
                                  <w:color w:val="333A3F"/>
                                  <w:spacing w:val="-1"/>
                                  <w:sz w:val="18"/>
                                </w:rPr>
                                <w:t> </w:t>
                              </w:r>
                              <w:r>
                                <w:rPr>
                                  <w:rFonts w:ascii="Source Sans Pro SemiBold"/>
                                  <w:b/>
                                  <w:color w:val="333A3F"/>
                                  <w:spacing w:val="-2"/>
                                  <w:sz w:val="18"/>
                                </w:rPr>
                                <w:t>recommendations</w:t>
                              </w:r>
                            </w:p>
                          </w:txbxContent>
                        </wps:txbx>
                        <wps:bodyPr wrap="square" lIns="0" tIns="0" rIns="0" bIns="0" rtlCol="0">
                          <a:noAutofit/>
                        </wps:bodyPr>
                      </wps:wsp>
                      <wps:wsp>
                        <wps:cNvPr id="80" name="Textbox 80"/>
                        <wps:cNvSpPr txBox="1"/>
                        <wps:spPr>
                          <a:xfrm>
                            <a:off x="5170600" y="2209271"/>
                            <a:ext cx="922655" cy="144145"/>
                          </a:xfrm>
                          <a:prstGeom prst="rect">
                            <a:avLst/>
                          </a:prstGeom>
                        </wps:spPr>
                        <wps:txbx>
                          <w:txbxContent>
                            <w:p>
                              <w:pPr>
                                <w:spacing w:before="0"/>
                                <w:ind w:left="0" w:right="0" w:firstLine="0"/>
                                <w:jc w:val="left"/>
                                <w:rPr>
                                  <w:rFonts w:ascii="Source Sans Pro SemiBold"/>
                                  <w:b/>
                                  <w:sz w:val="18"/>
                                </w:rPr>
                              </w:pPr>
                              <w:r>
                                <w:rPr>
                                  <w:rFonts w:ascii="Source Sans Pro SemiBold"/>
                                  <w:b/>
                                  <w:color w:val="333A3F"/>
                                  <w:spacing w:val="72"/>
                                  <w:sz w:val="18"/>
                                  <w:shd w:fill="FFF2CC" w:color="auto" w:val="clear"/>
                                </w:rPr>
                                <w:t> </w:t>
                              </w:r>
                              <w:r>
                                <w:rPr>
                                  <w:rFonts w:ascii="Source Sans Pro SemiBold"/>
                                  <w:b/>
                                  <w:color w:val="333A3F"/>
                                  <w:sz w:val="18"/>
                                  <w:shd w:fill="FFF2CC" w:color="auto" w:val="clear"/>
                                </w:rPr>
                                <w:t>#</w:t>
                              </w:r>
                              <w:r>
                                <w:rPr>
                                  <w:rFonts w:ascii="Source Sans Pro SemiBold"/>
                                  <w:b/>
                                  <w:color w:val="333A3F"/>
                                  <w:spacing w:val="72"/>
                                  <w:sz w:val="18"/>
                                  <w:shd w:fill="FFF2CC" w:color="auto" w:val="clear"/>
                                </w:rPr>
                                <w:t> </w:t>
                              </w:r>
                              <w:r>
                                <w:rPr>
                                  <w:rFonts w:ascii="Source Sans Pro SemiBold"/>
                                  <w:b/>
                                  <w:color w:val="333A3F"/>
                                  <w:spacing w:val="31"/>
                                  <w:sz w:val="18"/>
                                </w:rPr>
                                <w:t> </w:t>
                              </w:r>
                              <w:r>
                                <w:rPr>
                                  <w:rFonts w:ascii="Source Sans Pro SemiBold"/>
                                  <w:b/>
                                  <w:color w:val="333A3F"/>
                                  <w:spacing w:val="72"/>
                                  <w:sz w:val="18"/>
                                  <w:shd w:fill="FFF2CC" w:color="auto" w:val="clear"/>
                                </w:rPr>
                                <w:t> </w:t>
                              </w:r>
                              <w:r>
                                <w:rPr>
                                  <w:rFonts w:ascii="Source Sans Pro SemiBold"/>
                                  <w:b/>
                                  <w:color w:val="333A3F"/>
                                  <w:sz w:val="18"/>
                                  <w:shd w:fill="FFF2CC" w:color="auto" w:val="clear"/>
                                </w:rPr>
                                <w:t>#</w:t>
                              </w:r>
                              <w:r>
                                <w:rPr>
                                  <w:rFonts w:ascii="Source Sans Pro SemiBold"/>
                                  <w:b/>
                                  <w:color w:val="333A3F"/>
                                  <w:spacing w:val="72"/>
                                  <w:sz w:val="18"/>
                                  <w:shd w:fill="FFF2CC" w:color="auto" w:val="clear"/>
                                </w:rPr>
                                <w:t> </w:t>
                              </w:r>
                              <w:r>
                                <w:rPr>
                                  <w:rFonts w:ascii="Source Sans Pro SemiBold"/>
                                  <w:b/>
                                  <w:color w:val="333A3F"/>
                                  <w:spacing w:val="28"/>
                                  <w:sz w:val="18"/>
                                </w:rPr>
                                <w:t> </w:t>
                              </w:r>
                              <w:r>
                                <w:rPr>
                                  <w:rFonts w:ascii="Source Sans Pro SemiBold"/>
                                  <w:b/>
                                  <w:color w:val="333A3F"/>
                                  <w:spacing w:val="72"/>
                                  <w:sz w:val="18"/>
                                  <w:shd w:fill="FFF2CC" w:color="auto" w:val="clear"/>
                                </w:rPr>
                                <w:t> </w:t>
                              </w:r>
                              <w:r>
                                <w:rPr>
                                  <w:rFonts w:ascii="Source Sans Pro SemiBold"/>
                                  <w:b/>
                                  <w:color w:val="333A3F"/>
                                  <w:sz w:val="18"/>
                                  <w:shd w:fill="FFF2CC" w:color="auto" w:val="clear"/>
                                </w:rPr>
                                <w:t>#</w:t>
                              </w:r>
                              <w:r>
                                <w:rPr>
                                  <w:rFonts w:ascii="Source Sans Pro SemiBold"/>
                                  <w:b/>
                                  <w:color w:val="333A3F"/>
                                  <w:spacing w:val="72"/>
                                  <w:sz w:val="18"/>
                                  <w:shd w:fill="FFF2CC" w:color="auto" w:val="clear"/>
                                </w:rPr>
                                <w:t> </w:t>
                              </w:r>
                              <w:r>
                                <w:rPr>
                                  <w:rFonts w:ascii="Source Sans Pro SemiBold"/>
                                  <w:b/>
                                  <w:color w:val="333A3F"/>
                                  <w:spacing w:val="31"/>
                                  <w:sz w:val="18"/>
                                </w:rPr>
                                <w:t> </w:t>
                              </w:r>
                              <w:r>
                                <w:rPr>
                                  <w:rFonts w:ascii="Source Sans Pro SemiBold"/>
                                  <w:b/>
                                  <w:color w:val="333A3F"/>
                                  <w:spacing w:val="72"/>
                                  <w:sz w:val="18"/>
                                  <w:shd w:fill="FFF2CC" w:color="auto" w:val="clear"/>
                                </w:rPr>
                                <w:t> </w:t>
                              </w:r>
                              <w:r>
                                <w:rPr>
                                  <w:rFonts w:ascii="Source Sans Pro SemiBold"/>
                                  <w:b/>
                                  <w:color w:val="333A3F"/>
                                  <w:spacing w:val="-10"/>
                                  <w:sz w:val="18"/>
                                  <w:shd w:fill="FFF2CC" w:color="auto" w:val="clear"/>
                                </w:rPr>
                                <w:t>#</w:t>
                              </w:r>
                            </w:p>
                          </w:txbxContent>
                        </wps:txbx>
                        <wps:bodyPr wrap="square" lIns="0" tIns="0" rIns="0" bIns="0" rtlCol="0">
                          <a:noAutofit/>
                        </wps:bodyPr>
                      </wps:wsp>
                      <wps:wsp>
                        <wps:cNvPr id="81" name="Textbox 81"/>
                        <wps:cNvSpPr txBox="1"/>
                        <wps:spPr>
                          <a:xfrm>
                            <a:off x="1512012" y="2343415"/>
                            <a:ext cx="626745" cy="160020"/>
                          </a:xfrm>
                          <a:prstGeom prst="rect">
                            <a:avLst/>
                          </a:prstGeom>
                        </wps:spPr>
                        <wps:txbx>
                          <w:txbxContent>
                            <w:p>
                              <w:pPr>
                                <w:spacing w:before="0"/>
                                <w:ind w:left="0" w:right="0" w:firstLine="0"/>
                                <w:jc w:val="left"/>
                                <w:rPr>
                                  <w:rFonts w:ascii="Source Sans Pro SemiBold"/>
                                  <w:b/>
                                  <w:sz w:val="20"/>
                                </w:rPr>
                              </w:pPr>
                              <w:r>
                                <w:rPr>
                                  <w:rFonts w:ascii="Source Sans Pro SemiBold"/>
                                  <w:b/>
                                  <w:color w:val="333A3F"/>
                                  <w:sz w:val="20"/>
                                </w:rPr>
                                <w:t>Action</w:t>
                              </w:r>
                              <w:r>
                                <w:rPr>
                                  <w:rFonts w:ascii="Source Sans Pro SemiBold"/>
                                  <w:b/>
                                  <w:color w:val="333A3F"/>
                                  <w:spacing w:val="-2"/>
                                  <w:sz w:val="20"/>
                                </w:rPr>
                                <w:t> </w:t>
                              </w:r>
                              <w:r>
                                <w:rPr>
                                  <w:rFonts w:ascii="Source Sans Pro SemiBold"/>
                                  <w:b/>
                                  <w:color w:val="333A3F"/>
                                  <w:spacing w:val="-4"/>
                                  <w:sz w:val="20"/>
                                </w:rPr>
                                <w:t>area</w:t>
                              </w:r>
                            </w:p>
                          </w:txbxContent>
                        </wps:txbx>
                        <wps:bodyPr wrap="square" lIns="0" tIns="0" rIns="0" bIns="0" rtlCol="0">
                          <a:noAutofit/>
                        </wps:bodyPr>
                      </wps:wsp>
                      <wps:wsp>
                        <wps:cNvPr id="82" name="Textbox 82"/>
                        <wps:cNvSpPr txBox="1"/>
                        <wps:spPr>
                          <a:xfrm>
                            <a:off x="3546699" y="2500452"/>
                            <a:ext cx="1356995" cy="144145"/>
                          </a:xfrm>
                          <a:prstGeom prst="rect">
                            <a:avLst/>
                          </a:prstGeom>
                        </wps:spPr>
                        <wps:txbx>
                          <w:txbxContent>
                            <w:p>
                              <w:pPr>
                                <w:spacing w:before="0"/>
                                <w:ind w:left="0" w:right="0" w:firstLine="0"/>
                                <w:jc w:val="left"/>
                                <w:rPr>
                                  <w:rFonts w:ascii="Source Sans Pro SemiBold"/>
                                  <w:b/>
                                  <w:sz w:val="18"/>
                                </w:rPr>
                              </w:pPr>
                              <w:r>
                                <w:rPr>
                                  <w:rFonts w:ascii="Source Sans Pro SemiBold"/>
                                  <w:b/>
                                  <w:color w:val="333A3F"/>
                                  <w:sz w:val="18"/>
                                </w:rPr>
                                <w:t>Group</w:t>
                              </w:r>
                              <w:r>
                                <w:rPr>
                                  <w:rFonts w:ascii="Source Sans Pro SemiBold"/>
                                  <w:b/>
                                  <w:color w:val="333A3F"/>
                                  <w:spacing w:val="-2"/>
                                  <w:sz w:val="18"/>
                                </w:rPr>
                                <w:t> </w:t>
                              </w:r>
                              <w:r>
                                <w:rPr>
                                  <w:rFonts w:ascii="Source Sans Pro SemiBold"/>
                                  <w:b/>
                                  <w:color w:val="333A3F"/>
                                  <w:sz w:val="18"/>
                                </w:rPr>
                                <w:t>of</w:t>
                              </w:r>
                              <w:r>
                                <w:rPr>
                                  <w:rFonts w:ascii="Source Sans Pro SemiBold"/>
                                  <w:b/>
                                  <w:color w:val="333A3F"/>
                                  <w:spacing w:val="-1"/>
                                  <w:sz w:val="18"/>
                                </w:rPr>
                                <w:t> </w:t>
                              </w:r>
                              <w:r>
                                <w:rPr>
                                  <w:rFonts w:ascii="Source Sans Pro SemiBold"/>
                                  <w:b/>
                                  <w:color w:val="333A3F"/>
                                  <w:spacing w:val="-2"/>
                                  <w:sz w:val="18"/>
                                </w:rPr>
                                <w:t>recommendations</w:t>
                              </w:r>
                            </w:p>
                          </w:txbxContent>
                        </wps:txbx>
                        <wps:bodyPr wrap="square" lIns="0" tIns="0" rIns="0" bIns="0" rtlCol="0">
                          <a:noAutofit/>
                        </wps:bodyPr>
                      </wps:wsp>
                      <wps:wsp>
                        <wps:cNvPr id="83" name="Textbox 83"/>
                        <wps:cNvSpPr txBox="1"/>
                        <wps:spPr>
                          <a:xfrm>
                            <a:off x="5170600" y="2500452"/>
                            <a:ext cx="922655" cy="144145"/>
                          </a:xfrm>
                          <a:prstGeom prst="rect">
                            <a:avLst/>
                          </a:prstGeom>
                        </wps:spPr>
                        <wps:txbx>
                          <w:txbxContent>
                            <w:p>
                              <w:pPr>
                                <w:spacing w:before="0"/>
                                <w:ind w:left="0" w:right="0" w:firstLine="0"/>
                                <w:jc w:val="left"/>
                                <w:rPr>
                                  <w:rFonts w:ascii="Source Sans Pro SemiBold"/>
                                  <w:b/>
                                  <w:sz w:val="18"/>
                                </w:rPr>
                              </w:pPr>
                              <w:r>
                                <w:rPr>
                                  <w:rFonts w:ascii="Source Sans Pro SemiBold"/>
                                  <w:b/>
                                  <w:color w:val="333A3F"/>
                                  <w:spacing w:val="72"/>
                                  <w:sz w:val="18"/>
                                  <w:shd w:fill="FFF2CC" w:color="auto" w:val="clear"/>
                                </w:rPr>
                                <w:t> </w:t>
                              </w:r>
                              <w:r>
                                <w:rPr>
                                  <w:rFonts w:ascii="Source Sans Pro SemiBold"/>
                                  <w:b/>
                                  <w:color w:val="333A3F"/>
                                  <w:sz w:val="18"/>
                                  <w:shd w:fill="FFF2CC" w:color="auto" w:val="clear"/>
                                </w:rPr>
                                <w:t>#</w:t>
                              </w:r>
                              <w:r>
                                <w:rPr>
                                  <w:rFonts w:ascii="Source Sans Pro SemiBold"/>
                                  <w:b/>
                                  <w:color w:val="333A3F"/>
                                  <w:spacing w:val="72"/>
                                  <w:sz w:val="18"/>
                                  <w:shd w:fill="FFF2CC" w:color="auto" w:val="clear"/>
                                </w:rPr>
                                <w:t> </w:t>
                              </w:r>
                              <w:r>
                                <w:rPr>
                                  <w:rFonts w:ascii="Source Sans Pro SemiBold"/>
                                  <w:b/>
                                  <w:color w:val="333A3F"/>
                                  <w:spacing w:val="31"/>
                                  <w:sz w:val="18"/>
                                </w:rPr>
                                <w:t> </w:t>
                              </w:r>
                              <w:r>
                                <w:rPr>
                                  <w:rFonts w:ascii="Source Sans Pro SemiBold"/>
                                  <w:b/>
                                  <w:color w:val="333A3F"/>
                                  <w:spacing w:val="72"/>
                                  <w:sz w:val="18"/>
                                  <w:shd w:fill="FFF2CC" w:color="auto" w:val="clear"/>
                                </w:rPr>
                                <w:t> </w:t>
                              </w:r>
                              <w:r>
                                <w:rPr>
                                  <w:rFonts w:ascii="Source Sans Pro SemiBold"/>
                                  <w:b/>
                                  <w:color w:val="333A3F"/>
                                  <w:sz w:val="18"/>
                                  <w:shd w:fill="FFF2CC" w:color="auto" w:val="clear"/>
                                </w:rPr>
                                <w:t>#</w:t>
                              </w:r>
                              <w:r>
                                <w:rPr>
                                  <w:rFonts w:ascii="Source Sans Pro SemiBold"/>
                                  <w:b/>
                                  <w:color w:val="333A3F"/>
                                  <w:spacing w:val="72"/>
                                  <w:sz w:val="18"/>
                                  <w:shd w:fill="FFF2CC" w:color="auto" w:val="clear"/>
                                </w:rPr>
                                <w:t> </w:t>
                              </w:r>
                              <w:r>
                                <w:rPr>
                                  <w:rFonts w:ascii="Source Sans Pro SemiBold"/>
                                  <w:b/>
                                  <w:color w:val="333A3F"/>
                                  <w:spacing w:val="28"/>
                                  <w:sz w:val="18"/>
                                </w:rPr>
                                <w:t> </w:t>
                              </w:r>
                              <w:r>
                                <w:rPr>
                                  <w:rFonts w:ascii="Source Sans Pro SemiBold"/>
                                  <w:b/>
                                  <w:color w:val="333A3F"/>
                                  <w:spacing w:val="72"/>
                                  <w:sz w:val="18"/>
                                  <w:shd w:fill="FFF2CC" w:color="auto" w:val="clear"/>
                                </w:rPr>
                                <w:t> </w:t>
                              </w:r>
                              <w:r>
                                <w:rPr>
                                  <w:rFonts w:ascii="Source Sans Pro SemiBold"/>
                                  <w:b/>
                                  <w:color w:val="333A3F"/>
                                  <w:sz w:val="18"/>
                                  <w:shd w:fill="FFF2CC" w:color="auto" w:val="clear"/>
                                </w:rPr>
                                <w:t>#</w:t>
                              </w:r>
                              <w:r>
                                <w:rPr>
                                  <w:rFonts w:ascii="Source Sans Pro SemiBold"/>
                                  <w:b/>
                                  <w:color w:val="333A3F"/>
                                  <w:spacing w:val="72"/>
                                  <w:sz w:val="18"/>
                                  <w:shd w:fill="FFF2CC" w:color="auto" w:val="clear"/>
                                </w:rPr>
                                <w:t> </w:t>
                              </w:r>
                              <w:r>
                                <w:rPr>
                                  <w:rFonts w:ascii="Source Sans Pro SemiBold"/>
                                  <w:b/>
                                  <w:color w:val="333A3F"/>
                                  <w:spacing w:val="31"/>
                                  <w:sz w:val="18"/>
                                </w:rPr>
                                <w:t> </w:t>
                              </w:r>
                              <w:r>
                                <w:rPr>
                                  <w:rFonts w:ascii="Source Sans Pro SemiBold"/>
                                  <w:b/>
                                  <w:color w:val="333A3F"/>
                                  <w:spacing w:val="72"/>
                                  <w:sz w:val="18"/>
                                  <w:shd w:fill="FFF2CC" w:color="auto" w:val="clear"/>
                                </w:rPr>
                                <w:t> </w:t>
                              </w:r>
                              <w:r>
                                <w:rPr>
                                  <w:rFonts w:ascii="Source Sans Pro SemiBold"/>
                                  <w:b/>
                                  <w:color w:val="333A3F"/>
                                  <w:spacing w:val="-10"/>
                                  <w:sz w:val="18"/>
                                  <w:shd w:fill="FFF2CC" w:color="auto" w:val="clear"/>
                                </w:rPr>
                                <w:t>#</w:t>
                              </w:r>
                            </w:p>
                          </w:txbxContent>
                        </wps:txbx>
                        <wps:bodyPr wrap="square" lIns="0" tIns="0" rIns="0" bIns="0" rtlCol="0">
                          <a:noAutofit/>
                        </wps:bodyPr>
                      </wps:wsp>
                      <wps:wsp>
                        <wps:cNvPr id="84" name="Textbox 84"/>
                        <wps:cNvSpPr txBox="1"/>
                        <wps:spPr>
                          <a:xfrm>
                            <a:off x="3546699" y="3002077"/>
                            <a:ext cx="1356995" cy="144145"/>
                          </a:xfrm>
                          <a:prstGeom prst="rect">
                            <a:avLst/>
                          </a:prstGeom>
                        </wps:spPr>
                        <wps:txbx>
                          <w:txbxContent>
                            <w:p>
                              <w:pPr>
                                <w:spacing w:before="0"/>
                                <w:ind w:left="0" w:right="0" w:firstLine="0"/>
                                <w:jc w:val="left"/>
                                <w:rPr>
                                  <w:rFonts w:ascii="Source Sans Pro SemiBold"/>
                                  <w:b/>
                                  <w:sz w:val="18"/>
                                </w:rPr>
                              </w:pPr>
                              <w:r>
                                <w:rPr>
                                  <w:rFonts w:ascii="Source Sans Pro SemiBold"/>
                                  <w:b/>
                                  <w:color w:val="333A3F"/>
                                  <w:sz w:val="18"/>
                                </w:rPr>
                                <w:t>Group</w:t>
                              </w:r>
                              <w:r>
                                <w:rPr>
                                  <w:rFonts w:ascii="Source Sans Pro SemiBold"/>
                                  <w:b/>
                                  <w:color w:val="333A3F"/>
                                  <w:spacing w:val="-2"/>
                                  <w:sz w:val="18"/>
                                </w:rPr>
                                <w:t> </w:t>
                              </w:r>
                              <w:r>
                                <w:rPr>
                                  <w:rFonts w:ascii="Source Sans Pro SemiBold"/>
                                  <w:b/>
                                  <w:color w:val="333A3F"/>
                                  <w:sz w:val="18"/>
                                </w:rPr>
                                <w:t>of</w:t>
                              </w:r>
                              <w:r>
                                <w:rPr>
                                  <w:rFonts w:ascii="Source Sans Pro SemiBold"/>
                                  <w:b/>
                                  <w:color w:val="333A3F"/>
                                  <w:spacing w:val="-1"/>
                                  <w:sz w:val="18"/>
                                </w:rPr>
                                <w:t> </w:t>
                              </w:r>
                              <w:r>
                                <w:rPr>
                                  <w:rFonts w:ascii="Source Sans Pro SemiBold"/>
                                  <w:b/>
                                  <w:color w:val="333A3F"/>
                                  <w:spacing w:val="-2"/>
                                  <w:sz w:val="18"/>
                                </w:rPr>
                                <w:t>recommendations</w:t>
                              </w:r>
                            </w:p>
                          </w:txbxContent>
                        </wps:txbx>
                        <wps:bodyPr wrap="square" lIns="0" tIns="0" rIns="0" bIns="0" rtlCol="0">
                          <a:noAutofit/>
                        </wps:bodyPr>
                      </wps:wsp>
                      <wps:wsp>
                        <wps:cNvPr id="85" name="Textbox 85"/>
                        <wps:cNvSpPr txBox="1"/>
                        <wps:spPr>
                          <a:xfrm>
                            <a:off x="5170600" y="3002077"/>
                            <a:ext cx="922655" cy="144145"/>
                          </a:xfrm>
                          <a:prstGeom prst="rect">
                            <a:avLst/>
                          </a:prstGeom>
                        </wps:spPr>
                        <wps:txbx>
                          <w:txbxContent>
                            <w:p>
                              <w:pPr>
                                <w:spacing w:before="0"/>
                                <w:ind w:left="0" w:right="0" w:firstLine="0"/>
                                <w:jc w:val="left"/>
                                <w:rPr>
                                  <w:rFonts w:ascii="Source Sans Pro SemiBold"/>
                                  <w:b/>
                                  <w:sz w:val="18"/>
                                </w:rPr>
                              </w:pPr>
                              <w:r>
                                <w:rPr>
                                  <w:rFonts w:ascii="Source Sans Pro SemiBold"/>
                                  <w:b/>
                                  <w:color w:val="333A3F"/>
                                  <w:spacing w:val="72"/>
                                  <w:sz w:val="18"/>
                                  <w:shd w:fill="FFF2CC" w:color="auto" w:val="clear"/>
                                </w:rPr>
                                <w:t> </w:t>
                              </w:r>
                              <w:r>
                                <w:rPr>
                                  <w:rFonts w:ascii="Source Sans Pro SemiBold"/>
                                  <w:b/>
                                  <w:color w:val="333A3F"/>
                                  <w:sz w:val="18"/>
                                  <w:shd w:fill="FFF2CC" w:color="auto" w:val="clear"/>
                                </w:rPr>
                                <w:t>#</w:t>
                              </w:r>
                              <w:r>
                                <w:rPr>
                                  <w:rFonts w:ascii="Source Sans Pro SemiBold"/>
                                  <w:b/>
                                  <w:color w:val="333A3F"/>
                                  <w:spacing w:val="72"/>
                                  <w:sz w:val="18"/>
                                  <w:shd w:fill="FFF2CC" w:color="auto" w:val="clear"/>
                                </w:rPr>
                                <w:t> </w:t>
                              </w:r>
                              <w:r>
                                <w:rPr>
                                  <w:rFonts w:ascii="Source Sans Pro SemiBold"/>
                                  <w:b/>
                                  <w:color w:val="333A3F"/>
                                  <w:spacing w:val="31"/>
                                  <w:sz w:val="18"/>
                                </w:rPr>
                                <w:t> </w:t>
                              </w:r>
                              <w:r>
                                <w:rPr>
                                  <w:rFonts w:ascii="Source Sans Pro SemiBold"/>
                                  <w:b/>
                                  <w:color w:val="333A3F"/>
                                  <w:spacing w:val="72"/>
                                  <w:sz w:val="18"/>
                                  <w:shd w:fill="FFF2CC" w:color="auto" w:val="clear"/>
                                </w:rPr>
                                <w:t> </w:t>
                              </w:r>
                              <w:r>
                                <w:rPr>
                                  <w:rFonts w:ascii="Source Sans Pro SemiBold"/>
                                  <w:b/>
                                  <w:color w:val="333A3F"/>
                                  <w:sz w:val="18"/>
                                  <w:shd w:fill="FFF2CC" w:color="auto" w:val="clear"/>
                                </w:rPr>
                                <w:t>#</w:t>
                              </w:r>
                              <w:r>
                                <w:rPr>
                                  <w:rFonts w:ascii="Source Sans Pro SemiBold"/>
                                  <w:b/>
                                  <w:color w:val="333A3F"/>
                                  <w:spacing w:val="72"/>
                                  <w:sz w:val="18"/>
                                  <w:shd w:fill="FFF2CC" w:color="auto" w:val="clear"/>
                                </w:rPr>
                                <w:t> </w:t>
                              </w:r>
                              <w:r>
                                <w:rPr>
                                  <w:rFonts w:ascii="Source Sans Pro SemiBold"/>
                                  <w:b/>
                                  <w:color w:val="333A3F"/>
                                  <w:spacing w:val="28"/>
                                  <w:sz w:val="18"/>
                                </w:rPr>
                                <w:t> </w:t>
                              </w:r>
                              <w:r>
                                <w:rPr>
                                  <w:rFonts w:ascii="Source Sans Pro SemiBold"/>
                                  <w:b/>
                                  <w:color w:val="333A3F"/>
                                  <w:spacing w:val="72"/>
                                  <w:sz w:val="18"/>
                                  <w:shd w:fill="FFF2CC" w:color="auto" w:val="clear"/>
                                </w:rPr>
                                <w:t> </w:t>
                              </w:r>
                              <w:r>
                                <w:rPr>
                                  <w:rFonts w:ascii="Source Sans Pro SemiBold"/>
                                  <w:b/>
                                  <w:color w:val="333A3F"/>
                                  <w:sz w:val="18"/>
                                  <w:shd w:fill="FFF2CC" w:color="auto" w:val="clear"/>
                                </w:rPr>
                                <w:t>#</w:t>
                              </w:r>
                              <w:r>
                                <w:rPr>
                                  <w:rFonts w:ascii="Source Sans Pro SemiBold"/>
                                  <w:b/>
                                  <w:color w:val="333A3F"/>
                                  <w:spacing w:val="72"/>
                                  <w:sz w:val="18"/>
                                  <w:shd w:fill="FFF2CC" w:color="auto" w:val="clear"/>
                                </w:rPr>
                                <w:t> </w:t>
                              </w:r>
                              <w:r>
                                <w:rPr>
                                  <w:rFonts w:ascii="Source Sans Pro SemiBold"/>
                                  <w:b/>
                                  <w:color w:val="333A3F"/>
                                  <w:spacing w:val="31"/>
                                  <w:sz w:val="18"/>
                                </w:rPr>
                                <w:t> </w:t>
                              </w:r>
                              <w:r>
                                <w:rPr>
                                  <w:rFonts w:ascii="Source Sans Pro SemiBold"/>
                                  <w:b/>
                                  <w:color w:val="333A3F"/>
                                  <w:spacing w:val="72"/>
                                  <w:sz w:val="18"/>
                                  <w:shd w:fill="FFF2CC" w:color="auto" w:val="clear"/>
                                </w:rPr>
                                <w:t> </w:t>
                              </w:r>
                              <w:r>
                                <w:rPr>
                                  <w:rFonts w:ascii="Source Sans Pro SemiBold"/>
                                  <w:b/>
                                  <w:color w:val="333A3F"/>
                                  <w:spacing w:val="-10"/>
                                  <w:sz w:val="18"/>
                                  <w:shd w:fill="FFF2CC" w:color="auto" w:val="clear"/>
                                </w:rPr>
                                <w:t>#</w:t>
                              </w:r>
                            </w:p>
                          </w:txbxContent>
                        </wps:txbx>
                        <wps:bodyPr wrap="square" lIns="0" tIns="0" rIns="0" bIns="0" rtlCol="0">
                          <a:noAutofit/>
                        </wps:bodyPr>
                      </wps:wsp>
                      <wps:wsp>
                        <wps:cNvPr id="86" name="Textbox 86"/>
                        <wps:cNvSpPr txBox="1"/>
                        <wps:spPr>
                          <a:xfrm>
                            <a:off x="1512012" y="3136221"/>
                            <a:ext cx="626745" cy="160020"/>
                          </a:xfrm>
                          <a:prstGeom prst="rect">
                            <a:avLst/>
                          </a:prstGeom>
                        </wps:spPr>
                        <wps:txbx>
                          <w:txbxContent>
                            <w:p>
                              <w:pPr>
                                <w:spacing w:before="0"/>
                                <w:ind w:left="0" w:right="0" w:firstLine="0"/>
                                <w:jc w:val="left"/>
                                <w:rPr>
                                  <w:rFonts w:ascii="Source Sans Pro SemiBold"/>
                                  <w:b/>
                                  <w:sz w:val="20"/>
                                </w:rPr>
                              </w:pPr>
                              <w:r>
                                <w:rPr>
                                  <w:rFonts w:ascii="Source Sans Pro SemiBold"/>
                                  <w:b/>
                                  <w:color w:val="333A3F"/>
                                  <w:sz w:val="20"/>
                                </w:rPr>
                                <w:t>Action</w:t>
                              </w:r>
                              <w:r>
                                <w:rPr>
                                  <w:rFonts w:ascii="Source Sans Pro SemiBold"/>
                                  <w:b/>
                                  <w:color w:val="333A3F"/>
                                  <w:spacing w:val="-2"/>
                                  <w:sz w:val="20"/>
                                </w:rPr>
                                <w:t> </w:t>
                              </w:r>
                              <w:r>
                                <w:rPr>
                                  <w:rFonts w:ascii="Source Sans Pro SemiBold"/>
                                  <w:b/>
                                  <w:color w:val="333A3F"/>
                                  <w:spacing w:val="-4"/>
                                  <w:sz w:val="20"/>
                                </w:rPr>
                                <w:t>area</w:t>
                              </w:r>
                            </w:p>
                          </w:txbxContent>
                        </wps:txbx>
                        <wps:bodyPr wrap="square" lIns="0" tIns="0" rIns="0" bIns="0" rtlCol="0">
                          <a:noAutofit/>
                        </wps:bodyPr>
                      </wps:wsp>
                      <wps:wsp>
                        <wps:cNvPr id="87" name="Textbox 87"/>
                        <wps:cNvSpPr txBox="1"/>
                        <wps:spPr>
                          <a:xfrm>
                            <a:off x="3546699" y="3293258"/>
                            <a:ext cx="1356995" cy="144145"/>
                          </a:xfrm>
                          <a:prstGeom prst="rect">
                            <a:avLst/>
                          </a:prstGeom>
                        </wps:spPr>
                        <wps:txbx>
                          <w:txbxContent>
                            <w:p>
                              <w:pPr>
                                <w:spacing w:before="0"/>
                                <w:ind w:left="0" w:right="0" w:firstLine="0"/>
                                <w:jc w:val="left"/>
                                <w:rPr>
                                  <w:rFonts w:ascii="Source Sans Pro SemiBold"/>
                                  <w:b/>
                                  <w:sz w:val="18"/>
                                </w:rPr>
                              </w:pPr>
                              <w:r>
                                <w:rPr>
                                  <w:rFonts w:ascii="Source Sans Pro SemiBold"/>
                                  <w:b/>
                                  <w:color w:val="333A3F"/>
                                  <w:sz w:val="18"/>
                                </w:rPr>
                                <w:t>Group</w:t>
                              </w:r>
                              <w:r>
                                <w:rPr>
                                  <w:rFonts w:ascii="Source Sans Pro SemiBold"/>
                                  <w:b/>
                                  <w:color w:val="333A3F"/>
                                  <w:spacing w:val="-2"/>
                                  <w:sz w:val="18"/>
                                </w:rPr>
                                <w:t> </w:t>
                              </w:r>
                              <w:r>
                                <w:rPr>
                                  <w:rFonts w:ascii="Source Sans Pro SemiBold"/>
                                  <w:b/>
                                  <w:color w:val="333A3F"/>
                                  <w:sz w:val="18"/>
                                </w:rPr>
                                <w:t>of</w:t>
                              </w:r>
                              <w:r>
                                <w:rPr>
                                  <w:rFonts w:ascii="Source Sans Pro SemiBold"/>
                                  <w:b/>
                                  <w:color w:val="333A3F"/>
                                  <w:spacing w:val="-1"/>
                                  <w:sz w:val="18"/>
                                </w:rPr>
                                <w:t> </w:t>
                              </w:r>
                              <w:r>
                                <w:rPr>
                                  <w:rFonts w:ascii="Source Sans Pro SemiBold"/>
                                  <w:b/>
                                  <w:color w:val="333A3F"/>
                                  <w:spacing w:val="-2"/>
                                  <w:sz w:val="18"/>
                                </w:rPr>
                                <w:t>recommendations</w:t>
                              </w:r>
                            </w:p>
                          </w:txbxContent>
                        </wps:txbx>
                        <wps:bodyPr wrap="square" lIns="0" tIns="0" rIns="0" bIns="0" rtlCol="0">
                          <a:noAutofit/>
                        </wps:bodyPr>
                      </wps:wsp>
                      <wps:wsp>
                        <wps:cNvPr id="88" name="Textbox 88"/>
                        <wps:cNvSpPr txBox="1"/>
                        <wps:spPr>
                          <a:xfrm>
                            <a:off x="5239180" y="3293258"/>
                            <a:ext cx="785495" cy="144145"/>
                          </a:xfrm>
                          <a:prstGeom prst="rect">
                            <a:avLst/>
                          </a:prstGeom>
                        </wps:spPr>
                        <wps:txbx>
                          <w:txbxContent>
                            <w:p>
                              <w:pPr>
                                <w:tabs>
                                  <w:tab w:pos="375" w:val="left" w:leader="none"/>
                                  <w:tab w:pos="748" w:val="left" w:leader="none"/>
                                  <w:tab w:pos="1124" w:val="left" w:leader="none"/>
                                </w:tabs>
                                <w:spacing w:before="0"/>
                                <w:ind w:left="0" w:right="0" w:firstLine="0"/>
                                <w:jc w:val="left"/>
                                <w:rPr>
                                  <w:rFonts w:ascii="Source Sans Pro SemiBold"/>
                                  <w:b/>
                                  <w:sz w:val="18"/>
                                </w:rPr>
                              </w:pPr>
                              <w:r>
                                <w:rPr>
                                  <w:rFonts w:ascii="Source Sans Pro SemiBold"/>
                                  <w:b/>
                                  <w:color w:val="333A3F"/>
                                  <w:spacing w:val="-10"/>
                                  <w:sz w:val="18"/>
                                </w:rPr>
                                <w:t>#</w:t>
                              </w:r>
                              <w:r>
                                <w:rPr>
                                  <w:rFonts w:ascii="Source Sans Pro SemiBold"/>
                                  <w:b/>
                                  <w:color w:val="333A3F"/>
                                  <w:sz w:val="18"/>
                                </w:rPr>
                                <w:tab/>
                              </w:r>
                              <w:r>
                                <w:rPr>
                                  <w:rFonts w:ascii="Source Sans Pro SemiBold"/>
                                  <w:b/>
                                  <w:color w:val="333A3F"/>
                                  <w:spacing w:val="-12"/>
                                  <w:sz w:val="18"/>
                                </w:rPr>
                                <w:t>#</w:t>
                              </w:r>
                              <w:r>
                                <w:rPr>
                                  <w:rFonts w:ascii="Source Sans Pro SemiBold"/>
                                  <w:b/>
                                  <w:color w:val="333A3F"/>
                                  <w:sz w:val="18"/>
                                </w:rPr>
                                <w:tab/>
                              </w:r>
                              <w:r>
                                <w:rPr>
                                  <w:rFonts w:ascii="Source Sans Pro SemiBold"/>
                                  <w:b/>
                                  <w:color w:val="333A3F"/>
                                  <w:spacing w:val="-10"/>
                                  <w:sz w:val="18"/>
                                </w:rPr>
                                <w:t>#</w:t>
                              </w:r>
                              <w:r>
                                <w:rPr>
                                  <w:rFonts w:ascii="Source Sans Pro SemiBold"/>
                                  <w:b/>
                                  <w:color w:val="333A3F"/>
                                  <w:sz w:val="18"/>
                                </w:rPr>
                                <w:tab/>
                              </w:r>
                              <w:r>
                                <w:rPr>
                                  <w:rFonts w:ascii="Source Sans Pro SemiBold"/>
                                  <w:b/>
                                  <w:color w:val="333A3F"/>
                                  <w:spacing w:val="-10"/>
                                  <w:sz w:val="18"/>
                                </w:rPr>
                                <w:t>#</w:t>
                              </w:r>
                            </w:p>
                          </w:txbxContent>
                        </wps:txbx>
                        <wps:bodyPr wrap="square" lIns="0" tIns="0" rIns="0" bIns="0" rtlCol="0">
                          <a:noAutofit/>
                        </wps:bodyPr>
                      </wps:wsp>
                      <wps:wsp>
                        <wps:cNvPr id="89" name="Textbox 89"/>
                        <wps:cNvSpPr txBox="1"/>
                        <wps:spPr>
                          <a:xfrm>
                            <a:off x="906382" y="3797920"/>
                            <a:ext cx="1066165" cy="296545"/>
                          </a:xfrm>
                          <a:prstGeom prst="rect">
                            <a:avLst/>
                          </a:prstGeom>
                        </wps:spPr>
                        <wps:txbx>
                          <w:txbxContent>
                            <w:p>
                              <w:pPr>
                                <w:spacing w:line="254" w:lineRule="auto" w:before="0"/>
                                <w:ind w:left="0" w:right="18" w:firstLine="0"/>
                                <w:jc w:val="left"/>
                                <w:rPr>
                                  <w:sz w:val="18"/>
                                </w:rPr>
                              </w:pPr>
                              <w:r>
                                <w:rPr>
                                  <w:color w:val="333A3F"/>
                                  <w:sz w:val="18"/>
                                </w:rPr>
                                <w:t>There</w:t>
                              </w:r>
                              <w:r>
                                <w:rPr>
                                  <w:color w:val="333A3F"/>
                                  <w:spacing w:val="-9"/>
                                  <w:sz w:val="18"/>
                                </w:rPr>
                                <w:t> </w:t>
                              </w:r>
                              <w:r>
                                <w:rPr>
                                  <w:color w:val="333A3F"/>
                                  <w:sz w:val="18"/>
                                </w:rPr>
                                <w:t>are</w:t>
                              </w:r>
                              <w:r>
                                <w:rPr>
                                  <w:color w:val="333A3F"/>
                                  <w:spacing w:val="-9"/>
                                  <w:sz w:val="18"/>
                                </w:rPr>
                                <w:t> </w:t>
                              </w:r>
                              <w:r>
                                <w:rPr>
                                  <w:color w:val="333A3F"/>
                                  <w:sz w:val="18"/>
                                </w:rPr>
                                <w:t>action</w:t>
                              </w:r>
                              <w:r>
                                <w:rPr>
                                  <w:color w:val="333A3F"/>
                                  <w:spacing w:val="-9"/>
                                  <w:sz w:val="18"/>
                                </w:rPr>
                                <w:t> </w:t>
                              </w:r>
                              <w:r>
                                <w:rPr>
                                  <w:color w:val="333A3F"/>
                                  <w:sz w:val="18"/>
                                </w:rPr>
                                <w:t>areas</w:t>
                              </w:r>
                              <w:r>
                                <w:rPr>
                                  <w:color w:val="333A3F"/>
                                  <w:spacing w:val="40"/>
                                  <w:sz w:val="18"/>
                                </w:rPr>
                                <w:t> </w:t>
                              </w:r>
                              <w:r>
                                <w:rPr>
                                  <w:color w:val="333A3F"/>
                                  <w:sz w:val="18"/>
                                </w:rPr>
                                <w:t>under each objective</w:t>
                              </w:r>
                            </w:p>
                          </w:txbxContent>
                        </wps:txbx>
                        <wps:bodyPr wrap="square" lIns="0" tIns="0" rIns="0" bIns="0" rtlCol="0">
                          <a:noAutofit/>
                        </wps:bodyPr>
                      </wps:wsp>
                      <wps:wsp>
                        <wps:cNvPr id="90" name="Textbox 90"/>
                        <wps:cNvSpPr txBox="1"/>
                        <wps:spPr>
                          <a:xfrm>
                            <a:off x="5098812" y="3797920"/>
                            <a:ext cx="1444625" cy="448945"/>
                          </a:xfrm>
                          <a:prstGeom prst="rect">
                            <a:avLst/>
                          </a:prstGeom>
                        </wps:spPr>
                        <wps:txbx>
                          <w:txbxContent>
                            <w:p>
                              <w:pPr>
                                <w:spacing w:line="254" w:lineRule="auto" w:before="0"/>
                                <w:ind w:left="0" w:right="18" w:firstLine="0"/>
                                <w:jc w:val="left"/>
                                <w:rPr>
                                  <w:sz w:val="18"/>
                                </w:rPr>
                              </w:pPr>
                              <w:r>
                                <w:rPr>
                                  <w:color w:val="333A3F"/>
                                  <w:sz w:val="18"/>
                                </w:rPr>
                                <w:t>There are named groups of</w:t>
                              </w:r>
                              <w:r>
                                <w:rPr>
                                  <w:color w:val="333A3F"/>
                                  <w:spacing w:val="40"/>
                                  <w:sz w:val="18"/>
                                </w:rPr>
                                <w:t> </w:t>
                              </w:r>
                              <w:r>
                                <w:rPr>
                                  <w:color w:val="333A3F"/>
                                  <w:sz w:val="18"/>
                                </w:rPr>
                                <w:t>recommendations</w:t>
                              </w:r>
                              <w:r>
                                <w:rPr>
                                  <w:color w:val="333A3F"/>
                                  <w:spacing w:val="-9"/>
                                  <w:sz w:val="18"/>
                                </w:rPr>
                                <w:t> </w:t>
                              </w:r>
                              <w:r>
                                <w:rPr>
                                  <w:color w:val="333A3F"/>
                                  <w:sz w:val="18"/>
                                </w:rPr>
                                <w:t>under</w:t>
                              </w:r>
                              <w:r>
                                <w:rPr>
                                  <w:color w:val="333A3F"/>
                                  <w:spacing w:val="-9"/>
                                  <w:sz w:val="18"/>
                                </w:rPr>
                                <w:t> </w:t>
                              </w:r>
                              <w:r>
                                <w:rPr>
                                  <w:color w:val="333A3F"/>
                                  <w:sz w:val="18"/>
                                </w:rPr>
                                <w:t>each</w:t>
                              </w:r>
                              <w:r>
                                <w:rPr>
                                  <w:color w:val="333A3F"/>
                                  <w:spacing w:val="40"/>
                                  <w:sz w:val="18"/>
                                </w:rPr>
                                <w:t> </w:t>
                              </w:r>
                              <w:r>
                                <w:rPr>
                                  <w:color w:val="333A3F"/>
                                  <w:sz w:val="18"/>
                                </w:rPr>
                                <w:t>action</w:t>
                              </w:r>
                              <w:r>
                                <w:rPr>
                                  <w:color w:val="333A3F"/>
                                  <w:spacing w:val="-5"/>
                                  <w:sz w:val="18"/>
                                </w:rPr>
                                <w:t> </w:t>
                              </w:r>
                              <w:r>
                                <w:rPr>
                                  <w:color w:val="333A3F"/>
                                  <w:sz w:val="18"/>
                                </w:rPr>
                                <w:t>area</w:t>
                              </w:r>
                            </w:p>
                          </w:txbxContent>
                        </wps:txbx>
                        <wps:bodyPr wrap="square" lIns="0" tIns="0" rIns="0" bIns="0" rtlCol="0">
                          <a:noAutofit/>
                        </wps:bodyPr>
                      </wps:wsp>
                    </wpg:wgp>
                  </a:graphicData>
                </a:graphic>
              </wp:anchor>
            </w:drawing>
          </mc:Choice>
          <mc:Fallback>
            <w:pict>
              <v:group style="position:absolute;margin-left:34.015701pt;margin-top:25.295pt;width:527.25pt;height:344.3pt;mso-position-horizontal-relative:page;mso-position-vertical-relative:paragraph;z-index:-15724032;mso-wrap-distance-left:0;mso-wrap-distance-right:0" id="docshapegroup34" coordorigin="680,506" coordsize="10545,6886">
                <v:line style="position:absolute" from="995,5547" to="995,2368" stroked="true" strokeweight=".5pt" strokecolor="#77787b">
                  <v:stroke dashstyle="dot"/>
                </v:line>
                <v:shape style="position:absolute;left:989;top:2353;width:10;height:3219" id="docshape35" coordorigin="990,2353" coordsize="10,3219" path="m1000,5567l998,5563,995,5562,991,5563,990,5567,991,5570,995,5572,998,5570,1000,5567xm1000,2358l998,2355,995,2353,991,2355,990,2358,991,2362,995,2363,998,2362,1000,2358xe" filled="true" fillcolor="#77787b" stroked="false">
                  <v:path arrowok="t"/>
                  <v:fill type="solid"/>
                </v:shape>
                <v:shape style="position:absolute;left:680;top:1537;width:10545;height:864" id="docshape36" coordorigin="680,1538" coordsize="10545,864" path="m11112,1538l794,1538,750,1547,714,1571,689,1607,680,1651,680,2288,689,2332,714,2368,750,2392,794,2401,11112,2401,11156,2392,11192,2368,11216,2332,11225,2288,11225,1651,11216,1607,11192,1571,11156,1547,11112,1538xe" filled="true" fillcolor="#e6e7e8" stroked="false">
                  <v:path arrowok="t"/>
                  <v:fill type="solid"/>
                </v:shape>
                <v:shape style="position:absolute;left:8775;top:508;width:2139;height:1276" id="docshape37" coordorigin="8775,508" coordsize="2139,1276" path="m10800,508l8890,508,8846,517,8810,542,8785,578,8776,622,8776,1263,8775,1263,8775,1784,9127,1387,10800,1387,10844,1378,10880,1354,10904,1318,10913,1274,10913,622,10904,578,10880,542,10844,517,10800,508xe" filled="true" fillcolor="#fff9ea" stroked="false">
                  <v:path arrowok="t"/>
                  <v:fill type="solid"/>
                </v:shape>
                <v:shape style="position:absolute;left:8775;top:508;width:2139;height:1276" id="docshape38" coordorigin="8775,508" coordsize="2139,1276" path="m10913,1274l10913,622,10904,578,10880,542,10844,517,10800,508,8890,508,8846,517,8810,542,8785,578,8776,622,8776,1263,8775,1263,8775,1784,9127,1387,10800,1387,10844,1378,10880,1354,10904,1318,10913,1274xe" filled="false" stroked="true" strokeweight=".25pt" strokecolor="#77787b">
                  <v:path arrowok="t"/>
                  <v:stroke dashstyle="solid"/>
                </v:shape>
                <v:line style="position:absolute" from="1030,3070" to="1268,3070" stroked="true" strokeweight=".5pt" strokecolor="#77787b">
                  <v:stroke dashstyle="dot"/>
                </v:line>
                <v:shape style="position:absolute;left:1004;top:3064;width:280;height:10" id="docshape39" coordorigin="1004,3065" coordsize="280,10" path="m1014,3070l1013,3066,1009,3065,1006,3066,1004,3070,1006,3073,1009,3075,1013,3073,1014,3070xm1283,3070l1282,3066,1278,3065,1275,3066,1273,3070,1275,3073,1278,3075,1282,3073,1283,3070xe" filled="true" fillcolor="#77787b" stroked="false">
                  <v:path arrowok="t"/>
                  <v:fill type="solid"/>
                </v:shape>
                <v:line style="position:absolute" from="5857,2840" to="6095,2840" stroked="true" strokeweight=".5pt" strokecolor="#77787b">
                  <v:stroke dashstyle="dot"/>
                </v:line>
                <v:shape style="position:absolute;left:5831;top:2835;width:280;height:10" id="docshape40" coordorigin="5831,2835" coordsize="280,10" path="m5841,2840l5840,2837,5836,2835,5832,2837,5831,2840,5832,2844,5836,2845,5840,2844,5841,2840xm6110,2840l6109,2837,6105,2835,6102,2837,6100,2840,6102,2844,6105,2845,6109,2844,6110,2840xe" filled="true" fillcolor="#77787b" stroked="false">
                  <v:path arrowok="t"/>
                  <v:fill type="solid"/>
                </v:shape>
                <v:line style="position:absolute" from="5857,4089" to="6095,4089" stroked="true" strokeweight=".5pt" strokecolor="#77787b">
                  <v:stroke dashstyle="dot"/>
                </v:line>
                <v:shape style="position:absolute;left:5831;top:4083;width:280;height:10" id="docshape41" coordorigin="5831,4084" coordsize="280,10" path="m5841,4089l5840,4085,5836,4084,5832,4085,5831,4089,5832,4092,5836,4094,5840,4092,5841,4089xm6110,4089l6109,4085,6105,4084,6102,4085,6100,4089,6102,4092,6105,4094,6109,4092,6110,4089xe" filled="true" fillcolor="#77787b" stroked="false">
                  <v:path arrowok="t"/>
                  <v:fill type="solid"/>
                </v:shape>
                <v:line style="position:absolute" from="5857,4547" to="6095,4547" stroked="true" strokeweight=".5pt" strokecolor="#77787b">
                  <v:stroke dashstyle="dot"/>
                </v:line>
                <v:shape style="position:absolute;left:5831;top:4542;width:280;height:10" id="docshape42" coordorigin="5831,4542" coordsize="280,10" path="m5841,4547l5840,4544,5836,4542,5832,4544,5831,4547,5832,4551,5836,4552,5840,4551,5841,4547xm6110,4547l6109,4544,6105,4542,6102,4544,6100,4547,6102,4551,6105,4552,6109,4551,6110,4547xe" filled="true" fillcolor="#77787b" stroked="false">
                  <v:path arrowok="t"/>
                  <v:fill type="solid"/>
                </v:shape>
                <v:line style="position:absolute" from="5857,3299" to="6095,3299" stroked="true" strokeweight=".5pt" strokecolor="#77787b">
                  <v:stroke dashstyle="dot"/>
                </v:line>
                <v:shape style="position:absolute;left:5831;top:3293;width:280;height:10" id="docshape43" coordorigin="5831,3294" coordsize="280,10" path="m5841,3299l5840,3295,5836,3294,5832,3295,5831,3299,5832,3302,5836,3304,5840,3302,5841,3299xm6110,3299l6109,3295,6105,3294,6102,3295,6100,3299,6102,3302,6105,3304,6109,3302,6110,3299xe" filled="true" fillcolor="#77787b" stroked="false">
                  <v:path arrowok="t"/>
                  <v:fill type="solid"/>
                </v:shape>
                <v:line style="position:absolute" from="5857,5337" to="6095,5337" stroked="true" strokeweight=".5pt" strokecolor="#77787b">
                  <v:stroke dashstyle="dot"/>
                </v:line>
                <v:shape style="position:absolute;left:5831;top:5332;width:280;height:10" id="docshape44" coordorigin="5831,5332" coordsize="280,10" path="m5841,5337l5840,5334,5836,5332,5832,5334,5831,5337,5832,5341,5836,5342,5840,5341,5841,5337xm6110,5337l6109,5334,6105,5332,6102,5334,6100,5337,6102,5341,6105,5342,6109,5341,6110,5337xe" filled="true" fillcolor="#77787b" stroked="false">
                  <v:path arrowok="t"/>
                  <v:fill type="solid"/>
                </v:shape>
                <v:line style="position:absolute" from="5857,5796" to="6095,5796" stroked="true" strokeweight=".5pt" strokecolor="#77787b">
                  <v:stroke dashstyle="dot"/>
                </v:line>
                <v:shape style="position:absolute;left:5831;top:5790;width:280;height:10" id="docshape45" coordorigin="5831,5791" coordsize="280,10" path="m5841,5796l5840,5792,5836,5791,5832,5792,5831,5796,5832,5799,5836,5801,5840,5799,5841,5796xm6110,5796l6109,5792,6105,5791,6102,5792,6100,5796,6102,5799,6105,5801,6109,5799,6110,5796xe" filled="true" fillcolor="#77787b" stroked="false">
                  <v:path arrowok="t"/>
                  <v:fill type="solid"/>
                </v:shape>
                <v:line style="position:absolute" from="1030,4318" to="1268,4318" stroked="true" strokeweight=".5pt" strokecolor="#77787b">
                  <v:stroke dashstyle="dot"/>
                </v:line>
                <v:shape style="position:absolute;left:1004;top:4313;width:280;height:10" id="docshape46" coordorigin="1004,4313" coordsize="280,10" path="m1014,4318l1013,4315,1009,4313,1006,4315,1004,4318,1006,4322,1009,4323,1013,4322,1014,4318xm1283,4318l1282,4315,1278,4313,1275,4315,1273,4318,1275,4322,1278,4323,1282,4322,1283,4318xe" filled="true" fillcolor="#77787b" stroked="false">
                  <v:path arrowok="t"/>
                  <v:fill type="solid"/>
                </v:shape>
                <v:line style="position:absolute" from="1030,5567" to="1268,5567" stroked="true" strokeweight=".5pt" strokecolor="#77787b">
                  <v:stroke dashstyle="dot"/>
                </v:line>
                <v:shape style="position:absolute;left:1004;top:5561;width:280;height:10" id="docshape47" coordorigin="1004,5562" coordsize="280,10" path="m1014,5567l1013,5563,1009,5562,1006,5563,1004,5567,1006,5570,1009,5572,1013,5570,1014,5567xm1283,5567l1282,5563,1278,5562,1275,5563,1273,5567,1275,5570,1278,5572,1282,5570,1283,5567xe" filled="true" fillcolor="#77787b" stroked="false">
                  <v:path arrowok="t"/>
                  <v:fill type="solid"/>
                </v:shape>
                <v:shape style="position:absolute;left:1278;top:2641;width:9494;height:856" id="docshape48" coordorigin="1278,2642" coordsize="9494,856" path="m5811,2755l5802,2711,5778,2675,5742,2651,5698,2642,1392,2642,1347,2651,1311,2675,1287,2711,1278,2755,1278,3384,1287,3428,1311,3464,1347,3488,1392,3497,5698,3497,5742,3488,5778,3464,5802,3428,5811,3384,5811,2755xm10772,2755l10763,2711,10738,2675,10702,2651,10658,2642,6228,2642,6184,2651,6148,2675,6123,2711,6114,2755,6114,2925,6123,2970,6148,3006,6184,3030,6228,3039,10658,3039,10702,3030,10738,3006,10763,2970,10772,2925,10772,2755xe" filled="true" fillcolor="#e6e7e8" stroked="false">
                  <v:path arrowok="t"/>
                  <v:fill type="solid"/>
                </v:shape>
                <v:shape style="position:absolute;left:8822;top:2693;width:1057;height:280" id="docshape49" coordorigin="8823,2694" coordsize="1057,280" path="m9131,2694l8823,2694,8823,2974,9131,2974,9131,2694xm9507,2694l9199,2694,9199,2974,9507,2974,9507,2694xm9880,2694l9572,2694,9572,2974,9880,2974,9880,2694xe" filled="true" fillcolor="#fff2cc" stroked="false">
                  <v:path arrowok="t"/>
                  <v:fill type="solid"/>
                </v:shape>
                <v:shape style="position:absolute;left:1278;top:3100;width:9494;height:2894" id="docshape50" coordorigin="1278,3100" coordsize="9494,2894" path="m5811,5252l5802,5208,5778,5172,5742,5148,5698,5139,1392,5139,1347,5148,1311,5172,1287,5208,1278,5252,1278,5881,1287,5925,1311,5961,1347,5985,1392,5994,5698,5994,5742,5985,5778,5961,5802,5925,5811,5881,5811,5252xm5811,4004l5802,3960,5778,3924,5742,3899,5698,3890,1392,3890,1347,3899,1311,3924,1287,3960,1278,4004,1278,4632,1287,4677,1311,4713,1347,4737,1392,4746,5698,4746,5742,4737,5778,4713,5802,4677,5811,4632,5811,4004xm10772,5711l10763,5667,10738,5631,10702,5606,10658,5597,6228,5597,6184,5606,6148,5631,6123,5667,6114,5711,6114,5881,6123,5925,6148,5961,6184,5985,6228,5994,10658,5994,10702,5985,10738,5961,10763,5925,10772,5881,10772,5711xm10772,5252l10763,5208,10738,5172,10702,5148,10658,5139,6228,5139,6184,5148,6148,5172,6123,5208,6114,5252,6114,5422,6123,5467,6148,5503,6184,5527,6228,5536,10658,5536,10702,5527,10738,5503,10763,5467,10772,5422,10772,5252xm10772,4462l10763,4418,10738,4382,10702,4358,10658,4349,6228,4349,6184,4358,6148,4382,6123,4418,6114,4462,6114,4632,6123,4677,6148,4713,6184,4737,6228,4746,10658,4746,10702,4737,10738,4713,10763,4677,10772,4632,10772,4462xm10772,4004l10763,3960,10738,3924,10702,3899,10658,3890,6228,3890,6184,3899,6148,3924,6123,3960,6114,4004,6114,4174,6123,4218,6148,4254,6184,4278,6228,4287,10658,4287,10702,4278,10738,4254,10763,4218,10772,4174,10772,4004xm10772,3214l10763,3170,10738,3134,10702,3109,10658,3100,6228,3100,6184,3109,6148,3134,6123,3170,6114,3214,6114,3384,6123,3428,6148,3464,6184,3488,6228,3497,10658,3497,10702,3488,10738,3464,10763,3428,10772,3384,10772,3214xe" filled="true" fillcolor="#e6e7e8" stroked="false">
                  <v:path arrowok="t"/>
                  <v:fill type="solid"/>
                </v:shape>
                <v:shape style="position:absolute;left:8822;top:5649;width:1433;height:280" id="docshape51" coordorigin="8823,5649" coordsize="1433,280" path="m9131,5649l8823,5649,8823,5929,9131,5929,9131,5649xm9507,5649l9199,5649,9199,5929,9507,5929,9507,5649xm9880,5649l9572,5649,9572,5929,9880,5929,9880,5649xm10256,5649l9947,5649,9947,5929,10256,5929,10256,5649xe" filled="true" fillcolor="#fff2cc" stroked="false">
                  <v:path arrowok="t"/>
                  <v:fill type="solid"/>
                </v:shape>
                <v:shape style="position:absolute;left:1878;top:5893;width:2139;height:1276" id="docshape52" coordorigin="1879,5893" coordsize="2139,1276" path="m1879,5893l1879,6414,1880,6414,1880,7055,1889,7099,1913,7135,1949,7160,1993,7169,3904,7169,3948,7160,3984,7135,4008,7099,4017,7055,4017,6403,4008,6359,3984,6323,3948,6299,3904,6290,2231,6290,1879,5893xe" filled="true" fillcolor="#fff9ea" stroked="false">
                  <v:path arrowok="t"/>
                  <v:fill type="solid"/>
                </v:shape>
                <v:shape style="position:absolute;left:1878;top:5893;width:2139;height:1276" id="docshape53" coordorigin="1879,5893" coordsize="2139,1276" path="m4017,6403l4017,7055,4008,7099,3984,7135,3948,7160,3904,7169,1993,7169,1949,7160,1913,7135,1889,7099,1880,7055,1880,6414,1879,6414,1879,5893,2231,6290,3904,6290,3948,6299,3984,6323,4008,6359,4017,6403xe" filled="false" stroked="true" strokeweight=".25pt" strokecolor="#77787b">
                  <v:path arrowok="t"/>
                  <v:stroke dashstyle="solid"/>
                </v:shape>
                <v:shape style="position:absolute;left:8481;top:5893;width:2742;height:1496" id="docshape54" coordorigin="8481,5893" coordsize="2742,1496" path="m8481,5893l8481,6414,8482,6414,8482,7275,8491,7319,8516,7355,8552,7380,8596,7389,11109,7389,11153,7380,11189,7355,11214,7319,11223,7275,11223,6403,11214,6359,11189,6323,11153,6299,11109,6290,8833,6290,8481,5893xe" filled="true" fillcolor="#fff9ea" stroked="false">
                  <v:path arrowok="t"/>
                  <v:fill type="solid"/>
                </v:shape>
                <v:shape style="position:absolute;left:8481;top:5893;width:2742;height:1496" id="docshape55" coordorigin="8481,5893" coordsize="2742,1496" path="m11223,6403l11223,7275,11214,7319,11189,7355,11153,7380,11109,7389,8596,7389,8552,7380,8516,7355,8491,7319,8482,7275,8482,6414,8481,6414,8481,5893,8833,6290,11109,6290,11153,6299,11189,6323,11214,6359,11223,6403xe" filled="false" stroked="true" strokeweight=".25pt" strokecolor="#77787b">
                  <v:path arrowok="t"/>
                  <v:stroke dashstyle="solid"/>
                </v:shape>
                <v:shape style="position:absolute;left:680;top:917;width:6742;height:290" type="#_x0000_t202" id="docshape56" filled="false" stroked="false">
                  <v:textbox inset="0,0,0,0">
                    <w:txbxContent>
                      <w:p>
                        <w:pPr>
                          <w:spacing w:before="0"/>
                          <w:ind w:left="0" w:right="0" w:firstLine="0"/>
                          <w:jc w:val="left"/>
                          <w:rPr>
                            <w:rFonts w:ascii="Source Sans Pro SemiBold"/>
                            <w:b/>
                            <w:sz w:val="23"/>
                          </w:rPr>
                        </w:pPr>
                        <w:r>
                          <w:rPr>
                            <w:rFonts w:ascii="Source Sans Pro SemiBold"/>
                            <w:b/>
                            <w:color w:val="333A3F"/>
                            <w:sz w:val="23"/>
                          </w:rPr>
                          <w:t>Diagram</w:t>
                        </w:r>
                        <w:r>
                          <w:rPr>
                            <w:rFonts w:ascii="Source Sans Pro SemiBold"/>
                            <w:b/>
                            <w:color w:val="333A3F"/>
                            <w:spacing w:val="-2"/>
                            <w:sz w:val="23"/>
                          </w:rPr>
                          <w:t> </w:t>
                        </w:r>
                        <w:r>
                          <w:rPr>
                            <w:rFonts w:ascii="Source Sans Pro SemiBold"/>
                            <w:b/>
                            <w:color w:val="333A3F"/>
                            <w:sz w:val="23"/>
                          </w:rPr>
                          <w:t>one:</w:t>
                        </w:r>
                        <w:r>
                          <w:rPr>
                            <w:rFonts w:ascii="Source Sans Pro SemiBold"/>
                            <w:b/>
                            <w:color w:val="333A3F"/>
                            <w:spacing w:val="-1"/>
                            <w:sz w:val="23"/>
                          </w:rPr>
                          <w:t> </w:t>
                        </w:r>
                        <w:r>
                          <w:rPr>
                            <w:rFonts w:ascii="Source Sans Pro SemiBold"/>
                            <w:b/>
                            <w:color w:val="333A3F"/>
                            <w:sz w:val="23"/>
                          </w:rPr>
                          <w:t>Overview</w:t>
                        </w:r>
                        <w:r>
                          <w:rPr>
                            <w:rFonts w:ascii="Source Sans Pro SemiBold"/>
                            <w:b/>
                            <w:color w:val="333A3F"/>
                            <w:spacing w:val="-1"/>
                            <w:sz w:val="23"/>
                          </w:rPr>
                          <w:t> </w:t>
                        </w:r>
                        <w:r>
                          <w:rPr>
                            <w:rFonts w:ascii="Source Sans Pro SemiBold"/>
                            <w:b/>
                            <w:color w:val="333A3F"/>
                            <w:sz w:val="23"/>
                          </w:rPr>
                          <w:t>of</w:t>
                        </w:r>
                        <w:r>
                          <w:rPr>
                            <w:rFonts w:ascii="Source Sans Pro SemiBold"/>
                            <w:b/>
                            <w:color w:val="333A3F"/>
                            <w:spacing w:val="-1"/>
                            <w:sz w:val="23"/>
                          </w:rPr>
                          <w:t> </w:t>
                        </w:r>
                        <w:r>
                          <w:rPr>
                            <w:rFonts w:ascii="Source Sans Pro SemiBold"/>
                            <w:b/>
                            <w:color w:val="333A3F"/>
                            <w:sz w:val="23"/>
                          </w:rPr>
                          <w:t>how</w:t>
                        </w:r>
                        <w:r>
                          <w:rPr>
                            <w:rFonts w:ascii="Source Sans Pro SemiBold"/>
                            <w:b/>
                            <w:color w:val="333A3F"/>
                            <w:spacing w:val="-2"/>
                            <w:sz w:val="23"/>
                          </w:rPr>
                          <w:t> </w:t>
                        </w:r>
                        <w:r>
                          <w:rPr>
                            <w:rFonts w:ascii="Source Sans Pro SemiBold"/>
                            <w:b/>
                            <w:color w:val="333A3F"/>
                            <w:sz w:val="23"/>
                          </w:rPr>
                          <w:t>this</w:t>
                        </w:r>
                        <w:r>
                          <w:rPr>
                            <w:rFonts w:ascii="Source Sans Pro SemiBold"/>
                            <w:b/>
                            <w:color w:val="333A3F"/>
                            <w:spacing w:val="-1"/>
                            <w:sz w:val="23"/>
                          </w:rPr>
                          <w:t> </w:t>
                        </w:r>
                        <w:r>
                          <w:rPr>
                            <w:rFonts w:ascii="Source Sans Pro SemiBold"/>
                            <w:b/>
                            <w:color w:val="333A3F"/>
                            <w:sz w:val="23"/>
                          </w:rPr>
                          <w:t>response</w:t>
                        </w:r>
                        <w:r>
                          <w:rPr>
                            <w:rFonts w:ascii="Source Sans Pro SemiBold"/>
                            <w:b/>
                            <w:color w:val="333A3F"/>
                            <w:spacing w:val="-1"/>
                            <w:sz w:val="23"/>
                          </w:rPr>
                          <w:t> </w:t>
                        </w:r>
                        <w:r>
                          <w:rPr>
                            <w:rFonts w:ascii="Source Sans Pro SemiBold"/>
                            <w:b/>
                            <w:color w:val="333A3F"/>
                            <w:sz w:val="23"/>
                          </w:rPr>
                          <w:t>document</w:t>
                        </w:r>
                        <w:r>
                          <w:rPr>
                            <w:rFonts w:ascii="Source Sans Pro SemiBold"/>
                            <w:b/>
                            <w:color w:val="333A3F"/>
                            <w:spacing w:val="-1"/>
                            <w:sz w:val="23"/>
                          </w:rPr>
                          <w:t> </w:t>
                        </w:r>
                        <w:r>
                          <w:rPr>
                            <w:rFonts w:ascii="Source Sans Pro SemiBold"/>
                            <w:b/>
                            <w:color w:val="333A3F"/>
                            <w:sz w:val="23"/>
                          </w:rPr>
                          <w:t>is</w:t>
                        </w:r>
                        <w:r>
                          <w:rPr>
                            <w:rFonts w:ascii="Source Sans Pro SemiBold"/>
                            <w:b/>
                            <w:color w:val="333A3F"/>
                            <w:spacing w:val="-1"/>
                            <w:sz w:val="23"/>
                          </w:rPr>
                          <w:t> </w:t>
                        </w:r>
                        <w:r>
                          <w:rPr>
                            <w:rFonts w:ascii="Source Sans Pro SemiBold"/>
                            <w:b/>
                            <w:color w:val="333A3F"/>
                            <w:spacing w:val="-2"/>
                            <w:sz w:val="23"/>
                          </w:rPr>
                          <w:t>structured</w:t>
                        </w:r>
                      </w:p>
                    </w:txbxContent>
                  </v:textbox>
                  <w10:wrap type="none"/>
                </v:shape>
                <v:shape style="position:absolute;left:9003;top:710;width:1713;height:467" type="#_x0000_t202" id="docshape57" filled="false" stroked="false">
                  <v:textbox inset="0,0,0,0">
                    <w:txbxContent>
                      <w:p>
                        <w:pPr>
                          <w:spacing w:line="254" w:lineRule="auto" w:before="0"/>
                          <w:ind w:left="0" w:right="18" w:firstLine="0"/>
                          <w:jc w:val="left"/>
                          <w:rPr>
                            <w:sz w:val="18"/>
                          </w:rPr>
                        </w:pPr>
                        <w:r>
                          <w:rPr>
                            <w:color w:val="333A3F"/>
                            <w:sz w:val="18"/>
                          </w:rPr>
                          <w:t>There are three</w:t>
                        </w:r>
                        <w:r>
                          <w:rPr>
                            <w:color w:val="333A3F"/>
                            <w:spacing w:val="40"/>
                            <w:sz w:val="18"/>
                          </w:rPr>
                          <w:t> </w:t>
                        </w:r>
                        <w:r>
                          <w:rPr>
                            <w:color w:val="333A3F"/>
                            <w:spacing w:val="-2"/>
                            <w:sz w:val="18"/>
                          </w:rPr>
                          <w:t>overarching</w:t>
                        </w:r>
                        <w:r>
                          <w:rPr>
                            <w:color w:val="333A3F"/>
                            <w:spacing w:val="-8"/>
                            <w:sz w:val="18"/>
                          </w:rPr>
                          <w:t> </w:t>
                        </w:r>
                        <w:r>
                          <w:rPr>
                            <w:color w:val="333A3F"/>
                            <w:spacing w:val="-2"/>
                            <w:sz w:val="18"/>
                          </w:rPr>
                          <w:t>objectives</w:t>
                        </w:r>
                      </w:p>
                    </w:txbxContent>
                  </v:textbox>
                  <w10:wrap type="none"/>
                </v:shape>
                <v:shape style="position:absolute;left:5544;top:1847;width:836;height:252" type="#_x0000_t202" id="docshape58" filled="false" stroked="false">
                  <v:textbox inset="0,0,0,0">
                    <w:txbxContent>
                      <w:p>
                        <w:pPr>
                          <w:spacing w:before="0"/>
                          <w:ind w:left="0" w:right="0" w:firstLine="0"/>
                          <w:jc w:val="left"/>
                          <w:rPr>
                            <w:rFonts w:ascii="Source Sans Pro SemiBold"/>
                            <w:b/>
                            <w:sz w:val="20"/>
                          </w:rPr>
                        </w:pPr>
                        <w:r>
                          <w:rPr>
                            <w:rFonts w:ascii="Source Sans Pro SemiBold"/>
                            <w:b/>
                            <w:color w:val="333A3F"/>
                            <w:spacing w:val="-2"/>
                            <w:sz w:val="20"/>
                          </w:rPr>
                          <w:t>Objective</w:t>
                        </w:r>
                      </w:p>
                    </w:txbxContent>
                  </v:textbox>
                  <w10:wrap type="none"/>
                </v:shape>
                <v:shape style="position:absolute;left:6265;top:2736;width:2137;height:227" type="#_x0000_t202" id="docshape59" filled="false" stroked="false">
                  <v:textbox inset="0,0,0,0">
                    <w:txbxContent>
                      <w:p>
                        <w:pPr>
                          <w:spacing w:before="0"/>
                          <w:ind w:left="0" w:right="0" w:firstLine="0"/>
                          <w:jc w:val="left"/>
                          <w:rPr>
                            <w:rFonts w:ascii="Source Sans Pro SemiBold"/>
                            <w:b/>
                            <w:sz w:val="18"/>
                          </w:rPr>
                        </w:pPr>
                        <w:r>
                          <w:rPr>
                            <w:rFonts w:ascii="Source Sans Pro SemiBold"/>
                            <w:b/>
                            <w:color w:val="333A3F"/>
                            <w:sz w:val="18"/>
                          </w:rPr>
                          <w:t>Group</w:t>
                        </w:r>
                        <w:r>
                          <w:rPr>
                            <w:rFonts w:ascii="Source Sans Pro SemiBold"/>
                            <w:b/>
                            <w:color w:val="333A3F"/>
                            <w:spacing w:val="-2"/>
                            <w:sz w:val="18"/>
                          </w:rPr>
                          <w:t> </w:t>
                        </w:r>
                        <w:r>
                          <w:rPr>
                            <w:rFonts w:ascii="Source Sans Pro SemiBold"/>
                            <w:b/>
                            <w:color w:val="333A3F"/>
                            <w:sz w:val="18"/>
                          </w:rPr>
                          <w:t>of</w:t>
                        </w:r>
                        <w:r>
                          <w:rPr>
                            <w:rFonts w:ascii="Source Sans Pro SemiBold"/>
                            <w:b/>
                            <w:color w:val="333A3F"/>
                            <w:spacing w:val="-1"/>
                            <w:sz w:val="18"/>
                          </w:rPr>
                          <w:t> </w:t>
                        </w:r>
                        <w:r>
                          <w:rPr>
                            <w:rFonts w:ascii="Source Sans Pro SemiBold"/>
                            <w:b/>
                            <w:color w:val="333A3F"/>
                            <w:spacing w:val="-2"/>
                            <w:sz w:val="18"/>
                          </w:rPr>
                          <w:t>recommendations</w:t>
                        </w:r>
                      </w:p>
                    </w:txbxContent>
                  </v:textbox>
                  <w10:wrap type="none"/>
                </v:shape>
                <v:shape style="position:absolute;left:8931;top:2736;width:1345;height:227" type="#_x0000_t202" id="docshape60" filled="false" stroked="false">
                  <v:textbox inset="0,0,0,0">
                    <w:txbxContent>
                      <w:p>
                        <w:pPr>
                          <w:tabs>
                            <w:tab w:pos="375" w:val="left" w:leader="none"/>
                            <w:tab w:pos="748" w:val="left" w:leader="none"/>
                          </w:tabs>
                          <w:spacing w:before="0"/>
                          <w:ind w:left="0" w:right="0" w:firstLine="0"/>
                          <w:jc w:val="left"/>
                          <w:rPr>
                            <w:rFonts w:ascii="Source Sans Pro SemiBold"/>
                            <w:b/>
                            <w:sz w:val="18"/>
                          </w:rPr>
                        </w:pPr>
                        <w:r>
                          <w:rPr>
                            <w:rFonts w:ascii="Source Sans Pro SemiBold"/>
                            <w:b/>
                            <w:color w:val="333A3F"/>
                            <w:spacing w:val="-10"/>
                            <w:sz w:val="18"/>
                          </w:rPr>
                          <w:t>#</w:t>
                        </w:r>
                        <w:r>
                          <w:rPr>
                            <w:rFonts w:ascii="Source Sans Pro SemiBold"/>
                            <w:b/>
                            <w:color w:val="333A3F"/>
                            <w:sz w:val="18"/>
                          </w:rPr>
                          <w:tab/>
                        </w:r>
                        <w:r>
                          <w:rPr>
                            <w:rFonts w:ascii="Source Sans Pro SemiBold"/>
                            <w:b/>
                            <w:color w:val="333A3F"/>
                            <w:spacing w:val="-12"/>
                            <w:sz w:val="18"/>
                          </w:rPr>
                          <w:t>#</w:t>
                        </w:r>
                        <w:r>
                          <w:rPr>
                            <w:rFonts w:ascii="Source Sans Pro SemiBold"/>
                            <w:b/>
                            <w:color w:val="333A3F"/>
                            <w:sz w:val="18"/>
                          </w:rPr>
                          <w:tab/>
                          <w:t>#</w:t>
                        </w:r>
                        <w:r>
                          <w:rPr>
                            <w:rFonts w:ascii="Source Sans Pro SemiBold"/>
                            <w:b/>
                            <w:color w:val="333A3F"/>
                            <w:spacing w:val="49"/>
                            <w:sz w:val="18"/>
                          </w:rPr>
                          <w:t>  </w:t>
                        </w:r>
                        <w:r>
                          <w:rPr>
                            <w:rFonts w:ascii="Source Sans Pro SemiBold"/>
                            <w:b/>
                            <w:color w:val="333A3F"/>
                            <w:spacing w:val="73"/>
                            <w:sz w:val="18"/>
                            <w:shd w:fill="FFF2CC" w:color="auto" w:val="clear"/>
                          </w:rPr>
                          <w:t> </w:t>
                        </w:r>
                        <w:r>
                          <w:rPr>
                            <w:rFonts w:ascii="Source Sans Pro SemiBold"/>
                            <w:b/>
                            <w:color w:val="333A3F"/>
                            <w:spacing w:val="-10"/>
                            <w:sz w:val="18"/>
                            <w:shd w:fill="FFF2CC" w:color="auto" w:val="clear"/>
                          </w:rPr>
                          <w:t>#</w:t>
                        </w:r>
                      </w:p>
                    </w:txbxContent>
                  </v:textbox>
                  <w10:wrap type="none"/>
                </v:shape>
                <v:shape style="position:absolute;left:2987;top:2947;width:987;height:252" type="#_x0000_t202" id="docshape61" filled="false" stroked="false">
                  <v:textbox inset="0,0,0,0">
                    <w:txbxContent>
                      <w:p>
                        <w:pPr>
                          <w:spacing w:before="0"/>
                          <w:ind w:left="0" w:right="0" w:firstLine="0"/>
                          <w:jc w:val="left"/>
                          <w:rPr>
                            <w:rFonts w:ascii="Source Sans Pro SemiBold"/>
                            <w:b/>
                            <w:sz w:val="20"/>
                          </w:rPr>
                        </w:pPr>
                        <w:r>
                          <w:rPr>
                            <w:rFonts w:ascii="Source Sans Pro SemiBold"/>
                            <w:b/>
                            <w:color w:val="333A3F"/>
                            <w:sz w:val="20"/>
                          </w:rPr>
                          <w:t>Action</w:t>
                        </w:r>
                        <w:r>
                          <w:rPr>
                            <w:rFonts w:ascii="Source Sans Pro SemiBold"/>
                            <w:b/>
                            <w:color w:val="333A3F"/>
                            <w:spacing w:val="-2"/>
                            <w:sz w:val="20"/>
                          </w:rPr>
                          <w:t> </w:t>
                        </w:r>
                        <w:r>
                          <w:rPr>
                            <w:rFonts w:ascii="Source Sans Pro SemiBold"/>
                            <w:b/>
                            <w:color w:val="333A3F"/>
                            <w:spacing w:val="-4"/>
                            <w:sz w:val="20"/>
                          </w:rPr>
                          <w:t>area</w:t>
                        </w:r>
                      </w:p>
                    </w:txbxContent>
                  </v:textbox>
                  <w10:wrap type="none"/>
                </v:shape>
                <v:shape style="position:absolute;left:6265;top:3195;width:2137;height:227" type="#_x0000_t202" id="docshape62" filled="false" stroked="false">
                  <v:textbox inset="0,0,0,0">
                    <w:txbxContent>
                      <w:p>
                        <w:pPr>
                          <w:spacing w:before="0"/>
                          <w:ind w:left="0" w:right="0" w:firstLine="0"/>
                          <w:jc w:val="left"/>
                          <w:rPr>
                            <w:rFonts w:ascii="Source Sans Pro SemiBold"/>
                            <w:b/>
                            <w:sz w:val="18"/>
                          </w:rPr>
                        </w:pPr>
                        <w:r>
                          <w:rPr>
                            <w:rFonts w:ascii="Source Sans Pro SemiBold"/>
                            <w:b/>
                            <w:color w:val="333A3F"/>
                            <w:sz w:val="18"/>
                          </w:rPr>
                          <w:t>Group</w:t>
                        </w:r>
                        <w:r>
                          <w:rPr>
                            <w:rFonts w:ascii="Source Sans Pro SemiBold"/>
                            <w:b/>
                            <w:color w:val="333A3F"/>
                            <w:spacing w:val="-2"/>
                            <w:sz w:val="18"/>
                          </w:rPr>
                          <w:t> </w:t>
                        </w:r>
                        <w:r>
                          <w:rPr>
                            <w:rFonts w:ascii="Source Sans Pro SemiBold"/>
                            <w:b/>
                            <w:color w:val="333A3F"/>
                            <w:sz w:val="18"/>
                          </w:rPr>
                          <w:t>of</w:t>
                        </w:r>
                        <w:r>
                          <w:rPr>
                            <w:rFonts w:ascii="Source Sans Pro SemiBold"/>
                            <w:b/>
                            <w:color w:val="333A3F"/>
                            <w:spacing w:val="-1"/>
                            <w:sz w:val="18"/>
                          </w:rPr>
                          <w:t> </w:t>
                        </w:r>
                        <w:r>
                          <w:rPr>
                            <w:rFonts w:ascii="Source Sans Pro SemiBold"/>
                            <w:b/>
                            <w:color w:val="333A3F"/>
                            <w:spacing w:val="-2"/>
                            <w:sz w:val="18"/>
                          </w:rPr>
                          <w:t>recommendations</w:t>
                        </w:r>
                      </w:p>
                    </w:txbxContent>
                  </v:textbox>
                  <w10:wrap type="none"/>
                </v:shape>
                <v:shape style="position:absolute;left:8823;top:3195;width:1453;height:227" type="#_x0000_t202" id="docshape63" filled="false" stroked="false">
                  <v:textbox inset="0,0,0,0">
                    <w:txbxContent>
                      <w:p>
                        <w:pPr>
                          <w:spacing w:before="0"/>
                          <w:ind w:left="0" w:right="0" w:firstLine="0"/>
                          <w:jc w:val="left"/>
                          <w:rPr>
                            <w:rFonts w:ascii="Source Sans Pro SemiBold"/>
                            <w:b/>
                            <w:sz w:val="18"/>
                          </w:rPr>
                        </w:pPr>
                        <w:r>
                          <w:rPr>
                            <w:rFonts w:ascii="Source Sans Pro SemiBold"/>
                            <w:b/>
                            <w:color w:val="333A3F"/>
                            <w:spacing w:val="72"/>
                            <w:sz w:val="18"/>
                            <w:shd w:fill="FFF2CC" w:color="auto" w:val="clear"/>
                          </w:rPr>
                          <w:t> </w:t>
                        </w:r>
                        <w:r>
                          <w:rPr>
                            <w:rFonts w:ascii="Source Sans Pro SemiBold"/>
                            <w:b/>
                            <w:color w:val="333A3F"/>
                            <w:sz w:val="18"/>
                            <w:shd w:fill="FFF2CC" w:color="auto" w:val="clear"/>
                          </w:rPr>
                          <w:t>#</w:t>
                        </w:r>
                        <w:r>
                          <w:rPr>
                            <w:rFonts w:ascii="Source Sans Pro SemiBold"/>
                            <w:b/>
                            <w:color w:val="333A3F"/>
                            <w:spacing w:val="72"/>
                            <w:sz w:val="18"/>
                            <w:shd w:fill="FFF2CC" w:color="auto" w:val="clear"/>
                          </w:rPr>
                          <w:t> </w:t>
                        </w:r>
                        <w:r>
                          <w:rPr>
                            <w:rFonts w:ascii="Source Sans Pro SemiBold"/>
                            <w:b/>
                            <w:color w:val="333A3F"/>
                            <w:spacing w:val="31"/>
                            <w:sz w:val="18"/>
                          </w:rPr>
                          <w:t> </w:t>
                        </w:r>
                        <w:r>
                          <w:rPr>
                            <w:rFonts w:ascii="Source Sans Pro SemiBold"/>
                            <w:b/>
                            <w:color w:val="333A3F"/>
                            <w:spacing w:val="72"/>
                            <w:sz w:val="18"/>
                            <w:shd w:fill="FFF2CC" w:color="auto" w:val="clear"/>
                          </w:rPr>
                          <w:t> </w:t>
                        </w:r>
                        <w:r>
                          <w:rPr>
                            <w:rFonts w:ascii="Source Sans Pro SemiBold"/>
                            <w:b/>
                            <w:color w:val="333A3F"/>
                            <w:sz w:val="18"/>
                            <w:shd w:fill="FFF2CC" w:color="auto" w:val="clear"/>
                          </w:rPr>
                          <w:t>#</w:t>
                        </w:r>
                        <w:r>
                          <w:rPr>
                            <w:rFonts w:ascii="Source Sans Pro SemiBold"/>
                            <w:b/>
                            <w:color w:val="333A3F"/>
                            <w:spacing w:val="72"/>
                            <w:sz w:val="18"/>
                            <w:shd w:fill="FFF2CC" w:color="auto" w:val="clear"/>
                          </w:rPr>
                          <w:t> </w:t>
                        </w:r>
                        <w:r>
                          <w:rPr>
                            <w:rFonts w:ascii="Source Sans Pro SemiBold"/>
                            <w:b/>
                            <w:color w:val="333A3F"/>
                            <w:spacing w:val="28"/>
                            <w:sz w:val="18"/>
                          </w:rPr>
                          <w:t> </w:t>
                        </w:r>
                        <w:r>
                          <w:rPr>
                            <w:rFonts w:ascii="Source Sans Pro SemiBold"/>
                            <w:b/>
                            <w:color w:val="333A3F"/>
                            <w:spacing w:val="72"/>
                            <w:sz w:val="18"/>
                            <w:shd w:fill="FFF2CC" w:color="auto" w:val="clear"/>
                          </w:rPr>
                          <w:t> </w:t>
                        </w:r>
                        <w:r>
                          <w:rPr>
                            <w:rFonts w:ascii="Source Sans Pro SemiBold"/>
                            <w:b/>
                            <w:color w:val="333A3F"/>
                            <w:sz w:val="18"/>
                            <w:shd w:fill="FFF2CC" w:color="auto" w:val="clear"/>
                          </w:rPr>
                          <w:t>#</w:t>
                        </w:r>
                        <w:r>
                          <w:rPr>
                            <w:rFonts w:ascii="Source Sans Pro SemiBold"/>
                            <w:b/>
                            <w:color w:val="333A3F"/>
                            <w:spacing w:val="72"/>
                            <w:sz w:val="18"/>
                            <w:shd w:fill="FFF2CC" w:color="auto" w:val="clear"/>
                          </w:rPr>
                          <w:t> </w:t>
                        </w:r>
                        <w:r>
                          <w:rPr>
                            <w:rFonts w:ascii="Source Sans Pro SemiBold"/>
                            <w:b/>
                            <w:color w:val="333A3F"/>
                            <w:spacing w:val="31"/>
                            <w:sz w:val="18"/>
                          </w:rPr>
                          <w:t> </w:t>
                        </w:r>
                        <w:r>
                          <w:rPr>
                            <w:rFonts w:ascii="Source Sans Pro SemiBold"/>
                            <w:b/>
                            <w:color w:val="333A3F"/>
                            <w:spacing w:val="72"/>
                            <w:sz w:val="18"/>
                            <w:shd w:fill="FFF2CC" w:color="auto" w:val="clear"/>
                          </w:rPr>
                          <w:t> </w:t>
                        </w:r>
                        <w:r>
                          <w:rPr>
                            <w:rFonts w:ascii="Source Sans Pro SemiBold"/>
                            <w:b/>
                            <w:color w:val="333A3F"/>
                            <w:spacing w:val="-10"/>
                            <w:sz w:val="18"/>
                            <w:shd w:fill="FFF2CC" w:color="auto" w:val="clear"/>
                          </w:rPr>
                          <w:t>#</w:t>
                        </w:r>
                      </w:p>
                    </w:txbxContent>
                  </v:textbox>
                  <w10:wrap type="none"/>
                </v:shape>
                <v:shape style="position:absolute;left:6265;top:3985;width:2137;height:227" type="#_x0000_t202" id="docshape64" filled="false" stroked="false">
                  <v:textbox inset="0,0,0,0">
                    <w:txbxContent>
                      <w:p>
                        <w:pPr>
                          <w:spacing w:before="0"/>
                          <w:ind w:left="0" w:right="0" w:firstLine="0"/>
                          <w:jc w:val="left"/>
                          <w:rPr>
                            <w:rFonts w:ascii="Source Sans Pro SemiBold"/>
                            <w:b/>
                            <w:sz w:val="18"/>
                          </w:rPr>
                        </w:pPr>
                        <w:r>
                          <w:rPr>
                            <w:rFonts w:ascii="Source Sans Pro SemiBold"/>
                            <w:b/>
                            <w:color w:val="333A3F"/>
                            <w:sz w:val="18"/>
                          </w:rPr>
                          <w:t>Group</w:t>
                        </w:r>
                        <w:r>
                          <w:rPr>
                            <w:rFonts w:ascii="Source Sans Pro SemiBold"/>
                            <w:b/>
                            <w:color w:val="333A3F"/>
                            <w:spacing w:val="-2"/>
                            <w:sz w:val="18"/>
                          </w:rPr>
                          <w:t> </w:t>
                        </w:r>
                        <w:r>
                          <w:rPr>
                            <w:rFonts w:ascii="Source Sans Pro SemiBold"/>
                            <w:b/>
                            <w:color w:val="333A3F"/>
                            <w:sz w:val="18"/>
                          </w:rPr>
                          <w:t>of</w:t>
                        </w:r>
                        <w:r>
                          <w:rPr>
                            <w:rFonts w:ascii="Source Sans Pro SemiBold"/>
                            <w:b/>
                            <w:color w:val="333A3F"/>
                            <w:spacing w:val="-1"/>
                            <w:sz w:val="18"/>
                          </w:rPr>
                          <w:t> </w:t>
                        </w:r>
                        <w:r>
                          <w:rPr>
                            <w:rFonts w:ascii="Source Sans Pro SemiBold"/>
                            <w:b/>
                            <w:color w:val="333A3F"/>
                            <w:spacing w:val="-2"/>
                            <w:sz w:val="18"/>
                          </w:rPr>
                          <w:t>recommendations</w:t>
                        </w:r>
                      </w:p>
                    </w:txbxContent>
                  </v:textbox>
                  <w10:wrap type="none"/>
                </v:shape>
                <v:shape style="position:absolute;left:8823;top:3985;width:1453;height:227" type="#_x0000_t202" id="docshape65" filled="false" stroked="false">
                  <v:textbox inset="0,0,0,0">
                    <w:txbxContent>
                      <w:p>
                        <w:pPr>
                          <w:spacing w:before="0"/>
                          <w:ind w:left="0" w:right="0" w:firstLine="0"/>
                          <w:jc w:val="left"/>
                          <w:rPr>
                            <w:rFonts w:ascii="Source Sans Pro SemiBold"/>
                            <w:b/>
                            <w:sz w:val="18"/>
                          </w:rPr>
                        </w:pPr>
                        <w:r>
                          <w:rPr>
                            <w:rFonts w:ascii="Source Sans Pro SemiBold"/>
                            <w:b/>
                            <w:color w:val="333A3F"/>
                            <w:spacing w:val="72"/>
                            <w:sz w:val="18"/>
                            <w:shd w:fill="FFF2CC" w:color="auto" w:val="clear"/>
                          </w:rPr>
                          <w:t> </w:t>
                        </w:r>
                        <w:r>
                          <w:rPr>
                            <w:rFonts w:ascii="Source Sans Pro SemiBold"/>
                            <w:b/>
                            <w:color w:val="333A3F"/>
                            <w:sz w:val="18"/>
                            <w:shd w:fill="FFF2CC" w:color="auto" w:val="clear"/>
                          </w:rPr>
                          <w:t>#</w:t>
                        </w:r>
                        <w:r>
                          <w:rPr>
                            <w:rFonts w:ascii="Source Sans Pro SemiBold"/>
                            <w:b/>
                            <w:color w:val="333A3F"/>
                            <w:spacing w:val="72"/>
                            <w:sz w:val="18"/>
                            <w:shd w:fill="FFF2CC" w:color="auto" w:val="clear"/>
                          </w:rPr>
                          <w:t> </w:t>
                        </w:r>
                        <w:r>
                          <w:rPr>
                            <w:rFonts w:ascii="Source Sans Pro SemiBold"/>
                            <w:b/>
                            <w:color w:val="333A3F"/>
                            <w:spacing w:val="31"/>
                            <w:sz w:val="18"/>
                          </w:rPr>
                          <w:t> </w:t>
                        </w:r>
                        <w:r>
                          <w:rPr>
                            <w:rFonts w:ascii="Source Sans Pro SemiBold"/>
                            <w:b/>
                            <w:color w:val="333A3F"/>
                            <w:spacing w:val="72"/>
                            <w:sz w:val="18"/>
                            <w:shd w:fill="FFF2CC" w:color="auto" w:val="clear"/>
                          </w:rPr>
                          <w:t> </w:t>
                        </w:r>
                        <w:r>
                          <w:rPr>
                            <w:rFonts w:ascii="Source Sans Pro SemiBold"/>
                            <w:b/>
                            <w:color w:val="333A3F"/>
                            <w:sz w:val="18"/>
                            <w:shd w:fill="FFF2CC" w:color="auto" w:val="clear"/>
                          </w:rPr>
                          <w:t>#</w:t>
                        </w:r>
                        <w:r>
                          <w:rPr>
                            <w:rFonts w:ascii="Source Sans Pro SemiBold"/>
                            <w:b/>
                            <w:color w:val="333A3F"/>
                            <w:spacing w:val="72"/>
                            <w:sz w:val="18"/>
                            <w:shd w:fill="FFF2CC" w:color="auto" w:val="clear"/>
                          </w:rPr>
                          <w:t> </w:t>
                        </w:r>
                        <w:r>
                          <w:rPr>
                            <w:rFonts w:ascii="Source Sans Pro SemiBold"/>
                            <w:b/>
                            <w:color w:val="333A3F"/>
                            <w:spacing w:val="28"/>
                            <w:sz w:val="18"/>
                          </w:rPr>
                          <w:t> </w:t>
                        </w:r>
                        <w:r>
                          <w:rPr>
                            <w:rFonts w:ascii="Source Sans Pro SemiBold"/>
                            <w:b/>
                            <w:color w:val="333A3F"/>
                            <w:spacing w:val="72"/>
                            <w:sz w:val="18"/>
                            <w:shd w:fill="FFF2CC" w:color="auto" w:val="clear"/>
                          </w:rPr>
                          <w:t> </w:t>
                        </w:r>
                        <w:r>
                          <w:rPr>
                            <w:rFonts w:ascii="Source Sans Pro SemiBold"/>
                            <w:b/>
                            <w:color w:val="333A3F"/>
                            <w:sz w:val="18"/>
                            <w:shd w:fill="FFF2CC" w:color="auto" w:val="clear"/>
                          </w:rPr>
                          <w:t>#</w:t>
                        </w:r>
                        <w:r>
                          <w:rPr>
                            <w:rFonts w:ascii="Source Sans Pro SemiBold"/>
                            <w:b/>
                            <w:color w:val="333A3F"/>
                            <w:spacing w:val="72"/>
                            <w:sz w:val="18"/>
                            <w:shd w:fill="FFF2CC" w:color="auto" w:val="clear"/>
                          </w:rPr>
                          <w:t> </w:t>
                        </w:r>
                        <w:r>
                          <w:rPr>
                            <w:rFonts w:ascii="Source Sans Pro SemiBold"/>
                            <w:b/>
                            <w:color w:val="333A3F"/>
                            <w:spacing w:val="31"/>
                            <w:sz w:val="18"/>
                          </w:rPr>
                          <w:t> </w:t>
                        </w:r>
                        <w:r>
                          <w:rPr>
                            <w:rFonts w:ascii="Source Sans Pro SemiBold"/>
                            <w:b/>
                            <w:color w:val="333A3F"/>
                            <w:spacing w:val="72"/>
                            <w:sz w:val="18"/>
                            <w:shd w:fill="FFF2CC" w:color="auto" w:val="clear"/>
                          </w:rPr>
                          <w:t> </w:t>
                        </w:r>
                        <w:r>
                          <w:rPr>
                            <w:rFonts w:ascii="Source Sans Pro SemiBold"/>
                            <w:b/>
                            <w:color w:val="333A3F"/>
                            <w:spacing w:val="-10"/>
                            <w:sz w:val="18"/>
                            <w:shd w:fill="FFF2CC" w:color="auto" w:val="clear"/>
                          </w:rPr>
                          <w:t>#</w:t>
                        </w:r>
                      </w:p>
                    </w:txbxContent>
                  </v:textbox>
                  <w10:wrap type="none"/>
                </v:shape>
                <v:shape style="position:absolute;left:3061;top:4196;width:987;height:252" type="#_x0000_t202" id="docshape66" filled="false" stroked="false">
                  <v:textbox inset="0,0,0,0">
                    <w:txbxContent>
                      <w:p>
                        <w:pPr>
                          <w:spacing w:before="0"/>
                          <w:ind w:left="0" w:right="0" w:firstLine="0"/>
                          <w:jc w:val="left"/>
                          <w:rPr>
                            <w:rFonts w:ascii="Source Sans Pro SemiBold"/>
                            <w:b/>
                            <w:sz w:val="20"/>
                          </w:rPr>
                        </w:pPr>
                        <w:r>
                          <w:rPr>
                            <w:rFonts w:ascii="Source Sans Pro SemiBold"/>
                            <w:b/>
                            <w:color w:val="333A3F"/>
                            <w:sz w:val="20"/>
                          </w:rPr>
                          <w:t>Action</w:t>
                        </w:r>
                        <w:r>
                          <w:rPr>
                            <w:rFonts w:ascii="Source Sans Pro SemiBold"/>
                            <w:b/>
                            <w:color w:val="333A3F"/>
                            <w:spacing w:val="-2"/>
                            <w:sz w:val="20"/>
                          </w:rPr>
                          <w:t> </w:t>
                        </w:r>
                        <w:r>
                          <w:rPr>
                            <w:rFonts w:ascii="Source Sans Pro SemiBold"/>
                            <w:b/>
                            <w:color w:val="333A3F"/>
                            <w:spacing w:val="-4"/>
                            <w:sz w:val="20"/>
                          </w:rPr>
                          <w:t>area</w:t>
                        </w:r>
                      </w:p>
                    </w:txbxContent>
                  </v:textbox>
                  <w10:wrap type="none"/>
                </v:shape>
                <v:shape style="position:absolute;left:6265;top:4443;width:2137;height:227" type="#_x0000_t202" id="docshape67" filled="false" stroked="false">
                  <v:textbox inset="0,0,0,0">
                    <w:txbxContent>
                      <w:p>
                        <w:pPr>
                          <w:spacing w:before="0"/>
                          <w:ind w:left="0" w:right="0" w:firstLine="0"/>
                          <w:jc w:val="left"/>
                          <w:rPr>
                            <w:rFonts w:ascii="Source Sans Pro SemiBold"/>
                            <w:b/>
                            <w:sz w:val="18"/>
                          </w:rPr>
                        </w:pPr>
                        <w:r>
                          <w:rPr>
                            <w:rFonts w:ascii="Source Sans Pro SemiBold"/>
                            <w:b/>
                            <w:color w:val="333A3F"/>
                            <w:sz w:val="18"/>
                          </w:rPr>
                          <w:t>Group</w:t>
                        </w:r>
                        <w:r>
                          <w:rPr>
                            <w:rFonts w:ascii="Source Sans Pro SemiBold"/>
                            <w:b/>
                            <w:color w:val="333A3F"/>
                            <w:spacing w:val="-2"/>
                            <w:sz w:val="18"/>
                          </w:rPr>
                          <w:t> </w:t>
                        </w:r>
                        <w:r>
                          <w:rPr>
                            <w:rFonts w:ascii="Source Sans Pro SemiBold"/>
                            <w:b/>
                            <w:color w:val="333A3F"/>
                            <w:sz w:val="18"/>
                          </w:rPr>
                          <w:t>of</w:t>
                        </w:r>
                        <w:r>
                          <w:rPr>
                            <w:rFonts w:ascii="Source Sans Pro SemiBold"/>
                            <w:b/>
                            <w:color w:val="333A3F"/>
                            <w:spacing w:val="-1"/>
                            <w:sz w:val="18"/>
                          </w:rPr>
                          <w:t> </w:t>
                        </w:r>
                        <w:r>
                          <w:rPr>
                            <w:rFonts w:ascii="Source Sans Pro SemiBold"/>
                            <w:b/>
                            <w:color w:val="333A3F"/>
                            <w:spacing w:val="-2"/>
                            <w:sz w:val="18"/>
                          </w:rPr>
                          <w:t>recommendations</w:t>
                        </w:r>
                      </w:p>
                    </w:txbxContent>
                  </v:textbox>
                  <w10:wrap type="none"/>
                </v:shape>
                <v:shape style="position:absolute;left:8823;top:4443;width:1453;height:227" type="#_x0000_t202" id="docshape68" filled="false" stroked="false">
                  <v:textbox inset="0,0,0,0">
                    <w:txbxContent>
                      <w:p>
                        <w:pPr>
                          <w:spacing w:before="0"/>
                          <w:ind w:left="0" w:right="0" w:firstLine="0"/>
                          <w:jc w:val="left"/>
                          <w:rPr>
                            <w:rFonts w:ascii="Source Sans Pro SemiBold"/>
                            <w:b/>
                            <w:sz w:val="18"/>
                          </w:rPr>
                        </w:pPr>
                        <w:r>
                          <w:rPr>
                            <w:rFonts w:ascii="Source Sans Pro SemiBold"/>
                            <w:b/>
                            <w:color w:val="333A3F"/>
                            <w:spacing w:val="72"/>
                            <w:sz w:val="18"/>
                            <w:shd w:fill="FFF2CC" w:color="auto" w:val="clear"/>
                          </w:rPr>
                          <w:t> </w:t>
                        </w:r>
                        <w:r>
                          <w:rPr>
                            <w:rFonts w:ascii="Source Sans Pro SemiBold"/>
                            <w:b/>
                            <w:color w:val="333A3F"/>
                            <w:sz w:val="18"/>
                            <w:shd w:fill="FFF2CC" w:color="auto" w:val="clear"/>
                          </w:rPr>
                          <w:t>#</w:t>
                        </w:r>
                        <w:r>
                          <w:rPr>
                            <w:rFonts w:ascii="Source Sans Pro SemiBold"/>
                            <w:b/>
                            <w:color w:val="333A3F"/>
                            <w:spacing w:val="72"/>
                            <w:sz w:val="18"/>
                            <w:shd w:fill="FFF2CC" w:color="auto" w:val="clear"/>
                          </w:rPr>
                          <w:t> </w:t>
                        </w:r>
                        <w:r>
                          <w:rPr>
                            <w:rFonts w:ascii="Source Sans Pro SemiBold"/>
                            <w:b/>
                            <w:color w:val="333A3F"/>
                            <w:spacing w:val="31"/>
                            <w:sz w:val="18"/>
                          </w:rPr>
                          <w:t> </w:t>
                        </w:r>
                        <w:r>
                          <w:rPr>
                            <w:rFonts w:ascii="Source Sans Pro SemiBold"/>
                            <w:b/>
                            <w:color w:val="333A3F"/>
                            <w:spacing w:val="72"/>
                            <w:sz w:val="18"/>
                            <w:shd w:fill="FFF2CC" w:color="auto" w:val="clear"/>
                          </w:rPr>
                          <w:t> </w:t>
                        </w:r>
                        <w:r>
                          <w:rPr>
                            <w:rFonts w:ascii="Source Sans Pro SemiBold"/>
                            <w:b/>
                            <w:color w:val="333A3F"/>
                            <w:sz w:val="18"/>
                            <w:shd w:fill="FFF2CC" w:color="auto" w:val="clear"/>
                          </w:rPr>
                          <w:t>#</w:t>
                        </w:r>
                        <w:r>
                          <w:rPr>
                            <w:rFonts w:ascii="Source Sans Pro SemiBold"/>
                            <w:b/>
                            <w:color w:val="333A3F"/>
                            <w:spacing w:val="72"/>
                            <w:sz w:val="18"/>
                            <w:shd w:fill="FFF2CC" w:color="auto" w:val="clear"/>
                          </w:rPr>
                          <w:t> </w:t>
                        </w:r>
                        <w:r>
                          <w:rPr>
                            <w:rFonts w:ascii="Source Sans Pro SemiBold"/>
                            <w:b/>
                            <w:color w:val="333A3F"/>
                            <w:spacing w:val="28"/>
                            <w:sz w:val="18"/>
                          </w:rPr>
                          <w:t> </w:t>
                        </w:r>
                        <w:r>
                          <w:rPr>
                            <w:rFonts w:ascii="Source Sans Pro SemiBold"/>
                            <w:b/>
                            <w:color w:val="333A3F"/>
                            <w:spacing w:val="72"/>
                            <w:sz w:val="18"/>
                            <w:shd w:fill="FFF2CC" w:color="auto" w:val="clear"/>
                          </w:rPr>
                          <w:t> </w:t>
                        </w:r>
                        <w:r>
                          <w:rPr>
                            <w:rFonts w:ascii="Source Sans Pro SemiBold"/>
                            <w:b/>
                            <w:color w:val="333A3F"/>
                            <w:sz w:val="18"/>
                            <w:shd w:fill="FFF2CC" w:color="auto" w:val="clear"/>
                          </w:rPr>
                          <w:t>#</w:t>
                        </w:r>
                        <w:r>
                          <w:rPr>
                            <w:rFonts w:ascii="Source Sans Pro SemiBold"/>
                            <w:b/>
                            <w:color w:val="333A3F"/>
                            <w:spacing w:val="72"/>
                            <w:sz w:val="18"/>
                            <w:shd w:fill="FFF2CC" w:color="auto" w:val="clear"/>
                          </w:rPr>
                          <w:t> </w:t>
                        </w:r>
                        <w:r>
                          <w:rPr>
                            <w:rFonts w:ascii="Source Sans Pro SemiBold"/>
                            <w:b/>
                            <w:color w:val="333A3F"/>
                            <w:spacing w:val="31"/>
                            <w:sz w:val="18"/>
                          </w:rPr>
                          <w:t> </w:t>
                        </w:r>
                        <w:r>
                          <w:rPr>
                            <w:rFonts w:ascii="Source Sans Pro SemiBold"/>
                            <w:b/>
                            <w:color w:val="333A3F"/>
                            <w:spacing w:val="72"/>
                            <w:sz w:val="18"/>
                            <w:shd w:fill="FFF2CC" w:color="auto" w:val="clear"/>
                          </w:rPr>
                          <w:t> </w:t>
                        </w:r>
                        <w:r>
                          <w:rPr>
                            <w:rFonts w:ascii="Source Sans Pro SemiBold"/>
                            <w:b/>
                            <w:color w:val="333A3F"/>
                            <w:spacing w:val="-10"/>
                            <w:sz w:val="18"/>
                            <w:shd w:fill="FFF2CC" w:color="auto" w:val="clear"/>
                          </w:rPr>
                          <w:t>#</w:t>
                        </w:r>
                      </w:p>
                    </w:txbxContent>
                  </v:textbox>
                  <w10:wrap type="none"/>
                </v:shape>
                <v:shape style="position:absolute;left:6265;top:5233;width:2137;height:227" type="#_x0000_t202" id="docshape69" filled="false" stroked="false">
                  <v:textbox inset="0,0,0,0">
                    <w:txbxContent>
                      <w:p>
                        <w:pPr>
                          <w:spacing w:before="0"/>
                          <w:ind w:left="0" w:right="0" w:firstLine="0"/>
                          <w:jc w:val="left"/>
                          <w:rPr>
                            <w:rFonts w:ascii="Source Sans Pro SemiBold"/>
                            <w:b/>
                            <w:sz w:val="18"/>
                          </w:rPr>
                        </w:pPr>
                        <w:r>
                          <w:rPr>
                            <w:rFonts w:ascii="Source Sans Pro SemiBold"/>
                            <w:b/>
                            <w:color w:val="333A3F"/>
                            <w:sz w:val="18"/>
                          </w:rPr>
                          <w:t>Group</w:t>
                        </w:r>
                        <w:r>
                          <w:rPr>
                            <w:rFonts w:ascii="Source Sans Pro SemiBold"/>
                            <w:b/>
                            <w:color w:val="333A3F"/>
                            <w:spacing w:val="-2"/>
                            <w:sz w:val="18"/>
                          </w:rPr>
                          <w:t> </w:t>
                        </w:r>
                        <w:r>
                          <w:rPr>
                            <w:rFonts w:ascii="Source Sans Pro SemiBold"/>
                            <w:b/>
                            <w:color w:val="333A3F"/>
                            <w:sz w:val="18"/>
                          </w:rPr>
                          <w:t>of</w:t>
                        </w:r>
                        <w:r>
                          <w:rPr>
                            <w:rFonts w:ascii="Source Sans Pro SemiBold"/>
                            <w:b/>
                            <w:color w:val="333A3F"/>
                            <w:spacing w:val="-1"/>
                            <w:sz w:val="18"/>
                          </w:rPr>
                          <w:t> </w:t>
                        </w:r>
                        <w:r>
                          <w:rPr>
                            <w:rFonts w:ascii="Source Sans Pro SemiBold"/>
                            <w:b/>
                            <w:color w:val="333A3F"/>
                            <w:spacing w:val="-2"/>
                            <w:sz w:val="18"/>
                          </w:rPr>
                          <w:t>recommendations</w:t>
                        </w:r>
                      </w:p>
                    </w:txbxContent>
                  </v:textbox>
                  <w10:wrap type="none"/>
                </v:shape>
                <v:shape style="position:absolute;left:8823;top:5233;width:1453;height:227" type="#_x0000_t202" id="docshape70" filled="false" stroked="false">
                  <v:textbox inset="0,0,0,0">
                    <w:txbxContent>
                      <w:p>
                        <w:pPr>
                          <w:spacing w:before="0"/>
                          <w:ind w:left="0" w:right="0" w:firstLine="0"/>
                          <w:jc w:val="left"/>
                          <w:rPr>
                            <w:rFonts w:ascii="Source Sans Pro SemiBold"/>
                            <w:b/>
                            <w:sz w:val="18"/>
                          </w:rPr>
                        </w:pPr>
                        <w:r>
                          <w:rPr>
                            <w:rFonts w:ascii="Source Sans Pro SemiBold"/>
                            <w:b/>
                            <w:color w:val="333A3F"/>
                            <w:spacing w:val="72"/>
                            <w:sz w:val="18"/>
                            <w:shd w:fill="FFF2CC" w:color="auto" w:val="clear"/>
                          </w:rPr>
                          <w:t> </w:t>
                        </w:r>
                        <w:r>
                          <w:rPr>
                            <w:rFonts w:ascii="Source Sans Pro SemiBold"/>
                            <w:b/>
                            <w:color w:val="333A3F"/>
                            <w:sz w:val="18"/>
                            <w:shd w:fill="FFF2CC" w:color="auto" w:val="clear"/>
                          </w:rPr>
                          <w:t>#</w:t>
                        </w:r>
                        <w:r>
                          <w:rPr>
                            <w:rFonts w:ascii="Source Sans Pro SemiBold"/>
                            <w:b/>
                            <w:color w:val="333A3F"/>
                            <w:spacing w:val="72"/>
                            <w:sz w:val="18"/>
                            <w:shd w:fill="FFF2CC" w:color="auto" w:val="clear"/>
                          </w:rPr>
                          <w:t> </w:t>
                        </w:r>
                        <w:r>
                          <w:rPr>
                            <w:rFonts w:ascii="Source Sans Pro SemiBold"/>
                            <w:b/>
                            <w:color w:val="333A3F"/>
                            <w:spacing w:val="31"/>
                            <w:sz w:val="18"/>
                          </w:rPr>
                          <w:t> </w:t>
                        </w:r>
                        <w:r>
                          <w:rPr>
                            <w:rFonts w:ascii="Source Sans Pro SemiBold"/>
                            <w:b/>
                            <w:color w:val="333A3F"/>
                            <w:spacing w:val="72"/>
                            <w:sz w:val="18"/>
                            <w:shd w:fill="FFF2CC" w:color="auto" w:val="clear"/>
                          </w:rPr>
                          <w:t> </w:t>
                        </w:r>
                        <w:r>
                          <w:rPr>
                            <w:rFonts w:ascii="Source Sans Pro SemiBold"/>
                            <w:b/>
                            <w:color w:val="333A3F"/>
                            <w:sz w:val="18"/>
                            <w:shd w:fill="FFF2CC" w:color="auto" w:val="clear"/>
                          </w:rPr>
                          <w:t>#</w:t>
                        </w:r>
                        <w:r>
                          <w:rPr>
                            <w:rFonts w:ascii="Source Sans Pro SemiBold"/>
                            <w:b/>
                            <w:color w:val="333A3F"/>
                            <w:spacing w:val="72"/>
                            <w:sz w:val="18"/>
                            <w:shd w:fill="FFF2CC" w:color="auto" w:val="clear"/>
                          </w:rPr>
                          <w:t> </w:t>
                        </w:r>
                        <w:r>
                          <w:rPr>
                            <w:rFonts w:ascii="Source Sans Pro SemiBold"/>
                            <w:b/>
                            <w:color w:val="333A3F"/>
                            <w:spacing w:val="28"/>
                            <w:sz w:val="18"/>
                          </w:rPr>
                          <w:t> </w:t>
                        </w:r>
                        <w:r>
                          <w:rPr>
                            <w:rFonts w:ascii="Source Sans Pro SemiBold"/>
                            <w:b/>
                            <w:color w:val="333A3F"/>
                            <w:spacing w:val="72"/>
                            <w:sz w:val="18"/>
                            <w:shd w:fill="FFF2CC" w:color="auto" w:val="clear"/>
                          </w:rPr>
                          <w:t> </w:t>
                        </w:r>
                        <w:r>
                          <w:rPr>
                            <w:rFonts w:ascii="Source Sans Pro SemiBold"/>
                            <w:b/>
                            <w:color w:val="333A3F"/>
                            <w:sz w:val="18"/>
                            <w:shd w:fill="FFF2CC" w:color="auto" w:val="clear"/>
                          </w:rPr>
                          <w:t>#</w:t>
                        </w:r>
                        <w:r>
                          <w:rPr>
                            <w:rFonts w:ascii="Source Sans Pro SemiBold"/>
                            <w:b/>
                            <w:color w:val="333A3F"/>
                            <w:spacing w:val="72"/>
                            <w:sz w:val="18"/>
                            <w:shd w:fill="FFF2CC" w:color="auto" w:val="clear"/>
                          </w:rPr>
                          <w:t> </w:t>
                        </w:r>
                        <w:r>
                          <w:rPr>
                            <w:rFonts w:ascii="Source Sans Pro SemiBold"/>
                            <w:b/>
                            <w:color w:val="333A3F"/>
                            <w:spacing w:val="31"/>
                            <w:sz w:val="18"/>
                          </w:rPr>
                          <w:t> </w:t>
                        </w:r>
                        <w:r>
                          <w:rPr>
                            <w:rFonts w:ascii="Source Sans Pro SemiBold"/>
                            <w:b/>
                            <w:color w:val="333A3F"/>
                            <w:spacing w:val="72"/>
                            <w:sz w:val="18"/>
                            <w:shd w:fill="FFF2CC" w:color="auto" w:val="clear"/>
                          </w:rPr>
                          <w:t> </w:t>
                        </w:r>
                        <w:r>
                          <w:rPr>
                            <w:rFonts w:ascii="Source Sans Pro SemiBold"/>
                            <w:b/>
                            <w:color w:val="333A3F"/>
                            <w:spacing w:val="-10"/>
                            <w:sz w:val="18"/>
                            <w:shd w:fill="FFF2CC" w:color="auto" w:val="clear"/>
                          </w:rPr>
                          <w:t>#</w:t>
                        </w:r>
                      </w:p>
                    </w:txbxContent>
                  </v:textbox>
                  <w10:wrap type="none"/>
                </v:shape>
                <v:shape style="position:absolute;left:3061;top:5444;width:987;height:252" type="#_x0000_t202" id="docshape71" filled="false" stroked="false">
                  <v:textbox inset="0,0,0,0">
                    <w:txbxContent>
                      <w:p>
                        <w:pPr>
                          <w:spacing w:before="0"/>
                          <w:ind w:left="0" w:right="0" w:firstLine="0"/>
                          <w:jc w:val="left"/>
                          <w:rPr>
                            <w:rFonts w:ascii="Source Sans Pro SemiBold"/>
                            <w:b/>
                            <w:sz w:val="20"/>
                          </w:rPr>
                        </w:pPr>
                        <w:r>
                          <w:rPr>
                            <w:rFonts w:ascii="Source Sans Pro SemiBold"/>
                            <w:b/>
                            <w:color w:val="333A3F"/>
                            <w:sz w:val="20"/>
                          </w:rPr>
                          <w:t>Action</w:t>
                        </w:r>
                        <w:r>
                          <w:rPr>
                            <w:rFonts w:ascii="Source Sans Pro SemiBold"/>
                            <w:b/>
                            <w:color w:val="333A3F"/>
                            <w:spacing w:val="-2"/>
                            <w:sz w:val="20"/>
                          </w:rPr>
                          <w:t> </w:t>
                        </w:r>
                        <w:r>
                          <w:rPr>
                            <w:rFonts w:ascii="Source Sans Pro SemiBold"/>
                            <w:b/>
                            <w:color w:val="333A3F"/>
                            <w:spacing w:val="-4"/>
                            <w:sz w:val="20"/>
                          </w:rPr>
                          <w:t>area</w:t>
                        </w:r>
                      </w:p>
                    </w:txbxContent>
                  </v:textbox>
                  <w10:wrap type="none"/>
                </v:shape>
                <v:shape style="position:absolute;left:6265;top:5692;width:2137;height:227" type="#_x0000_t202" id="docshape72" filled="false" stroked="false">
                  <v:textbox inset="0,0,0,0">
                    <w:txbxContent>
                      <w:p>
                        <w:pPr>
                          <w:spacing w:before="0"/>
                          <w:ind w:left="0" w:right="0" w:firstLine="0"/>
                          <w:jc w:val="left"/>
                          <w:rPr>
                            <w:rFonts w:ascii="Source Sans Pro SemiBold"/>
                            <w:b/>
                            <w:sz w:val="18"/>
                          </w:rPr>
                        </w:pPr>
                        <w:r>
                          <w:rPr>
                            <w:rFonts w:ascii="Source Sans Pro SemiBold"/>
                            <w:b/>
                            <w:color w:val="333A3F"/>
                            <w:sz w:val="18"/>
                          </w:rPr>
                          <w:t>Group</w:t>
                        </w:r>
                        <w:r>
                          <w:rPr>
                            <w:rFonts w:ascii="Source Sans Pro SemiBold"/>
                            <w:b/>
                            <w:color w:val="333A3F"/>
                            <w:spacing w:val="-2"/>
                            <w:sz w:val="18"/>
                          </w:rPr>
                          <w:t> </w:t>
                        </w:r>
                        <w:r>
                          <w:rPr>
                            <w:rFonts w:ascii="Source Sans Pro SemiBold"/>
                            <w:b/>
                            <w:color w:val="333A3F"/>
                            <w:sz w:val="18"/>
                          </w:rPr>
                          <w:t>of</w:t>
                        </w:r>
                        <w:r>
                          <w:rPr>
                            <w:rFonts w:ascii="Source Sans Pro SemiBold"/>
                            <w:b/>
                            <w:color w:val="333A3F"/>
                            <w:spacing w:val="-1"/>
                            <w:sz w:val="18"/>
                          </w:rPr>
                          <w:t> </w:t>
                        </w:r>
                        <w:r>
                          <w:rPr>
                            <w:rFonts w:ascii="Source Sans Pro SemiBold"/>
                            <w:b/>
                            <w:color w:val="333A3F"/>
                            <w:spacing w:val="-2"/>
                            <w:sz w:val="18"/>
                          </w:rPr>
                          <w:t>recommendations</w:t>
                        </w:r>
                      </w:p>
                    </w:txbxContent>
                  </v:textbox>
                  <w10:wrap type="none"/>
                </v:shape>
                <v:shape style="position:absolute;left:8931;top:5692;width:1237;height:227" type="#_x0000_t202" id="docshape73" filled="false" stroked="false">
                  <v:textbox inset="0,0,0,0">
                    <w:txbxContent>
                      <w:p>
                        <w:pPr>
                          <w:tabs>
                            <w:tab w:pos="375" w:val="left" w:leader="none"/>
                            <w:tab w:pos="748" w:val="left" w:leader="none"/>
                            <w:tab w:pos="1124" w:val="left" w:leader="none"/>
                          </w:tabs>
                          <w:spacing w:before="0"/>
                          <w:ind w:left="0" w:right="0" w:firstLine="0"/>
                          <w:jc w:val="left"/>
                          <w:rPr>
                            <w:rFonts w:ascii="Source Sans Pro SemiBold"/>
                            <w:b/>
                            <w:sz w:val="18"/>
                          </w:rPr>
                        </w:pPr>
                        <w:r>
                          <w:rPr>
                            <w:rFonts w:ascii="Source Sans Pro SemiBold"/>
                            <w:b/>
                            <w:color w:val="333A3F"/>
                            <w:spacing w:val="-10"/>
                            <w:sz w:val="18"/>
                          </w:rPr>
                          <w:t>#</w:t>
                        </w:r>
                        <w:r>
                          <w:rPr>
                            <w:rFonts w:ascii="Source Sans Pro SemiBold"/>
                            <w:b/>
                            <w:color w:val="333A3F"/>
                            <w:sz w:val="18"/>
                          </w:rPr>
                          <w:tab/>
                        </w:r>
                        <w:r>
                          <w:rPr>
                            <w:rFonts w:ascii="Source Sans Pro SemiBold"/>
                            <w:b/>
                            <w:color w:val="333A3F"/>
                            <w:spacing w:val="-12"/>
                            <w:sz w:val="18"/>
                          </w:rPr>
                          <w:t>#</w:t>
                        </w:r>
                        <w:r>
                          <w:rPr>
                            <w:rFonts w:ascii="Source Sans Pro SemiBold"/>
                            <w:b/>
                            <w:color w:val="333A3F"/>
                            <w:sz w:val="18"/>
                          </w:rPr>
                          <w:tab/>
                        </w:r>
                        <w:r>
                          <w:rPr>
                            <w:rFonts w:ascii="Source Sans Pro SemiBold"/>
                            <w:b/>
                            <w:color w:val="333A3F"/>
                            <w:spacing w:val="-10"/>
                            <w:sz w:val="18"/>
                          </w:rPr>
                          <w:t>#</w:t>
                        </w:r>
                        <w:r>
                          <w:rPr>
                            <w:rFonts w:ascii="Source Sans Pro SemiBold"/>
                            <w:b/>
                            <w:color w:val="333A3F"/>
                            <w:sz w:val="18"/>
                          </w:rPr>
                          <w:tab/>
                        </w:r>
                        <w:r>
                          <w:rPr>
                            <w:rFonts w:ascii="Source Sans Pro SemiBold"/>
                            <w:b/>
                            <w:color w:val="333A3F"/>
                            <w:spacing w:val="-10"/>
                            <w:sz w:val="18"/>
                          </w:rPr>
                          <w:t>#</w:t>
                        </w:r>
                      </w:p>
                    </w:txbxContent>
                  </v:textbox>
                  <w10:wrap type="none"/>
                </v:shape>
                <v:shape style="position:absolute;left:2107;top:6486;width:1679;height:467" type="#_x0000_t202" id="docshape74" filled="false" stroked="false">
                  <v:textbox inset="0,0,0,0">
                    <w:txbxContent>
                      <w:p>
                        <w:pPr>
                          <w:spacing w:line="254" w:lineRule="auto" w:before="0"/>
                          <w:ind w:left="0" w:right="18" w:firstLine="0"/>
                          <w:jc w:val="left"/>
                          <w:rPr>
                            <w:sz w:val="18"/>
                          </w:rPr>
                        </w:pPr>
                        <w:r>
                          <w:rPr>
                            <w:color w:val="333A3F"/>
                            <w:sz w:val="18"/>
                          </w:rPr>
                          <w:t>There</w:t>
                        </w:r>
                        <w:r>
                          <w:rPr>
                            <w:color w:val="333A3F"/>
                            <w:spacing w:val="-9"/>
                            <w:sz w:val="18"/>
                          </w:rPr>
                          <w:t> </w:t>
                        </w:r>
                        <w:r>
                          <w:rPr>
                            <w:color w:val="333A3F"/>
                            <w:sz w:val="18"/>
                          </w:rPr>
                          <w:t>are</w:t>
                        </w:r>
                        <w:r>
                          <w:rPr>
                            <w:color w:val="333A3F"/>
                            <w:spacing w:val="-9"/>
                            <w:sz w:val="18"/>
                          </w:rPr>
                          <w:t> </w:t>
                        </w:r>
                        <w:r>
                          <w:rPr>
                            <w:color w:val="333A3F"/>
                            <w:sz w:val="18"/>
                          </w:rPr>
                          <w:t>action</w:t>
                        </w:r>
                        <w:r>
                          <w:rPr>
                            <w:color w:val="333A3F"/>
                            <w:spacing w:val="-9"/>
                            <w:sz w:val="18"/>
                          </w:rPr>
                          <w:t> </w:t>
                        </w:r>
                        <w:r>
                          <w:rPr>
                            <w:color w:val="333A3F"/>
                            <w:sz w:val="18"/>
                          </w:rPr>
                          <w:t>areas</w:t>
                        </w:r>
                        <w:r>
                          <w:rPr>
                            <w:color w:val="333A3F"/>
                            <w:spacing w:val="40"/>
                            <w:sz w:val="18"/>
                          </w:rPr>
                          <w:t> </w:t>
                        </w:r>
                        <w:r>
                          <w:rPr>
                            <w:color w:val="333A3F"/>
                            <w:sz w:val="18"/>
                          </w:rPr>
                          <w:t>under each objective</w:t>
                        </w:r>
                      </w:p>
                    </w:txbxContent>
                  </v:textbox>
                  <w10:wrap type="none"/>
                </v:shape>
                <v:shape style="position:absolute;left:8709;top:6486;width:2275;height:707" type="#_x0000_t202" id="docshape75" filled="false" stroked="false">
                  <v:textbox inset="0,0,0,0">
                    <w:txbxContent>
                      <w:p>
                        <w:pPr>
                          <w:spacing w:line="254" w:lineRule="auto" w:before="0"/>
                          <w:ind w:left="0" w:right="18" w:firstLine="0"/>
                          <w:jc w:val="left"/>
                          <w:rPr>
                            <w:sz w:val="18"/>
                          </w:rPr>
                        </w:pPr>
                        <w:r>
                          <w:rPr>
                            <w:color w:val="333A3F"/>
                            <w:sz w:val="18"/>
                          </w:rPr>
                          <w:t>There are named groups of</w:t>
                        </w:r>
                        <w:r>
                          <w:rPr>
                            <w:color w:val="333A3F"/>
                            <w:spacing w:val="40"/>
                            <w:sz w:val="18"/>
                          </w:rPr>
                          <w:t> </w:t>
                        </w:r>
                        <w:r>
                          <w:rPr>
                            <w:color w:val="333A3F"/>
                            <w:sz w:val="18"/>
                          </w:rPr>
                          <w:t>recommendations</w:t>
                        </w:r>
                        <w:r>
                          <w:rPr>
                            <w:color w:val="333A3F"/>
                            <w:spacing w:val="-9"/>
                            <w:sz w:val="18"/>
                          </w:rPr>
                          <w:t> </w:t>
                        </w:r>
                        <w:r>
                          <w:rPr>
                            <w:color w:val="333A3F"/>
                            <w:sz w:val="18"/>
                          </w:rPr>
                          <w:t>under</w:t>
                        </w:r>
                        <w:r>
                          <w:rPr>
                            <w:color w:val="333A3F"/>
                            <w:spacing w:val="-9"/>
                            <w:sz w:val="18"/>
                          </w:rPr>
                          <w:t> </w:t>
                        </w:r>
                        <w:r>
                          <w:rPr>
                            <w:color w:val="333A3F"/>
                            <w:sz w:val="18"/>
                          </w:rPr>
                          <w:t>each</w:t>
                        </w:r>
                        <w:r>
                          <w:rPr>
                            <w:color w:val="333A3F"/>
                            <w:spacing w:val="40"/>
                            <w:sz w:val="18"/>
                          </w:rPr>
                          <w:t> </w:t>
                        </w:r>
                        <w:r>
                          <w:rPr>
                            <w:color w:val="333A3F"/>
                            <w:sz w:val="18"/>
                          </w:rPr>
                          <w:t>action</w:t>
                        </w:r>
                        <w:r>
                          <w:rPr>
                            <w:color w:val="333A3F"/>
                            <w:spacing w:val="-5"/>
                            <w:sz w:val="18"/>
                          </w:rPr>
                          <w:t> </w:t>
                        </w:r>
                        <w:r>
                          <w:rPr>
                            <w:color w:val="333A3F"/>
                            <w:sz w:val="18"/>
                          </w:rPr>
                          <w:t>area</w:t>
                        </w:r>
                      </w:p>
                    </w:txbxContent>
                  </v:textbox>
                  <w10:wrap type="none"/>
                </v:shape>
                <w10:wrap type="topAndBottom"/>
              </v:group>
            </w:pict>
          </mc:Fallback>
        </mc:AlternateContent>
      </w:r>
    </w:p>
    <w:p>
      <w:pPr>
        <w:pStyle w:val="BodyText"/>
        <w:spacing w:after="0"/>
        <w:rPr>
          <w:sz w:val="20"/>
        </w:rPr>
        <w:sectPr>
          <w:pgSz w:w="11910" w:h="16840"/>
          <w:pgMar w:header="0" w:footer="542" w:top="260" w:bottom="820" w:left="141" w:right="141"/>
        </w:sectPr>
      </w:pPr>
    </w:p>
    <w:p>
      <w:pPr>
        <w:spacing w:before="72"/>
        <w:ind w:left="539" w:right="0" w:firstLine="0"/>
        <w:jc w:val="left"/>
        <w:rPr>
          <w:rFonts w:ascii="Source Sans Pro SemiBold"/>
          <w:b/>
          <w:sz w:val="30"/>
        </w:rPr>
      </w:pPr>
      <w:r>
        <w:rPr>
          <w:rFonts w:ascii="Source Sans Pro SemiBold"/>
          <w:b/>
          <w:color w:val="333A3F"/>
          <w:sz w:val="30"/>
        </w:rPr>
        <w:t>How</w:t>
      </w:r>
      <w:r>
        <w:rPr>
          <w:rFonts w:ascii="Source Sans Pro SemiBold"/>
          <w:b/>
          <w:color w:val="333A3F"/>
          <w:spacing w:val="-4"/>
          <w:sz w:val="30"/>
        </w:rPr>
        <w:t> </w:t>
      </w:r>
      <w:r>
        <w:rPr>
          <w:rFonts w:ascii="Source Sans Pro SemiBold"/>
          <w:b/>
          <w:color w:val="333A3F"/>
          <w:sz w:val="30"/>
        </w:rPr>
        <w:t>to</w:t>
      </w:r>
      <w:r>
        <w:rPr>
          <w:rFonts w:ascii="Source Sans Pro SemiBold"/>
          <w:b/>
          <w:color w:val="333A3F"/>
          <w:spacing w:val="-4"/>
          <w:sz w:val="30"/>
        </w:rPr>
        <w:t> </w:t>
      </w:r>
      <w:r>
        <w:rPr>
          <w:rFonts w:ascii="Source Sans Pro SemiBold"/>
          <w:b/>
          <w:color w:val="333A3F"/>
          <w:sz w:val="30"/>
        </w:rPr>
        <w:t>read</w:t>
      </w:r>
      <w:r>
        <w:rPr>
          <w:rFonts w:ascii="Source Sans Pro SemiBold"/>
          <w:b/>
          <w:color w:val="333A3F"/>
          <w:spacing w:val="-4"/>
          <w:sz w:val="30"/>
        </w:rPr>
        <w:t> </w:t>
      </w:r>
      <w:r>
        <w:rPr>
          <w:rFonts w:ascii="Source Sans Pro SemiBold"/>
          <w:b/>
          <w:color w:val="333A3F"/>
          <w:sz w:val="30"/>
        </w:rPr>
        <w:t>the</w:t>
      </w:r>
      <w:r>
        <w:rPr>
          <w:rFonts w:ascii="Source Sans Pro SemiBold"/>
          <w:b/>
          <w:color w:val="333A3F"/>
          <w:spacing w:val="-4"/>
          <w:sz w:val="30"/>
        </w:rPr>
        <w:t> </w:t>
      </w:r>
      <w:r>
        <w:rPr>
          <w:rFonts w:ascii="Source Sans Pro SemiBold"/>
          <w:b/>
          <w:color w:val="333A3F"/>
          <w:sz w:val="30"/>
        </w:rPr>
        <w:t>detailed</w:t>
      </w:r>
      <w:r>
        <w:rPr>
          <w:rFonts w:ascii="Source Sans Pro SemiBold"/>
          <w:b/>
          <w:color w:val="333A3F"/>
          <w:spacing w:val="-4"/>
          <w:sz w:val="30"/>
        </w:rPr>
        <w:t> </w:t>
      </w:r>
      <w:r>
        <w:rPr>
          <w:rFonts w:ascii="Source Sans Pro SemiBold"/>
          <w:b/>
          <w:color w:val="333A3F"/>
          <w:sz w:val="30"/>
        </w:rPr>
        <w:t>response</w:t>
      </w:r>
      <w:r>
        <w:rPr>
          <w:rFonts w:ascii="Source Sans Pro SemiBold"/>
          <w:b/>
          <w:color w:val="333A3F"/>
          <w:spacing w:val="-4"/>
          <w:sz w:val="30"/>
        </w:rPr>
        <w:t> </w:t>
      </w:r>
      <w:r>
        <w:rPr>
          <w:rFonts w:ascii="Source Sans Pro SemiBold"/>
          <w:b/>
          <w:color w:val="333A3F"/>
          <w:sz w:val="30"/>
        </w:rPr>
        <w:t>under</w:t>
      </w:r>
      <w:r>
        <w:rPr>
          <w:rFonts w:ascii="Source Sans Pro SemiBold"/>
          <w:b/>
          <w:color w:val="333A3F"/>
          <w:spacing w:val="-4"/>
          <w:sz w:val="30"/>
        </w:rPr>
        <w:t> </w:t>
      </w:r>
      <w:r>
        <w:rPr>
          <w:rFonts w:ascii="Source Sans Pro SemiBold"/>
          <w:b/>
          <w:color w:val="333A3F"/>
          <w:sz w:val="30"/>
        </w:rPr>
        <w:t>each</w:t>
      </w:r>
      <w:r>
        <w:rPr>
          <w:rFonts w:ascii="Source Sans Pro SemiBold"/>
          <w:b/>
          <w:color w:val="333A3F"/>
          <w:spacing w:val="-4"/>
          <w:sz w:val="30"/>
        </w:rPr>
        <w:t> </w:t>
      </w:r>
      <w:r>
        <w:rPr>
          <w:rFonts w:ascii="Source Sans Pro SemiBold"/>
          <w:b/>
          <w:color w:val="333A3F"/>
          <w:spacing w:val="-2"/>
          <w:sz w:val="30"/>
        </w:rPr>
        <w:t>objective</w:t>
      </w:r>
    </w:p>
    <w:p>
      <w:pPr>
        <w:pStyle w:val="BodyText"/>
        <w:spacing w:before="152"/>
        <w:ind w:left="539" w:right="1049"/>
      </w:pPr>
      <w:r>
        <w:rPr>
          <w:color w:val="333A3F"/>
        </w:rPr>
        <w:t>In the response below, each group of recommendations shows the Ministers and agencies directly involved in the analysis, decision-making and/or implementation work. Several other government agencies</w:t>
      </w:r>
      <w:r>
        <w:rPr>
          <w:color w:val="333A3F"/>
          <w:spacing w:val="-2"/>
        </w:rPr>
        <w:t> </w:t>
      </w:r>
      <w:r>
        <w:rPr>
          <w:color w:val="333A3F"/>
        </w:rPr>
        <w:t>will</w:t>
      </w:r>
      <w:r>
        <w:rPr>
          <w:color w:val="333A3F"/>
          <w:spacing w:val="-2"/>
        </w:rPr>
        <w:t> </w:t>
      </w:r>
      <w:r>
        <w:rPr>
          <w:color w:val="333A3F"/>
        </w:rPr>
        <w:t>support</w:t>
      </w:r>
      <w:r>
        <w:rPr>
          <w:color w:val="333A3F"/>
          <w:spacing w:val="-2"/>
        </w:rPr>
        <w:t> </w:t>
      </w:r>
      <w:r>
        <w:rPr>
          <w:color w:val="333A3F"/>
        </w:rPr>
        <w:t>work</w:t>
      </w:r>
      <w:r>
        <w:rPr>
          <w:color w:val="333A3F"/>
          <w:spacing w:val="-2"/>
        </w:rPr>
        <w:t> </w:t>
      </w:r>
      <w:r>
        <w:rPr>
          <w:color w:val="333A3F"/>
        </w:rPr>
        <w:t>across</w:t>
      </w:r>
      <w:r>
        <w:rPr>
          <w:color w:val="333A3F"/>
          <w:spacing w:val="-2"/>
        </w:rPr>
        <w:t> </w:t>
      </w:r>
      <w:r>
        <w:rPr>
          <w:color w:val="333A3F"/>
        </w:rPr>
        <w:t>the</w:t>
      </w:r>
      <w:r>
        <w:rPr>
          <w:color w:val="333A3F"/>
          <w:spacing w:val="-2"/>
        </w:rPr>
        <w:t> </w:t>
      </w:r>
      <w:r>
        <w:rPr>
          <w:color w:val="333A3F"/>
        </w:rPr>
        <w:t>response.</w:t>
      </w:r>
      <w:r>
        <w:rPr>
          <w:color w:val="333A3F"/>
          <w:spacing w:val="-1"/>
        </w:rPr>
        <w:t> </w:t>
      </w:r>
      <w:r>
        <w:rPr>
          <w:color w:val="333A3F"/>
        </w:rPr>
        <w:t>This</w:t>
      </w:r>
      <w:r>
        <w:rPr>
          <w:color w:val="333A3F"/>
          <w:spacing w:val="-2"/>
        </w:rPr>
        <w:t> </w:t>
      </w:r>
      <w:r>
        <w:rPr>
          <w:color w:val="333A3F"/>
        </w:rPr>
        <w:t>includes</w:t>
      </w:r>
      <w:r>
        <w:rPr>
          <w:color w:val="333A3F"/>
          <w:spacing w:val="-2"/>
        </w:rPr>
        <w:t> </w:t>
      </w:r>
      <w:r>
        <w:rPr>
          <w:color w:val="333A3F"/>
        </w:rPr>
        <w:t>other</w:t>
      </w:r>
      <w:r>
        <w:rPr>
          <w:color w:val="333A3F"/>
          <w:spacing w:val="-2"/>
        </w:rPr>
        <w:t> </w:t>
      </w:r>
      <w:r>
        <w:rPr>
          <w:color w:val="333A3F"/>
        </w:rPr>
        <w:t>policy</w:t>
      </w:r>
      <w:r>
        <w:rPr>
          <w:color w:val="333A3F"/>
          <w:spacing w:val="-2"/>
        </w:rPr>
        <w:t> </w:t>
      </w:r>
      <w:r>
        <w:rPr>
          <w:color w:val="333A3F"/>
        </w:rPr>
        <w:t>and</w:t>
      </w:r>
      <w:r>
        <w:rPr>
          <w:color w:val="333A3F"/>
          <w:spacing w:val="-2"/>
        </w:rPr>
        <w:t> </w:t>
      </w:r>
      <w:r>
        <w:rPr>
          <w:color w:val="333A3F"/>
        </w:rPr>
        <w:t>operational</w:t>
      </w:r>
      <w:r>
        <w:rPr>
          <w:color w:val="333A3F"/>
          <w:spacing w:val="-1"/>
        </w:rPr>
        <w:t> </w:t>
      </w:r>
      <w:r>
        <w:rPr>
          <w:color w:val="333A3F"/>
          <w:spacing w:val="-2"/>
        </w:rPr>
        <w:t>agencies.</w:t>
      </w:r>
    </w:p>
    <w:p>
      <w:pPr>
        <w:pStyle w:val="BodyText"/>
        <w:spacing w:before="173"/>
        <w:ind w:left="539" w:right="1049"/>
      </w:pPr>
      <w:r>
        <w:rPr>
          <w:color w:val="333A3F"/>
        </w:rPr>
        <w:t>The Crown response will be supported by the population agencies: Te Puni Kōkiri, Ministry for Pacific Peoples</w:t>
      </w:r>
      <w:r>
        <w:rPr>
          <w:color w:val="333A3F"/>
          <w:spacing w:val="-4"/>
        </w:rPr>
        <w:t> </w:t>
      </w:r>
      <w:r>
        <w:rPr>
          <w:color w:val="333A3F"/>
        </w:rPr>
        <w:t>and</w:t>
      </w:r>
      <w:r>
        <w:rPr>
          <w:color w:val="333A3F"/>
          <w:spacing w:val="-4"/>
        </w:rPr>
        <w:t> </w:t>
      </w:r>
      <w:r>
        <w:rPr>
          <w:color w:val="333A3F"/>
        </w:rPr>
        <w:t>Whaikaha</w:t>
      </w:r>
      <w:r>
        <w:rPr>
          <w:color w:val="333A3F"/>
          <w:spacing w:val="-4"/>
        </w:rPr>
        <w:t> </w:t>
      </w:r>
      <w:r>
        <w:rPr>
          <w:color w:val="333A3F"/>
        </w:rPr>
        <w:t>–</w:t>
      </w:r>
      <w:r>
        <w:rPr>
          <w:color w:val="333A3F"/>
          <w:spacing w:val="-4"/>
        </w:rPr>
        <w:t> </w:t>
      </w:r>
      <w:r>
        <w:rPr>
          <w:color w:val="333A3F"/>
        </w:rPr>
        <w:t>Ministry</w:t>
      </w:r>
      <w:r>
        <w:rPr>
          <w:color w:val="333A3F"/>
          <w:spacing w:val="-4"/>
        </w:rPr>
        <w:t> </w:t>
      </w:r>
      <w:r>
        <w:rPr>
          <w:color w:val="333A3F"/>
        </w:rPr>
        <w:t>of</w:t>
      </w:r>
      <w:r>
        <w:rPr>
          <w:color w:val="333A3F"/>
          <w:spacing w:val="-4"/>
        </w:rPr>
        <w:t> </w:t>
      </w:r>
      <w:r>
        <w:rPr>
          <w:color w:val="333A3F"/>
        </w:rPr>
        <w:t>Disabled</w:t>
      </w:r>
      <w:r>
        <w:rPr>
          <w:color w:val="333A3F"/>
          <w:spacing w:val="-4"/>
        </w:rPr>
        <w:t> </w:t>
      </w:r>
      <w:r>
        <w:rPr>
          <w:color w:val="333A3F"/>
        </w:rPr>
        <w:t>People.</w:t>
      </w:r>
      <w:r>
        <w:rPr>
          <w:color w:val="333A3F"/>
          <w:spacing w:val="-4"/>
        </w:rPr>
        <w:t> </w:t>
      </w:r>
      <w:r>
        <w:rPr>
          <w:color w:val="333A3F"/>
        </w:rPr>
        <w:t>These</w:t>
      </w:r>
      <w:r>
        <w:rPr>
          <w:color w:val="333A3F"/>
          <w:spacing w:val="-4"/>
        </w:rPr>
        <w:t> </w:t>
      </w:r>
      <w:r>
        <w:rPr>
          <w:color w:val="333A3F"/>
        </w:rPr>
        <w:t>agencies</w:t>
      </w:r>
      <w:r>
        <w:rPr>
          <w:color w:val="333A3F"/>
          <w:spacing w:val="-4"/>
        </w:rPr>
        <w:t> </w:t>
      </w:r>
      <w:r>
        <w:rPr>
          <w:color w:val="333A3F"/>
        </w:rPr>
        <w:t>have</w:t>
      </w:r>
      <w:r>
        <w:rPr>
          <w:color w:val="333A3F"/>
          <w:spacing w:val="-4"/>
        </w:rPr>
        <w:t> </w:t>
      </w:r>
      <w:r>
        <w:rPr>
          <w:color w:val="333A3F"/>
        </w:rPr>
        <w:t>an</w:t>
      </w:r>
      <w:r>
        <w:rPr>
          <w:color w:val="333A3F"/>
          <w:spacing w:val="-4"/>
        </w:rPr>
        <w:t> </w:t>
      </w:r>
      <w:r>
        <w:rPr>
          <w:color w:val="333A3F"/>
        </w:rPr>
        <w:t>important</w:t>
      </w:r>
      <w:r>
        <w:rPr>
          <w:color w:val="333A3F"/>
          <w:spacing w:val="-4"/>
        </w:rPr>
        <w:t> </w:t>
      </w:r>
      <w:r>
        <w:rPr>
          <w:color w:val="333A3F"/>
        </w:rPr>
        <w:t>role</w:t>
      </w:r>
      <w:r>
        <w:rPr>
          <w:color w:val="333A3F"/>
          <w:spacing w:val="-4"/>
        </w:rPr>
        <w:t> </w:t>
      </w:r>
      <w:r>
        <w:rPr>
          <w:color w:val="333A3F"/>
        </w:rPr>
        <w:t>because</w:t>
      </w:r>
      <w:r>
        <w:rPr>
          <w:color w:val="333A3F"/>
          <w:spacing w:val="-4"/>
        </w:rPr>
        <w:t> </w:t>
      </w:r>
      <w:r>
        <w:rPr>
          <w:color w:val="333A3F"/>
        </w:rPr>
        <w:t>of the over-representation of Māori, Pacific Peoples and Deaf and disabled people in the care system.</w:t>
      </w:r>
    </w:p>
    <w:p>
      <w:pPr>
        <w:pStyle w:val="BodyText"/>
        <w:spacing w:before="172"/>
        <w:ind w:left="539" w:right="1049"/>
        <w:rPr>
          <w:i/>
        </w:rPr>
      </w:pPr>
      <w:r>
        <w:rPr>
          <w:color w:val="333A3F"/>
        </w:rPr>
        <w:t>The current response and status of each recommendation is also shown. For many recommendations, both</w:t>
      </w:r>
      <w:r>
        <w:rPr>
          <w:color w:val="333A3F"/>
          <w:spacing w:val="-5"/>
        </w:rPr>
        <w:t> </w:t>
      </w:r>
      <w:r>
        <w:rPr>
          <w:color w:val="333A3F"/>
        </w:rPr>
        <w:t>the</w:t>
      </w:r>
      <w:r>
        <w:rPr>
          <w:color w:val="333A3F"/>
          <w:spacing w:val="-5"/>
        </w:rPr>
        <w:t> </w:t>
      </w:r>
      <w:r>
        <w:rPr>
          <w:color w:val="333A3F"/>
        </w:rPr>
        <w:t>response</w:t>
      </w:r>
      <w:r>
        <w:rPr>
          <w:color w:val="333A3F"/>
          <w:spacing w:val="-5"/>
        </w:rPr>
        <w:t> </w:t>
      </w:r>
      <w:r>
        <w:rPr>
          <w:color w:val="333A3F"/>
        </w:rPr>
        <w:t>and</w:t>
      </w:r>
      <w:r>
        <w:rPr>
          <w:color w:val="333A3F"/>
          <w:spacing w:val="-5"/>
        </w:rPr>
        <w:t> </w:t>
      </w:r>
      <w:r>
        <w:rPr>
          <w:color w:val="333A3F"/>
        </w:rPr>
        <w:t>status</w:t>
      </w:r>
      <w:r>
        <w:rPr>
          <w:color w:val="333A3F"/>
          <w:spacing w:val="-5"/>
        </w:rPr>
        <w:t> </w:t>
      </w:r>
      <w:r>
        <w:rPr>
          <w:color w:val="333A3F"/>
        </w:rPr>
        <w:t>will</w:t>
      </w:r>
      <w:r>
        <w:rPr>
          <w:color w:val="333A3F"/>
          <w:spacing w:val="-5"/>
        </w:rPr>
        <w:t> </w:t>
      </w:r>
      <w:r>
        <w:rPr>
          <w:color w:val="333A3F"/>
        </w:rPr>
        <w:t>change</w:t>
      </w:r>
      <w:r>
        <w:rPr>
          <w:color w:val="333A3F"/>
          <w:spacing w:val="-5"/>
        </w:rPr>
        <w:t> </w:t>
      </w:r>
      <w:r>
        <w:rPr>
          <w:color w:val="333A3F"/>
        </w:rPr>
        <w:t>over</w:t>
      </w:r>
      <w:r>
        <w:rPr>
          <w:color w:val="333A3F"/>
          <w:spacing w:val="-5"/>
        </w:rPr>
        <w:t> </w:t>
      </w:r>
      <w:r>
        <w:rPr>
          <w:color w:val="333A3F"/>
        </w:rPr>
        <w:t>time,</w:t>
      </w:r>
      <w:r>
        <w:rPr>
          <w:color w:val="333A3F"/>
          <w:spacing w:val="-5"/>
        </w:rPr>
        <w:t> </w:t>
      </w:r>
      <w:r>
        <w:rPr>
          <w:color w:val="333A3F"/>
        </w:rPr>
        <w:t>as</w:t>
      </w:r>
      <w:r>
        <w:rPr>
          <w:color w:val="333A3F"/>
          <w:spacing w:val="-5"/>
        </w:rPr>
        <w:t> </w:t>
      </w:r>
      <w:r>
        <w:rPr>
          <w:color w:val="333A3F"/>
        </w:rPr>
        <w:t>the</w:t>
      </w:r>
      <w:r>
        <w:rPr>
          <w:color w:val="333A3F"/>
          <w:spacing w:val="-5"/>
        </w:rPr>
        <w:t> </w:t>
      </w:r>
      <w:r>
        <w:rPr>
          <w:color w:val="333A3F"/>
        </w:rPr>
        <w:t>Crown</w:t>
      </w:r>
      <w:r>
        <w:rPr>
          <w:color w:val="333A3F"/>
          <w:spacing w:val="-5"/>
        </w:rPr>
        <w:t> </w:t>
      </w:r>
      <w:r>
        <w:rPr>
          <w:color w:val="333A3F"/>
        </w:rPr>
        <w:t>response</w:t>
      </w:r>
      <w:r>
        <w:rPr>
          <w:color w:val="333A3F"/>
          <w:spacing w:val="-5"/>
        </w:rPr>
        <w:t> </w:t>
      </w:r>
      <w:r>
        <w:rPr>
          <w:color w:val="333A3F"/>
        </w:rPr>
        <w:t>continues.</w:t>
      </w:r>
      <w:r>
        <w:rPr>
          <w:color w:val="333A3F"/>
          <w:spacing w:val="-5"/>
        </w:rPr>
        <w:t> </w:t>
      </w:r>
      <w:r>
        <w:rPr>
          <w:color w:val="333A3F"/>
        </w:rPr>
        <w:t>This</w:t>
      </w:r>
      <w:r>
        <w:rPr>
          <w:color w:val="333A3F"/>
          <w:spacing w:val="-5"/>
        </w:rPr>
        <w:t> </w:t>
      </w:r>
      <w:r>
        <w:rPr>
          <w:color w:val="333A3F"/>
        </w:rPr>
        <w:t>will</w:t>
      </w:r>
      <w:r>
        <w:rPr>
          <w:color w:val="333A3F"/>
          <w:spacing w:val="-5"/>
        </w:rPr>
        <w:t> </w:t>
      </w:r>
      <w:r>
        <w:rPr>
          <w:color w:val="333A3F"/>
        </w:rPr>
        <w:t>be</w:t>
      </w:r>
      <w:r>
        <w:rPr>
          <w:color w:val="333A3F"/>
          <w:spacing w:val="-5"/>
        </w:rPr>
        <w:t> </w:t>
      </w:r>
      <w:r>
        <w:rPr>
          <w:color w:val="333A3F"/>
        </w:rPr>
        <w:t>shown in</w:t>
      </w:r>
      <w:r>
        <w:rPr>
          <w:color w:val="333A3F"/>
          <w:spacing w:val="-3"/>
        </w:rPr>
        <w:t> </w:t>
      </w:r>
      <w:r>
        <w:rPr>
          <w:color w:val="333A3F"/>
        </w:rPr>
        <w:t>annual</w:t>
      </w:r>
      <w:r>
        <w:rPr>
          <w:color w:val="333A3F"/>
          <w:spacing w:val="-3"/>
        </w:rPr>
        <w:t> </w:t>
      </w:r>
      <w:r>
        <w:rPr>
          <w:color w:val="333A3F"/>
        </w:rPr>
        <w:t>progress</w:t>
      </w:r>
      <w:r>
        <w:rPr>
          <w:color w:val="333A3F"/>
          <w:spacing w:val="-3"/>
        </w:rPr>
        <w:t> </w:t>
      </w:r>
      <w:r>
        <w:rPr>
          <w:color w:val="333A3F"/>
        </w:rPr>
        <w:t>reporting.</w:t>
      </w:r>
      <w:r>
        <w:rPr>
          <w:color w:val="333A3F"/>
          <w:spacing w:val="-3"/>
        </w:rPr>
        <w:t> </w:t>
      </w:r>
      <w:r>
        <w:rPr>
          <w:color w:val="333A3F"/>
        </w:rPr>
        <w:t>Diagram</w:t>
      </w:r>
      <w:r>
        <w:rPr>
          <w:color w:val="333A3F"/>
          <w:spacing w:val="-3"/>
        </w:rPr>
        <w:t> </w:t>
      </w:r>
      <w:r>
        <w:rPr>
          <w:color w:val="333A3F"/>
        </w:rPr>
        <w:t>two</w:t>
      </w:r>
      <w:r>
        <w:rPr>
          <w:color w:val="333A3F"/>
          <w:spacing w:val="-3"/>
        </w:rPr>
        <w:t> </w:t>
      </w:r>
      <w:r>
        <w:rPr>
          <w:color w:val="333A3F"/>
        </w:rPr>
        <w:t>below</w:t>
      </w:r>
      <w:r>
        <w:rPr>
          <w:color w:val="333A3F"/>
          <w:spacing w:val="-3"/>
        </w:rPr>
        <w:t> </w:t>
      </w:r>
      <w:r>
        <w:rPr>
          <w:color w:val="333A3F"/>
        </w:rPr>
        <w:t>shows</w:t>
      </w:r>
      <w:r>
        <w:rPr>
          <w:color w:val="333A3F"/>
          <w:spacing w:val="-3"/>
        </w:rPr>
        <w:t> </w:t>
      </w:r>
      <w:r>
        <w:rPr>
          <w:color w:val="333A3F"/>
        </w:rPr>
        <w:t>what</w:t>
      </w:r>
      <w:r>
        <w:rPr>
          <w:color w:val="333A3F"/>
          <w:spacing w:val="-3"/>
        </w:rPr>
        <w:t> </w:t>
      </w:r>
      <w:r>
        <w:rPr>
          <w:color w:val="333A3F"/>
        </w:rPr>
        <w:t>this</w:t>
      </w:r>
      <w:r>
        <w:rPr>
          <w:color w:val="333A3F"/>
          <w:spacing w:val="-3"/>
        </w:rPr>
        <w:t> </w:t>
      </w:r>
      <w:r>
        <w:rPr>
          <w:color w:val="333A3F"/>
        </w:rPr>
        <w:t>looks</w:t>
      </w:r>
      <w:r>
        <w:rPr>
          <w:color w:val="333A3F"/>
          <w:spacing w:val="-3"/>
        </w:rPr>
        <w:t> </w:t>
      </w:r>
      <w:r>
        <w:rPr>
          <w:color w:val="333A3F"/>
        </w:rPr>
        <w:t>like;</w:t>
      </w:r>
      <w:r>
        <w:rPr>
          <w:color w:val="333A3F"/>
          <w:spacing w:val="-4"/>
        </w:rPr>
        <w:t> </w:t>
      </w:r>
      <w:r>
        <w:rPr>
          <w:i/>
          <w:color w:val="333A3F"/>
        </w:rPr>
        <w:t>How</w:t>
      </w:r>
      <w:r>
        <w:rPr>
          <w:i/>
          <w:color w:val="333A3F"/>
          <w:spacing w:val="-2"/>
        </w:rPr>
        <w:t> </w:t>
      </w:r>
      <w:r>
        <w:rPr>
          <w:i/>
          <w:color w:val="333A3F"/>
        </w:rPr>
        <w:t>to</w:t>
      </w:r>
      <w:r>
        <w:rPr>
          <w:i/>
          <w:color w:val="333A3F"/>
          <w:spacing w:val="-2"/>
        </w:rPr>
        <w:t> </w:t>
      </w:r>
      <w:r>
        <w:rPr>
          <w:i/>
          <w:color w:val="333A3F"/>
        </w:rPr>
        <w:t>read</w:t>
      </w:r>
      <w:r>
        <w:rPr>
          <w:i/>
          <w:color w:val="333A3F"/>
          <w:spacing w:val="-3"/>
        </w:rPr>
        <w:t> </w:t>
      </w:r>
      <w:r>
        <w:rPr>
          <w:i/>
          <w:color w:val="333A3F"/>
        </w:rPr>
        <w:t>the</w:t>
      </w:r>
      <w:r>
        <w:rPr>
          <w:i/>
          <w:color w:val="333A3F"/>
          <w:spacing w:val="-2"/>
        </w:rPr>
        <w:t> </w:t>
      </w:r>
      <w:r>
        <w:rPr>
          <w:i/>
          <w:color w:val="333A3F"/>
        </w:rPr>
        <w:t>summary</w:t>
      </w:r>
      <w:r>
        <w:rPr>
          <w:i/>
          <w:color w:val="333A3F"/>
          <w:spacing w:val="-2"/>
        </w:rPr>
        <w:t> </w:t>
      </w:r>
      <w:r>
        <w:rPr>
          <w:i/>
          <w:color w:val="333A3F"/>
        </w:rPr>
        <w:t>of response table.</w:t>
      </w:r>
    </w:p>
    <w:p>
      <w:pPr>
        <w:pStyle w:val="BodyText"/>
        <w:rPr>
          <w:i/>
        </w:rPr>
      </w:pPr>
    </w:p>
    <w:p>
      <w:pPr>
        <w:pStyle w:val="BodyText"/>
        <w:rPr>
          <w:i/>
        </w:rPr>
      </w:pPr>
    </w:p>
    <w:p>
      <w:pPr>
        <w:pStyle w:val="BodyText"/>
        <w:spacing w:before="57"/>
        <w:rPr>
          <w:i/>
        </w:rPr>
      </w:pPr>
    </w:p>
    <w:p>
      <w:pPr>
        <w:pStyle w:val="Heading3"/>
      </w:pPr>
      <w:r>
        <w:rPr/>
        <mc:AlternateContent>
          <mc:Choice Requires="wps">
            <w:drawing>
              <wp:anchor distT="0" distB="0" distL="0" distR="0" allowOverlap="1" layoutInCell="1" locked="0" behindDoc="1" simplePos="0" relativeHeight="482921472">
                <wp:simplePos x="0" y="0"/>
                <wp:positionH relativeFrom="page">
                  <wp:posOffset>5189696</wp:posOffset>
                </wp:positionH>
                <wp:positionV relativeFrom="paragraph">
                  <wp:posOffset>-264699</wp:posOffset>
                </wp:positionV>
                <wp:extent cx="1572895" cy="813435"/>
                <wp:effectExtent l="0" t="0" r="0" b="0"/>
                <wp:wrapNone/>
                <wp:docPr id="91" name="Textbox 91"/>
                <wp:cNvGraphicFramePr>
                  <a:graphicFrameLocks/>
                </wp:cNvGraphicFramePr>
                <a:graphic>
                  <a:graphicData uri="http://schemas.microsoft.com/office/word/2010/wordprocessingShape">
                    <wps:wsp>
                      <wps:cNvPr id="91" name="Textbox 91"/>
                      <wps:cNvSpPr txBox="1"/>
                      <wps:spPr>
                        <a:xfrm>
                          <a:off x="0" y="0"/>
                          <a:ext cx="1572895" cy="813435"/>
                        </a:xfrm>
                        <a:prstGeom prst="rect">
                          <a:avLst/>
                        </a:prstGeom>
                      </wps:spPr>
                      <wps:txbx>
                        <w:txbxContent>
                          <w:p>
                            <w:pPr>
                              <w:spacing w:line="254" w:lineRule="auto" w:before="221"/>
                              <w:ind w:left="231" w:right="240" w:firstLine="0"/>
                              <w:jc w:val="left"/>
                              <w:rPr>
                                <w:sz w:val="18"/>
                              </w:rPr>
                            </w:pPr>
                            <w:r>
                              <w:rPr>
                                <w:color w:val="333A3F"/>
                                <w:sz w:val="18"/>
                              </w:rPr>
                              <w:t>Ministerial portfolios and</w:t>
                            </w:r>
                            <w:r>
                              <w:rPr>
                                <w:color w:val="333A3F"/>
                                <w:spacing w:val="40"/>
                                <w:sz w:val="18"/>
                              </w:rPr>
                              <w:t> </w:t>
                            </w:r>
                            <w:r>
                              <w:rPr>
                                <w:color w:val="333A3F"/>
                                <w:sz w:val="18"/>
                              </w:rPr>
                              <w:t>agencies</w:t>
                            </w:r>
                            <w:r>
                              <w:rPr>
                                <w:color w:val="333A3F"/>
                                <w:spacing w:val="-9"/>
                                <w:sz w:val="18"/>
                              </w:rPr>
                              <w:t> </w:t>
                            </w:r>
                            <w:r>
                              <w:rPr>
                                <w:color w:val="333A3F"/>
                                <w:sz w:val="18"/>
                              </w:rPr>
                              <w:t>will</w:t>
                            </w:r>
                            <w:r>
                              <w:rPr>
                                <w:color w:val="333A3F"/>
                                <w:spacing w:val="-9"/>
                                <w:sz w:val="18"/>
                              </w:rPr>
                              <w:t> </w:t>
                            </w:r>
                            <w:r>
                              <w:rPr>
                                <w:color w:val="333A3F"/>
                                <w:sz w:val="18"/>
                              </w:rPr>
                              <w:t>be</w:t>
                            </w:r>
                            <w:r>
                              <w:rPr>
                                <w:color w:val="333A3F"/>
                                <w:spacing w:val="-9"/>
                                <w:sz w:val="18"/>
                              </w:rPr>
                              <w:t> </w:t>
                            </w:r>
                            <w:r>
                              <w:rPr>
                                <w:color w:val="333A3F"/>
                                <w:sz w:val="18"/>
                              </w:rPr>
                              <w:t>listed</w:t>
                            </w:r>
                            <w:r>
                              <w:rPr>
                                <w:color w:val="333A3F"/>
                                <w:spacing w:val="-9"/>
                                <w:sz w:val="18"/>
                              </w:rPr>
                              <w:t> </w:t>
                            </w:r>
                            <w:r>
                              <w:rPr>
                                <w:color w:val="333A3F"/>
                                <w:sz w:val="18"/>
                              </w:rPr>
                              <w:t>here</w:t>
                            </w:r>
                          </w:p>
                        </w:txbxContent>
                      </wps:txbx>
                      <wps:bodyPr wrap="square" lIns="0" tIns="0" rIns="0" bIns="0" rtlCol="0">
                        <a:noAutofit/>
                      </wps:bodyPr>
                    </wps:wsp>
                  </a:graphicData>
                </a:graphic>
              </wp:anchor>
            </w:drawing>
          </mc:Choice>
          <mc:Fallback>
            <w:pict>
              <v:shape style="position:absolute;margin-left:408.637512pt;margin-top:-20.842501pt;width:123.85pt;height:64.05pt;mso-position-horizontal-relative:page;mso-position-vertical-relative:paragraph;z-index:-20395008" type="#_x0000_t202" id="docshape76" filled="false" stroked="false">
                <v:textbox inset="0,0,0,0">
                  <w:txbxContent>
                    <w:p>
                      <w:pPr>
                        <w:spacing w:line="254" w:lineRule="auto" w:before="221"/>
                        <w:ind w:left="231" w:right="240" w:firstLine="0"/>
                        <w:jc w:val="left"/>
                        <w:rPr>
                          <w:sz w:val="18"/>
                        </w:rPr>
                      </w:pPr>
                      <w:r>
                        <w:rPr>
                          <w:color w:val="333A3F"/>
                          <w:sz w:val="18"/>
                        </w:rPr>
                        <w:t>Ministerial portfolios and</w:t>
                      </w:r>
                      <w:r>
                        <w:rPr>
                          <w:color w:val="333A3F"/>
                          <w:spacing w:val="40"/>
                          <w:sz w:val="18"/>
                        </w:rPr>
                        <w:t> </w:t>
                      </w:r>
                      <w:r>
                        <w:rPr>
                          <w:color w:val="333A3F"/>
                          <w:sz w:val="18"/>
                        </w:rPr>
                        <w:t>agencies</w:t>
                      </w:r>
                      <w:r>
                        <w:rPr>
                          <w:color w:val="333A3F"/>
                          <w:spacing w:val="-9"/>
                          <w:sz w:val="18"/>
                        </w:rPr>
                        <w:t> </w:t>
                      </w:r>
                      <w:r>
                        <w:rPr>
                          <w:color w:val="333A3F"/>
                          <w:sz w:val="18"/>
                        </w:rPr>
                        <w:t>will</w:t>
                      </w:r>
                      <w:r>
                        <w:rPr>
                          <w:color w:val="333A3F"/>
                          <w:spacing w:val="-9"/>
                          <w:sz w:val="18"/>
                        </w:rPr>
                        <w:t> </w:t>
                      </w:r>
                      <w:r>
                        <w:rPr>
                          <w:color w:val="333A3F"/>
                          <w:sz w:val="18"/>
                        </w:rPr>
                        <w:t>be</w:t>
                      </w:r>
                      <w:r>
                        <w:rPr>
                          <w:color w:val="333A3F"/>
                          <w:spacing w:val="-9"/>
                          <w:sz w:val="18"/>
                        </w:rPr>
                        <w:t> </w:t>
                      </w:r>
                      <w:r>
                        <w:rPr>
                          <w:color w:val="333A3F"/>
                          <w:sz w:val="18"/>
                        </w:rPr>
                        <w:t>listed</w:t>
                      </w:r>
                      <w:r>
                        <w:rPr>
                          <w:color w:val="333A3F"/>
                          <w:spacing w:val="-9"/>
                          <w:sz w:val="18"/>
                        </w:rPr>
                        <w:t> </w:t>
                      </w:r>
                      <w:r>
                        <w:rPr>
                          <w:color w:val="333A3F"/>
                          <w:sz w:val="18"/>
                        </w:rPr>
                        <w:t>here</w:t>
                      </w:r>
                    </w:p>
                  </w:txbxContent>
                </v:textbox>
                <w10:wrap type="none"/>
              </v:shape>
            </w:pict>
          </mc:Fallback>
        </mc:AlternateContent>
      </w:r>
      <w:r>
        <w:rPr/>
        <mc:AlternateContent>
          <mc:Choice Requires="wps">
            <w:drawing>
              <wp:anchor distT="0" distB="0" distL="0" distR="0" allowOverlap="1" layoutInCell="1" locked="0" behindDoc="0" simplePos="0" relativeHeight="15735296">
                <wp:simplePos x="0" y="0"/>
                <wp:positionH relativeFrom="page">
                  <wp:posOffset>5189696</wp:posOffset>
                </wp:positionH>
                <wp:positionV relativeFrom="paragraph">
                  <wp:posOffset>-264699</wp:posOffset>
                </wp:positionV>
                <wp:extent cx="1572895" cy="813435"/>
                <wp:effectExtent l="0" t="0" r="0" b="0"/>
                <wp:wrapNone/>
                <wp:docPr id="92" name="Group 92"/>
                <wp:cNvGraphicFramePr>
                  <a:graphicFrameLocks/>
                </wp:cNvGraphicFramePr>
                <a:graphic>
                  <a:graphicData uri="http://schemas.microsoft.com/office/word/2010/wordprocessingGroup">
                    <wpg:wgp>
                      <wpg:cNvPr id="92" name="Group 92"/>
                      <wpg:cNvGrpSpPr/>
                      <wpg:grpSpPr>
                        <a:xfrm>
                          <a:off x="0" y="0"/>
                          <a:ext cx="1572895" cy="813435"/>
                          <a:chExt cx="1572895" cy="813435"/>
                        </a:xfrm>
                      </wpg:grpSpPr>
                      <wps:wsp>
                        <wps:cNvPr id="93" name="Graphic 93"/>
                        <wps:cNvSpPr/>
                        <wps:spPr>
                          <a:xfrm>
                            <a:off x="1587" y="1587"/>
                            <a:ext cx="1569720" cy="810260"/>
                          </a:xfrm>
                          <a:custGeom>
                            <a:avLst/>
                            <a:gdLst/>
                            <a:ahLst/>
                            <a:cxnLst/>
                            <a:rect l="l" t="t" r="r" b="b"/>
                            <a:pathLst>
                              <a:path w="1569720" h="810260">
                                <a:moveTo>
                                  <a:pt x="1497431" y="0"/>
                                </a:moveTo>
                                <a:lnTo>
                                  <a:pt x="72783" y="0"/>
                                </a:lnTo>
                                <a:lnTo>
                                  <a:pt x="44756" y="5659"/>
                                </a:lnTo>
                                <a:lnTo>
                                  <a:pt x="21867" y="21093"/>
                                </a:lnTo>
                                <a:lnTo>
                                  <a:pt x="6434" y="43982"/>
                                </a:lnTo>
                                <a:lnTo>
                                  <a:pt x="774" y="72009"/>
                                </a:lnTo>
                                <a:lnTo>
                                  <a:pt x="774" y="478967"/>
                                </a:lnTo>
                                <a:lnTo>
                                  <a:pt x="0" y="478967"/>
                                </a:lnTo>
                                <a:lnTo>
                                  <a:pt x="0" y="809790"/>
                                </a:lnTo>
                                <a:lnTo>
                                  <a:pt x="223761" y="558012"/>
                                </a:lnTo>
                                <a:lnTo>
                                  <a:pt x="1497431" y="558012"/>
                                </a:lnTo>
                                <a:lnTo>
                                  <a:pt x="1525456" y="552354"/>
                                </a:lnTo>
                                <a:lnTo>
                                  <a:pt x="1548341" y="536924"/>
                                </a:lnTo>
                                <a:lnTo>
                                  <a:pt x="1563770" y="514035"/>
                                </a:lnTo>
                                <a:lnTo>
                                  <a:pt x="1569427" y="486003"/>
                                </a:lnTo>
                                <a:lnTo>
                                  <a:pt x="1569427" y="72009"/>
                                </a:lnTo>
                                <a:lnTo>
                                  <a:pt x="1563770" y="43982"/>
                                </a:lnTo>
                                <a:lnTo>
                                  <a:pt x="1548341" y="21093"/>
                                </a:lnTo>
                                <a:lnTo>
                                  <a:pt x="1525456" y="5659"/>
                                </a:lnTo>
                                <a:lnTo>
                                  <a:pt x="1497431" y="0"/>
                                </a:lnTo>
                                <a:close/>
                              </a:path>
                            </a:pathLst>
                          </a:custGeom>
                          <a:solidFill>
                            <a:srgbClr val="FFF9EA"/>
                          </a:solidFill>
                        </wps:spPr>
                        <wps:bodyPr wrap="square" lIns="0" tIns="0" rIns="0" bIns="0" rtlCol="0">
                          <a:prstTxWarp prst="textNoShape">
                            <a:avLst/>
                          </a:prstTxWarp>
                          <a:noAutofit/>
                        </wps:bodyPr>
                      </wps:wsp>
                      <wps:wsp>
                        <wps:cNvPr id="94" name="Graphic 94"/>
                        <wps:cNvSpPr/>
                        <wps:spPr>
                          <a:xfrm>
                            <a:off x="1587" y="1587"/>
                            <a:ext cx="1569720" cy="810260"/>
                          </a:xfrm>
                          <a:custGeom>
                            <a:avLst/>
                            <a:gdLst/>
                            <a:ahLst/>
                            <a:cxnLst/>
                            <a:rect l="l" t="t" r="r" b="b"/>
                            <a:pathLst>
                              <a:path w="1569720" h="810260">
                                <a:moveTo>
                                  <a:pt x="1569427" y="486003"/>
                                </a:moveTo>
                                <a:lnTo>
                                  <a:pt x="1569427" y="72009"/>
                                </a:lnTo>
                                <a:lnTo>
                                  <a:pt x="1563770" y="43982"/>
                                </a:lnTo>
                                <a:lnTo>
                                  <a:pt x="1548341" y="21093"/>
                                </a:lnTo>
                                <a:lnTo>
                                  <a:pt x="1525456" y="5659"/>
                                </a:lnTo>
                                <a:lnTo>
                                  <a:pt x="1497431" y="0"/>
                                </a:lnTo>
                                <a:lnTo>
                                  <a:pt x="72783" y="0"/>
                                </a:lnTo>
                                <a:lnTo>
                                  <a:pt x="44756" y="5659"/>
                                </a:lnTo>
                                <a:lnTo>
                                  <a:pt x="21867" y="21093"/>
                                </a:lnTo>
                                <a:lnTo>
                                  <a:pt x="6434" y="43982"/>
                                </a:lnTo>
                                <a:lnTo>
                                  <a:pt x="774" y="72009"/>
                                </a:lnTo>
                                <a:lnTo>
                                  <a:pt x="774" y="478967"/>
                                </a:lnTo>
                                <a:lnTo>
                                  <a:pt x="0" y="478967"/>
                                </a:lnTo>
                                <a:lnTo>
                                  <a:pt x="0" y="809790"/>
                                </a:lnTo>
                                <a:lnTo>
                                  <a:pt x="223761" y="558012"/>
                                </a:lnTo>
                                <a:lnTo>
                                  <a:pt x="1497431" y="558012"/>
                                </a:lnTo>
                                <a:lnTo>
                                  <a:pt x="1525456" y="552354"/>
                                </a:lnTo>
                                <a:lnTo>
                                  <a:pt x="1548341" y="536924"/>
                                </a:lnTo>
                                <a:lnTo>
                                  <a:pt x="1563770" y="514035"/>
                                </a:lnTo>
                                <a:lnTo>
                                  <a:pt x="1569427" y="486003"/>
                                </a:lnTo>
                                <a:close/>
                              </a:path>
                            </a:pathLst>
                          </a:custGeom>
                          <a:ln w="3175">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08.637512pt;margin-top:-20.842501pt;width:123.85pt;height:64.05pt;mso-position-horizontal-relative:page;mso-position-vertical-relative:paragraph;z-index:15735296" id="docshapegroup77" coordorigin="8173,-417" coordsize="2477,1281">
                <v:shape style="position:absolute;left:8175;top:-415;width:2472;height:1276" id="docshape78" coordorigin="8175,-414" coordsize="2472,1276" path="m10533,-414l8290,-414,8246,-405,8210,-381,8185,-345,8176,-301,8176,340,8175,340,8175,861,8528,464,10533,464,10578,455,10614,431,10638,395,10647,351,10647,-301,10638,-345,10614,-381,10578,-405,10533,-414xe" filled="true" fillcolor="#fff9ea" stroked="false">
                  <v:path arrowok="t"/>
                  <v:fill type="solid"/>
                </v:shape>
                <v:shape style="position:absolute;left:8175;top:-415;width:2472;height:1276" id="docshape79" coordorigin="8175,-414" coordsize="2472,1276" path="m10647,351l10647,-301,10638,-345,10614,-381,10578,-405,10533,-414,8290,-414,8246,-405,8210,-381,8185,-345,8176,-301,8176,340,8175,340,8175,861,8528,464,10533,464,10578,455,10614,431,10638,395,10647,351xe" filled="false" stroked="true" strokeweight=".25pt" strokecolor="#77787b">
                  <v:path arrowok="t"/>
                  <v:stroke dashstyle="solid"/>
                </v:shape>
                <w10:wrap type="none"/>
              </v:group>
            </w:pict>
          </mc:Fallback>
        </mc:AlternateContent>
      </w:r>
      <w:r>
        <w:rPr>
          <w:color w:val="333A3F"/>
        </w:rPr>
        <w:t>Diagram</w:t>
      </w:r>
      <w:r>
        <w:rPr>
          <w:color w:val="333A3F"/>
          <w:spacing w:val="-3"/>
        </w:rPr>
        <w:t> </w:t>
      </w:r>
      <w:r>
        <w:rPr>
          <w:color w:val="333A3F"/>
        </w:rPr>
        <w:t>two:</w:t>
      </w:r>
      <w:r>
        <w:rPr>
          <w:color w:val="333A3F"/>
          <w:spacing w:val="-2"/>
        </w:rPr>
        <w:t> </w:t>
      </w:r>
      <w:r>
        <w:rPr>
          <w:color w:val="333A3F"/>
        </w:rPr>
        <w:t>How</w:t>
      </w:r>
      <w:r>
        <w:rPr>
          <w:color w:val="333A3F"/>
          <w:spacing w:val="-2"/>
        </w:rPr>
        <w:t> </w:t>
      </w:r>
      <w:r>
        <w:rPr>
          <w:color w:val="333A3F"/>
        </w:rPr>
        <w:t>to</w:t>
      </w:r>
      <w:r>
        <w:rPr>
          <w:color w:val="333A3F"/>
          <w:spacing w:val="-3"/>
        </w:rPr>
        <w:t> </w:t>
      </w:r>
      <w:r>
        <w:rPr>
          <w:color w:val="333A3F"/>
        </w:rPr>
        <w:t>read</w:t>
      </w:r>
      <w:r>
        <w:rPr>
          <w:color w:val="333A3F"/>
          <w:spacing w:val="-2"/>
        </w:rPr>
        <w:t> </w:t>
      </w:r>
      <w:r>
        <w:rPr>
          <w:color w:val="333A3F"/>
        </w:rPr>
        <w:t>the</w:t>
      </w:r>
      <w:r>
        <w:rPr>
          <w:color w:val="333A3F"/>
          <w:spacing w:val="-2"/>
        </w:rPr>
        <w:t> </w:t>
      </w:r>
      <w:r>
        <w:rPr>
          <w:color w:val="333A3F"/>
        </w:rPr>
        <w:t>summary</w:t>
      </w:r>
      <w:r>
        <w:rPr>
          <w:color w:val="333A3F"/>
          <w:spacing w:val="-3"/>
        </w:rPr>
        <w:t> </w:t>
      </w:r>
      <w:r>
        <w:rPr>
          <w:color w:val="333A3F"/>
        </w:rPr>
        <w:t>of</w:t>
      </w:r>
      <w:r>
        <w:rPr>
          <w:color w:val="333A3F"/>
          <w:spacing w:val="-2"/>
        </w:rPr>
        <w:t> </w:t>
      </w:r>
      <w:r>
        <w:rPr>
          <w:color w:val="333A3F"/>
        </w:rPr>
        <w:t>response</w:t>
      </w:r>
      <w:r>
        <w:rPr>
          <w:color w:val="333A3F"/>
          <w:spacing w:val="-2"/>
        </w:rPr>
        <w:t> tables</w:t>
      </w:r>
    </w:p>
    <w:p>
      <w:pPr>
        <w:pStyle w:val="BodyText"/>
        <w:spacing w:before="84"/>
        <w:rPr>
          <w:rFonts w:ascii="Source Sans Pro SemiBold"/>
          <w:b/>
          <w:sz w:val="20"/>
        </w:rPr>
      </w:pPr>
    </w:p>
    <w:tbl>
      <w:tblPr>
        <w:tblW w:w="0" w:type="auto"/>
        <w:jc w:val="left"/>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96"/>
        <w:gridCol w:w="4527"/>
        <w:gridCol w:w="2693"/>
      </w:tblGrid>
      <w:tr>
        <w:trPr>
          <w:trHeight w:val="596" w:hRule="atLeast"/>
        </w:trPr>
        <w:tc>
          <w:tcPr>
            <w:tcW w:w="3296" w:type="dxa"/>
            <w:shd w:val="clear" w:color="auto" w:fill="E6E7E8"/>
          </w:tcPr>
          <w:p>
            <w:pPr>
              <w:pStyle w:val="TableParagraph"/>
              <w:spacing w:before="182"/>
              <w:ind w:left="126"/>
              <w:rPr>
                <w:b/>
                <w:sz w:val="19"/>
              </w:rPr>
            </w:pPr>
            <w:r>
              <w:rPr>
                <w:b/>
                <w:color w:val="333A3F"/>
                <w:sz w:val="19"/>
              </w:rPr>
              <w:t>Ministers</w:t>
            </w:r>
            <w:r>
              <w:rPr>
                <w:b/>
                <w:color w:val="333A3F"/>
                <w:spacing w:val="-5"/>
                <w:sz w:val="19"/>
              </w:rPr>
              <w:t> </w:t>
            </w:r>
            <w:r>
              <w:rPr>
                <w:b/>
                <w:color w:val="333A3F"/>
                <w:sz w:val="19"/>
              </w:rPr>
              <w:t>and</w:t>
            </w:r>
            <w:r>
              <w:rPr>
                <w:b/>
                <w:color w:val="333A3F"/>
                <w:spacing w:val="-5"/>
                <w:sz w:val="19"/>
              </w:rPr>
              <w:t> </w:t>
            </w:r>
            <w:r>
              <w:rPr>
                <w:b/>
                <w:color w:val="333A3F"/>
                <w:sz w:val="19"/>
              </w:rPr>
              <w:t>agencies</w:t>
            </w:r>
            <w:r>
              <w:rPr>
                <w:b/>
                <w:color w:val="333A3F"/>
                <w:spacing w:val="-4"/>
                <w:sz w:val="19"/>
              </w:rPr>
              <w:t> </w:t>
            </w:r>
            <w:r>
              <w:rPr>
                <w:b/>
                <w:color w:val="333A3F"/>
                <w:spacing w:val="-2"/>
                <w:sz w:val="19"/>
              </w:rPr>
              <w:t>involved:</w:t>
            </w:r>
          </w:p>
        </w:tc>
        <w:tc>
          <w:tcPr>
            <w:tcW w:w="4527" w:type="dxa"/>
            <w:shd w:val="clear" w:color="auto" w:fill="E6E7E8"/>
          </w:tcPr>
          <w:p>
            <w:pPr>
              <w:pStyle w:val="TableParagraph"/>
              <w:spacing w:before="0"/>
              <w:rPr>
                <w:rFonts w:ascii="Times New Roman"/>
                <w:sz w:val="20"/>
              </w:rPr>
            </w:pPr>
          </w:p>
        </w:tc>
        <w:tc>
          <w:tcPr>
            <w:tcW w:w="2693" w:type="dxa"/>
            <w:shd w:val="clear" w:color="auto" w:fill="E6E7E8"/>
          </w:tcPr>
          <w:p>
            <w:pPr>
              <w:pStyle w:val="TableParagraph"/>
              <w:spacing w:before="0"/>
              <w:rPr>
                <w:rFonts w:ascii="Times New Roman"/>
                <w:sz w:val="20"/>
              </w:rPr>
            </w:pPr>
          </w:p>
        </w:tc>
      </w:tr>
      <w:tr>
        <w:trPr>
          <w:trHeight w:val="566" w:hRule="atLeast"/>
        </w:trPr>
        <w:tc>
          <w:tcPr>
            <w:tcW w:w="3296" w:type="dxa"/>
            <w:shd w:val="clear" w:color="auto" w:fill="77787B"/>
          </w:tcPr>
          <w:p>
            <w:pPr>
              <w:pStyle w:val="TableParagraph"/>
              <w:spacing w:before="143"/>
              <w:ind w:left="126"/>
              <w:rPr>
                <w:b/>
                <w:sz w:val="23"/>
              </w:rPr>
            </w:pPr>
            <w:r>
              <w:rPr>
                <w:b/>
                <w:sz w:val="23"/>
              </w:rPr>
              <mc:AlternateContent>
                <mc:Choice Requires="wps">
                  <w:drawing>
                    <wp:anchor distT="0" distB="0" distL="0" distR="0" allowOverlap="1" layoutInCell="1" locked="0" behindDoc="1" simplePos="0" relativeHeight="482920448">
                      <wp:simplePos x="0" y="0"/>
                      <wp:positionH relativeFrom="column">
                        <wp:posOffset>0</wp:posOffset>
                      </wp:positionH>
                      <wp:positionV relativeFrom="paragraph">
                        <wp:posOffset>-255</wp:posOffset>
                      </wp:positionV>
                      <wp:extent cx="6696075" cy="1957070"/>
                      <wp:effectExtent l="0" t="0" r="0" b="0"/>
                      <wp:wrapNone/>
                      <wp:docPr id="95" name="Group 95"/>
                      <wp:cNvGraphicFramePr>
                        <a:graphicFrameLocks/>
                      </wp:cNvGraphicFramePr>
                      <a:graphic>
                        <a:graphicData uri="http://schemas.microsoft.com/office/word/2010/wordprocessingGroup">
                          <wpg:wgp>
                            <wpg:cNvPr id="95" name="Group 95"/>
                            <wpg:cNvGrpSpPr/>
                            <wpg:grpSpPr>
                              <a:xfrm>
                                <a:off x="0" y="0"/>
                                <a:ext cx="6696075" cy="1957070"/>
                                <a:chExt cx="6696075" cy="1957070"/>
                              </a:xfrm>
                            </wpg:grpSpPr>
                            <wps:wsp>
                              <wps:cNvPr id="96" name="Graphic 96"/>
                              <wps:cNvSpPr/>
                              <wps:spPr>
                                <a:xfrm>
                                  <a:off x="0" y="12"/>
                                  <a:ext cx="4977130" cy="360045"/>
                                </a:xfrm>
                                <a:custGeom>
                                  <a:avLst/>
                                  <a:gdLst/>
                                  <a:ahLst/>
                                  <a:cxnLst/>
                                  <a:rect l="l" t="t" r="r" b="b"/>
                                  <a:pathLst>
                                    <a:path w="4977130" h="360045">
                                      <a:moveTo>
                                        <a:pt x="2231987" y="0"/>
                                      </a:moveTo>
                                      <a:lnTo>
                                        <a:pt x="0" y="0"/>
                                      </a:lnTo>
                                      <a:lnTo>
                                        <a:pt x="0" y="359994"/>
                                      </a:lnTo>
                                      <a:lnTo>
                                        <a:pt x="2231987" y="359994"/>
                                      </a:lnTo>
                                      <a:lnTo>
                                        <a:pt x="2231987" y="0"/>
                                      </a:lnTo>
                                      <a:close/>
                                    </a:path>
                                    <a:path w="4977130" h="360045">
                                      <a:moveTo>
                                        <a:pt x="4977003" y="0"/>
                                      </a:moveTo>
                                      <a:lnTo>
                                        <a:pt x="2231999" y="0"/>
                                      </a:lnTo>
                                      <a:lnTo>
                                        <a:pt x="2231999" y="359994"/>
                                      </a:lnTo>
                                      <a:lnTo>
                                        <a:pt x="4977003" y="359994"/>
                                      </a:lnTo>
                                      <a:lnTo>
                                        <a:pt x="4977003" y="0"/>
                                      </a:lnTo>
                                      <a:close/>
                                    </a:path>
                                  </a:pathLst>
                                </a:custGeom>
                                <a:solidFill>
                                  <a:srgbClr val="77787B"/>
                                </a:solidFill>
                              </wps:spPr>
                              <wps:bodyPr wrap="square" lIns="0" tIns="0" rIns="0" bIns="0" rtlCol="0">
                                <a:prstTxWarp prst="textNoShape">
                                  <a:avLst/>
                                </a:prstTxWarp>
                                <a:noAutofit/>
                              </wps:bodyPr>
                            </wps:wsp>
                            <wps:wsp>
                              <wps:cNvPr id="97" name="Graphic 97"/>
                              <wps:cNvSpPr/>
                              <wps:spPr>
                                <a:xfrm>
                                  <a:off x="0" y="360006"/>
                                  <a:ext cx="6696075" cy="288290"/>
                                </a:xfrm>
                                <a:custGeom>
                                  <a:avLst/>
                                  <a:gdLst/>
                                  <a:ahLst/>
                                  <a:cxnLst/>
                                  <a:rect l="l" t="t" r="r" b="b"/>
                                  <a:pathLst>
                                    <a:path w="6696075" h="288290">
                                      <a:moveTo>
                                        <a:pt x="6695998" y="0"/>
                                      </a:moveTo>
                                      <a:lnTo>
                                        <a:pt x="0" y="0"/>
                                      </a:lnTo>
                                      <a:lnTo>
                                        <a:pt x="0" y="287997"/>
                                      </a:lnTo>
                                      <a:lnTo>
                                        <a:pt x="6695998" y="287997"/>
                                      </a:lnTo>
                                      <a:lnTo>
                                        <a:pt x="6695998" y="0"/>
                                      </a:lnTo>
                                      <a:close/>
                                    </a:path>
                                  </a:pathLst>
                                </a:custGeom>
                                <a:solidFill>
                                  <a:srgbClr val="E5F2FF"/>
                                </a:solidFill>
                              </wps:spPr>
                              <wps:bodyPr wrap="square" lIns="0" tIns="0" rIns="0" bIns="0" rtlCol="0">
                                <a:prstTxWarp prst="textNoShape">
                                  <a:avLst/>
                                </a:prstTxWarp>
                                <a:noAutofit/>
                              </wps:bodyPr>
                            </wps:wsp>
                            <wps:wsp>
                              <wps:cNvPr id="98" name="Graphic 98"/>
                              <wps:cNvSpPr/>
                              <wps:spPr>
                                <a:xfrm>
                                  <a:off x="3174390" y="44574"/>
                                  <a:ext cx="1358265" cy="810260"/>
                                </a:xfrm>
                                <a:custGeom>
                                  <a:avLst/>
                                  <a:gdLst/>
                                  <a:ahLst/>
                                  <a:cxnLst/>
                                  <a:rect l="l" t="t" r="r" b="b"/>
                                  <a:pathLst>
                                    <a:path w="1358265" h="810260">
                                      <a:moveTo>
                                        <a:pt x="1285709" y="0"/>
                                      </a:moveTo>
                                      <a:lnTo>
                                        <a:pt x="72771" y="0"/>
                                      </a:lnTo>
                                      <a:lnTo>
                                        <a:pt x="44746" y="5659"/>
                                      </a:lnTo>
                                      <a:lnTo>
                                        <a:pt x="21861" y="21093"/>
                                      </a:lnTo>
                                      <a:lnTo>
                                        <a:pt x="6432" y="43982"/>
                                      </a:lnTo>
                                      <a:lnTo>
                                        <a:pt x="774" y="72009"/>
                                      </a:lnTo>
                                      <a:lnTo>
                                        <a:pt x="774" y="478967"/>
                                      </a:lnTo>
                                      <a:lnTo>
                                        <a:pt x="0" y="478967"/>
                                      </a:lnTo>
                                      <a:lnTo>
                                        <a:pt x="0" y="809790"/>
                                      </a:lnTo>
                                      <a:lnTo>
                                        <a:pt x="223748" y="558012"/>
                                      </a:lnTo>
                                      <a:lnTo>
                                        <a:pt x="1285709" y="558012"/>
                                      </a:lnTo>
                                      <a:lnTo>
                                        <a:pt x="1313734" y="552354"/>
                                      </a:lnTo>
                                      <a:lnTo>
                                        <a:pt x="1336619" y="536924"/>
                                      </a:lnTo>
                                      <a:lnTo>
                                        <a:pt x="1352048" y="514035"/>
                                      </a:lnTo>
                                      <a:lnTo>
                                        <a:pt x="1357706" y="486003"/>
                                      </a:lnTo>
                                      <a:lnTo>
                                        <a:pt x="1357706" y="72009"/>
                                      </a:lnTo>
                                      <a:lnTo>
                                        <a:pt x="1352048" y="43982"/>
                                      </a:lnTo>
                                      <a:lnTo>
                                        <a:pt x="1336619" y="21093"/>
                                      </a:lnTo>
                                      <a:lnTo>
                                        <a:pt x="1313734" y="5659"/>
                                      </a:lnTo>
                                      <a:lnTo>
                                        <a:pt x="1285709" y="0"/>
                                      </a:lnTo>
                                      <a:close/>
                                    </a:path>
                                  </a:pathLst>
                                </a:custGeom>
                                <a:solidFill>
                                  <a:srgbClr val="FFF9EA"/>
                                </a:solidFill>
                              </wps:spPr>
                              <wps:bodyPr wrap="square" lIns="0" tIns="0" rIns="0" bIns="0" rtlCol="0">
                                <a:prstTxWarp prst="textNoShape">
                                  <a:avLst/>
                                </a:prstTxWarp>
                                <a:noAutofit/>
                              </wps:bodyPr>
                            </wps:wsp>
                            <wps:wsp>
                              <wps:cNvPr id="99" name="Graphic 99"/>
                              <wps:cNvSpPr/>
                              <wps:spPr>
                                <a:xfrm>
                                  <a:off x="3174390" y="44574"/>
                                  <a:ext cx="1358265" cy="810260"/>
                                </a:xfrm>
                                <a:custGeom>
                                  <a:avLst/>
                                  <a:gdLst/>
                                  <a:ahLst/>
                                  <a:cxnLst/>
                                  <a:rect l="l" t="t" r="r" b="b"/>
                                  <a:pathLst>
                                    <a:path w="1358265" h="810260">
                                      <a:moveTo>
                                        <a:pt x="1357706" y="486003"/>
                                      </a:moveTo>
                                      <a:lnTo>
                                        <a:pt x="1357706" y="72009"/>
                                      </a:lnTo>
                                      <a:lnTo>
                                        <a:pt x="1352048" y="43982"/>
                                      </a:lnTo>
                                      <a:lnTo>
                                        <a:pt x="1336619" y="21093"/>
                                      </a:lnTo>
                                      <a:lnTo>
                                        <a:pt x="1313734" y="5659"/>
                                      </a:lnTo>
                                      <a:lnTo>
                                        <a:pt x="1285709" y="0"/>
                                      </a:lnTo>
                                      <a:lnTo>
                                        <a:pt x="72771" y="0"/>
                                      </a:lnTo>
                                      <a:lnTo>
                                        <a:pt x="44746" y="5659"/>
                                      </a:lnTo>
                                      <a:lnTo>
                                        <a:pt x="21861" y="21093"/>
                                      </a:lnTo>
                                      <a:lnTo>
                                        <a:pt x="6432" y="43982"/>
                                      </a:lnTo>
                                      <a:lnTo>
                                        <a:pt x="774" y="72009"/>
                                      </a:lnTo>
                                      <a:lnTo>
                                        <a:pt x="774" y="478967"/>
                                      </a:lnTo>
                                      <a:lnTo>
                                        <a:pt x="0" y="478967"/>
                                      </a:lnTo>
                                      <a:lnTo>
                                        <a:pt x="0" y="809790"/>
                                      </a:lnTo>
                                      <a:lnTo>
                                        <a:pt x="223748" y="558012"/>
                                      </a:lnTo>
                                      <a:lnTo>
                                        <a:pt x="1285709" y="558012"/>
                                      </a:lnTo>
                                      <a:lnTo>
                                        <a:pt x="1313734" y="552354"/>
                                      </a:lnTo>
                                      <a:lnTo>
                                        <a:pt x="1336619" y="536924"/>
                                      </a:lnTo>
                                      <a:lnTo>
                                        <a:pt x="1352048" y="514035"/>
                                      </a:lnTo>
                                      <a:lnTo>
                                        <a:pt x="1357706" y="486003"/>
                                      </a:lnTo>
                                      <a:close/>
                                    </a:path>
                                  </a:pathLst>
                                </a:custGeom>
                                <a:ln w="3175">
                                  <a:solidFill>
                                    <a:srgbClr val="77787B"/>
                                  </a:solidFill>
                                  <a:prstDash val="solid"/>
                                </a:ln>
                              </wps:spPr>
                              <wps:bodyPr wrap="square" lIns="0" tIns="0" rIns="0" bIns="0" rtlCol="0">
                                <a:prstTxWarp prst="textNoShape">
                                  <a:avLst/>
                                </a:prstTxWarp>
                                <a:noAutofit/>
                              </wps:bodyPr>
                            </wps:wsp>
                            <wps:wsp>
                              <wps:cNvPr id="100" name="Graphic 100"/>
                              <wps:cNvSpPr/>
                              <wps:spPr>
                                <a:xfrm>
                                  <a:off x="288495" y="862727"/>
                                  <a:ext cx="1772285" cy="1092200"/>
                                </a:xfrm>
                                <a:custGeom>
                                  <a:avLst/>
                                  <a:gdLst/>
                                  <a:ahLst/>
                                  <a:cxnLst/>
                                  <a:rect l="l" t="t" r="r" b="b"/>
                                  <a:pathLst>
                                    <a:path w="1772285" h="1092200">
                                      <a:moveTo>
                                        <a:pt x="0" y="0"/>
                                      </a:moveTo>
                                      <a:lnTo>
                                        <a:pt x="0" y="330822"/>
                                      </a:lnTo>
                                      <a:lnTo>
                                        <a:pt x="774" y="330822"/>
                                      </a:lnTo>
                                      <a:lnTo>
                                        <a:pt x="774" y="1020127"/>
                                      </a:lnTo>
                                      <a:lnTo>
                                        <a:pt x="6432" y="1048154"/>
                                      </a:lnTo>
                                      <a:lnTo>
                                        <a:pt x="21861" y="1071043"/>
                                      </a:lnTo>
                                      <a:lnTo>
                                        <a:pt x="44746" y="1086476"/>
                                      </a:lnTo>
                                      <a:lnTo>
                                        <a:pt x="72771" y="1092136"/>
                                      </a:lnTo>
                                      <a:lnTo>
                                        <a:pt x="1699818" y="1092136"/>
                                      </a:lnTo>
                                      <a:lnTo>
                                        <a:pt x="1727843" y="1086476"/>
                                      </a:lnTo>
                                      <a:lnTo>
                                        <a:pt x="1750728" y="1071043"/>
                                      </a:lnTo>
                                      <a:lnTo>
                                        <a:pt x="1766157" y="1048154"/>
                                      </a:lnTo>
                                      <a:lnTo>
                                        <a:pt x="1771815" y="1020127"/>
                                      </a:lnTo>
                                      <a:lnTo>
                                        <a:pt x="1771815" y="323786"/>
                                      </a:lnTo>
                                      <a:lnTo>
                                        <a:pt x="1766157" y="295754"/>
                                      </a:lnTo>
                                      <a:lnTo>
                                        <a:pt x="1750728" y="272865"/>
                                      </a:lnTo>
                                      <a:lnTo>
                                        <a:pt x="1727843" y="257435"/>
                                      </a:lnTo>
                                      <a:lnTo>
                                        <a:pt x="1699818" y="251777"/>
                                      </a:lnTo>
                                      <a:lnTo>
                                        <a:pt x="223761" y="251777"/>
                                      </a:lnTo>
                                      <a:lnTo>
                                        <a:pt x="0" y="0"/>
                                      </a:lnTo>
                                      <a:close/>
                                    </a:path>
                                  </a:pathLst>
                                </a:custGeom>
                                <a:solidFill>
                                  <a:srgbClr val="FFF9EA"/>
                                </a:solidFill>
                              </wps:spPr>
                              <wps:bodyPr wrap="square" lIns="0" tIns="0" rIns="0" bIns="0" rtlCol="0">
                                <a:prstTxWarp prst="textNoShape">
                                  <a:avLst/>
                                </a:prstTxWarp>
                                <a:noAutofit/>
                              </wps:bodyPr>
                            </wps:wsp>
                            <wps:wsp>
                              <wps:cNvPr id="101" name="Graphic 101"/>
                              <wps:cNvSpPr/>
                              <wps:spPr>
                                <a:xfrm>
                                  <a:off x="288495" y="862727"/>
                                  <a:ext cx="1772285" cy="1092200"/>
                                </a:xfrm>
                                <a:custGeom>
                                  <a:avLst/>
                                  <a:gdLst/>
                                  <a:ahLst/>
                                  <a:cxnLst/>
                                  <a:rect l="l" t="t" r="r" b="b"/>
                                  <a:pathLst>
                                    <a:path w="1772285" h="1092200">
                                      <a:moveTo>
                                        <a:pt x="1771815" y="323786"/>
                                      </a:moveTo>
                                      <a:lnTo>
                                        <a:pt x="1771815" y="1020127"/>
                                      </a:lnTo>
                                      <a:lnTo>
                                        <a:pt x="1766157" y="1048154"/>
                                      </a:lnTo>
                                      <a:lnTo>
                                        <a:pt x="1750728" y="1071043"/>
                                      </a:lnTo>
                                      <a:lnTo>
                                        <a:pt x="1727843" y="1086476"/>
                                      </a:lnTo>
                                      <a:lnTo>
                                        <a:pt x="1699818" y="1092136"/>
                                      </a:lnTo>
                                      <a:lnTo>
                                        <a:pt x="72771" y="1092136"/>
                                      </a:lnTo>
                                      <a:lnTo>
                                        <a:pt x="44746" y="1086476"/>
                                      </a:lnTo>
                                      <a:lnTo>
                                        <a:pt x="21861" y="1071043"/>
                                      </a:lnTo>
                                      <a:lnTo>
                                        <a:pt x="6432" y="1048154"/>
                                      </a:lnTo>
                                      <a:lnTo>
                                        <a:pt x="774" y="1020127"/>
                                      </a:lnTo>
                                      <a:lnTo>
                                        <a:pt x="774" y="330822"/>
                                      </a:lnTo>
                                      <a:lnTo>
                                        <a:pt x="0" y="330822"/>
                                      </a:lnTo>
                                      <a:lnTo>
                                        <a:pt x="0" y="0"/>
                                      </a:lnTo>
                                      <a:lnTo>
                                        <a:pt x="223761" y="251777"/>
                                      </a:lnTo>
                                      <a:lnTo>
                                        <a:pt x="1699818" y="251777"/>
                                      </a:lnTo>
                                      <a:lnTo>
                                        <a:pt x="1727843" y="257435"/>
                                      </a:lnTo>
                                      <a:lnTo>
                                        <a:pt x="1750728" y="272865"/>
                                      </a:lnTo>
                                      <a:lnTo>
                                        <a:pt x="1766157" y="295754"/>
                                      </a:lnTo>
                                      <a:lnTo>
                                        <a:pt x="1771815" y="323786"/>
                                      </a:lnTo>
                                      <a:close/>
                                    </a:path>
                                  </a:pathLst>
                                </a:custGeom>
                                <a:ln w="3175">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020088pt;width:527.25pt;height:154.1pt;mso-position-horizontal-relative:column;mso-position-vertical-relative:paragraph;z-index:-20396032" id="docshapegroup80" coordorigin="0,0" coordsize="10545,3082">
                      <v:shape style="position:absolute;left:0;top:-1;width:7838;height:567" id="docshape81" coordorigin="0,0" coordsize="7838,567" path="m3515,0l0,0,0,567,3515,567,3515,0xm7838,0l3515,0,3515,567,7838,567,7838,0xe" filled="true" fillcolor="#77787b" stroked="false">
                        <v:path arrowok="t"/>
                        <v:fill type="solid"/>
                      </v:shape>
                      <v:rect style="position:absolute;left:0;top:566;width:10545;height:454" id="docshape82" filled="true" fillcolor="#e5f2ff" stroked="false">
                        <v:fill type="solid"/>
                      </v:rect>
                      <v:shape style="position:absolute;left:4999;top:69;width:2139;height:1276" id="docshape83" coordorigin="4999,70" coordsize="2139,1276" path="m7024,70l5114,70,5070,79,5033,103,5009,139,5000,183,5000,824,4999,824,4999,1345,5351,949,7024,949,7068,940,7104,915,7128,879,7137,835,7137,183,7128,139,7104,103,7068,79,7024,70xe" filled="true" fillcolor="#fff9ea" stroked="false">
                        <v:path arrowok="t"/>
                        <v:fill type="solid"/>
                      </v:shape>
                      <v:shape style="position:absolute;left:4999;top:69;width:2139;height:1276" id="docshape84" coordorigin="4999,70" coordsize="2139,1276" path="m7137,835l7137,183,7128,139,7104,103,7068,79,7024,70,5114,70,5070,79,5033,103,5009,139,5000,183,5000,824,4999,824,4999,1345,5351,949,7024,949,7068,940,7104,915,7128,879,7137,835xe" filled="false" stroked="true" strokeweight=".25pt" strokecolor="#77787b">
                        <v:path arrowok="t"/>
                        <v:stroke dashstyle="solid"/>
                      </v:shape>
                      <v:shape style="position:absolute;left:454;top:1358;width:2791;height:1720" id="docshape85" coordorigin="454,1358" coordsize="2791,1720" path="m454,1358l454,1879,456,1879,456,2965,464,3009,489,3045,525,3069,569,3078,3131,3078,3175,3069,3211,3045,3236,3009,3245,2965,3245,1868,3236,1824,3211,1788,3175,1764,3131,1755,807,1755,454,1358xe" filled="true" fillcolor="#fff9ea" stroked="false">
                        <v:path arrowok="t"/>
                        <v:fill type="solid"/>
                      </v:shape>
                      <v:shape style="position:absolute;left:454;top:1358;width:2791;height:1720" id="docshape86" coordorigin="454,1358" coordsize="2791,1720" path="m3245,1868l3245,2965,3236,3009,3211,3045,3175,3069,3131,3078,569,3078,525,3069,489,3045,464,3009,456,2965,456,1879,454,1879,454,1358,807,1755,3131,1755,3175,1764,3211,1788,3236,1824,3245,1868xe" filled="false" stroked="true" strokeweight=".25pt" strokecolor="#77787b">
                        <v:path arrowok="t"/>
                        <v:stroke dashstyle="solid"/>
                      </v:shape>
                      <w10:wrap type="none"/>
                    </v:group>
                  </w:pict>
                </mc:Fallback>
              </mc:AlternateContent>
            </w:r>
            <w:r>
              <w:rPr>
                <w:b/>
                <w:color w:val="FFFFFF"/>
                <w:spacing w:val="-2"/>
                <w:sz w:val="23"/>
              </w:rPr>
              <w:t>Recommendations</w:t>
            </w:r>
            <w:r>
              <w:rPr>
                <w:b/>
                <w:color w:val="FFFFFF"/>
                <w:spacing w:val="17"/>
                <w:sz w:val="23"/>
              </w:rPr>
              <w:t> </w:t>
            </w:r>
            <w:r>
              <w:rPr>
                <w:b/>
                <w:color w:val="FFFFFF"/>
                <w:spacing w:val="-2"/>
                <w:sz w:val="23"/>
              </w:rPr>
              <w:t>included:</w:t>
            </w:r>
          </w:p>
        </w:tc>
        <w:tc>
          <w:tcPr>
            <w:tcW w:w="4527" w:type="dxa"/>
          </w:tcPr>
          <w:p>
            <w:pPr>
              <w:pStyle w:val="TableParagraph"/>
              <w:tabs>
                <w:tab w:pos="1916" w:val="left" w:leader="none"/>
              </w:tabs>
              <w:spacing w:before="140"/>
              <w:ind w:left="345"/>
              <w:rPr>
                <w:rFonts w:ascii="Source Sans Pro"/>
                <w:sz w:val="18"/>
              </w:rPr>
            </w:pPr>
            <w:r>
              <w:rPr>
                <w:b/>
                <w:color w:val="FFFFFF"/>
                <w:spacing w:val="-2"/>
                <w:position w:val="10"/>
                <w:sz w:val="23"/>
              </w:rPr>
              <w:t>Response:</w:t>
            </w:r>
            <w:r>
              <w:rPr>
                <w:b/>
                <w:color w:val="FFFFFF"/>
                <w:position w:val="10"/>
                <w:sz w:val="23"/>
              </w:rPr>
              <w:tab/>
            </w:r>
            <w:r>
              <w:rPr>
                <w:rFonts w:ascii="Source Sans Pro"/>
                <w:color w:val="333A3F"/>
                <w:sz w:val="18"/>
              </w:rPr>
              <w:t>The</w:t>
            </w:r>
            <w:r>
              <w:rPr>
                <w:rFonts w:ascii="Source Sans Pro"/>
                <w:color w:val="333A3F"/>
                <w:spacing w:val="-3"/>
                <w:sz w:val="18"/>
              </w:rPr>
              <w:t> </w:t>
            </w:r>
            <w:r>
              <w:rPr>
                <w:rFonts w:ascii="Source Sans Pro"/>
                <w:color w:val="333A3F"/>
                <w:sz w:val="18"/>
              </w:rPr>
              <w:t>current</w:t>
            </w:r>
            <w:r>
              <w:rPr>
                <w:rFonts w:ascii="Source Sans Pro"/>
                <w:color w:val="333A3F"/>
                <w:spacing w:val="-1"/>
                <w:sz w:val="18"/>
              </w:rPr>
              <w:t> </w:t>
            </w:r>
            <w:r>
              <w:rPr>
                <w:rFonts w:ascii="Source Sans Pro"/>
                <w:color w:val="333A3F"/>
                <w:spacing w:val="-2"/>
                <w:sz w:val="18"/>
              </w:rPr>
              <w:t>response</w:t>
            </w:r>
          </w:p>
        </w:tc>
        <w:tc>
          <w:tcPr>
            <w:tcW w:w="2693" w:type="dxa"/>
            <w:shd w:val="clear" w:color="auto" w:fill="77787B"/>
          </w:tcPr>
          <w:p>
            <w:pPr>
              <w:pStyle w:val="TableParagraph"/>
              <w:spacing w:before="143"/>
              <w:ind w:left="141"/>
              <w:rPr>
                <w:b/>
                <w:sz w:val="23"/>
              </w:rPr>
            </w:pPr>
            <w:r>
              <w:rPr>
                <w:b/>
                <w:color w:val="FFFFFF"/>
                <w:spacing w:val="-2"/>
                <w:sz w:val="23"/>
              </w:rPr>
              <w:t>Status:</w:t>
            </w:r>
          </w:p>
        </w:tc>
      </w:tr>
      <w:tr>
        <w:trPr>
          <w:trHeight w:val="453" w:hRule="atLeast"/>
        </w:trPr>
        <w:tc>
          <w:tcPr>
            <w:tcW w:w="3296" w:type="dxa"/>
            <w:shd w:val="clear" w:color="auto" w:fill="E5F2FF"/>
          </w:tcPr>
          <w:p>
            <w:pPr>
              <w:pStyle w:val="TableParagraph"/>
              <w:spacing w:before="86"/>
              <w:ind w:left="126"/>
              <w:rPr>
                <w:b/>
                <w:sz w:val="23"/>
              </w:rPr>
            </w:pPr>
            <w:r>
              <w:rPr>
                <w:b/>
                <w:color w:val="333A3F"/>
                <w:sz w:val="23"/>
              </w:rPr>
              <w:t>He</w:t>
            </w:r>
            <w:r>
              <w:rPr>
                <w:b/>
                <w:color w:val="333A3F"/>
                <w:spacing w:val="-5"/>
                <w:sz w:val="23"/>
              </w:rPr>
              <w:t> </w:t>
            </w:r>
            <w:r>
              <w:rPr>
                <w:b/>
                <w:color w:val="333A3F"/>
                <w:sz w:val="23"/>
              </w:rPr>
              <w:t>Purapura</w:t>
            </w:r>
            <w:r>
              <w:rPr>
                <w:b/>
                <w:color w:val="333A3F"/>
                <w:spacing w:val="-5"/>
                <w:sz w:val="23"/>
              </w:rPr>
              <w:t> </w:t>
            </w:r>
            <w:r>
              <w:rPr>
                <w:b/>
                <w:color w:val="333A3F"/>
                <w:sz w:val="23"/>
              </w:rPr>
              <w:t>Ora,</w:t>
            </w:r>
            <w:r>
              <w:rPr>
                <w:b/>
                <w:color w:val="333A3F"/>
                <w:spacing w:val="-5"/>
                <w:sz w:val="23"/>
              </w:rPr>
              <w:t> </w:t>
            </w:r>
            <w:r>
              <w:rPr>
                <w:b/>
                <w:color w:val="333A3F"/>
                <w:sz w:val="23"/>
              </w:rPr>
              <w:t>he</w:t>
            </w:r>
            <w:r>
              <w:rPr>
                <w:b/>
                <w:color w:val="333A3F"/>
                <w:spacing w:val="-5"/>
                <w:sz w:val="23"/>
              </w:rPr>
              <w:t> </w:t>
            </w:r>
            <w:r>
              <w:rPr>
                <w:b/>
                <w:color w:val="333A3F"/>
                <w:sz w:val="23"/>
              </w:rPr>
              <w:t>Māra</w:t>
            </w:r>
            <w:r>
              <w:rPr>
                <w:b/>
                <w:color w:val="333A3F"/>
                <w:spacing w:val="-4"/>
                <w:sz w:val="23"/>
              </w:rPr>
              <w:t> Tipu</w:t>
            </w:r>
          </w:p>
        </w:tc>
        <w:tc>
          <w:tcPr>
            <w:tcW w:w="4527" w:type="dxa"/>
          </w:tcPr>
          <w:p>
            <w:pPr>
              <w:pStyle w:val="TableParagraph"/>
              <w:spacing w:line="189" w:lineRule="exact" w:before="0"/>
              <w:ind w:left="1916"/>
              <w:rPr>
                <w:rFonts w:ascii="Source Sans Pro"/>
                <w:sz w:val="18"/>
              </w:rPr>
            </w:pPr>
            <w:r>
              <w:rPr>
                <w:rFonts w:ascii="Source Sans Pro"/>
                <w:color w:val="333A3F"/>
                <w:sz w:val="18"/>
              </w:rPr>
              <w:t>will</w:t>
            </w:r>
            <w:r>
              <w:rPr>
                <w:rFonts w:ascii="Source Sans Pro"/>
                <w:color w:val="333A3F"/>
                <w:spacing w:val="-3"/>
                <w:sz w:val="18"/>
              </w:rPr>
              <w:t> </w:t>
            </w:r>
            <w:r>
              <w:rPr>
                <w:rFonts w:ascii="Source Sans Pro"/>
                <w:color w:val="333A3F"/>
                <w:sz w:val="18"/>
              </w:rPr>
              <w:t>be</w:t>
            </w:r>
            <w:r>
              <w:rPr>
                <w:rFonts w:ascii="Source Sans Pro"/>
                <w:color w:val="333A3F"/>
                <w:spacing w:val="-2"/>
                <w:sz w:val="18"/>
              </w:rPr>
              <w:t> </w:t>
            </w:r>
            <w:r>
              <w:rPr>
                <w:rFonts w:ascii="Source Sans Pro"/>
                <w:color w:val="333A3F"/>
                <w:sz w:val="18"/>
              </w:rPr>
              <w:t>listed</w:t>
            </w:r>
            <w:r>
              <w:rPr>
                <w:rFonts w:ascii="Source Sans Pro"/>
                <w:color w:val="333A3F"/>
                <w:spacing w:val="-2"/>
                <w:sz w:val="18"/>
              </w:rPr>
              <w:t> </w:t>
            </w:r>
            <w:r>
              <w:rPr>
                <w:rFonts w:ascii="Source Sans Pro"/>
                <w:color w:val="333A3F"/>
                <w:spacing w:val="-4"/>
                <w:sz w:val="18"/>
              </w:rPr>
              <w:t>here</w:t>
            </w:r>
          </w:p>
        </w:tc>
        <w:tc>
          <w:tcPr>
            <w:tcW w:w="2693" w:type="dxa"/>
            <w:shd w:val="clear" w:color="auto" w:fill="E5F2FF"/>
          </w:tcPr>
          <w:p>
            <w:pPr>
              <w:pStyle w:val="TableParagraph"/>
              <w:spacing w:before="0"/>
              <w:rPr>
                <w:rFonts w:ascii="Times New Roman"/>
                <w:sz w:val="20"/>
              </w:rPr>
            </w:pPr>
          </w:p>
        </w:tc>
      </w:tr>
      <w:tr>
        <w:trPr>
          <w:trHeight w:val="482" w:hRule="atLeast"/>
        </w:trPr>
        <w:tc>
          <w:tcPr>
            <w:tcW w:w="3296" w:type="dxa"/>
            <w:tcBorders>
              <w:bottom w:val="dotted" w:sz="4" w:space="0" w:color="939598"/>
            </w:tcBorders>
          </w:tcPr>
          <w:p>
            <w:pPr>
              <w:pStyle w:val="TableParagraph"/>
              <w:ind w:left="126"/>
              <w:rPr>
                <w:b/>
                <w:sz w:val="24"/>
              </w:rPr>
            </w:pPr>
            <w:r>
              <w:rPr>
                <w:b/>
                <w:color w:val="333A3F"/>
                <w:spacing w:val="-10"/>
                <w:sz w:val="24"/>
              </w:rPr>
              <w:t>#</w:t>
            </w:r>
          </w:p>
        </w:tc>
        <w:tc>
          <w:tcPr>
            <w:tcW w:w="4527" w:type="dxa"/>
            <w:tcBorders>
              <w:bottom w:val="dotted" w:sz="4" w:space="0" w:color="939598"/>
            </w:tcBorders>
          </w:tcPr>
          <w:p>
            <w:pPr>
              <w:pStyle w:val="TableParagraph"/>
              <w:spacing w:before="102"/>
              <w:ind w:left="345"/>
              <w:rPr>
                <w:b/>
                <w:sz w:val="20"/>
              </w:rPr>
            </w:pPr>
            <w:r>
              <w:rPr>
                <w:position w:val="-7"/>
              </w:rPr>
              <w:drawing>
                <wp:inline distT="0" distB="0" distL="0" distR="0">
                  <wp:extent cx="180009" cy="179997"/>
                  <wp:effectExtent l="0" t="0" r="0" b="0"/>
                  <wp:docPr id="102" name="Image 102"/>
                  <wp:cNvGraphicFramePr>
                    <a:graphicFrameLocks/>
                  </wp:cNvGraphicFramePr>
                  <a:graphic>
                    <a:graphicData uri="http://schemas.openxmlformats.org/drawingml/2006/picture">
                      <pic:pic>
                        <pic:nvPicPr>
                          <pic:cNvPr id="102" name="Image 102"/>
                          <pic:cNvPicPr/>
                        </pic:nvPicPr>
                        <pic:blipFill>
                          <a:blip r:embed="rId26"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ACCEPT</w:t>
            </w:r>
          </w:p>
        </w:tc>
        <w:tc>
          <w:tcPr>
            <w:tcW w:w="2693" w:type="dxa"/>
            <w:tcBorders>
              <w:bottom w:val="dotted" w:sz="4" w:space="0" w:color="939598"/>
            </w:tcBorders>
          </w:tcPr>
          <w:p>
            <w:pPr>
              <w:pStyle w:val="TableParagraph"/>
              <w:spacing w:before="102"/>
              <w:ind w:left="141"/>
              <w:rPr>
                <w:b/>
                <w:sz w:val="20"/>
              </w:rPr>
            </w:pPr>
            <w:r>
              <w:rPr>
                <w:position w:val="-7"/>
              </w:rPr>
              <w:drawing>
                <wp:inline distT="0" distB="0" distL="0" distR="0">
                  <wp:extent cx="180009" cy="179997"/>
                  <wp:effectExtent l="0" t="0" r="0" b="0"/>
                  <wp:docPr id="103" name="Image 103"/>
                  <wp:cNvGraphicFramePr>
                    <a:graphicFrameLocks/>
                  </wp:cNvGraphicFramePr>
                  <a:graphic>
                    <a:graphicData uri="http://schemas.openxmlformats.org/drawingml/2006/picture">
                      <pic:pic>
                        <pic:nvPicPr>
                          <pic:cNvPr id="103" name="Image 103"/>
                          <pic:cNvPicPr/>
                        </pic:nvPicPr>
                        <pic:blipFill>
                          <a:blip r:embed="rId27"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COMPLETE</w:t>
            </w:r>
          </w:p>
        </w:tc>
      </w:tr>
      <w:tr>
        <w:trPr>
          <w:trHeight w:val="477" w:hRule="atLeast"/>
        </w:trPr>
        <w:tc>
          <w:tcPr>
            <w:tcW w:w="3296" w:type="dxa"/>
            <w:tcBorders>
              <w:top w:val="dotted" w:sz="4" w:space="0" w:color="939598"/>
              <w:bottom w:val="dotted" w:sz="4" w:space="0" w:color="939598"/>
            </w:tcBorders>
          </w:tcPr>
          <w:p>
            <w:pPr>
              <w:pStyle w:val="TableParagraph"/>
              <w:spacing w:before="92"/>
              <w:ind w:left="126"/>
              <w:rPr>
                <w:b/>
                <w:sz w:val="24"/>
              </w:rPr>
            </w:pPr>
            <w:r>
              <w:rPr>
                <w:b/>
                <w:color w:val="333A3F"/>
                <w:spacing w:val="-10"/>
                <w:sz w:val="24"/>
              </w:rPr>
              <w:t>#</w:t>
            </w:r>
          </w:p>
        </w:tc>
        <w:tc>
          <w:tcPr>
            <w:tcW w:w="4527" w:type="dxa"/>
            <w:tcBorders>
              <w:top w:val="dotted" w:sz="4" w:space="0" w:color="939598"/>
              <w:bottom w:val="dotted" w:sz="4" w:space="0" w:color="939598"/>
            </w:tcBorders>
          </w:tcPr>
          <w:p>
            <w:pPr>
              <w:pStyle w:val="TableParagraph"/>
              <w:ind w:left="345"/>
              <w:rPr>
                <w:b/>
                <w:sz w:val="20"/>
              </w:rPr>
            </w:pPr>
            <w:r>
              <w:rPr>
                <w:position w:val="-7"/>
              </w:rPr>
              <w:drawing>
                <wp:inline distT="0" distB="0" distL="0" distR="0">
                  <wp:extent cx="180009" cy="179997"/>
                  <wp:effectExtent l="0" t="0" r="0" b="0"/>
                  <wp:docPr id="104" name="Image 104"/>
                  <wp:cNvGraphicFramePr>
                    <a:graphicFrameLocks/>
                  </wp:cNvGraphicFramePr>
                  <a:graphic>
                    <a:graphicData uri="http://schemas.openxmlformats.org/drawingml/2006/picture">
                      <pic:pic>
                        <pic:nvPicPr>
                          <pic:cNvPr id="104" name="Image 104"/>
                          <pic:cNvPicPr/>
                        </pic:nvPicPr>
                        <pic:blipFill>
                          <a:blip r:embed="rId28"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ACCEPT INTENT</w:t>
            </w:r>
          </w:p>
        </w:tc>
        <w:tc>
          <w:tcPr>
            <w:tcW w:w="2693" w:type="dxa"/>
            <w:tcBorders>
              <w:top w:val="dotted" w:sz="4" w:space="0" w:color="939598"/>
              <w:bottom w:val="dotted" w:sz="4" w:space="0" w:color="939598"/>
            </w:tcBorders>
          </w:tcPr>
          <w:p>
            <w:pPr>
              <w:pStyle w:val="TableParagraph"/>
              <w:ind w:left="141"/>
              <w:rPr>
                <w:b/>
                <w:sz w:val="20"/>
              </w:rPr>
            </w:pPr>
            <w:r>
              <w:rPr>
                <w:position w:val="-7"/>
              </w:rPr>
              <w:drawing>
                <wp:inline distT="0" distB="0" distL="0" distR="0">
                  <wp:extent cx="180009" cy="179997"/>
                  <wp:effectExtent l="0" t="0" r="0" b="0"/>
                  <wp:docPr id="105" name="Image 105"/>
                  <wp:cNvGraphicFramePr>
                    <a:graphicFrameLocks/>
                  </wp:cNvGraphicFramePr>
                  <a:graphic>
                    <a:graphicData uri="http://schemas.openxmlformats.org/drawingml/2006/picture">
                      <pic:pic>
                        <pic:nvPicPr>
                          <pic:cNvPr id="105" name="Image 105"/>
                          <pic:cNvPicPr/>
                        </pic:nvPicPr>
                        <pic:blipFill>
                          <a:blip r:embed="rId29"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ONGOING</w:t>
            </w:r>
          </w:p>
        </w:tc>
      </w:tr>
      <w:tr>
        <w:trPr>
          <w:trHeight w:val="477" w:hRule="atLeast"/>
        </w:trPr>
        <w:tc>
          <w:tcPr>
            <w:tcW w:w="3296" w:type="dxa"/>
            <w:tcBorders>
              <w:top w:val="dotted" w:sz="4" w:space="0" w:color="939598"/>
              <w:bottom w:val="dotted" w:sz="4" w:space="0" w:color="939598"/>
            </w:tcBorders>
          </w:tcPr>
          <w:p>
            <w:pPr>
              <w:pStyle w:val="TableParagraph"/>
              <w:spacing w:line="135" w:lineRule="exact" w:before="0"/>
              <w:ind w:left="667"/>
              <w:rPr>
                <w:rFonts w:ascii="Source Sans Pro"/>
                <w:sz w:val="18"/>
              </w:rPr>
            </w:pPr>
            <w:r>
              <w:rPr>
                <w:rFonts w:ascii="Source Sans Pro"/>
                <w:color w:val="333A3F"/>
                <w:sz w:val="18"/>
              </w:rPr>
              <w:t>Recommendations</w:t>
            </w:r>
            <w:r>
              <w:rPr>
                <w:rFonts w:ascii="Source Sans Pro"/>
                <w:color w:val="333A3F"/>
                <w:spacing w:val="-5"/>
                <w:sz w:val="18"/>
              </w:rPr>
              <w:t> </w:t>
            </w:r>
            <w:r>
              <w:rPr>
                <w:rFonts w:ascii="Source Sans Pro"/>
                <w:color w:val="333A3F"/>
                <w:sz w:val="18"/>
              </w:rPr>
              <w:t>will</w:t>
            </w:r>
            <w:r>
              <w:rPr>
                <w:rFonts w:ascii="Source Sans Pro"/>
                <w:color w:val="333A3F"/>
                <w:spacing w:val="-4"/>
                <w:sz w:val="18"/>
              </w:rPr>
              <w:t> </w:t>
            </w:r>
            <w:r>
              <w:rPr>
                <w:rFonts w:ascii="Source Sans Pro"/>
                <w:color w:val="333A3F"/>
                <w:spacing w:val="-5"/>
                <w:sz w:val="18"/>
              </w:rPr>
              <w:t>be</w:t>
            </w:r>
          </w:p>
          <w:p>
            <w:pPr>
              <w:pStyle w:val="TableParagraph"/>
              <w:tabs>
                <w:tab w:pos="667" w:val="left" w:leader="none"/>
              </w:tabs>
              <w:spacing w:line="283" w:lineRule="exact" w:before="0"/>
              <w:ind w:left="126"/>
              <w:rPr>
                <w:rFonts w:ascii="Source Sans Pro"/>
                <w:sz w:val="18"/>
              </w:rPr>
            </w:pPr>
            <w:r>
              <w:rPr>
                <w:b/>
                <w:color w:val="333A3F"/>
                <w:spacing w:val="-10"/>
                <w:position w:val="4"/>
                <w:sz w:val="24"/>
              </w:rPr>
              <w:t>#</w:t>
            </w:r>
            <w:r>
              <w:rPr>
                <w:b/>
                <w:color w:val="333A3F"/>
                <w:position w:val="4"/>
                <w:sz w:val="24"/>
              </w:rPr>
              <w:tab/>
            </w:r>
            <w:r>
              <w:rPr>
                <w:rFonts w:ascii="Source Sans Pro"/>
                <w:color w:val="333A3F"/>
                <w:sz w:val="18"/>
              </w:rPr>
              <w:t>numbered</w:t>
            </w:r>
            <w:r>
              <w:rPr>
                <w:rFonts w:ascii="Source Sans Pro"/>
                <w:color w:val="333A3F"/>
                <w:spacing w:val="-4"/>
                <w:sz w:val="18"/>
              </w:rPr>
              <w:t> </w:t>
            </w:r>
            <w:r>
              <w:rPr>
                <w:rFonts w:ascii="Source Sans Pro"/>
                <w:color w:val="333A3F"/>
                <w:sz w:val="18"/>
              </w:rPr>
              <w:t>here,</w:t>
            </w:r>
            <w:r>
              <w:rPr>
                <w:rFonts w:ascii="Source Sans Pro"/>
                <w:color w:val="333A3F"/>
                <w:spacing w:val="-2"/>
                <w:sz w:val="18"/>
              </w:rPr>
              <w:t> </w:t>
            </w:r>
            <w:r>
              <w:rPr>
                <w:rFonts w:ascii="Source Sans Pro"/>
                <w:color w:val="333A3F"/>
                <w:sz w:val="18"/>
              </w:rPr>
              <w:t>showing</w:t>
            </w:r>
            <w:r>
              <w:rPr>
                <w:rFonts w:ascii="Source Sans Pro"/>
                <w:color w:val="333A3F"/>
                <w:spacing w:val="-1"/>
                <w:sz w:val="18"/>
              </w:rPr>
              <w:t> </w:t>
            </w:r>
            <w:r>
              <w:rPr>
                <w:rFonts w:ascii="Source Sans Pro"/>
                <w:color w:val="333A3F"/>
                <w:spacing w:val="-5"/>
                <w:sz w:val="18"/>
              </w:rPr>
              <w:t>if</w:t>
            </w:r>
          </w:p>
        </w:tc>
        <w:tc>
          <w:tcPr>
            <w:tcW w:w="4527" w:type="dxa"/>
            <w:tcBorders>
              <w:top w:val="dotted" w:sz="4" w:space="0" w:color="939598"/>
              <w:bottom w:val="dotted" w:sz="4" w:space="0" w:color="939598"/>
            </w:tcBorders>
          </w:tcPr>
          <w:p>
            <w:pPr>
              <w:pStyle w:val="TableParagraph"/>
              <w:ind w:left="345"/>
              <w:rPr>
                <w:b/>
                <w:sz w:val="20"/>
              </w:rPr>
            </w:pPr>
            <w:r>
              <w:rPr>
                <w:position w:val="-7"/>
              </w:rPr>
              <w:drawing>
                <wp:inline distT="0" distB="0" distL="0" distR="0">
                  <wp:extent cx="180009" cy="179997"/>
                  <wp:effectExtent l="0" t="0" r="0" b="0"/>
                  <wp:docPr id="106" name="Image 106"/>
                  <wp:cNvGraphicFramePr>
                    <a:graphicFrameLocks/>
                  </wp:cNvGraphicFramePr>
                  <a:graphic>
                    <a:graphicData uri="http://schemas.openxmlformats.org/drawingml/2006/picture">
                      <pic:pic>
                        <pic:nvPicPr>
                          <pic:cNvPr id="106" name="Image 106"/>
                          <pic:cNvPicPr/>
                        </pic:nvPicPr>
                        <pic:blipFill>
                          <a:blip r:embed="rId30"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PARTIALLY ACCEPT</w:t>
            </w:r>
          </w:p>
        </w:tc>
        <w:tc>
          <w:tcPr>
            <w:tcW w:w="2693" w:type="dxa"/>
            <w:tcBorders>
              <w:top w:val="dotted" w:sz="4" w:space="0" w:color="939598"/>
              <w:bottom w:val="dotted" w:sz="4" w:space="0" w:color="939598"/>
            </w:tcBorders>
          </w:tcPr>
          <w:p>
            <w:pPr>
              <w:pStyle w:val="TableParagraph"/>
              <w:ind w:left="141"/>
              <w:rPr>
                <w:b/>
                <w:sz w:val="20"/>
              </w:rPr>
            </w:pPr>
            <w:r>
              <w:rPr>
                <w:position w:val="-7"/>
              </w:rPr>
              <w:drawing>
                <wp:inline distT="0" distB="0" distL="0" distR="0">
                  <wp:extent cx="180009" cy="179997"/>
                  <wp:effectExtent l="0" t="0" r="0" b="0"/>
                  <wp:docPr id="107" name="Image 107"/>
                  <wp:cNvGraphicFramePr>
                    <a:graphicFrameLocks/>
                  </wp:cNvGraphicFramePr>
                  <a:graphic>
                    <a:graphicData uri="http://schemas.openxmlformats.org/drawingml/2006/picture">
                      <pic:pic>
                        <pic:nvPicPr>
                          <pic:cNvPr id="107" name="Image 107"/>
                          <pic:cNvPicPr/>
                        </pic:nvPicPr>
                        <pic:blipFill>
                          <a:blip r:embed="rId31"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UNDER</w:t>
            </w:r>
            <w:r>
              <w:rPr>
                <w:b/>
                <w:color w:val="77787B"/>
                <w:spacing w:val="31"/>
                <w:sz w:val="20"/>
              </w:rPr>
              <w:t> </w:t>
            </w:r>
            <w:r>
              <w:rPr>
                <w:b/>
                <w:color w:val="77787B"/>
                <w:sz w:val="20"/>
              </w:rPr>
              <w:t>WAY</w:t>
            </w:r>
          </w:p>
        </w:tc>
      </w:tr>
      <w:tr>
        <w:trPr>
          <w:trHeight w:val="477" w:hRule="atLeast"/>
        </w:trPr>
        <w:tc>
          <w:tcPr>
            <w:tcW w:w="3296" w:type="dxa"/>
            <w:tcBorders>
              <w:top w:val="dotted" w:sz="4" w:space="0" w:color="939598"/>
              <w:bottom w:val="dotted" w:sz="4" w:space="0" w:color="939598"/>
            </w:tcBorders>
          </w:tcPr>
          <w:p>
            <w:pPr>
              <w:pStyle w:val="TableParagraph"/>
              <w:spacing w:line="133" w:lineRule="exact" w:before="0"/>
              <w:ind w:left="667"/>
              <w:rPr>
                <w:rFonts w:ascii="Source Sans Pro"/>
                <w:sz w:val="18"/>
              </w:rPr>
            </w:pPr>
            <w:r>
              <w:rPr>
                <w:rFonts w:ascii="Source Sans Pro"/>
                <w:color w:val="333A3F"/>
                <w:sz w:val="18"/>
              </w:rPr>
              <w:t>they</w:t>
            </w:r>
            <w:r>
              <w:rPr>
                <w:rFonts w:ascii="Source Sans Pro"/>
                <w:color w:val="333A3F"/>
                <w:spacing w:val="-3"/>
                <w:sz w:val="18"/>
              </w:rPr>
              <w:t> </w:t>
            </w:r>
            <w:r>
              <w:rPr>
                <w:rFonts w:ascii="Source Sans Pro"/>
                <w:color w:val="333A3F"/>
                <w:sz w:val="18"/>
              </w:rPr>
              <w:t>are</w:t>
            </w:r>
            <w:r>
              <w:rPr>
                <w:rFonts w:ascii="Source Sans Pro"/>
                <w:color w:val="333A3F"/>
                <w:spacing w:val="-3"/>
                <w:sz w:val="18"/>
              </w:rPr>
              <w:t> </w:t>
            </w:r>
            <w:r>
              <w:rPr>
                <w:rFonts w:ascii="Source Sans Pro"/>
                <w:color w:val="333A3F"/>
                <w:sz w:val="18"/>
              </w:rPr>
              <w:t>from</w:t>
            </w:r>
            <w:r>
              <w:rPr>
                <w:rFonts w:ascii="Source Sans Pro"/>
                <w:color w:val="333A3F"/>
                <w:spacing w:val="-3"/>
                <w:sz w:val="18"/>
              </w:rPr>
              <w:t> </w:t>
            </w:r>
            <w:r>
              <w:rPr>
                <w:rFonts w:ascii="Source Sans Pro"/>
                <w:color w:val="333A3F"/>
                <w:sz w:val="18"/>
              </w:rPr>
              <w:t>He</w:t>
            </w:r>
            <w:r>
              <w:rPr>
                <w:rFonts w:ascii="Source Sans Pro"/>
                <w:color w:val="333A3F"/>
                <w:spacing w:val="-3"/>
                <w:sz w:val="18"/>
              </w:rPr>
              <w:t> </w:t>
            </w:r>
            <w:r>
              <w:rPr>
                <w:rFonts w:ascii="Source Sans Pro"/>
                <w:color w:val="333A3F"/>
                <w:sz w:val="18"/>
              </w:rPr>
              <w:t>Purapura</w:t>
            </w:r>
            <w:r>
              <w:rPr>
                <w:rFonts w:ascii="Source Sans Pro"/>
                <w:color w:val="333A3F"/>
                <w:spacing w:val="-2"/>
                <w:sz w:val="18"/>
              </w:rPr>
              <w:t> </w:t>
            </w:r>
            <w:r>
              <w:rPr>
                <w:rFonts w:ascii="Source Sans Pro"/>
                <w:color w:val="333A3F"/>
                <w:spacing w:val="-5"/>
                <w:sz w:val="18"/>
              </w:rPr>
              <w:t>Ora</w:t>
            </w:r>
          </w:p>
          <w:p>
            <w:pPr>
              <w:pStyle w:val="TableParagraph"/>
              <w:tabs>
                <w:tab w:pos="667" w:val="left" w:leader="none"/>
              </w:tabs>
              <w:spacing w:line="278" w:lineRule="exact" w:before="0"/>
              <w:ind w:left="126"/>
              <w:rPr>
                <w:rFonts w:ascii="Source Sans Pro"/>
                <w:sz w:val="18"/>
              </w:rPr>
            </w:pPr>
            <w:r>
              <w:rPr>
                <w:b/>
                <w:color w:val="333A3F"/>
                <w:spacing w:val="-10"/>
                <w:position w:val="3"/>
                <w:sz w:val="24"/>
              </w:rPr>
              <w:t>#</w:t>
            </w:r>
            <w:r>
              <w:rPr>
                <w:b/>
                <w:color w:val="333A3F"/>
                <w:position w:val="3"/>
                <w:sz w:val="24"/>
              </w:rPr>
              <w:tab/>
            </w:r>
            <w:r>
              <w:rPr>
                <w:rFonts w:ascii="Source Sans Pro"/>
                <w:color w:val="333A3F"/>
                <w:sz w:val="18"/>
              </w:rPr>
              <w:t>or </w:t>
            </w:r>
            <w:r>
              <w:rPr>
                <w:rFonts w:ascii="Source Sans Pro"/>
                <w:color w:val="333A3F"/>
                <w:spacing w:val="-2"/>
                <w:sz w:val="18"/>
              </w:rPr>
              <w:t>Whanaketia</w:t>
            </w:r>
          </w:p>
        </w:tc>
        <w:tc>
          <w:tcPr>
            <w:tcW w:w="4527" w:type="dxa"/>
            <w:tcBorders>
              <w:top w:val="dotted" w:sz="4" w:space="0" w:color="939598"/>
              <w:bottom w:val="dotted" w:sz="4" w:space="0" w:color="939598"/>
            </w:tcBorders>
          </w:tcPr>
          <w:p>
            <w:pPr>
              <w:pStyle w:val="TableParagraph"/>
              <w:ind w:left="345"/>
              <w:rPr>
                <w:b/>
                <w:sz w:val="20"/>
              </w:rPr>
            </w:pPr>
            <w:r>
              <w:rPr>
                <w:position w:val="-7"/>
              </w:rPr>
              <w:drawing>
                <wp:inline distT="0" distB="0" distL="0" distR="0">
                  <wp:extent cx="180009" cy="179997"/>
                  <wp:effectExtent l="0" t="0" r="0" b="0"/>
                  <wp:docPr id="108" name="Image 108"/>
                  <wp:cNvGraphicFramePr>
                    <a:graphicFrameLocks/>
                  </wp:cNvGraphicFramePr>
                  <a:graphic>
                    <a:graphicData uri="http://schemas.openxmlformats.org/drawingml/2006/picture">
                      <pic:pic>
                        <pic:nvPicPr>
                          <pic:cNvPr id="108" name="Image 108"/>
                          <pic:cNvPicPr/>
                        </pic:nvPicPr>
                        <pic:blipFill>
                          <a:blip r:embed="rId32"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2693" w:type="dxa"/>
            <w:tcBorders>
              <w:top w:val="dotted" w:sz="4" w:space="0" w:color="939598"/>
              <w:bottom w:val="dotted" w:sz="4" w:space="0" w:color="939598"/>
            </w:tcBorders>
          </w:tcPr>
          <w:p>
            <w:pPr>
              <w:pStyle w:val="TableParagraph"/>
              <w:ind w:left="141"/>
              <w:rPr>
                <w:b/>
                <w:sz w:val="20"/>
              </w:rPr>
            </w:pPr>
            <w:r>
              <w:rPr>
                <w:position w:val="-7"/>
              </w:rPr>
              <w:drawing>
                <wp:inline distT="0" distB="0" distL="0" distR="0">
                  <wp:extent cx="180009" cy="179997"/>
                  <wp:effectExtent l="0" t="0" r="0" b="0"/>
                  <wp:docPr id="109" name="Image 109"/>
                  <wp:cNvGraphicFramePr>
                    <a:graphicFrameLocks/>
                  </wp:cNvGraphicFramePr>
                  <a:graphic>
                    <a:graphicData uri="http://schemas.openxmlformats.org/drawingml/2006/picture">
                      <pic:pic>
                        <pic:nvPicPr>
                          <pic:cNvPr id="109" name="Image 109"/>
                          <pic:cNvPicPr/>
                        </pic:nvPicPr>
                        <pic:blipFill>
                          <a:blip r:embed="rId33"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NOT STARTED</w:t>
            </w:r>
          </w:p>
        </w:tc>
      </w:tr>
      <w:tr>
        <w:trPr>
          <w:trHeight w:val="482" w:hRule="atLeast"/>
        </w:trPr>
        <w:tc>
          <w:tcPr>
            <w:tcW w:w="3296" w:type="dxa"/>
            <w:tcBorders>
              <w:top w:val="dotted" w:sz="4" w:space="0" w:color="939598"/>
            </w:tcBorders>
          </w:tcPr>
          <w:p>
            <w:pPr>
              <w:pStyle w:val="TableParagraph"/>
              <w:spacing w:before="92"/>
              <w:ind w:left="126"/>
              <w:rPr>
                <w:b/>
                <w:sz w:val="24"/>
              </w:rPr>
            </w:pPr>
            <w:r>
              <w:rPr>
                <w:b/>
                <w:color w:val="333A3F"/>
                <w:spacing w:val="-10"/>
                <w:sz w:val="24"/>
              </w:rPr>
              <w:t>#</w:t>
            </w:r>
          </w:p>
        </w:tc>
        <w:tc>
          <w:tcPr>
            <w:tcW w:w="4527" w:type="dxa"/>
            <w:tcBorders>
              <w:top w:val="dotted" w:sz="4" w:space="0" w:color="939598"/>
            </w:tcBorders>
          </w:tcPr>
          <w:p>
            <w:pPr>
              <w:pStyle w:val="TableParagraph"/>
              <w:ind w:left="345"/>
              <w:rPr>
                <w:b/>
                <w:sz w:val="20"/>
              </w:rPr>
            </w:pPr>
            <w:r>
              <w:rPr>
                <w:position w:val="-7"/>
              </w:rPr>
              <w:drawing>
                <wp:inline distT="0" distB="0" distL="0" distR="0">
                  <wp:extent cx="180009" cy="179997"/>
                  <wp:effectExtent l="0" t="0" r="0" b="0"/>
                  <wp:docPr id="110" name="Image 110"/>
                  <wp:cNvGraphicFramePr>
                    <a:graphicFrameLocks/>
                  </wp:cNvGraphicFramePr>
                  <a:graphic>
                    <a:graphicData uri="http://schemas.openxmlformats.org/drawingml/2006/picture">
                      <pic:pic>
                        <pic:nvPicPr>
                          <pic:cNvPr id="110" name="Image 110"/>
                          <pic:cNvPicPr/>
                        </pic:nvPicPr>
                        <pic:blipFill>
                          <a:blip r:embed="rId34"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DECLINE</w:t>
            </w:r>
          </w:p>
        </w:tc>
        <w:tc>
          <w:tcPr>
            <w:tcW w:w="2693" w:type="dxa"/>
            <w:tcBorders>
              <w:top w:val="dotted" w:sz="4" w:space="0" w:color="939598"/>
            </w:tcBorders>
          </w:tcPr>
          <w:p>
            <w:pPr>
              <w:pStyle w:val="TableParagraph"/>
              <w:spacing w:before="92"/>
              <w:ind w:left="141"/>
              <w:rPr>
                <w:rFonts w:ascii="Source Sans Pro" w:hAnsi="Source Sans Pro"/>
                <w:sz w:val="24"/>
              </w:rPr>
            </w:pPr>
            <w:r>
              <w:rPr>
                <w:rFonts w:ascii="Source Sans Pro" w:hAnsi="Source Sans Pro"/>
                <w:sz w:val="24"/>
              </w:rPr>
              <mc:AlternateContent>
                <mc:Choice Requires="wps">
                  <w:drawing>
                    <wp:anchor distT="0" distB="0" distL="0" distR="0" allowOverlap="1" layoutInCell="1" locked="0" behindDoc="1" simplePos="0" relativeHeight="482920960">
                      <wp:simplePos x="0" y="0"/>
                      <wp:positionH relativeFrom="column">
                        <wp:posOffset>0</wp:posOffset>
                      </wp:positionH>
                      <wp:positionV relativeFrom="paragraph">
                        <wp:posOffset>-58026</wp:posOffset>
                      </wp:positionV>
                      <wp:extent cx="1719580" cy="813435"/>
                      <wp:effectExtent l="0" t="0" r="0" b="0"/>
                      <wp:wrapNone/>
                      <wp:docPr id="111" name="Group 111"/>
                      <wp:cNvGraphicFramePr>
                        <a:graphicFrameLocks/>
                      </wp:cNvGraphicFramePr>
                      <a:graphic>
                        <a:graphicData uri="http://schemas.microsoft.com/office/word/2010/wordprocessingGroup">
                          <wpg:wgp>
                            <wpg:cNvPr id="111" name="Group 111"/>
                            <wpg:cNvGrpSpPr/>
                            <wpg:grpSpPr>
                              <a:xfrm>
                                <a:off x="0" y="0"/>
                                <a:ext cx="1719580" cy="813435"/>
                                <a:chExt cx="1719580" cy="813435"/>
                              </a:xfrm>
                            </wpg:grpSpPr>
                            <wps:wsp>
                              <wps:cNvPr id="112" name="Graphic 112"/>
                              <wps:cNvSpPr/>
                              <wps:spPr>
                                <a:xfrm>
                                  <a:off x="0" y="364062"/>
                                  <a:ext cx="1719580" cy="288290"/>
                                </a:xfrm>
                                <a:custGeom>
                                  <a:avLst/>
                                  <a:gdLst/>
                                  <a:ahLst/>
                                  <a:cxnLst/>
                                  <a:rect l="l" t="t" r="r" b="b"/>
                                  <a:pathLst>
                                    <a:path w="1719580" h="288290">
                                      <a:moveTo>
                                        <a:pt x="1718995" y="0"/>
                                      </a:moveTo>
                                      <a:lnTo>
                                        <a:pt x="0" y="0"/>
                                      </a:lnTo>
                                      <a:lnTo>
                                        <a:pt x="0" y="287997"/>
                                      </a:lnTo>
                                      <a:lnTo>
                                        <a:pt x="1718995" y="287997"/>
                                      </a:lnTo>
                                      <a:lnTo>
                                        <a:pt x="1718995" y="0"/>
                                      </a:lnTo>
                                      <a:close/>
                                    </a:path>
                                  </a:pathLst>
                                </a:custGeom>
                                <a:solidFill>
                                  <a:srgbClr val="FFF2CC"/>
                                </a:solidFill>
                              </wps:spPr>
                              <wps:bodyPr wrap="square" lIns="0" tIns="0" rIns="0" bIns="0" rtlCol="0">
                                <a:prstTxWarp prst="textNoShape">
                                  <a:avLst/>
                                </a:prstTxWarp>
                                <a:noAutofit/>
                              </wps:bodyPr>
                            </wps:wsp>
                            <wps:wsp>
                              <wps:cNvPr id="113" name="Graphic 113"/>
                              <wps:cNvSpPr/>
                              <wps:spPr>
                                <a:xfrm>
                                  <a:off x="297399" y="1587"/>
                                  <a:ext cx="1181100" cy="810260"/>
                                </a:xfrm>
                                <a:custGeom>
                                  <a:avLst/>
                                  <a:gdLst/>
                                  <a:ahLst/>
                                  <a:cxnLst/>
                                  <a:rect l="l" t="t" r="r" b="b"/>
                                  <a:pathLst>
                                    <a:path w="1181100" h="810260">
                                      <a:moveTo>
                                        <a:pt x="0" y="0"/>
                                      </a:moveTo>
                                      <a:lnTo>
                                        <a:pt x="0" y="330822"/>
                                      </a:lnTo>
                                      <a:lnTo>
                                        <a:pt x="774" y="330822"/>
                                      </a:lnTo>
                                      <a:lnTo>
                                        <a:pt x="774" y="737781"/>
                                      </a:lnTo>
                                      <a:lnTo>
                                        <a:pt x="6432" y="765807"/>
                                      </a:lnTo>
                                      <a:lnTo>
                                        <a:pt x="21861" y="788696"/>
                                      </a:lnTo>
                                      <a:lnTo>
                                        <a:pt x="44746" y="804130"/>
                                      </a:lnTo>
                                      <a:lnTo>
                                        <a:pt x="72770" y="809790"/>
                                      </a:lnTo>
                                      <a:lnTo>
                                        <a:pt x="1108710" y="809790"/>
                                      </a:lnTo>
                                      <a:lnTo>
                                        <a:pt x="1136734" y="804130"/>
                                      </a:lnTo>
                                      <a:lnTo>
                                        <a:pt x="1159619" y="788696"/>
                                      </a:lnTo>
                                      <a:lnTo>
                                        <a:pt x="1175048" y="765807"/>
                                      </a:lnTo>
                                      <a:lnTo>
                                        <a:pt x="1180706" y="737781"/>
                                      </a:lnTo>
                                      <a:lnTo>
                                        <a:pt x="1180706" y="323786"/>
                                      </a:lnTo>
                                      <a:lnTo>
                                        <a:pt x="1175048" y="295754"/>
                                      </a:lnTo>
                                      <a:lnTo>
                                        <a:pt x="1159619" y="272865"/>
                                      </a:lnTo>
                                      <a:lnTo>
                                        <a:pt x="1136734" y="257435"/>
                                      </a:lnTo>
                                      <a:lnTo>
                                        <a:pt x="1108710" y="251777"/>
                                      </a:lnTo>
                                      <a:lnTo>
                                        <a:pt x="223761" y="251777"/>
                                      </a:lnTo>
                                      <a:lnTo>
                                        <a:pt x="0" y="0"/>
                                      </a:lnTo>
                                      <a:close/>
                                    </a:path>
                                  </a:pathLst>
                                </a:custGeom>
                                <a:solidFill>
                                  <a:srgbClr val="FFF9EA"/>
                                </a:solidFill>
                              </wps:spPr>
                              <wps:bodyPr wrap="square" lIns="0" tIns="0" rIns="0" bIns="0" rtlCol="0">
                                <a:prstTxWarp prst="textNoShape">
                                  <a:avLst/>
                                </a:prstTxWarp>
                                <a:noAutofit/>
                              </wps:bodyPr>
                            </wps:wsp>
                            <wps:wsp>
                              <wps:cNvPr id="114" name="Graphic 114"/>
                              <wps:cNvSpPr/>
                              <wps:spPr>
                                <a:xfrm>
                                  <a:off x="297399" y="1587"/>
                                  <a:ext cx="1181100" cy="810260"/>
                                </a:xfrm>
                                <a:custGeom>
                                  <a:avLst/>
                                  <a:gdLst/>
                                  <a:ahLst/>
                                  <a:cxnLst/>
                                  <a:rect l="l" t="t" r="r" b="b"/>
                                  <a:pathLst>
                                    <a:path w="1181100" h="810260">
                                      <a:moveTo>
                                        <a:pt x="1180706" y="323786"/>
                                      </a:moveTo>
                                      <a:lnTo>
                                        <a:pt x="1180706" y="737781"/>
                                      </a:lnTo>
                                      <a:lnTo>
                                        <a:pt x="1175048" y="765807"/>
                                      </a:lnTo>
                                      <a:lnTo>
                                        <a:pt x="1159619" y="788696"/>
                                      </a:lnTo>
                                      <a:lnTo>
                                        <a:pt x="1136734" y="804130"/>
                                      </a:lnTo>
                                      <a:lnTo>
                                        <a:pt x="1108710" y="809790"/>
                                      </a:lnTo>
                                      <a:lnTo>
                                        <a:pt x="72770" y="809790"/>
                                      </a:lnTo>
                                      <a:lnTo>
                                        <a:pt x="44746" y="804130"/>
                                      </a:lnTo>
                                      <a:lnTo>
                                        <a:pt x="21861" y="788696"/>
                                      </a:lnTo>
                                      <a:lnTo>
                                        <a:pt x="6432" y="765807"/>
                                      </a:lnTo>
                                      <a:lnTo>
                                        <a:pt x="774" y="737781"/>
                                      </a:lnTo>
                                      <a:lnTo>
                                        <a:pt x="774" y="330822"/>
                                      </a:lnTo>
                                      <a:lnTo>
                                        <a:pt x="0" y="330822"/>
                                      </a:lnTo>
                                      <a:lnTo>
                                        <a:pt x="0" y="0"/>
                                      </a:lnTo>
                                      <a:lnTo>
                                        <a:pt x="223761" y="251777"/>
                                      </a:lnTo>
                                      <a:lnTo>
                                        <a:pt x="1108710" y="251777"/>
                                      </a:lnTo>
                                      <a:lnTo>
                                        <a:pt x="1136734" y="257435"/>
                                      </a:lnTo>
                                      <a:lnTo>
                                        <a:pt x="1159619" y="272865"/>
                                      </a:lnTo>
                                      <a:lnTo>
                                        <a:pt x="1175048" y="295754"/>
                                      </a:lnTo>
                                      <a:lnTo>
                                        <a:pt x="1180706" y="323786"/>
                                      </a:lnTo>
                                      <a:close/>
                                    </a:path>
                                  </a:pathLst>
                                </a:custGeom>
                                <a:ln w="3175">
                                  <a:solidFill>
                                    <a:srgbClr val="77787B"/>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0pt;margin-top:-4.569005pt;width:135.4pt;height:64.05pt;mso-position-horizontal-relative:column;mso-position-vertical-relative:paragraph;z-index:-20395520" id="docshapegroup87" coordorigin="0,-91" coordsize="2708,1281">
                      <v:rect style="position:absolute;left:0;top:481;width:2708;height:454" id="docshape88" filled="true" fillcolor="#fff2cc" stroked="false">
                        <v:fill type="solid"/>
                      </v:rect>
                      <v:shape style="position:absolute;left:468;top:-89;width:1860;height:1276" id="docshape89" coordorigin="468,-89" coordsize="1860,1276" path="m468,-89l468,432,470,432,470,1073,478,1117,503,1153,539,1177,583,1186,2214,1186,2258,1177,2295,1153,2319,1117,2328,1073,2328,421,2319,377,2295,341,2258,317,2214,308,821,308,468,-89xe" filled="true" fillcolor="#fff9ea" stroked="false">
                        <v:path arrowok="t"/>
                        <v:fill type="solid"/>
                      </v:shape>
                      <v:shape style="position:absolute;left:468;top:-89;width:1860;height:1276" id="docshape90" coordorigin="468,-89" coordsize="1860,1276" path="m2328,421l2328,1073,2319,1117,2295,1153,2258,1177,2214,1186,583,1186,539,1177,503,1153,478,1117,470,1073,470,432,468,432,468,-89,821,308,2214,308,2258,317,2295,341,2319,377,2328,421xe" filled="false" stroked="true" strokeweight=".25pt" strokecolor="#77787b">
                        <v:path arrowok="t"/>
                        <v:stroke dashstyle="solid"/>
                      </v:shape>
                      <w10:wrap type="none"/>
                    </v:group>
                  </w:pict>
                </mc:Fallback>
              </mc:AlternateContent>
            </w:r>
            <w:r>
              <w:rPr>
                <w:rFonts w:ascii="Source Sans Pro" w:hAnsi="Source Sans Pro"/>
                <w:color w:val="333A3F"/>
                <w:spacing w:val="-10"/>
                <w:sz w:val="24"/>
              </w:rPr>
              <w:t>–</w:t>
            </w:r>
          </w:p>
        </w:tc>
      </w:tr>
      <w:tr>
        <w:trPr>
          <w:trHeight w:val="453" w:hRule="atLeast"/>
        </w:trPr>
        <w:tc>
          <w:tcPr>
            <w:tcW w:w="3296" w:type="dxa"/>
            <w:shd w:val="clear" w:color="auto" w:fill="FFF2CC"/>
          </w:tcPr>
          <w:p>
            <w:pPr>
              <w:pStyle w:val="TableParagraph"/>
              <w:spacing w:before="86"/>
              <w:ind w:left="126"/>
              <w:rPr>
                <w:b/>
                <w:sz w:val="23"/>
              </w:rPr>
            </w:pPr>
            <w:r>
              <w:rPr>
                <w:b/>
                <w:color w:val="333A3F"/>
                <w:spacing w:val="-2"/>
                <w:sz w:val="23"/>
              </w:rPr>
              <w:t>Whanaketia</w:t>
            </w:r>
          </w:p>
        </w:tc>
        <w:tc>
          <w:tcPr>
            <w:tcW w:w="4527" w:type="dxa"/>
            <w:shd w:val="clear" w:color="auto" w:fill="FFF2CC"/>
          </w:tcPr>
          <w:p>
            <w:pPr>
              <w:pStyle w:val="TableParagraph"/>
              <w:spacing w:before="0"/>
              <w:rPr>
                <w:rFonts w:ascii="Times New Roman"/>
                <w:sz w:val="20"/>
              </w:rPr>
            </w:pPr>
          </w:p>
        </w:tc>
        <w:tc>
          <w:tcPr>
            <w:tcW w:w="2693" w:type="dxa"/>
          </w:tcPr>
          <w:p>
            <w:pPr>
              <w:pStyle w:val="TableParagraph"/>
              <w:spacing w:line="240" w:lineRule="atLeast" w:before="0"/>
              <w:ind w:left="696" w:right="427"/>
              <w:rPr>
                <w:rFonts w:ascii="Source Sans Pro"/>
                <w:sz w:val="18"/>
              </w:rPr>
            </w:pPr>
            <w:r>
              <w:rPr>
                <w:rFonts w:ascii="Source Sans Pro"/>
                <w:color w:val="333A3F"/>
                <w:spacing w:val="-2"/>
                <w:sz w:val="18"/>
              </w:rPr>
              <w:t>The</w:t>
            </w:r>
            <w:r>
              <w:rPr>
                <w:rFonts w:ascii="Source Sans Pro"/>
                <w:color w:val="333A3F"/>
                <w:spacing w:val="-7"/>
                <w:sz w:val="18"/>
              </w:rPr>
              <w:t> </w:t>
            </w:r>
            <w:r>
              <w:rPr>
                <w:rFonts w:ascii="Source Sans Pro"/>
                <w:color w:val="333A3F"/>
                <w:spacing w:val="-2"/>
                <w:sz w:val="18"/>
              </w:rPr>
              <w:t>current</w:t>
            </w:r>
            <w:r>
              <w:rPr>
                <w:rFonts w:ascii="Source Sans Pro"/>
                <w:color w:val="333A3F"/>
                <w:spacing w:val="-7"/>
                <w:sz w:val="18"/>
              </w:rPr>
              <w:t> </w:t>
            </w:r>
            <w:r>
              <w:rPr>
                <w:rFonts w:ascii="Source Sans Pro"/>
                <w:color w:val="333A3F"/>
                <w:spacing w:val="-2"/>
                <w:sz w:val="18"/>
              </w:rPr>
              <w:t>status</w:t>
            </w:r>
            <w:r>
              <w:rPr>
                <w:rFonts w:ascii="Source Sans Pro"/>
                <w:color w:val="333A3F"/>
                <w:spacing w:val="40"/>
                <w:sz w:val="18"/>
              </w:rPr>
              <w:t> </w:t>
            </w:r>
            <w:r>
              <w:rPr>
                <w:rFonts w:ascii="Source Sans Pro"/>
                <w:color w:val="333A3F"/>
                <w:sz w:val="18"/>
              </w:rPr>
              <w:t>will</w:t>
            </w:r>
            <w:r>
              <w:rPr>
                <w:rFonts w:ascii="Source Sans Pro"/>
                <w:color w:val="333A3F"/>
                <w:spacing w:val="-3"/>
                <w:sz w:val="18"/>
              </w:rPr>
              <w:t> </w:t>
            </w:r>
            <w:r>
              <w:rPr>
                <w:rFonts w:ascii="Source Sans Pro"/>
                <w:color w:val="333A3F"/>
                <w:sz w:val="18"/>
              </w:rPr>
              <w:t>be</w:t>
            </w:r>
            <w:r>
              <w:rPr>
                <w:rFonts w:ascii="Source Sans Pro"/>
                <w:color w:val="333A3F"/>
                <w:spacing w:val="-2"/>
                <w:sz w:val="18"/>
              </w:rPr>
              <w:t> </w:t>
            </w:r>
            <w:r>
              <w:rPr>
                <w:rFonts w:ascii="Source Sans Pro"/>
                <w:color w:val="333A3F"/>
                <w:sz w:val="18"/>
              </w:rPr>
              <w:t>listed</w:t>
            </w:r>
            <w:r>
              <w:rPr>
                <w:rFonts w:ascii="Source Sans Pro"/>
                <w:color w:val="333A3F"/>
                <w:spacing w:val="-2"/>
                <w:sz w:val="18"/>
              </w:rPr>
              <w:t> </w:t>
            </w:r>
            <w:r>
              <w:rPr>
                <w:rFonts w:ascii="Source Sans Pro"/>
                <w:color w:val="333A3F"/>
                <w:spacing w:val="-4"/>
                <w:sz w:val="18"/>
              </w:rPr>
              <w:t>here</w:t>
            </w:r>
          </w:p>
        </w:tc>
      </w:tr>
      <w:tr>
        <w:trPr>
          <w:trHeight w:val="353" w:hRule="atLeast"/>
        </w:trPr>
        <w:tc>
          <w:tcPr>
            <w:tcW w:w="3296" w:type="dxa"/>
            <w:tcBorders>
              <w:bottom w:val="dotted" w:sz="4" w:space="0" w:color="939598"/>
            </w:tcBorders>
          </w:tcPr>
          <w:p>
            <w:pPr>
              <w:pStyle w:val="TableParagraph"/>
              <w:spacing w:before="19"/>
              <w:ind w:left="126"/>
              <w:rPr>
                <w:b/>
                <w:sz w:val="24"/>
              </w:rPr>
            </w:pPr>
            <w:r>
              <w:rPr>
                <w:b/>
                <w:color w:val="333A3F"/>
                <w:spacing w:val="-10"/>
                <w:sz w:val="24"/>
              </w:rPr>
              <w:t>#</w:t>
            </w:r>
          </w:p>
        </w:tc>
        <w:tc>
          <w:tcPr>
            <w:tcW w:w="4527" w:type="dxa"/>
            <w:tcBorders>
              <w:bottom w:val="dotted" w:sz="4" w:space="0" w:color="939598"/>
            </w:tcBorders>
          </w:tcPr>
          <w:p>
            <w:pPr>
              <w:pStyle w:val="TableParagraph"/>
              <w:spacing w:before="0"/>
              <w:rPr>
                <w:rFonts w:ascii="Times New Roman"/>
                <w:sz w:val="20"/>
              </w:rPr>
            </w:pPr>
          </w:p>
        </w:tc>
        <w:tc>
          <w:tcPr>
            <w:tcW w:w="2693" w:type="dxa"/>
            <w:tcBorders>
              <w:bottom w:val="dotted" w:sz="4" w:space="0" w:color="939598"/>
            </w:tcBorders>
          </w:tcPr>
          <w:p>
            <w:pPr>
              <w:pStyle w:val="TableParagraph"/>
              <w:spacing w:before="0"/>
              <w:rPr>
                <w:rFonts w:ascii="Times New Roman"/>
                <w:sz w:val="20"/>
              </w:rPr>
            </w:pPr>
          </w:p>
        </w:tc>
      </w:tr>
    </w:tbl>
    <w:p>
      <w:pPr>
        <w:pStyle w:val="TableParagraph"/>
        <w:spacing w:after="0"/>
        <w:rPr>
          <w:rFonts w:ascii="Times New Roman"/>
          <w:sz w:val="20"/>
        </w:rPr>
        <w:sectPr>
          <w:pgSz w:w="11910" w:h="16840"/>
          <w:pgMar w:header="0" w:footer="542" w:top="520" w:bottom="820" w:left="141" w:right="141"/>
        </w:sectPr>
      </w:pPr>
    </w:p>
    <w:p>
      <w:pPr>
        <w:pStyle w:val="BodyText"/>
        <w:spacing w:before="88"/>
        <w:ind w:left="539" w:right="1002"/>
        <w:jc w:val="both"/>
      </w:pPr>
      <w:r>
        <w:rPr>
          <w:color w:val="333A3F"/>
        </w:rPr>
        <w:t>Where</w:t>
      </w:r>
      <w:r>
        <w:rPr>
          <w:color w:val="333A3F"/>
          <w:spacing w:val="-6"/>
        </w:rPr>
        <w:t> </w:t>
      </w:r>
      <w:r>
        <w:rPr>
          <w:color w:val="333A3F"/>
        </w:rPr>
        <w:t>work</w:t>
      </w:r>
      <w:r>
        <w:rPr>
          <w:color w:val="333A3F"/>
          <w:spacing w:val="-6"/>
        </w:rPr>
        <w:t> </w:t>
      </w:r>
      <w:r>
        <w:rPr>
          <w:color w:val="333A3F"/>
        </w:rPr>
        <w:t>directly</w:t>
      </w:r>
      <w:r>
        <w:rPr>
          <w:color w:val="333A3F"/>
          <w:spacing w:val="-6"/>
        </w:rPr>
        <w:t> </w:t>
      </w:r>
      <w:r>
        <w:rPr>
          <w:color w:val="333A3F"/>
        </w:rPr>
        <w:t>addresses</w:t>
      </w:r>
      <w:r>
        <w:rPr>
          <w:color w:val="333A3F"/>
          <w:spacing w:val="-6"/>
        </w:rPr>
        <w:t> </w:t>
      </w:r>
      <w:r>
        <w:rPr>
          <w:color w:val="333A3F"/>
        </w:rPr>
        <w:t>a</w:t>
      </w:r>
      <w:r>
        <w:rPr>
          <w:color w:val="333A3F"/>
          <w:spacing w:val="-6"/>
        </w:rPr>
        <w:t> </w:t>
      </w:r>
      <w:r>
        <w:rPr>
          <w:color w:val="333A3F"/>
        </w:rPr>
        <w:t>Royal</w:t>
      </w:r>
      <w:r>
        <w:rPr>
          <w:color w:val="333A3F"/>
          <w:spacing w:val="-6"/>
        </w:rPr>
        <w:t> </w:t>
      </w:r>
      <w:r>
        <w:rPr>
          <w:color w:val="333A3F"/>
        </w:rPr>
        <w:t>Commission</w:t>
      </w:r>
      <w:r>
        <w:rPr>
          <w:color w:val="333A3F"/>
          <w:spacing w:val="-6"/>
        </w:rPr>
        <w:t> </w:t>
      </w:r>
      <w:r>
        <w:rPr>
          <w:color w:val="333A3F"/>
        </w:rPr>
        <w:t>recommendation,</w:t>
      </w:r>
      <w:r>
        <w:rPr>
          <w:color w:val="333A3F"/>
          <w:spacing w:val="-6"/>
        </w:rPr>
        <w:t> </w:t>
      </w:r>
      <w:r>
        <w:rPr>
          <w:color w:val="333A3F"/>
        </w:rPr>
        <w:t>the</w:t>
      </w:r>
      <w:r>
        <w:rPr>
          <w:color w:val="333A3F"/>
          <w:spacing w:val="-6"/>
        </w:rPr>
        <w:t> </w:t>
      </w:r>
      <w:r>
        <w:rPr>
          <w:color w:val="333A3F"/>
        </w:rPr>
        <w:t>response</w:t>
      </w:r>
      <w:r>
        <w:rPr>
          <w:color w:val="333A3F"/>
          <w:spacing w:val="-6"/>
        </w:rPr>
        <w:t> </w:t>
      </w:r>
      <w:r>
        <w:rPr>
          <w:color w:val="333A3F"/>
        </w:rPr>
        <w:t>will</w:t>
      </w:r>
      <w:r>
        <w:rPr>
          <w:color w:val="333A3F"/>
          <w:spacing w:val="-6"/>
        </w:rPr>
        <w:t> </w:t>
      </w:r>
      <w:r>
        <w:rPr>
          <w:color w:val="333A3F"/>
        </w:rPr>
        <w:t>show</w:t>
      </w:r>
      <w:r>
        <w:rPr>
          <w:color w:val="333A3F"/>
          <w:spacing w:val="-6"/>
        </w:rPr>
        <w:t> </w:t>
      </w:r>
      <w:r>
        <w:rPr>
          <w:color w:val="333A3F"/>
        </w:rPr>
        <w:t>as</w:t>
      </w:r>
      <w:r>
        <w:rPr>
          <w:color w:val="333A3F"/>
          <w:spacing w:val="-6"/>
        </w:rPr>
        <w:t> </w:t>
      </w:r>
      <w:r>
        <w:rPr>
          <w:color w:val="333A3F"/>
        </w:rPr>
        <w:t>“accept”. Where</w:t>
      </w:r>
      <w:r>
        <w:rPr>
          <w:color w:val="333A3F"/>
          <w:spacing w:val="-2"/>
        </w:rPr>
        <w:t> </w:t>
      </w:r>
      <w:r>
        <w:rPr>
          <w:color w:val="333A3F"/>
        </w:rPr>
        <w:t>“decline”</w:t>
      </w:r>
      <w:r>
        <w:rPr>
          <w:color w:val="333A3F"/>
          <w:spacing w:val="-2"/>
        </w:rPr>
        <w:t> </w:t>
      </w:r>
      <w:r>
        <w:rPr>
          <w:color w:val="333A3F"/>
        </w:rPr>
        <w:t>has</w:t>
      </w:r>
      <w:r>
        <w:rPr>
          <w:color w:val="333A3F"/>
          <w:spacing w:val="-2"/>
        </w:rPr>
        <w:t> </w:t>
      </w:r>
      <w:r>
        <w:rPr>
          <w:color w:val="333A3F"/>
        </w:rPr>
        <w:t>been</w:t>
      </w:r>
      <w:r>
        <w:rPr>
          <w:color w:val="333A3F"/>
          <w:spacing w:val="-2"/>
        </w:rPr>
        <w:t> </w:t>
      </w:r>
      <w:r>
        <w:rPr>
          <w:color w:val="333A3F"/>
        </w:rPr>
        <w:t>recorded,</w:t>
      </w:r>
      <w:r>
        <w:rPr>
          <w:color w:val="333A3F"/>
          <w:spacing w:val="-2"/>
        </w:rPr>
        <w:t> </w:t>
      </w:r>
      <w:r>
        <w:rPr>
          <w:color w:val="333A3F"/>
        </w:rPr>
        <w:t>the</w:t>
      </w:r>
      <w:r>
        <w:rPr>
          <w:color w:val="333A3F"/>
          <w:spacing w:val="-2"/>
        </w:rPr>
        <w:t> </w:t>
      </w:r>
      <w:r>
        <w:rPr>
          <w:color w:val="333A3F"/>
        </w:rPr>
        <w:t>reason</w:t>
      </w:r>
      <w:r>
        <w:rPr>
          <w:color w:val="333A3F"/>
          <w:spacing w:val="-2"/>
        </w:rPr>
        <w:t> </w:t>
      </w:r>
      <w:r>
        <w:rPr>
          <w:color w:val="333A3F"/>
        </w:rPr>
        <w:t>for</w:t>
      </w:r>
      <w:r>
        <w:rPr>
          <w:color w:val="333A3F"/>
          <w:spacing w:val="-2"/>
        </w:rPr>
        <w:t> </w:t>
      </w:r>
      <w:r>
        <w:rPr>
          <w:color w:val="333A3F"/>
        </w:rPr>
        <w:t>the</w:t>
      </w:r>
      <w:r>
        <w:rPr>
          <w:color w:val="333A3F"/>
          <w:spacing w:val="-2"/>
        </w:rPr>
        <w:t> </w:t>
      </w:r>
      <w:r>
        <w:rPr>
          <w:color w:val="333A3F"/>
        </w:rPr>
        <w:t>decision</w:t>
      </w:r>
      <w:r>
        <w:rPr>
          <w:color w:val="333A3F"/>
          <w:spacing w:val="-2"/>
        </w:rPr>
        <w:t> </w:t>
      </w:r>
      <w:r>
        <w:rPr>
          <w:color w:val="333A3F"/>
        </w:rPr>
        <w:t>is</w:t>
      </w:r>
      <w:r>
        <w:rPr>
          <w:color w:val="333A3F"/>
          <w:spacing w:val="-2"/>
        </w:rPr>
        <w:t> </w:t>
      </w:r>
      <w:r>
        <w:rPr>
          <w:color w:val="333A3F"/>
        </w:rPr>
        <w:t>set</w:t>
      </w:r>
      <w:r>
        <w:rPr>
          <w:color w:val="333A3F"/>
          <w:spacing w:val="-2"/>
        </w:rPr>
        <w:t> </w:t>
      </w:r>
      <w:r>
        <w:rPr>
          <w:color w:val="333A3F"/>
        </w:rPr>
        <w:t>out.</w:t>
      </w:r>
      <w:r>
        <w:rPr>
          <w:color w:val="333A3F"/>
          <w:spacing w:val="-2"/>
        </w:rPr>
        <w:t> </w:t>
      </w:r>
      <w:r>
        <w:rPr>
          <w:color w:val="333A3F"/>
        </w:rPr>
        <w:t>Responses</w:t>
      </w:r>
      <w:r>
        <w:rPr>
          <w:color w:val="333A3F"/>
          <w:spacing w:val="-2"/>
        </w:rPr>
        <w:t> </w:t>
      </w:r>
      <w:r>
        <w:rPr>
          <w:color w:val="333A3F"/>
        </w:rPr>
        <w:t>also</w:t>
      </w:r>
      <w:r>
        <w:rPr>
          <w:color w:val="333A3F"/>
          <w:spacing w:val="-2"/>
        </w:rPr>
        <w:t> </w:t>
      </w:r>
      <w:r>
        <w:rPr>
          <w:color w:val="333A3F"/>
        </w:rPr>
        <w:t>include</w:t>
      </w:r>
      <w:r>
        <w:rPr>
          <w:color w:val="333A3F"/>
          <w:spacing w:val="-2"/>
        </w:rPr>
        <w:t> </w:t>
      </w:r>
      <w:r>
        <w:rPr>
          <w:color w:val="333A3F"/>
        </w:rPr>
        <w:t>“accept intent”,</w:t>
      </w:r>
      <w:r>
        <w:rPr>
          <w:color w:val="333A3F"/>
          <w:spacing w:val="-12"/>
        </w:rPr>
        <w:t> </w:t>
      </w:r>
      <w:r>
        <w:rPr>
          <w:color w:val="333A3F"/>
        </w:rPr>
        <w:t>“partially</w:t>
      </w:r>
      <w:r>
        <w:rPr>
          <w:color w:val="333A3F"/>
          <w:spacing w:val="-11"/>
        </w:rPr>
        <w:t> </w:t>
      </w:r>
      <w:r>
        <w:rPr>
          <w:color w:val="333A3F"/>
        </w:rPr>
        <w:t>accept”</w:t>
      </w:r>
      <w:r>
        <w:rPr>
          <w:color w:val="333A3F"/>
          <w:spacing w:val="-12"/>
        </w:rPr>
        <w:t> </w:t>
      </w:r>
      <w:r>
        <w:rPr>
          <w:color w:val="333A3F"/>
        </w:rPr>
        <w:t>and</w:t>
      </w:r>
      <w:r>
        <w:rPr>
          <w:color w:val="333A3F"/>
          <w:spacing w:val="-11"/>
        </w:rPr>
        <w:t> </w:t>
      </w:r>
      <w:r>
        <w:rPr>
          <w:color w:val="333A3F"/>
        </w:rPr>
        <w:t>“further</w:t>
      </w:r>
      <w:r>
        <w:rPr>
          <w:color w:val="333A3F"/>
          <w:spacing w:val="-12"/>
        </w:rPr>
        <w:t> </w:t>
      </w:r>
      <w:r>
        <w:rPr>
          <w:color w:val="333A3F"/>
        </w:rPr>
        <w:t>consideration</w:t>
      </w:r>
      <w:r>
        <w:rPr>
          <w:color w:val="333A3F"/>
          <w:spacing w:val="-11"/>
        </w:rPr>
        <w:t> </w:t>
      </w:r>
      <w:r>
        <w:rPr>
          <w:color w:val="333A3F"/>
        </w:rPr>
        <w:t>needed”.</w:t>
      </w:r>
      <w:r>
        <w:rPr>
          <w:color w:val="333A3F"/>
          <w:spacing w:val="-12"/>
        </w:rPr>
        <w:t> </w:t>
      </w:r>
      <w:r>
        <w:rPr>
          <w:color w:val="333A3F"/>
        </w:rPr>
        <w:t>An</w:t>
      </w:r>
      <w:r>
        <w:rPr>
          <w:color w:val="333A3F"/>
          <w:spacing w:val="-11"/>
        </w:rPr>
        <w:t> </w:t>
      </w:r>
      <w:r>
        <w:rPr>
          <w:color w:val="333A3F"/>
        </w:rPr>
        <w:t>explanation</w:t>
      </w:r>
      <w:r>
        <w:rPr>
          <w:color w:val="333A3F"/>
          <w:spacing w:val="-12"/>
        </w:rPr>
        <w:t> </w:t>
      </w:r>
      <w:r>
        <w:rPr>
          <w:color w:val="333A3F"/>
        </w:rPr>
        <w:t>of</w:t>
      </w:r>
      <w:r>
        <w:rPr>
          <w:color w:val="333A3F"/>
          <w:spacing w:val="-11"/>
        </w:rPr>
        <w:t> </w:t>
      </w:r>
      <w:r>
        <w:rPr>
          <w:color w:val="333A3F"/>
        </w:rPr>
        <w:t>each</w:t>
      </w:r>
      <w:r>
        <w:rPr>
          <w:color w:val="333A3F"/>
          <w:spacing w:val="-12"/>
        </w:rPr>
        <w:t> </w:t>
      </w:r>
      <w:r>
        <w:rPr>
          <w:color w:val="333A3F"/>
        </w:rPr>
        <w:t>response</w:t>
      </w:r>
      <w:r>
        <w:rPr>
          <w:color w:val="333A3F"/>
          <w:spacing w:val="-11"/>
        </w:rPr>
        <w:t> </w:t>
      </w:r>
      <w:r>
        <w:rPr>
          <w:color w:val="333A3F"/>
        </w:rPr>
        <w:t>and</w:t>
      </w:r>
      <w:r>
        <w:rPr>
          <w:color w:val="333A3F"/>
          <w:spacing w:val="-12"/>
        </w:rPr>
        <w:t> </w:t>
      </w:r>
      <w:r>
        <w:rPr>
          <w:color w:val="333A3F"/>
        </w:rPr>
        <w:t>status category is set out in diagram three and four below.</w:t>
      </w:r>
    </w:p>
    <w:p>
      <w:pPr>
        <w:pStyle w:val="BodyText"/>
        <w:spacing w:before="232"/>
        <w:rPr>
          <w:sz w:val="20"/>
        </w:rPr>
      </w:pPr>
      <w:r>
        <w:rPr>
          <w:sz w:val="20"/>
        </w:rPr>
        <mc:AlternateContent>
          <mc:Choice Requires="wps">
            <w:drawing>
              <wp:anchor distT="0" distB="0" distL="0" distR="0" allowOverlap="1" layoutInCell="1" locked="0" behindDoc="1" simplePos="0" relativeHeight="487595008">
                <wp:simplePos x="0" y="0"/>
                <wp:positionH relativeFrom="page">
                  <wp:posOffset>432003</wp:posOffset>
                </wp:positionH>
                <wp:positionV relativeFrom="paragraph">
                  <wp:posOffset>322262</wp:posOffset>
                </wp:positionV>
                <wp:extent cx="3258185" cy="4671695"/>
                <wp:effectExtent l="0" t="0" r="0" b="0"/>
                <wp:wrapTopAndBottom/>
                <wp:docPr id="115" name="Group 115"/>
                <wp:cNvGraphicFramePr>
                  <a:graphicFrameLocks/>
                </wp:cNvGraphicFramePr>
                <a:graphic>
                  <a:graphicData uri="http://schemas.microsoft.com/office/word/2010/wordprocessingGroup">
                    <wpg:wgp>
                      <wpg:cNvPr id="115" name="Group 115"/>
                      <wpg:cNvGrpSpPr/>
                      <wpg:grpSpPr>
                        <a:xfrm>
                          <a:off x="0" y="0"/>
                          <a:ext cx="3258185" cy="4671695"/>
                          <a:chExt cx="3258185" cy="4671695"/>
                        </a:xfrm>
                      </wpg:grpSpPr>
                      <wps:wsp>
                        <wps:cNvPr id="116" name="Graphic 116"/>
                        <wps:cNvSpPr/>
                        <wps:spPr>
                          <a:xfrm>
                            <a:off x="0" y="0"/>
                            <a:ext cx="3258185" cy="4671695"/>
                          </a:xfrm>
                          <a:custGeom>
                            <a:avLst/>
                            <a:gdLst/>
                            <a:ahLst/>
                            <a:cxnLst/>
                            <a:rect l="l" t="t" r="r" b="b"/>
                            <a:pathLst>
                              <a:path w="3258185" h="4671695">
                                <a:moveTo>
                                  <a:pt x="3257994" y="0"/>
                                </a:moveTo>
                                <a:lnTo>
                                  <a:pt x="0" y="0"/>
                                </a:lnTo>
                                <a:lnTo>
                                  <a:pt x="0" y="4671606"/>
                                </a:lnTo>
                                <a:lnTo>
                                  <a:pt x="3257994" y="4671606"/>
                                </a:lnTo>
                                <a:lnTo>
                                  <a:pt x="3257994" y="0"/>
                                </a:lnTo>
                                <a:close/>
                              </a:path>
                            </a:pathLst>
                          </a:custGeom>
                          <a:solidFill>
                            <a:srgbClr val="FFF9EA"/>
                          </a:solidFill>
                        </wps:spPr>
                        <wps:bodyPr wrap="square" lIns="0" tIns="0" rIns="0" bIns="0" rtlCol="0">
                          <a:prstTxWarp prst="textNoShape">
                            <a:avLst/>
                          </a:prstTxWarp>
                          <a:noAutofit/>
                        </wps:bodyPr>
                      </wps:wsp>
                      <pic:pic>
                        <pic:nvPicPr>
                          <pic:cNvPr id="117" name="Image 117"/>
                          <pic:cNvPicPr/>
                        </pic:nvPicPr>
                        <pic:blipFill>
                          <a:blip r:embed="rId35" cstate="print"/>
                          <a:stretch>
                            <a:fillRect/>
                          </a:stretch>
                        </pic:blipFill>
                        <pic:spPr>
                          <a:xfrm>
                            <a:off x="196491" y="603008"/>
                            <a:ext cx="180009" cy="179997"/>
                          </a:xfrm>
                          <a:prstGeom prst="rect">
                            <a:avLst/>
                          </a:prstGeom>
                        </pic:spPr>
                      </pic:pic>
                      <pic:pic>
                        <pic:nvPicPr>
                          <pic:cNvPr id="118" name="Image 118"/>
                          <pic:cNvPicPr/>
                        </pic:nvPicPr>
                        <pic:blipFill>
                          <a:blip r:embed="rId36" cstate="print"/>
                          <a:stretch>
                            <a:fillRect/>
                          </a:stretch>
                        </pic:blipFill>
                        <pic:spPr>
                          <a:xfrm>
                            <a:off x="196491" y="1345133"/>
                            <a:ext cx="180009" cy="179997"/>
                          </a:xfrm>
                          <a:prstGeom prst="rect">
                            <a:avLst/>
                          </a:prstGeom>
                        </pic:spPr>
                      </pic:pic>
                      <pic:pic>
                        <pic:nvPicPr>
                          <pic:cNvPr id="119" name="Image 119"/>
                          <pic:cNvPicPr/>
                        </pic:nvPicPr>
                        <pic:blipFill>
                          <a:blip r:embed="rId30" cstate="print"/>
                          <a:stretch>
                            <a:fillRect/>
                          </a:stretch>
                        </pic:blipFill>
                        <pic:spPr>
                          <a:xfrm>
                            <a:off x="196491" y="2239659"/>
                            <a:ext cx="180009" cy="179997"/>
                          </a:xfrm>
                          <a:prstGeom prst="rect">
                            <a:avLst/>
                          </a:prstGeom>
                        </pic:spPr>
                      </pic:pic>
                      <pic:pic>
                        <pic:nvPicPr>
                          <pic:cNvPr id="120" name="Image 120"/>
                          <pic:cNvPicPr/>
                        </pic:nvPicPr>
                        <pic:blipFill>
                          <a:blip r:embed="rId37" cstate="print"/>
                          <a:stretch>
                            <a:fillRect/>
                          </a:stretch>
                        </pic:blipFill>
                        <pic:spPr>
                          <a:xfrm>
                            <a:off x="196491" y="3134184"/>
                            <a:ext cx="180009" cy="179997"/>
                          </a:xfrm>
                          <a:prstGeom prst="rect">
                            <a:avLst/>
                          </a:prstGeom>
                        </pic:spPr>
                      </pic:pic>
                      <pic:pic>
                        <pic:nvPicPr>
                          <pic:cNvPr id="121" name="Image 121"/>
                          <pic:cNvPicPr/>
                        </pic:nvPicPr>
                        <pic:blipFill>
                          <a:blip r:embed="rId38" cstate="print"/>
                          <a:stretch>
                            <a:fillRect/>
                          </a:stretch>
                        </pic:blipFill>
                        <pic:spPr>
                          <a:xfrm>
                            <a:off x="196491" y="3876309"/>
                            <a:ext cx="180009" cy="179997"/>
                          </a:xfrm>
                          <a:prstGeom prst="rect">
                            <a:avLst/>
                          </a:prstGeom>
                        </pic:spPr>
                      </pic:pic>
                      <wps:wsp>
                        <wps:cNvPr id="122" name="Textbox 122"/>
                        <wps:cNvSpPr txBox="1"/>
                        <wps:spPr>
                          <a:xfrm>
                            <a:off x="0" y="0"/>
                            <a:ext cx="3258185" cy="4671695"/>
                          </a:xfrm>
                          <a:prstGeom prst="rect">
                            <a:avLst/>
                          </a:prstGeom>
                        </wps:spPr>
                        <wps:txbx>
                          <w:txbxContent>
                            <w:p>
                              <w:pPr>
                                <w:spacing w:line="240" w:lineRule="auto" w:before="65"/>
                                <w:rPr>
                                  <w:sz w:val="23"/>
                                </w:rPr>
                              </w:pPr>
                            </w:p>
                            <w:p>
                              <w:pPr>
                                <w:spacing w:before="0"/>
                                <w:ind w:left="283" w:right="0" w:firstLine="0"/>
                                <w:jc w:val="left"/>
                                <w:rPr>
                                  <w:rFonts w:ascii="Source Sans Pro SemiBold" w:hAnsi="Source Sans Pro SemiBold"/>
                                  <w:b/>
                                  <w:sz w:val="23"/>
                                </w:rPr>
                              </w:pPr>
                              <w:r>
                                <w:rPr>
                                  <w:rFonts w:ascii="Source Sans Pro SemiBold" w:hAnsi="Source Sans Pro SemiBold"/>
                                  <w:b/>
                                  <w:color w:val="333A3F"/>
                                  <w:sz w:val="23"/>
                                </w:rPr>
                                <w:t>Diagram</w:t>
                              </w:r>
                              <w:r>
                                <w:rPr>
                                  <w:rFonts w:ascii="Source Sans Pro SemiBold" w:hAnsi="Source Sans Pro SemiBold"/>
                                  <w:b/>
                                  <w:color w:val="333A3F"/>
                                  <w:spacing w:val="-3"/>
                                  <w:sz w:val="23"/>
                                </w:rPr>
                                <w:t> </w:t>
                              </w:r>
                              <w:r>
                                <w:rPr>
                                  <w:rFonts w:ascii="Source Sans Pro SemiBold" w:hAnsi="Source Sans Pro SemiBold"/>
                                  <w:b/>
                                  <w:color w:val="333A3F"/>
                                  <w:sz w:val="23"/>
                                </w:rPr>
                                <w:t>three:</w:t>
                              </w:r>
                              <w:r>
                                <w:rPr>
                                  <w:rFonts w:ascii="Source Sans Pro SemiBold" w:hAnsi="Source Sans Pro SemiBold"/>
                                  <w:b/>
                                  <w:color w:val="333A3F"/>
                                  <w:spacing w:val="-2"/>
                                  <w:sz w:val="23"/>
                                </w:rPr>
                                <w:t> </w:t>
                              </w:r>
                              <w:r>
                                <w:rPr>
                                  <w:rFonts w:ascii="Source Sans Pro SemiBold" w:hAnsi="Source Sans Pro SemiBold"/>
                                  <w:b/>
                                  <w:color w:val="333A3F"/>
                                  <w:sz w:val="23"/>
                                </w:rPr>
                                <w:t>Definition</w:t>
                              </w:r>
                              <w:r>
                                <w:rPr>
                                  <w:rFonts w:ascii="Source Sans Pro SemiBold" w:hAnsi="Source Sans Pro SemiBold"/>
                                  <w:b/>
                                  <w:color w:val="333A3F"/>
                                  <w:spacing w:val="-2"/>
                                  <w:sz w:val="23"/>
                                </w:rPr>
                                <w:t> </w:t>
                              </w:r>
                              <w:r>
                                <w:rPr>
                                  <w:rFonts w:ascii="Source Sans Pro SemiBold" w:hAnsi="Source Sans Pro SemiBold"/>
                                  <w:b/>
                                  <w:color w:val="333A3F"/>
                                  <w:sz w:val="23"/>
                                </w:rPr>
                                <w:t>of</w:t>
                              </w:r>
                              <w:r>
                                <w:rPr>
                                  <w:rFonts w:ascii="Source Sans Pro SemiBold" w:hAnsi="Source Sans Pro SemiBold"/>
                                  <w:b/>
                                  <w:color w:val="333A3F"/>
                                  <w:spacing w:val="-2"/>
                                  <w:sz w:val="23"/>
                                </w:rPr>
                                <w:t> </w:t>
                              </w:r>
                              <w:r>
                                <w:rPr>
                                  <w:rFonts w:ascii="Source Sans Pro SemiBold" w:hAnsi="Source Sans Pro SemiBold"/>
                                  <w:b/>
                                  <w:color w:val="333A3F"/>
                                  <w:sz w:val="23"/>
                                </w:rPr>
                                <w:t>the</w:t>
                              </w:r>
                              <w:r>
                                <w:rPr>
                                  <w:rFonts w:ascii="Source Sans Pro SemiBold" w:hAnsi="Source Sans Pro SemiBold"/>
                                  <w:b/>
                                  <w:color w:val="333A3F"/>
                                  <w:spacing w:val="-2"/>
                                  <w:sz w:val="23"/>
                                </w:rPr>
                                <w:t> “response”</w:t>
                              </w:r>
                            </w:p>
                            <w:p>
                              <w:pPr>
                                <w:spacing w:line="240" w:lineRule="auto" w:before="27"/>
                                <w:rPr>
                                  <w:rFonts w:ascii="Source Sans Pro SemiBold"/>
                                  <w:b/>
                                  <w:sz w:val="23"/>
                                </w:rPr>
                              </w:pPr>
                            </w:p>
                            <w:p>
                              <w:pPr>
                                <w:spacing w:before="0"/>
                                <w:ind w:left="686" w:right="0" w:firstLine="0"/>
                                <w:jc w:val="left"/>
                                <w:rPr>
                                  <w:rFonts w:ascii="Source Sans Pro SemiBold"/>
                                  <w:b/>
                                  <w:sz w:val="20"/>
                                </w:rPr>
                              </w:pPr>
                              <w:r>
                                <w:rPr>
                                  <w:rFonts w:ascii="Source Sans Pro SemiBold"/>
                                  <w:b/>
                                  <w:color w:val="77787B"/>
                                  <w:spacing w:val="-2"/>
                                  <w:sz w:val="20"/>
                                </w:rPr>
                                <w:t>ACCEPT</w:t>
                              </w:r>
                            </w:p>
                            <w:p>
                              <w:pPr>
                                <w:spacing w:line="254" w:lineRule="auto" w:before="150"/>
                                <w:ind w:left="283" w:right="343" w:firstLine="0"/>
                                <w:jc w:val="left"/>
                                <w:rPr>
                                  <w:sz w:val="18"/>
                                </w:rPr>
                              </w:pPr>
                              <w:r>
                                <w:rPr>
                                  <w:color w:val="333A3F"/>
                                  <w:sz w:val="18"/>
                                </w:rPr>
                                <w:t>The</w:t>
                              </w:r>
                              <w:r>
                                <w:rPr>
                                  <w:color w:val="333A3F"/>
                                  <w:spacing w:val="-8"/>
                                  <w:sz w:val="18"/>
                                </w:rPr>
                                <w:t> </w:t>
                              </w:r>
                              <w:r>
                                <w:rPr>
                                  <w:color w:val="333A3F"/>
                                  <w:sz w:val="18"/>
                                </w:rPr>
                                <w:t>recommendation</w:t>
                              </w:r>
                              <w:r>
                                <w:rPr>
                                  <w:color w:val="333A3F"/>
                                  <w:spacing w:val="-8"/>
                                  <w:sz w:val="18"/>
                                </w:rPr>
                                <w:t> </w:t>
                              </w:r>
                              <w:r>
                                <w:rPr>
                                  <w:color w:val="333A3F"/>
                                  <w:sz w:val="18"/>
                                </w:rPr>
                                <w:t>is</w:t>
                              </w:r>
                              <w:r>
                                <w:rPr>
                                  <w:color w:val="333A3F"/>
                                  <w:spacing w:val="-8"/>
                                  <w:sz w:val="18"/>
                                </w:rPr>
                                <w:t> </w:t>
                              </w:r>
                              <w:r>
                                <w:rPr>
                                  <w:color w:val="333A3F"/>
                                  <w:sz w:val="18"/>
                                </w:rPr>
                                <w:t>accepted.</w:t>
                              </w:r>
                              <w:r>
                                <w:rPr>
                                  <w:color w:val="333A3F"/>
                                  <w:spacing w:val="-8"/>
                                  <w:sz w:val="18"/>
                                </w:rPr>
                                <w:t> </w:t>
                              </w:r>
                              <w:r>
                                <w:rPr>
                                  <w:color w:val="333A3F"/>
                                  <w:sz w:val="18"/>
                                </w:rPr>
                                <w:t>It</w:t>
                              </w:r>
                              <w:r>
                                <w:rPr>
                                  <w:color w:val="333A3F"/>
                                  <w:spacing w:val="-8"/>
                                  <w:sz w:val="18"/>
                                </w:rPr>
                                <w:t> </w:t>
                              </w:r>
                              <w:r>
                                <w:rPr>
                                  <w:color w:val="333A3F"/>
                                  <w:sz w:val="18"/>
                                </w:rPr>
                                <w:t>will</w:t>
                              </w:r>
                              <w:r>
                                <w:rPr>
                                  <w:color w:val="333A3F"/>
                                  <w:spacing w:val="-8"/>
                                  <w:sz w:val="18"/>
                                </w:rPr>
                                <w:t> </w:t>
                              </w:r>
                              <w:r>
                                <w:rPr>
                                  <w:color w:val="333A3F"/>
                                  <w:sz w:val="18"/>
                                </w:rPr>
                                <w:t>be</w:t>
                              </w:r>
                              <w:r>
                                <w:rPr>
                                  <w:color w:val="333A3F"/>
                                  <w:spacing w:val="-8"/>
                                  <w:sz w:val="18"/>
                                </w:rPr>
                                <w:t> </w:t>
                              </w:r>
                              <w:r>
                                <w:rPr>
                                  <w:color w:val="333A3F"/>
                                  <w:sz w:val="18"/>
                                </w:rPr>
                                <w:t>implemented</w:t>
                              </w:r>
                              <w:r>
                                <w:rPr>
                                  <w:color w:val="333A3F"/>
                                  <w:spacing w:val="-8"/>
                                  <w:sz w:val="18"/>
                                </w:rPr>
                                <w:t> </w:t>
                              </w:r>
                              <w:r>
                                <w:rPr>
                                  <w:color w:val="333A3F"/>
                                  <w:sz w:val="18"/>
                                </w:rPr>
                                <w:t>as</w:t>
                              </w:r>
                              <w:r>
                                <w:rPr>
                                  <w:color w:val="333A3F"/>
                                  <w:spacing w:val="40"/>
                                  <w:sz w:val="18"/>
                                </w:rPr>
                                <w:t> </w:t>
                              </w:r>
                              <w:r>
                                <w:rPr>
                                  <w:color w:val="333A3F"/>
                                  <w:sz w:val="18"/>
                                </w:rPr>
                                <w:t>it was set out by the Royal Commission.</w:t>
                              </w:r>
                            </w:p>
                            <w:p>
                              <w:pPr>
                                <w:spacing w:line="240" w:lineRule="auto" w:before="61"/>
                                <w:rPr>
                                  <w:sz w:val="18"/>
                                </w:rPr>
                              </w:pPr>
                            </w:p>
                            <w:p>
                              <w:pPr>
                                <w:spacing w:before="1"/>
                                <w:ind w:left="686" w:right="0" w:firstLine="0"/>
                                <w:jc w:val="left"/>
                                <w:rPr>
                                  <w:rFonts w:ascii="Source Sans Pro SemiBold"/>
                                  <w:b/>
                                  <w:sz w:val="20"/>
                                </w:rPr>
                              </w:pPr>
                              <w:r>
                                <w:rPr>
                                  <w:rFonts w:ascii="Source Sans Pro SemiBold"/>
                                  <w:b/>
                                  <w:color w:val="77787B"/>
                                  <w:sz w:val="20"/>
                                </w:rPr>
                                <w:t>ACCEPT</w:t>
                              </w:r>
                              <w:r>
                                <w:rPr>
                                  <w:rFonts w:ascii="Source Sans Pro SemiBold"/>
                                  <w:b/>
                                  <w:color w:val="77787B"/>
                                  <w:spacing w:val="15"/>
                                  <w:sz w:val="20"/>
                                </w:rPr>
                                <w:t> </w:t>
                              </w:r>
                              <w:r>
                                <w:rPr>
                                  <w:rFonts w:ascii="Source Sans Pro SemiBold"/>
                                  <w:b/>
                                  <w:color w:val="77787B"/>
                                  <w:spacing w:val="-2"/>
                                  <w:sz w:val="20"/>
                                </w:rPr>
                                <w:t>INTENT</w:t>
                              </w:r>
                            </w:p>
                            <w:p>
                              <w:pPr>
                                <w:spacing w:line="254" w:lineRule="auto" w:before="149"/>
                                <w:ind w:left="283" w:right="0" w:firstLine="0"/>
                                <w:jc w:val="left"/>
                                <w:rPr>
                                  <w:sz w:val="18"/>
                                </w:rPr>
                              </w:pPr>
                              <w:r>
                                <w:rPr>
                                  <w:color w:val="333A3F"/>
                                  <w:sz w:val="18"/>
                                </w:rPr>
                                <w:t>The intent of the recommendation is accepted. It will be</w:t>
                              </w:r>
                              <w:r>
                                <w:rPr>
                                  <w:color w:val="333A3F"/>
                                  <w:spacing w:val="40"/>
                                  <w:sz w:val="18"/>
                                </w:rPr>
                                <w:t> </w:t>
                              </w:r>
                              <w:r>
                                <w:rPr>
                                  <w:color w:val="333A3F"/>
                                  <w:sz w:val="18"/>
                                </w:rPr>
                                <w:t>implemented</w:t>
                              </w:r>
                              <w:r>
                                <w:rPr>
                                  <w:color w:val="333A3F"/>
                                  <w:spacing w:val="-6"/>
                                  <w:sz w:val="18"/>
                                </w:rPr>
                                <w:t> </w:t>
                              </w:r>
                              <w:r>
                                <w:rPr>
                                  <w:color w:val="333A3F"/>
                                  <w:sz w:val="18"/>
                                </w:rPr>
                                <w:t>in</w:t>
                              </w:r>
                              <w:r>
                                <w:rPr>
                                  <w:color w:val="333A3F"/>
                                  <w:spacing w:val="-6"/>
                                  <w:sz w:val="18"/>
                                </w:rPr>
                                <w:t> </w:t>
                              </w:r>
                              <w:r>
                                <w:rPr>
                                  <w:color w:val="333A3F"/>
                                  <w:sz w:val="18"/>
                                </w:rPr>
                                <w:t>a</w:t>
                              </w:r>
                              <w:r>
                                <w:rPr>
                                  <w:color w:val="333A3F"/>
                                  <w:spacing w:val="-6"/>
                                  <w:sz w:val="18"/>
                                </w:rPr>
                                <w:t> </w:t>
                              </w:r>
                              <w:r>
                                <w:rPr>
                                  <w:color w:val="333A3F"/>
                                  <w:sz w:val="18"/>
                                </w:rPr>
                                <w:t>different</w:t>
                              </w:r>
                              <w:r>
                                <w:rPr>
                                  <w:color w:val="333A3F"/>
                                  <w:spacing w:val="-6"/>
                                  <w:sz w:val="18"/>
                                </w:rPr>
                                <w:t> </w:t>
                              </w:r>
                              <w:r>
                                <w:rPr>
                                  <w:color w:val="333A3F"/>
                                  <w:sz w:val="18"/>
                                </w:rPr>
                                <w:t>way</w:t>
                              </w:r>
                              <w:r>
                                <w:rPr>
                                  <w:color w:val="333A3F"/>
                                  <w:spacing w:val="-6"/>
                                  <w:sz w:val="18"/>
                                </w:rPr>
                                <w:t> </w:t>
                              </w:r>
                              <w:r>
                                <w:rPr>
                                  <w:color w:val="333A3F"/>
                                  <w:sz w:val="18"/>
                                </w:rPr>
                                <w:t>than</w:t>
                              </w:r>
                              <w:r>
                                <w:rPr>
                                  <w:color w:val="333A3F"/>
                                  <w:spacing w:val="-6"/>
                                  <w:sz w:val="18"/>
                                </w:rPr>
                                <w:t> </w:t>
                              </w:r>
                              <w:r>
                                <w:rPr>
                                  <w:color w:val="333A3F"/>
                                  <w:sz w:val="18"/>
                                </w:rPr>
                                <w:t>set</w:t>
                              </w:r>
                              <w:r>
                                <w:rPr>
                                  <w:color w:val="333A3F"/>
                                  <w:spacing w:val="-6"/>
                                  <w:sz w:val="18"/>
                                </w:rPr>
                                <w:t> </w:t>
                              </w:r>
                              <w:r>
                                <w:rPr>
                                  <w:color w:val="333A3F"/>
                                  <w:sz w:val="18"/>
                                </w:rPr>
                                <w:t>out</w:t>
                              </w:r>
                              <w:r>
                                <w:rPr>
                                  <w:color w:val="333A3F"/>
                                  <w:spacing w:val="-6"/>
                                  <w:sz w:val="18"/>
                                </w:rPr>
                                <w:t> </w:t>
                              </w:r>
                              <w:r>
                                <w:rPr>
                                  <w:color w:val="333A3F"/>
                                  <w:sz w:val="18"/>
                                </w:rPr>
                                <w:t>by</w:t>
                              </w:r>
                              <w:r>
                                <w:rPr>
                                  <w:color w:val="333A3F"/>
                                  <w:spacing w:val="-6"/>
                                  <w:sz w:val="18"/>
                                </w:rPr>
                                <w:t> </w:t>
                              </w:r>
                              <w:r>
                                <w:rPr>
                                  <w:color w:val="333A3F"/>
                                  <w:sz w:val="18"/>
                                </w:rPr>
                                <w:t>the</w:t>
                              </w:r>
                              <w:r>
                                <w:rPr>
                                  <w:color w:val="333A3F"/>
                                  <w:spacing w:val="-6"/>
                                  <w:sz w:val="18"/>
                                </w:rPr>
                                <w:t> </w:t>
                              </w:r>
                              <w:r>
                                <w:rPr>
                                  <w:color w:val="333A3F"/>
                                  <w:sz w:val="18"/>
                                </w:rPr>
                                <w:t>Royal</w:t>
                              </w:r>
                              <w:r>
                                <w:rPr>
                                  <w:color w:val="333A3F"/>
                                  <w:spacing w:val="40"/>
                                  <w:sz w:val="18"/>
                                </w:rPr>
                                <w:t> </w:t>
                              </w:r>
                              <w:r>
                                <w:rPr>
                                  <w:color w:val="333A3F"/>
                                  <w:spacing w:val="-2"/>
                                  <w:sz w:val="18"/>
                                </w:rPr>
                                <w:t>Commission.</w:t>
                              </w:r>
                            </w:p>
                            <w:p>
                              <w:pPr>
                                <w:spacing w:line="240" w:lineRule="auto" w:before="62"/>
                                <w:rPr>
                                  <w:sz w:val="18"/>
                                </w:rPr>
                              </w:pPr>
                            </w:p>
                            <w:p>
                              <w:pPr>
                                <w:spacing w:before="0"/>
                                <w:ind w:left="686" w:right="0" w:firstLine="0"/>
                                <w:jc w:val="left"/>
                                <w:rPr>
                                  <w:rFonts w:ascii="Source Sans Pro SemiBold"/>
                                  <w:b/>
                                  <w:sz w:val="20"/>
                                </w:rPr>
                              </w:pPr>
                              <w:r>
                                <w:rPr>
                                  <w:rFonts w:ascii="Source Sans Pro SemiBold"/>
                                  <w:b/>
                                  <w:color w:val="77787B"/>
                                  <w:sz w:val="20"/>
                                </w:rPr>
                                <w:t>PARTIALLY</w:t>
                              </w:r>
                              <w:r>
                                <w:rPr>
                                  <w:rFonts w:ascii="Source Sans Pro SemiBold"/>
                                  <w:b/>
                                  <w:color w:val="77787B"/>
                                  <w:spacing w:val="7"/>
                                  <w:sz w:val="20"/>
                                </w:rPr>
                                <w:t> </w:t>
                              </w:r>
                              <w:r>
                                <w:rPr>
                                  <w:rFonts w:ascii="Source Sans Pro SemiBold"/>
                                  <w:b/>
                                  <w:color w:val="77787B"/>
                                  <w:spacing w:val="-2"/>
                                  <w:sz w:val="20"/>
                                </w:rPr>
                                <w:t>ACCEPT</w:t>
                              </w:r>
                            </w:p>
                            <w:p>
                              <w:pPr>
                                <w:spacing w:line="254" w:lineRule="auto" w:before="150"/>
                                <w:ind w:left="283" w:right="346" w:firstLine="0"/>
                                <w:jc w:val="both"/>
                                <w:rPr>
                                  <w:sz w:val="18"/>
                                </w:rPr>
                              </w:pPr>
                              <w:r>
                                <w:rPr>
                                  <w:color w:val="333A3F"/>
                                  <w:sz w:val="18"/>
                                </w:rPr>
                                <w:t>One</w:t>
                              </w:r>
                              <w:r>
                                <w:rPr>
                                  <w:color w:val="333A3F"/>
                                  <w:spacing w:val="-7"/>
                                  <w:sz w:val="18"/>
                                </w:rPr>
                                <w:t> </w:t>
                              </w:r>
                              <w:r>
                                <w:rPr>
                                  <w:color w:val="333A3F"/>
                                  <w:sz w:val="18"/>
                                </w:rPr>
                                <w:t>or</w:t>
                              </w:r>
                              <w:r>
                                <w:rPr>
                                  <w:color w:val="333A3F"/>
                                  <w:spacing w:val="-7"/>
                                  <w:sz w:val="18"/>
                                </w:rPr>
                                <w:t> </w:t>
                              </w:r>
                              <w:r>
                                <w:rPr>
                                  <w:color w:val="333A3F"/>
                                  <w:sz w:val="18"/>
                                </w:rPr>
                                <w:t>more</w:t>
                              </w:r>
                              <w:r>
                                <w:rPr>
                                  <w:color w:val="333A3F"/>
                                  <w:spacing w:val="-7"/>
                                  <w:sz w:val="18"/>
                                </w:rPr>
                                <w:t> </w:t>
                              </w:r>
                              <w:r>
                                <w:rPr>
                                  <w:color w:val="333A3F"/>
                                  <w:sz w:val="18"/>
                                </w:rPr>
                                <w:t>sub-parts</w:t>
                              </w:r>
                              <w:r>
                                <w:rPr>
                                  <w:color w:val="333A3F"/>
                                  <w:spacing w:val="-7"/>
                                  <w:sz w:val="18"/>
                                </w:rPr>
                                <w:t> </w:t>
                              </w:r>
                              <w:r>
                                <w:rPr>
                                  <w:color w:val="333A3F"/>
                                  <w:sz w:val="18"/>
                                </w:rPr>
                                <w:t>of</w:t>
                              </w:r>
                              <w:r>
                                <w:rPr>
                                  <w:color w:val="333A3F"/>
                                  <w:spacing w:val="-7"/>
                                  <w:sz w:val="18"/>
                                </w:rPr>
                                <w:t> </w:t>
                              </w:r>
                              <w:r>
                                <w:rPr>
                                  <w:color w:val="333A3F"/>
                                  <w:sz w:val="18"/>
                                </w:rPr>
                                <w:t>the</w:t>
                              </w:r>
                              <w:r>
                                <w:rPr>
                                  <w:color w:val="333A3F"/>
                                  <w:spacing w:val="-7"/>
                                  <w:sz w:val="18"/>
                                </w:rPr>
                                <w:t> </w:t>
                              </w:r>
                              <w:r>
                                <w:rPr>
                                  <w:color w:val="333A3F"/>
                                  <w:sz w:val="18"/>
                                </w:rPr>
                                <w:t>recommendation</w:t>
                              </w:r>
                              <w:r>
                                <w:rPr>
                                  <w:color w:val="333A3F"/>
                                  <w:spacing w:val="-7"/>
                                  <w:sz w:val="18"/>
                                </w:rPr>
                                <w:t> </w:t>
                              </w:r>
                              <w:r>
                                <w:rPr>
                                  <w:color w:val="333A3F"/>
                                  <w:sz w:val="18"/>
                                </w:rPr>
                                <w:t>are</w:t>
                              </w:r>
                              <w:r>
                                <w:rPr>
                                  <w:color w:val="333A3F"/>
                                  <w:spacing w:val="-7"/>
                                  <w:sz w:val="18"/>
                                </w:rPr>
                                <w:t> </w:t>
                              </w:r>
                              <w:r>
                                <w:rPr>
                                  <w:color w:val="333A3F"/>
                                  <w:sz w:val="18"/>
                                </w:rPr>
                                <w:t>accepted</w:t>
                              </w:r>
                              <w:r>
                                <w:rPr>
                                  <w:color w:val="333A3F"/>
                                  <w:spacing w:val="40"/>
                                  <w:sz w:val="18"/>
                                </w:rPr>
                                <w:t> </w:t>
                              </w:r>
                              <w:r>
                                <w:rPr>
                                  <w:color w:val="333A3F"/>
                                  <w:sz w:val="18"/>
                                </w:rPr>
                                <w:t>as</w:t>
                              </w:r>
                              <w:r>
                                <w:rPr>
                                  <w:color w:val="333A3F"/>
                                  <w:spacing w:val="-7"/>
                                  <w:sz w:val="18"/>
                                </w:rPr>
                                <w:t> </w:t>
                              </w:r>
                              <w:r>
                                <w:rPr>
                                  <w:color w:val="333A3F"/>
                                  <w:sz w:val="18"/>
                                </w:rPr>
                                <w:t>set</w:t>
                              </w:r>
                              <w:r>
                                <w:rPr>
                                  <w:color w:val="333A3F"/>
                                  <w:spacing w:val="-7"/>
                                  <w:sz w:val="18"/>
                                </w:rPr>
                                <w:t> </w:t>
                              </w:r>
                              <w:r>
                                <w:rPr>
                                  <w:color w:val="333A3F"/>
                                  <w:sz w:val="18"/>
                                </w:rPr>
                                <w:t>out</w:t>
                              </w:r>
                              <w:r>
                                <w:rPr>
                                  <w:color w:val="333A3F"/>
                                  <w:spacing w:val="-7"/>
                                  <w:sz w:val="18"/>
                                </w:rPr>
                                <w:t> </w:t>
                              </w:r>
                              <w:r>
                                <w:rPr>
                                  <w:color w:val="333A3F"/>
                                  <w:sz w:val="18"/>
                                </w:rPr>
                                <w:t>by</w:t>
                              </w:r>
                              <w:r>
                                <w:rPr>
                                  <w:color w:val="333A3F"/>
                                  <w:spacing w:val="-7"/>
                                  <w:sz w:val="18"/>
                                </w:rPr>
                                <w:t> </w:t>
                              </w:r>
                              <w:r>
                                <w:rPr>
                                  <w:color w:val="333A3F"/>
                                  <w:sz w:val="18"/>
                                </w:rPr>
                                <w:t>the</w:t>
                              </w:r>
                              <w:r>
                                <w:rPr>
                                  <w:color w:val="333A3F"/>
                                  <w:spacing w:val="-7"/>
                                  <w:sz w:val="18"/>
                                </w:rPr>
                                <w:t> </w:t>
                              </w:r>
                              <w:r>
                                <w:rPr>
                                  <w:color w:val="333A3F"/>
                                  <w:sz w:val="18"/>
                                </w:rPr>
                                <w:t>Royal</w:t>
                              </w:r>
                              <w:r>
                                <w:rPr>
                                  <w:color w:val="333A3F"/>
                                  <w:spacing w:val="-7"/>
                                  <w:sz w:val="18"/>
                                </w:rPr>
                                <w:t> </w:t>
                              </w:r>
                              <w:r>
                                <w:rPr>
                                  <w:color w:val="333A3F"/>
                                  <w:sz w:val="18"/>
                                </w:rPr>
                                <w:t>Commission.</w:t>
                              </w:r>
                              <w:r>
                                <w:rPr>
                                  <w:color w:val="333A3F"/>
                                  <w:spacing w:val="-7"/>
                                  <w:sz w:val="18"/>
                                </w:rPr>
                                <w:t> </w:t>
                              </w:r>
                              <w:r>
                                <w:rPr>
                                  <w:color w:val="333A3F"/>
                                  <w:sz w:val="18"/>
                                </w:rPr>
                                <w:t>The</w:t>
                              </w:r>
                              <w:r>
                                <w:rPr>
                                  <w:color w:val="333A3F"/>
                                  <w:spacing w:val="-7"/>
                                  <w:sz w:val="18"/>
                                </w:rPr>
                                <w:t> </w:t>
                              </w:r>
                              <w:r>
                                <w:rPr>
                                  <w:color w:val="333A3F"/>
                                  <w:sz w:val="18"/>
                                </w:rPr>
                                <w:t>recommendation</w:t>
                              </w:r>
                              <w:r>
                                <w:rPr>
                                  <w:color w:val="333A3F"/>
                                  <w:spacing w:val="-7"/>
                                  <w:sz w:val="18"/>
                                </w:rPr>
                                <w:t> </w:t>
                              </w:r>
                              <w:r>
                                <w:rPr>
                                  <w:color w:val="333A3F"/>
                                  <w:sz w:val="18"/>
                                </w:rPr>
                                <w:t>is</w:t>
                              </w:r>
                              <w:r>
                                <w:rPr>
                                  <w:color w:val="333A3F"/>
                                  <w:spacing w:val="40"/>
                                  <w:sz w:val="18"/>
                                </w:rPr>
                                <w:t> </w:t>
                              </w:r>
                              <w:r>
                                <w:rPr>
                                  <w:color w:val="333A3F"/>
                                  <w:sz w:val="18"/>
                                </w:rPr>
                                <w:t>not accepted in full.</w:t>
                              </w:r>
                            </w:p>
                            <w:p>
                              <w:pPr>
                                <w:spacing w:line="240" w:lineRule="auto" w:before="62"/>
                                <w:rPr>
                                  <w:sz w:val="18"/>
                                </w:rPr>
                              </w:pPr>
                            </w:p>
                            <w:p>
                              <w:pPr>
                                <w:spacing w:before="0"/>
                                <w:ind w:left="686" w:right="0" w:firstLine="0"/>
                                <w:jc w:val="left"/>
                                <w:rPr>
                                  <w:rFonts w:ascii="Source Sans Pro SemiBold"/>
                                  <w:b/>
                                  <w:sz w:val="20"/>
                                </w:rPr>
                              </w:pPr>
                              <w:r>
                                <w:rPr>
                                  <w:rFonts w:ascii="Source Sans Pro SemiBold"/>
                                  <w:b/>
                                  <w:color w:val="77787B"/>
                                  <w:sz w:val="20"/>
                                </w:rPr>
                                <w:t>NEEDS</w:t>
                              </w:r>
                              <w:r>
                                <w:rPr>
                                  <w:rFonts w:ascii="Source Sans Pro SemiBold"/>
                                  <w:b/>
                                  <w:color w:val="77787B"/>
                                  <w:spacing w:val="26"/>
                                  <w:sz w:val="20"/>
                                </w:rPr>
                                <w:t> </w:t>
                              </w:r>
                              <w:r>
                                <w:rPr>
                                  <w:rFonts w:ascii="Source Sans Pro SemiBold"/>
                                  <w:b/>
                                  <w:color w:val="77787B"/>
                                  <w:sz w:val="20"/>
                                </w:rPr>
                                <w:t>FURTHER</w:t>
                              </w:r>
                              <w:r>
                                <w:rPr>
                                  <w:rFonts w:ascii="Source Sans Pro SemiBold"/>
                                  <w:b/>
                                  <w:color w:val="77787B"/>
                                  <w:spacing w:val="26"/>
                                  <w:sz w:val="20"/>
                                </w:rPr>
                                <w:t> </w:t>
                              </w:r>
                              <w:r>
                                <w:rPr>
                                  <w:rFonts w:ascii="Source Sans Pro SemiBold"/>
                                  <w:b/>
                                  <w:color w:val="77787B"/>
                                  <w:spacing w:val="-2"/>
                                  <w:sz w:val="20"/>
                                </w:rPr>
                                <w:t>CONSIDERATION</w:t>
                              </w:r>
                            </w:p>
                            <w:p>
                              <w:pPr>
                                <w:spacing w:before="149"/>
                                <w:ind w:left="283" w:right="0" w:firstLine="0"/>
                                <w:jc w:val="left"/>
                                <w:rPr>
                                  <w:sz w:val="18"/>
                                </w:rPr>
                              </w:pPr>
                              <w:r>
                                <w:rPr>
                                  <w:color w:val="333A3F"/>
                                  <w:sz w:val="18"/>
                                </w:rPr>
                                <w:t>The</w:t>
                              </w:r>
                              <w:r>
                                <w:rPr>
                                  <w:color w:val="333A3F"/>
                                  <w:spacing w:val="-5"/>
                                  <w:sz w:val="18"/>
                                </w:rPr>
                                <w:t> </w:t>
                              </w:r>
                              <w:r>
                                <w:rPr>
                                  <w:color w:val="333A3F"/>
                                  <w:sz w:val="18"/>
                                </w:rPr>
                                <w:t>recommendation</w:t>
                              </w:r>
                              <w:r>
                                <w:rPr>
                                  <w:color w:val="333A3F"/>
                                  <w:spacing w:val="-5"/>
                                  <w:sz w:val="18"/>
                                </w:rPr>
                                <w:t> </w:t>
                              </w:r>
                              <w:r>
                                <w:rPr>
                                  <w:color w:val="333A3F"/>
                                  <w:sz w:val="18"/>
                                </w:rPr>
                                <w:t>requires</w:t>
                              </w:r>
                              <w:r>
                                <w:rPr>
                                  <w:color w:val="333A3F"/>
                                  <w:spacing w:val="-5"/>
                                  <w:sz w:val="18"/>
                                </w:rPr>
                                <w:t> </w:t>
                              </w:r>
                              <w:r>
                                <w:rPr>
                                  <w:color w:val="333A3F"/>
                                  <w:sz w:val="18"/>
                                </w:rPr>
                                <w:t>further</w:t>
                              </w:r>
                              <w:r>
                                <w:rPr>
                                  <w:color w:val="333A3F"/>
                                  <w:spacing w:val="-5"/>
                                  <w:sz w:val="18"/>
                                </w:rPr>
                                <w:t> </w:t>
                              </w:r>
                              <w:r>
                                <w:rPr>
                                  <w:color w:val="333A3F"/>
                                  <w:sz w:val="18"/>
                                </w:rPr>
                                <w:t>consideration</w:t>
                              </w:r>
                              <w:r>
                                <w:rPr>
                                  <w:color w:val="333A3F"/>
                                  <w:spacing w:val="-5"/>
                                  <w:sz w:val="18"/>
                                </w:rPr>
                                <w:t> </w:t>
                              </w:r>
                              <w:r>
                                <w:rPr>
                                  <w:color w:val="333A3F"/>
                                  <w:sz w:val="18"/>
                                </w:rPr>
                                <w:t>before</w:t>
                              </w:r>
                              <w:r>
                                <w:rPr>
                                  <w:color w:val="333A3F"/>
                                  <w:spacing w:val="-4"/>
                                  <w:sz w:val="18"/>
                                </w:rPr>
                                <w:t> </w:t>
                              </w:r>
                              <w:r>
                                <w:rPr>
                                  <w:color w:val="333A3F"/>
                                  <w:spacing w:val="-10"/>
                                  <w:sz w:val="18"/>
                                </w:rPr>
                                <w:t>a</w:t>
                              </w:r>
                            </w:p>
                            <w:p>
                              <w:pPr>
                                <w:spacing w:before="14"/>
                                <w:ind w:left="283" w:right="0" w:firstLine="0"/>
                                <w:jc w:val="left"/>
                                <w:rPr>
                                  <w:sz w:val="18"/>
                                </w:rPr>
                              </w:pPr>
                              <w:r>
                                <w:rPr>
                                  <w:color w:val="333A3F"/>
                                  <w:sz w:val="18"/>
                                </w:rPr>
                                <w:t>response</w:t>
                              </w:r>
                              <w:r>
                                <w:rPr>
                                  <w:color w:val="333A3F"/>
                                  <w:spacing w:val="-2"/>
                                  <w:sz w:val="18"/>
                                </w:rPr>
                                <w:t> </w:t>
                              </w:r>
                              <w:r>
                                <w:rPr>
                                  <w:color w:val="333A3F"/>
                                  <w:sz w:val="18"/>
                                </w:rPr>
                                <w:t>can</w:t>
                              </w:r>
                              <w:r>
                                <w:rPr>
                                  <w:color w:val="333A3F"/>
                                  <w:spacing w:val="-1"/>
                                  <w:sz w:val="18"/>
                                </w:rPr>
                                <w:t> </w:t>
                              </w:r>
                              <w:r>
                                <w:rPr>
                                  <w:color w:val="333A3F"/>
                                  <w:sz w:val="18"/>
                                </w:rPr>
                                <w:t>be</w:t>
                              </w:r>
                              <w:r>
                                <w:rPr>
                                  <w:color w:val="333A3F"/>
                                  <w:spacing w:val="-1"/>
                                  <w:sz w:val="18"/>
                                </w:rPr>
                                <w:t> </w:t>
                              </w:r>
                              <w:r>
                                <w:rPr>
                                  <w:color w:val="333A3F"/>
                                  <w:spacing w:val="-2"/>
                                  <w:sz w:val="18"/>
                                </w:rPr>
                                <w:t>determined.</w:t>
                              </w:r>
                            </w:p>
                            <w:p>
                              <w:pPr>
                                <w:spacing w:line="240" w:lineRule="auto" w:before="75"/>
                                <w:rPr>
                                  <w:sz w:val="18"/>
                                </w:rPr>
                              </w:pPr>
                            </w:p>
                            <w:p>
                              <w:pPr>
                                <w:spacing w:before="0"/>
                                <w:ind w:left="686" w:right="0" w:firstLine="0"/>
                                <w:jc w:val="left"/>
                                <w:rPr>
                                  <w:rFonts w:ascii="Source Sans Pro SemiBold"/>
                                  <w:b/>
                                  <w:sz w:val="20"/>
                                </w:rPr>
                              </w:pPr>
                              <w:r>
                                <w:rPr>
                                  <w:rFonts w:ascii="Source Sans Pro SemiBold"/>
                                  <w:b/>
                                  <w:color w:val="77787B"/>
                                  <w:spacing w:val="-2"/>
                                  <w:sz w:val="20"/>
                                </w:rPr>
                                <w:t>DECLINE</w:t>
                              </w:r>
                            </w:p>
                            <w:p>
                              <w:pPr>
                                <w:spacing w:before="150"/>
                                <w:ind w:left="283" w:right="0" w:firstLine="0"/>
                                <w:jc w:val="left"/>
                                <w:rPr>
                                  <w:sz w:val="18"/>
                                </w:rPr>
                              </w:pPr>
                              <w:r>
                                <w:rPr>
                                  <w:color w:val="333A3F"/>
                                  <w:sz w:val="18"/>
                                </w:rPr>
                                <w:t>Following</w:t>
                              </w:r>
                              <w:r>
                                <w:rPr>
                                  <w:color w:val="333A3F"/>
                                  <w:spacing w:val="-1"/>
                                  <w:sz w:val="18"/>
                                </w:rPr>
                                <w:t> </w:t>
                              </w:r>
                              <w:r>
                                <w:rPr>
                                  <w:color w:val="333A3F"/>
                                  <w:sz w:val="18"/>
                                </w:rPr>
                                <w:t>analysis</w:t>
                              </w:r>
                              <w:r>
                                <w:rPr>
                                  <w:color w:val="333A3F"/>
                                  <w:spacing w:val="-1"/>
                                  <w:sz w:val="18"/>
                                </w:rPr>
                                <w:t> </w:t>
                              </w:r>
                              <w:r>
                                <w:rPr>
                                  <w:color w:val="333A3F"/>
                                  <w:sz w:val="18"/>
                                </w:rPr>
                                <w:t>and</w:t>
                              </w:r>
                              <w:r>
                                <w:rPr>
                                  <w:color w:val="333A3F"/>
                                  <w:spacing w:val="-1"/>
                                  <w:sz w:val="18"/>
                                </w:rPr>
                                <w:t> </w:t>
                              </w:r>
                              <w:r>
                                <w:rPr>
                                  <w:color w:val="333A3F"/>
                                  <w:sz w:val="18"/>
                                </w:rPr>
                                <w:t>a</w:t>
                              </w:r>
                              <w:r>
                                <w:rPr>
                                  <w:color w:val="333A3F"/>
                                  <w:spacing w:val="-1"/>
                                  <w:sz w:val="18"/>
                                </w:rPr>
                                <w:t> </w:t>
                              </w:r>
                              <w:r>
                                <w:rPr>
                                  <w:color w:val="333A3F"/>
                                  <w:sz w:val="18"/>
                                </w:rPr>
                                <w:t>decision-making </w:t>
                              </w:r>
                              <w:r>
                                <w:rPr>
                                  <w:color w:val="333A3F"/>
                                  <w:spacing w:val="-2"/>
                                  <w:sz w:val="18"/>
                                </w:rPr>
                                <w:t>process,</w:t>
                              </w:r>
                            </w:p>
                            <w:p>
                              <w:pPr>
                                <w:spacing w:before="14"/>
                                <w:ind w:left="283" w:right="0" w:firstLine="0"/>
                                <w:jc w:val="left"/>
                                <w:rPr>
                                  <w:sz w:val="18"/>
                                </w:rPr>
                              </w:pPr>
                              <w:r>
                                <w:rPr>
                                  <w:color w:val="333A3F"/>
                                  <w:sz w:val="18"/>
                                </w:rPr>
                                <w:t>the</w:t>
                              </w:r>
                              <w:r>
                                <w:rPr>
                                  <w:color w:val="333A3F"/>
                                  <w:spacing w:val="-1"/>
                                  <w:sz w:val="18"/>
                                </w:rPr>
                                <w:t> </w:t>
                              </w:r>
                              <w:r>
                                <w:rPr>
                                  <w:color w:val="333A3F"/>
                                  <w:sz w:val="18"/>
                                </w:rPr>
                                <w:t>Crown</w:t>
                              </w:r>
                              <w:r>
                                <w:rPr>
                                  <w:color w:val="333A3F"/>
                                  <w:spacing w:val="-1"/>
                                  <w:sz w:val="18"/>
                                </w:rPr>
                                <w:t> </w:t>
                              </w:r>
                              <w:r>
                                <w:rPr>
                                  <w:color w:val="333A3F"/>
                                  <w:sz w:val="18"/>
                                </w:rPr>
                                <w:t>declines</w:t>
                              </w:r>
                              <w:r>
                                <w:rPr>
                                  <w:color w:val="333A3F"/>
                                  <w:spacing w:val="-1"/>
                                  <w:sz w:val="18"/>
                                </w:rPr>
                                <w:t> </w:t>
                              </w:r>
                              <w:r>
                                <w:rPr>
                                  <w:color w:val="333A3F"/>
                                  <w:sz w:val="18"/>
                                </w:rPr>
                                <w:t>to</w:t>
                              </w:r>
                              <w:r>
                                <w:rPr>
                                  <w:color w:val="333A3F"/>
                                  <w:spacing w:val="-1"/>
                                  <w:sz w:val="18"/>
                                </w:rPr>
                                <w:t> </w:t>
                              </w:r>
                              <w:r>
                                <w:rPr>
                                  <w:color w:val="333A3F"/>
                                  <w:sz w:val="18"/>
                                </w:rPr>
                                <w:t>implement</w:t>
                              </w:r>
                              <w:r>
                                <w:rPr>
                                  <w:color w:val="333A3F"/>
                                  <w:spacing w:val="-1"/>
                                  <w:sz w:val="18"/>
                                </w:rPr>
                                <w:t> </w:t>
                              </w:r>
                              <w:r>
                                <w:rPr>
                                  <w:color w:val="333A3F"/>
                                  <w:sz w:val="18"/>
                                </w:rPr>
                                <w:t>this</w:t>
                              </w:r>
                              <w:r>
                                <w:rPr>
                                  <w:color w:val="333A3F"/>
                                  <w:spacing w:val="-1"/>
                                  <w:sz w:val="18"/>
                                </w:rPr>
                                <w:t> </w:t>
                              </w:r>
                              <w:r>
                                <w:rPr>
                                  <w:color w:val="333A3F"/>
                                  <w:spacing w:val="-2"/>
                                  <w:sz w:val="18"/>
                                </w:rPr>
                                <w:t>recommendation.</w:t>
                              </w:r>
                            </w:p>
                          </w:txbxContent>
                        </wps:txbx>
                        <wps:bodyPr wrap="square" lIns="0" tIns="0" rIns="0" bIns="0" rtlCol="0">
                          <a:noAutofit/>
                        </wps:bodyPr>
                      </wps:wsp>
                    </wpg:wgp>
                  </a:graphicData>
                </a:graphic>
              </wp:anchor>
            </w:drawing>
          </mc:Choice>
          <mc:Fallback>
            <w:pict>
              <v:group style="position:absolute;margin-left:34.015999pt;margin-top:25.375pt;width:256.55pt;height:367.85pt;mso-position-horizontal-relative:page;mso-position-vertical-relative:paragraph;z-index:-15721472;mso-wrap-distance-left:0;mso-wrap-distance-right:0" id="docshapegroup91" coordorigin="680,508" coordsize="5131,7357">
                <v:rect style="position:absolute;left:680;top:507;width:5131;height:7357" id="docshape92" filled="true" fillcolor="#fff9ea" stroked="false">
                  <v:fill type="solid"/>
                </v:rect>
                <v:shape style="position:absolute;left:989;top:1457;width:284;height:284" type="#_x0000_t75" id="docshape93" stroked="false">
                  <v:imagedata r:id="rId35" o:title=""/>
                </v:shape>
                <v:shape style="position:absolute;left:989;top:2625;width:284;height:284" type="#_x0000_t75" id="docshape94" stroked="false">
                  <v:imagedata r:id="rId36" o:title=""/>
                </v:shape>
                <v:shape style="position:absolute;left:989;top:4034;width:284;height:284" type="#_x0000_t75" id="docshape95" stroked="false">
                  <v:imagedata r:id="rId30" o:title=""/>
                </v:shape>
                <v:shape style="position:absolute;left:989;top:5443;width:284;height:284" type="#_x0000_t75" id="docshape96" stroked="false">
                  <v:imagedata r:id="rId37" o:title=""/>
                </v:shape>
                <v:shape style="position:absolute;left:989;top:6611;width:284;height:284" type="#_x0000_t75" id="docshape97" stroked="false">
                  <v:imagedata r:id="rId38" o:title=""/>
                </v:shape>
                <v:shape style="position:absolute;left:680;top:507;width:5131;height:7357" type="#_x0000_t202" id="docshape98" filled="false" stroked="false">
                  <v:textbox inset="0,0,0,0">
                    <w:txbxContent>
                      <w:p>
                        <w:pPr>
                          <w:spacing w:line="240" w:lineRule="auto" w:before="65"/>
                          <w:rPr>
                            <w:sz w:val="23"/>
                          </w:rPr>
                        </w:pPr>
                      </w:p>
                      <w:p>
                        <w:pPr>
                          <w:spacing w:before="0"/>
                          <w:ind w:left="283" w:right="0" w:firstLine="0"/>
                          <w:jc w:val="left"/>
                          <w:rPr>
                            <w:rFonts w:ascii="Source Sans Pro SemiBold" w:hAnsi="Source Sans Pro SemiBold"/>
                            <w:b/>
                            <w:sz w:val="23"/>
                          </w:rPr>
                        </w:pPr>
                        <w:r>
                          <w:rPr>
                            <w:rFonts w:ascii="Source Sans Pro SemiBold" w:hAnsi="Source Sans Pro SemiBold"/>
                            <w:b/>
                            <w:color w:val="333A3F"/>
                            <w:sz w:val="23"/>
                          </w:rPr>
                          <w:t>Diagram</w:t>
                        </w:r>
                        <w:r>
                          <w:rPr>
                            <w:rFonts w:ascii="Source Sans Pro SemiBold" w:hAnsi="Source Sans Pro SemiBold"/>
                            <w:b/>
                            <w:color w:val="333A3F"/>
                            <w:spacing w:val="-3"/>
                            <w:sz w:val="23"/>
                          </w:rPr>
                          <w:t> </w:t>
                        </w:r>
                        <w:r>
                          <w:rPr>
                            <w:rFonts w:ascii="Source Sans Pro SemiBold" w:hAnsi="Source Sans Pro SemiBold"/>
                            <w:b/>
                            <w:color w:val="333A3F"/>
                            <w:sz w:val="23"/>
                          </w:rPr>
                          <w:t>three:</w:t>
                        </w:r>
                        <w:r>
                          <w:rPr>
                            <w:rFonts w:ascii="Source Sans Pro SemiBold" w:hAnsi="Source Sans Pro SemiBold"/>
                            <w:b/>
                            <w:color w:val="333A3F"/>
                            <w:spacing w:val="-2"/>
                            <w:sz w:val="23"/>
                          </w:rPr>
                          <w:t> </w:t>
                        </w:r>
                        <w:r>
                          <w:rPr>
                            <w:rFonts w:ascii="Source Sans Pro SemiBold" w:hAnsi="Source Sans Pro SemiBold"/>
                            <w:b/>
                            <w:color w:val="333A3F"/>
                            <w:sz w:val="23"/>
                          </w:rPr>
                          <w:t>Definition</w:t>
                        </w:r>
                        <w:r>
                          <w:rPr>
                            <w:rFonts w:ascii="Source Sans Pro SemiBold" w:hAnsi="Source Sans Pro SemiBold"/>
                            <w:b/>
                            <w:color w:val="333A3F"/>
                            <w:spacing w:val="-2"/>
                            <w:sz w:val="23"/>
                          </w:rPr>
                          <w:t> </w:t>
                        </w:r>
                        <w:r>
                          <w:rPr>
                            <w:rFonts w:ascii="Source Sans Pro SemiBold" w:hAnsi="Source Sans Pro SemiBold"/>
                            <w:b/>
                            <w:color w:val="333A3F"/>
                            <w:sz w:val="23"/>
                          </w:rPr>
                          <w:t>of</w:t>
                        </w:r>
                        <w:r>
                          <w:rPr>
                            <w:rFonts w:ascii="Source Sans Pro SemiBold" w:hAnsi="Source Sans Pro SemiBold"/>
                            <w:b/>
                            <w:color w:val="333A3F"/>
                            <w:spacing w:val="-2"/>
                            <w:sz w:val="23"/>
                          </w:rPr>
                          <w:t> </w:t>
                        </w:r>
                        <w:r>
                          <w:rPr>
                            <w:rFonts w:ascii="Source Sans Pro SemiBold" w:hAnsi="Source Sans Pro SemiBold"/>
                            <w:b/>
                            <w:color w:val="333A3F"/>
                            <w:sz w:val="23"/>
                          </w:rPr>
                          <w:t>the</w:t>
                        </w:r>
                        <w:r>
                          <w:rPr>
                            <w:rFonts w:ascii="Source Sans Pro SemiBold" w:hAnsi="Source Sans Pro SemiBold"/>
                            <w:b/>
                            <w:color w:val="333A3F"/>
                            <w:spacing w:val="-2"/>
                            <w:sz w:val="23"/>
                          </w:rPr>
                          <w:t> “response”</w:t>
                        </w:r>
                      </w:p>
                      <w:p>
                        <w:pPr>
                          <w:spacing w:line="240" w:lineRule="auto" w:before="27"/>
                          <w:rPr>
                            <w:rFonts w:ascii="Source Sans Pro SemiBold"/>
                            <w:b/>
                            <w:sz w:val="23"/>
                          </w:rPr>
                        </w:pPr>
                      </w:p>
                      <w:p>
                        <w:pPr>
                          <w:spacing w:before="0"/>
                          <w:ind w:left="686" w:right="0" w:firstLine="0"/>
                          <w:jc w:val="left"/>
                          <w:rPr>
                            <w:rFonts w:ascii="Source Sans Pro SemiBold"/>
                            <w:b/>
                            <w:sz w:val="20"/>
                          </w:rPr>
                        </w:pPr>
                        <w:r>
                          <w:rPr>
                            <w:rFonts w:ascii="Source Sans Pro SemiBold"/>
                            <w:b/>
                            <w:color w:val="77787B"/>
                            <w:spacing w:val="-2"/>
                            <w:sz w:val="20"/>
                          </w:rPr>
                          <w:t>ACCEPT</w:t>
                        </w:r>
                      </w:p>
                      <w:p>
                        <w:pPr>
                          <w:spacing w:line="254" w:lineRule="auto" w:before="150"/>
                          <w:ind w:left="283" w:right="343" w:firstLine="0"/>
                          <w:jc w:val="left"/>
                          <w:rPr>
                            <w:sz w:val="18"/>
                          </w:rPr>
                        </w:pPr>
                        <w:r>
                          <w:rPr>
                            <w:color w:val="333A3F"/>
                            <w:sz w:val="18"/>
                          </w:rPr>
                          <w:t>The</w:t>
                        </w:r>
                        <w:r>
                          <w:rPr>
                            <w:color w:val="333A3F"/>
                            <w:spacing w:val="-8"/>
                            <w:sz w:val="18"/>
                          </w:rPr>
                          <w:t> </w:t>
                        </w:r>
                        <w:r>
                          <w:rPr>
                            <w:color w:val="333A3F"/>
                            <w:sz w:val="18"/>
                          </w:rPr>
                          <w:t>recommendation</w:t>
                        </w:r>
                        <w:r>
                          <w:rPr>
                            <w:color w:val="333A3F"/>
                            <w:spacing w:val="-8"/>
                            <w:sz w:val="18"/>
                          </w:rPr>
                          <w:t> </w:t>
                        </w:r>
                        <w:r>
                          <w:rPr>
                            <w:color w:val="333A3F"/>
                            <w:sz w:val="18"/>
                          </w:rPr>
                          <w:t>is</w:t>
                        </w:r>
                        <w:r>
                          <w:rPr>
                            <w:color w:val="333A3F"/>
                            <w:spacing w:val="-8"/>
                            <w:sz w:val="18"/>
                          </w:rPr>
                          <w:t> </w:t>
                        </w:r>
                        <w:r>
                          <w:rPr>
                            <w:color w:val="333A3F"/>
                            <w:sz w:val="18"/>
                          </w:rPr>
                          <w:t>accepted.</w:t>
                        </w:r>
                        <w:r>
                          <w:rPr>
                            <w:color w:val="333A3F"/>
                            <w:spacing w:val="-8"/>
                            <w:sz w:val="18"/>
                          </w:rPr>
                          <w:t> </w:t>
                        </w:r>
                        <w:r>
                          <w:rPr>
                            <w:color w:val="333A3F"/>
                            <w:sz w:val="18"/>
                          </w:rPr>
                          <w:t>It</w:t>
                        </w:r>
                        <w:r>
                          <w:rPr>
                            <w:color w:val="333A3F"/>
                            <w:spacing w:val="-8"/>
                            <w:sz w:val="18"/>
                          </w:rPr>
                          <w:t> </w:t>
                        </w:r>
                        <w:r>
                          <w:rPr>
                            <w:color w:val="333A3F"/>
                            <w:sz w:val="18"/>
                          </w:rPr>
                          <w:t>will</w:t>
                        </w:r>
                        <w:r>
                          <w:rPr>
                            <w:color w:val="333A3F"/>
                            <w:spacing w:val="-8"/>
                            <w:sz w:val="18"/>
                          </w:rPr>
                          <w:t> </w:t>
                        </w:r>
                        <w:r>
                          <w:rPr>
                            <w:color w:val="333A3F"/>
                            <w:sz w:val="18"/>
                          </w:rPr>
                          <w:t>be</w:t>
                        </w:r>
                        <w:r>
                          <w:rPr>
                            <w:color w:val="333A3F"/>
                            <w:spacing w:val="-8"/>
                            <w:sz w:val="18"/>
                          </w:rPr>
                          <w:t> </w:t>
                        </w:r>
                        <w:r>
                          <w:rPr>
                            <w:color w:val="333A3F"/>
                            <w:sz w:val="18"/>
                          </w:rPr>
                          <w:t>implemented</w:t>
                        </w:r>
                        <w:r>
                          <w:rPr>
                            <w:color w:val="333A3F"/>
                            <w:spacing w:val="-8"/>
                            <w:sz w:val="18"/>
                          </w:rPr>
                          <w:t> </w:t>
                        </w:r>
                        <w:r>
                          <w:rPr>
                            <w:color w:val="333A3F"/>
                            <w:sz w:val="18"/>
                          </w:rPr>
                          <w:t>as</w:t>
                        </w:r>
                        <w:r>
                          <w:rPr>
                            <w:color w:val="333A3F"/>
                            <w:spacing w:val="40"/>
                            <w:sz w:val="18"/>
                          </w:rPr>
                          <w:t> </w:t>
                        </w:r>
                        <w:r>
                          <w:rPr>
                            <w:color w:val="333A3F"/>
                            <w:sz w:val="18"/>
                          </w:rPr>
                          <w:t>it was set out by the Royal Commission.</w:t>
                        </w:r>
                      </w:p>
                      <w:p>
                        <w:pPr>
                          <w:spacing w:line="240" w:lineRule="auto" w:before="61"/>
                          <w:rPr>
                            <w:sz w:val="18"/>
                          </w:rPr>
                        </w:pPr>
                      </w:p>
                      <w:p>
                        <w:pPr>
                          <w:spacing w:before="1"/>
                          <w:ind w:left="686" w:right="0" w:firstLine="0"/>
                          <w:jc w:val="left"/>
                          <w:rPr>
                            <w:rFonts w:ascii="Source Sans Pro SemiBold"/>
                            <w:b/>
                            <w:sz w:val="20"/>
                          </w:rPr>
                        </w:pPr>
                        <w:r>
                          <w:rPr>
                            <w:rFonts w:ascii="Source Sans Pro SemiBold"/>
                            <w:b/>
                            <w:color w:val="77787B"/>
                            <w:sz w:val="20"/>
                          </w:rPr>
                          <w:t>ACCEPT</w:t>
                        </w:r>
                        <w:r>
                          <w:rPr>
                            <w:rFonts w:ascii="Source Sans Pro SemiBold"/>
                            <w:b/>
                            <w:color w:val="77787B"/>
                            <w:spacing w:val="15"/>
                            <w:sz w:val="20"/>
                          </w:rPr>
                          <w:t> </w:t>
                        </w:r>
                        <w:r>
                          <w:rPr>
                            <w:rFonts w:ascii="Source Sans Pro SemiBold"/>
                            <w:b/>
                            <w:color w:val="77787B"/>
                            <w:spacing w:val="-2"/>
                            <w:sz w:val="20"/>
                          </w:rPr>
                          <w:t>INTENT</w:t>
                        </w:r>
                      </w:p>
                      <w:p>
                        <w:pPr>
                          <w:spacing w:line="254" w:lineRule="auto" w:before="149"/>
                          <w:ind w:left="283" w:right="0" w:firstLine="0"/>
                          <w:jc w:val="left"/>
                          <w:rPr>
                            <w:sz w:val="18"/>
                          </w:rPr>
                        </w:pPr>
                        <w:r>
                          <w:rPr>
                            <w:color w:val="333A3F"/>
                            <w:sz w:val="18"/>
                          </w:rPr>
                          <w:t>The intent of the recommendation is accepted. It will be</w:t>
                        </w:r>
                        <w:r>
                          <w:rPr>
                            <w:color w:val="333A3F"/>
                            <w:spacing w:val="40"/>
                            <w:sz w:val="18"/>
                          </w:rPr>
                          <w:t> </w:t>
                        </w:r>
                        <w:r>
                          <w:rPr>
                            <w:color w:val="333A3F"/>
                            <w:sz w:val="18"/>
                          </w:rPr>
                          <w:t>implemented</w:t>
                        </w:r>
                        <w:r>
                          <w:rPr>
                            <w:color w:val="333A3F"/>
                            <w:spacing w:val="-6"/>
                            <w:sz w:val="18"/>
                          </w:rPr>
                          <w:t> </w:t>
                        </w:r>
                        <w:r>
                          <w:rPr>
                            <w:color w:val="333A3F"/>
                            <w:sz w:val="18"/>
                          </w:rPr>
                          <w:t>in</w:t>
                        </w:r>
                        <w:r>
                          <w:rPr>
                            <w:color w:val="333A3F"/>
                            <w:spacing w:val="-6"/>
                            <w:sz w:val="18"/>
                          </w:rPr>
                          <w:t> </w:t>
                        </w:r>
                        <w:r>
                          <w:rPr>
                            <w:color w:val="333A3F"/>
                            <w:sz w:val="18"/>
                          </w:rPr>
                          <w:t>a</w:t>
                        </w:r>
                        <w:r>
                          <w:rPr>
                            <w:color w:val="333A3F"/>
                            <w:spacing w:val="-6"/>
                            <w:sz w:val="18"/>
                          </w:rPr>
                          <w:t> </w:t>
                        </w:r>
                        <w:r>
                          <w:rPr>
                            <w:color w:val="333A3F"/>
                            <w:sz w:val="18"/>
                          </w:rPr>
                          <w:t>different</w:t>
                        </w:r>
                        <w:r>
                          <w:rPr>
                            <w:color w:val="333A3F"/>
                            <w:spacing w:val="-6"/>
                            <w:sz w:val="18"/>
                          </w:rPr>
                          <w:t> </w:t>
                        </w:r>
                        <w:r>
                          <w:rPr>
                            <w:color w:val="333A3F"/>
                            <w:sz w:val="18"/>
                          </w:rPr>
                          <w:t>way</w:t>
                        </w:r>
                        <w:r>
                          <w:rPr>
                            <w:color w:val="333A3F"/>
                            <w:spacing w:val="-6"/>
                            <w:sz w:val="18"/>
                          </w:rPr>
                          <w:t> </w:t>
                        </w:r>
                        <w:r>
                          <w:rPr>
                            <w:color w:val="333A3F"/>
                            <w:sz w:val="18"/>
                          </w:rPr>
                          <w:t>than</w:t>
                        </w:r>
                        <w:r>
                          <w:rPr>
                            <w:color w:val="333A3F"/>
                            <w:spacing w:val="-6"/>
                            <w:sz w:val="18"/>
                          </w:rPr>
                          <w:t> </w:t>
                        </w:r>
                        <w:r>
                          <w:rPr>
                            <w:color w:val="333A3F"/>
                            <w:sz w:val="18"/>
                          </w:rPr>
                          <w:t>set</w:t>
                        </w:r>
                        <w:r>
                          <w:rPr>
                            <w:color w:val="333A3F"/>
                            <w:spacing w:val="-6"/>
                            <w:sz w:val="18"/>
                          </w:rPr>
                          <w:t> </w:t>
                        </w:r>
                        <w:r>
                          <w:rPr>
                            <w:color w:val="333A3F"/>
                            <w:sz w:val="18"/>
                          </w:rPr>
                          <w:t>out</w:t>
                        </w:r>
                        <w:r>
                          <w:rPr>
                            <w:color w:val="333A3F"/>
                            <w:spacing w:val="-6"/>
                            <w:sz w:val="18"/>
                          </w:rPr>
                          <w:t> </w:t>
                        </w:r>
                        <w:r>
                          <w:rPr>
                            <w:color w:val="333A3F"/>
                            <w:sz w:val="18"/>
                          </w:rPr>
                          <w:t>by</w:t>
                        </w:r>
                        <w:r>
                          <w:rPr>
                            <w:color w:val="333A3F"/>
                            <w:spacing w:val="-6"/>
                            <w:sz w:val="18"/>
                          </w:rPr>
                          <w:t> </w:t>
                        </w:r>
                        <w:r>
                          <w:rPr>
                            <w:color w:val="333A3F"/>
                            <w:sz w:val="18"/>
                          </w:rPr>
                          <w:t>the</w:t>
                        </w:r>
                        <w:r>
                          <w:rPr>
                            <w:color w:val="333A3F"/>
                            <w:spacing w:val="-6"/>
                            <w:sz w:val="18"/>
                          </w:rPr>
                          <w:t> </w:t>
                        </w:r>
                        <w:r>
                          <w:rPr>
                            <w:color w:val="333A3F"/>
                            <w:sz w:val="18"/>
                          </w:rPr>
                          <w:t>Royal</w:t>
                        </w:r>
                        <w:r>
                          <w:rPr>
                            <w:color w:val="333A3F"/>
                            <w:spacing w:val="40"/>
                            <w:sz w:val="18"/>
                          </w:rPr>
                          <w:t> </w:t>
                        </w:r>
                        <w:r>
                          <w:rPr>
                            <w:color w:val="333A3F"/>
                            <w:spacing w:val="-2"/>
                            <w:sz w:val="18"/>
                          </w:rPr>
                          <w:t>Commission.</w:t>
                        </w:r>
                      </w:p>
                      <w:p>
                        <w:pPr>
                          <w:spacing w:line="240" w:lineRule="auto" w:before="62"/>
                          <w:rPr>
                            <w:sz w:val="18"/>
                          </w:rPr>
                        </w:pPr>
                      </w:p>
                      <w:p>
                        <w:pPr>
                          <w:spacing w:before="0"/>
                          <w:ind w:left="686" w:right="0" w:firstLine="0"/>
                          <w:jc w:val="left"/>
                          <w:rPr>
                            <w:rFonts w:ascii="Source Sans Pro SemiBold"/>
                            <w:b/>
                            <w:sz w:val="20"/>
                          </w:rPr>
                        </w:pPr>
                        <w:r>
                          <w:rPr>
                            <w:rFonts w:ascii="Source Sans Pro SemiBold"/>
                            <w:b/>
                            <w:color w:val="77787B"/>
                            <w:sz w:val="20"/>
                          </w:rPr>
                          <w:t>PARTIALLY</w:t>
                        </w:r>
                        <w:r>
                          <w:rPr>
                            <w:rFonts w:ascii="Source Sans Pro SemiBold"/>
                            <w:b/>
                            <w:color w:val="77787B"/>
                            <w:spacing w:val="7"/>
                            <w:sz w:val="20"/>
                          </w:rPr>
                          <w:t> </w:t>
                        </w:r>
                        <w:r>
                          <w:rPr>
                            <w:rFonts w:ascii="Source Sans Pro SemiBold"/>
                            <w:b/>
                            <w:color w:val="77787B"/>
                            <w:spacing w:val="-2"/>
                            <w:sz w:val="20"/>
                          </w:rPr>
                          <w:t>ACCEPT</w:t>
                        </w:r>
                      </w:p>
                      <w:p>
                        <w:pPr>
                          <w:spacing w:line="254" w:lineRule="auto" w:before="150"/>
                          <w:ind w:left="283" w:right="346" w:firstLine="0"/>
                          <w:jc w:val="both"/>
                          <w:rPr>
                            <w:sz w:val="18"/>
                          </w:rPr>
                        </w:pPr>
                        <w:r>
                          <w:rPr>
                            <w:color w:val="333A3F"/>
                            <w:sz w:val="18"/>
                          </w:rPr>
                          <w:t>One</w:t>
                        </w:r>
                        <w:r>
                          <w:rPr>
                            <w:color w:val="333A3F"/>
                            <w:spacing w:val="-7"/>
                            <w:sz w:val="18"/>
                          </w:rPr>
                          <w:t> </w:t>
                        </w:r>
                        <w:r>
                          <w:rPr>
                            <w:color w:val="333A3F"/>
                            <w:sz w:val="18"/>
                          </w:rPr>
                          <w:t>or</w:t>
                        </w:r>
                        <w:r>
                          <w:rPr>
                            <w:color w:val="333A3F"/>
                            <w:spacing w:val="-7"/>
                            <w:sz w:val="18"/>
                          </w:rPr>
                          <w:t> </w:t>
                        </w:r>
                        <w:r>
                          <w:rPr>
                            <w:color w:val="333A3F"/>
                            <w:sz w:val="18"/>
                          </w:rPr>
                          <w:t>more</w:t>
                        </w:r>
                        <w:r>
                          <w:rPr>
                            <w:color w:val="333A3F"/>
                            <w:spacing w:val="-7"/>
                            <w:sz w:val="18"/>
                          </w:rPr>
                          <w:t> </w:t>
                        </w:r>
                        <w:r>
                          <w:rPr>
                            <w:color w:val="333A3F"/>
                            <w:sz w:val="18"/>
                          </w:rPr>
                          <w:t>sub-parts</w:t>
                        </w:r>
                        <w:r>
                          <w:rPr>
                            <w:color w:val="333A3F"/>
                            <w:spacing w:val="-7"/>
                            <w:sz w:val="18"/>
                          </w:rPr>
                          <w:t> </w:t>
                        </w:r>
                        <w:r>
                          <w:rPr>
                            <w:color w:val="333A3F"/>
                            <w:sz w:val="18"/>
                          </w:rPr>
                          <w:t>of</w:t>
                        </w:r>
                        <w:r>
                          <w:rPr>
                            <w:color w:val="333A3F"/>
                            <w:spacing w:val="-7"/>
                            <w:sz w:val="18"/>
                          </w:rPr>
                          <w:t> </w:t>
                        </w:r>
                        <w:r>
                          <w:rPr>
                            <w:color w:val="333A3F"/>
                            <w:sz w:val="18"/>
                          </w:rPr>
                          <w:t>the</w:t>
                        </w:r>
                        <w:r>
                          <w:rPr>
                            <w:color w:val="333A3F"/>
                            <w:spacing w:val="-7"/>
                            <w:sz w:val="18"/>
                          </w:rPr>
                          <w:t> </w:t>
                        </w:r>
                        <w:r>
                          <w:rPr>
                            <w:color w:val="333A3F"/>
                            <w:sz w:val="18"/>
                          </w:rPr>
                          <w:t>recommendation</w:t>
                        </w:r>
                        <w:r>
                          <w:rPr>
                            <w:color w:val="333A3F"/>
                            <w:spacing w:val="-7"/>
                            <w:sz w:val="18"/>
                          </w:rPr>
                          <w:t> </w:t>
                        </w:r>
                        <w:r>
                          <w:rPr>
                            <w:color w:val="333A3F"/>
                            <w:sz w:val="18"/>
                          </w:rPr>
                          <w:t>are</w:t>
                        </w:r>
                        <w:r>
                          <w:rPr>
                            <w:color w:val="333A3F"/>
                            <w:spacing w:val="-7"/>
                            <w:sz w:val="18"/>
                          </w:rPr>
                          <w:t> </w:t>
                        </w:r>
                        <w:r>
                          <w:rPr>
                            <w:color w:val="333A3F"/>
                            <w:sz w:val="18"/>
                          </w:rPr>
                          <w:t>accepted</w:t>
                        </w:r>
                        <w:r>
                          <w:rPr>
                            <w:color w:val="333A3F"/>
                            <w:spacing w:val="40"/>
                            <w:sz w:val="18"/>
                          </w:rPr>
                          <w:t> </w:t>
                        </w:r>
                        <w:r>
                          <w:rPr>
                            <w:color w:val="333A3F"/>
                            <w:sz w:val="18"/>
                          </w:rPr>
                          <w:t>as</w:t>
                        </w:r>
                        <w:r>
                          <w:rPr>
                            <w:color w:val="333A3F"/>
                            <w:spacing w:val="-7"/>
                            <w:sz w:val="18"/>
                          </w:rPr>
                          <w:t> </w:t>
                        </w:r>
                        <w:r>
                          <w:rPr>
                            <w:color w:val="333A3F"/>
                            <w:sz w:val="18"/>
                          </w:rPr>
                          <w:t>set</w:t>
                        </w:r>
                        <w:r>
                          <w:rPr>
                            <w:color w:val="333A3F"/>
                            <w:spacing w:val="-7"/>
                            <w:sz w:val="18"/>
                          </w:rPr>
                          <w:t> </w:t>
                        </w:r>
                        <w:r>
                          <w:rPr>
                            <w:color w:val="333A3F"/>
                            <w:sz w:val="18"/>
                          </w:rPr>
                          <w:t>out</w:t>
                        </w:r>
                        <w:r>
                          <w:rPr>
                            <w:color w:val="333A3F"/>
                            <w:spacing w:val="-7"/>
                            <w:sz w:val="18"/>
                          </w:rPr>
                          <w:t> </w:t>
                        </w:r>
                        <w:r>
                          <w:rPr>
                            <w:color w:val="333A3F"/>
                            <w:sz w:val="18"/>
                          </w:rPr>
                          <w:t>by</w:t>
                        </w:r>
                        <w:r>
                          <w:rPr>
                            <w:color w:val="333A3F"/>
                            <w:spacing w:val="-7"/>
                            <w:sz w:val="18"/>
                          </w:rPr>
                          <w:t> </w:t>
                        </w:r>
                        <w:r>
                          <w:rPr>
                            <w:color w:val="333A3F"/>
                            <w:sz w:val="18"/>
                          </w:rPr>
                          <w:t>the</w:t>
                        </w:r>
                        <w:r>
                          <w:rPr>
                            <w:color w:val="333A3F"/>
                            <w:spacing w:val="-7"/>
                            <w:sz w:val="18"/>
                          </w:rPr>
                          <w:t> </w:t>
                        </w:r>
                        <w:r>
                          <w:rPr>
                            <w:color w:val="333A3F"/>
                            <w:sz w:val="18"/>
                          </w:rPr>
                          <w:t>Royal</w:t>
                        </w:r>
                        <w:r>
                          <w:rPr>
                            <w:color w:val="333A3F"/>
                            <w:spacing w:val="-7"/>
                            <w:sz w:val="18"/>
                          </w:rPr>
                          <w:t> </w:t>
                        </w:r>
                        <w:r>
                          <w:rPr>
                            <w:color w:val="333A3F"/>
                            <w:sz w:val="18"/>
                          </w:rPr>
                          <w:t>Commission.</w:t>
                        </w:r>
                        <w:r>
                          <w:rPr>
                            <w:color w:val="333A3F"/>
                            <w:spacing w:val="-7"/>
                            <w:sz w:val="18"/>
                          </w:rPr>
                          <w:t> </w:t>
                        </w:r>
                        <w:r>
                          <w:rPr>
                            <w:color w:val="333A3F"/>
                            <w:sz w:val="18"/>
                          </w:rPr>
                          <w:t>The</w:t>
                        </w:r>
                        <w:r>
                          <w:rPr>
                            <w:color w:val="333A3F"/>
                            <w:spacing w:val="-7"/>
                            <w:sz w:val="18"/>
                          </w:rPr>
                          <w:t> </w:t>
                        </w:r>
                        <w:r>
                          <w:rPr>
                            <w:color w:val="333A3F"/>
                            <w:sz w:val="18"/>
                          </w:rPr>
                          <w:t>recommendation</w:t>
                        </w:r>
                        <w:r>
                          <w:rPr>
                            <w:color w:val="333A3F"/>
                            <w:spacing w:val="-7"/>
                            <w:sz w:val="18"/>
                          </w:rPr>
                          <w:t> </w:t>
                        </w:r>
                        <w:r>
                          <w:rPr>
                            <w:color w:val="333A3F"/>
                            <w:sz w:val="18"/>
                          </w:rPr>
                          <w:t>is</w:t>
                        </w:r>
                        <w:r>
                          <w:rPr>
                            <w:color w:val="333A3F"/>
                            <w:spacing w:val="40"/>
                            <w:sz w:val="18"/>
                          </w:rPr>
                          <w:t> </w:t>
                        </w:r>
                        <w:r>
                          <w:rPr>
                            <w:color w:val="333A3F"/>
                            <w:sz w:val="18"/>
                          </w:rPr>
                          <w:t>not accepted in full.</w:t>
                        </w:r>
                      </w:p>
                      <w:p>
                        <w:pPr>
                          <w:spacing w:line="240" w:lineRule="auto" w:before="62"/>
                          <w:rPr>
                            <w:sz w:val="18"/>
                          </w:rPr>
                        </w:pPr>
                      </w:p>
                      <w:p>
                        <w:pPr>
                          <w:spacing w:before="0"/>
                          <w:ind w:left="686" w:right="0" w:firstLine="0"/>
                          <w:jc w:val="left"/>
                          <w:rPr>
                            <w:rFonts w:ascii="Source Sans Pro SemiBold"/>
                            <w:b/>
                            <w:sz w:val="20"/>
                          </w:rPr>
                        </w:pPr>
                        <w:r>
                          <w:rPr>
                            <w:rFonts w:ascii="Source Sans Pro SemiBold"/>
                            <w:b/>
                            <w:color w:val="77787B"/>
                            <w:sz w:val="20"/>
                          </w:rPr>
                          <w:t>NEEDS</w:t>
                        </w:r>
                        <w:r>
                          <w:rPr>
                            <w:rFonts w:ascii="Source Sans Pro SemiBold"/>
                            <w:b/>
                            <w:color w:val="77787B"/>
                            <w:spacing w:val="26"/>
                            <w:sz w:val="20"/>
                          </w:rPr>
                          <w:t> </w:t>
                        </w:r>
                        <w:r>
                          <w:rPr>
                            <w:rFonts w:ascii="Source Sans Pro SemiBold"/>
                            <w:b/>
                            <w:color w:val="77787B"/>
                            <w:sz w:val="20"/>
                          </w:rPr>
                          <w:t>FURTHER</w:t>
                        </w:r>
                        <w:r>
                          <w:rPr>
                            <w:rFonts w:ascii="Source Sans Pro SemiBold"/>
                            <w:b/>
                            <w:color w:val="77787B"/>
                            <w:spacing w:val="26"/>
                            <w:sz w:val="20"/>
                          </w:rPr>
                          <w:t> </w:t>
                        </w:r>
                        <w:r>
                          <w:rPr>
                            <w:rFonts w:ascii="Source Sans Pro SemiBold"/>
                            <w:b/>
                            <w:color w:val="77787B"/>
                            <w:spacing w:val="-2"/>
                            <w:sz w:val="20"/>
                          </w:rPr>
                          <w:t>CONSIDERATION</w:t>
                        </w:r>
                      </w:p>
                      <w:p>
                        <w:pPr>
                          <w:spacing w:before="149"/>
                          <w:ind w:left="283" w:right="0" w:firstLine="0"/>
                          <w:jc w:val="left"/>
                          <w:rPr>
                            <w:sz w:val="18"/>
                          </w:rPr>
                        </w:pPr>
                        <w:r>
                          <w:rPr>
                            <w:color w:val="333A3F"/>
                            <w:sz w:val="18"/>
                          </w:rPr>
                          <w:t>The</w:t>
                        </w:r>
                        <w:r>
                          <w:rPr>
                            <w:color w:val="333A3F"/>
                            <w:spacing w:val="-5"/>
                            <w:sz w:val="18"/>
                          </w:rPr>
                          <w:t> </w:t>
                        </w:r>
                        <w:r>
                          <w:rPr>
                            <w:color w:val="333A3F"/>
                            <w:sz w:val="18"/>
                          </w:rPr>
                          <w:t>recommendation</w:t>
                        </w:r>
                        <w:r>
                          <w:rPr>
                            <w:color w:val="333A3F"/>
                            <w:spacing w:val="-5"/>
                            <w:sz w:val="18"/>
                          </w:rPr>
                          <w:t> </w:t>
                        </w:r>
                        <w:r>
                          <w:rPr>
                            <w:color w:val="333A3F"/>
                            <w:sz w:val="18"/>
                          </w:rPr>
                          <w:t>requires</w:t>
                        </w:r>
                        <w:r>
                          <w:rPr>
                            <w:color w:val="333A3F"/>
                            <w:spacing w:val="-5"/>
                            <w:sz w:val="18"/>
                          </w:rPr>
                          <w:t> </w:t>
                        </w:r>
                        <w:r>
                          <w:rPr>
                            <w:color w:val="333A3F"/>
                            <w:sz w:val="18"/>
                          </w:rPr>
                          <w:t>further</w:t>
                        </w:r>
                        <w:r>
                          <w:rPr>
                            <w:color w:val="333A3F"/>
                            <w:spacing w:val="-5"/>
                            <w:sz w:val="18"/>
                          </w:rPr>
                          <w:t> </w:t>
                        </w:r>
                        <w:r>
                          <w:rPr>
                            <w:color w:val="333A3F"/>
                            <w:sz w:val="18"/>
                          </w:rPr>
                          <w:t>consideration</w:t>
                        </w:r>
                        <w:r>
                          <w:rPr>
                            <w:color w:val="333A3F"/>
                            <w:spacing w:val="-5"/>
                            <w:sz w:val="18"/>
                          </w:rPr>
                          <w:t> </w:t>
                        </w:r>
                        <w:r>
                          <w:rPr>
                            <w:color w:val="333A3F"/>
                            <w:sz w:val="18"/>
                          </w:rPr>
                          <w:t>before</w:t>
                        </w:r>
                        <w:r>
                          <w:rPr>
                            <w:color w:val="333A3F"/>
                            <w:spacing w:val="-4"/>
                            <w:sz w:val="18"/>
                          </w:rPr>
                          <w:t> </w:t>
                        </w:r>
                        <w:r>
                          <w:rPr>
                            <w:color w:val="333A3F"/>
                            <w:spacing w:val="-10"/>
                            <w:sz w:val="18"/>
                          </w:rPr>
                          <w:t>a</w:t>
                        </w:r>
                      </w:p>
                      <w:p>
                        <w:pPr>
                          <w:spacing w:before="14"/>
                          <w:ind w:left="283" w:right="0" w:firstLine="0"/>
                          <w:jc w:val="left"/>
                          <w:rPr>
                            <w:sz w:val="18"/>
                          </w:rPr>
                        </w:pPr>
                        <w:r>
                          <w:rPr>
                            <w:color w:val="333A3F"/>
                            <w:sz w:val="18"/>
                          </w:rPr>
                          <w:t>response</w:t>
                        </w:r>
                        <w:r>
                          <w:rPr>
                            <w:color w:val="333A3F"/>
                            <w:spacing w:val="-2"/>
                            <w:sz w:val="18"/>
                          </w:rPr>
                          <w:t> </w:t>
                        </w:r>
                        <w:r>
                          <w:rPr>
                            <w:color w:val="333A3F"/>
                            <w:sz w:val="18"/>
                          </w:rPr>
                          <w:t>can</w:t>
                        </w:r>
                        <w:r>
                          <w:rPr>
                            <w:color w:val="333A3F"/>
                            <w:spacing w:val="-1"/>
                            <w:sz w:val="18"/>
                          </w:rPr>
                          <w:t> </w:t>
                        </w:r>
                        <w:r>
                          <w:rPr>
                            <w:color w:val="333A3F"/>
                            <w:sz w:val="18"/>
                          </w:rPr>
                          <w:t>be</w:t>
                        </w:r>
                        <w:r>
                          <w:rPr>
                            <w:color w:val="333A3F"/>
                            <w:spacing w:val="-1"/>
                            <w:sz w:val="18"/>
                          </w:rPr>
                          <w:t> </w:t>
                        </w:r>
                        <w:r>
                          <w:rPr>
                            <w:color w:val="333A3F"/>
                            <w:spacing w:val="-2"/>
                            <w:sz w:val="18"/>
                          </w:rPr>
                          <w:t>determined.</w:t>
                        </w:r>
                      </w:p>
                      <w:p>
                        <w:pPr>
                          <w:spacing w:line="240" w:lineRule="auto" w:before="75"/>
                          <w:rPr>
                            <w:sz w:val="18"/>
                          </w:rPr>
                        </w:pPr>
                      </w:p>
                      <w:p>
                        <w:pPr>
                          <w:spacing w:before="0"/>
                          <w:ind w:left="686" w:right="0" w:firstLine="0"/>
                          <w:jc w:val="left"/>
                          <w:rPr>
                            <w:rFonts w:ascii="Source Sans Pro SemiBold"/>
                            <w:b/>
                            <w:sz w:val="20"/>
                          </w:rPr>
                        </w:pPr>
                        <w:r>
                          <w:rPr>
                            <w:rFonts w:ascii="Source Sans Pro SemiBold"/>
                            <w:b/>
                            <w:color w:val="77787B"/>
                            <w:spacing w:val="-2"/>
                            <w:sz w:val="20"/>
                          </w:rPr>
                          <w:t>DECLINE</w:t>
                        </w:r>
                      </w:p>
                      <w:p>
                        <w:pPr>
                          <w:spacing w:before="150"/>
                          <w:ind w:left="283" w:right="0" w:firstLine="0"/>
                          <w:jc w:val="left"/>
                          <w:rPr>
                            <w:sz w:val="18"/>
                          </w:rPr>
                        </w:pPr>
                        <w:r>
                          <w:rPr>
                            <w:color w:val="333A3F"/>
                            <w:sz w:val="18"/>
                          </w:rPr>
                          <w:t>Following</w:t>
                        </w:r>
                        <w:r>
                          <w:rPr>
                            <w:color w:val="333A3F"/>
                            <w:spacing w:val="-1"/>
                            <w:sz w:val="18"/>
                          </w:rPr>
                          <w:t> </w:t>
                        </w:r>
                        <w:r>
                          <w:rPr>
                            <w:color w:val="333A3F"/>
                            <w:sz w:val="18"/>
                          </w:rPr>
                          <w:t>analysis</w:t>
                        </w:r>
                        <w:r>
                          <w:rPr>
                            <w:color w:val="333A3F"/>
                            <w:spacing w:val="-1"/>
                            <w:sz w:val="18"/>
                          </w:rPr>
                          <w:t> </w:t>
                        </w:r>
                        <w:r>
                          <w:rPr>
                            <w:color w:val="333A3F"/>
                            <w:sz w:val="18"/>
                          </w:rPr>
                          <w:t>and</w:t>
                        </w:r>
                        <w:r>
                          <w:rPr>
                            <w:color w:val="333A3F"/>
                            <w:spacing w:val="-1"/>
                            <w:sz w:val="18"/>
                          </w:rPr>
                          <w:t> </w:t>
                        </w:r>
                        <w:r>
                          <w:rPr>
                            <w:color w:val="333A3F"/>
                            <w:sz w:val="18"/>
                          </w:rPr>
                          <w:t>a</w:t>
                        </w:r>
                        <w:r>
                          <w:rPr>
                            <w:color w:val="333A3F"/>
                            <w:spacing w:val="-1"/>
                            <w:sz w:val="18"/>
                          </w:rPr>
                          <w:t> </w:t>
                        </w:r>
                        <w:r>
                          <w:rPr>
                            <w:color w:val="333A3F"/>
                            <w:sz w:val="18"/>
                          </w:rPr>
                          <w:t>decision-making </w:t>
                        </w:r>
                        <w:r>
                          <w:rPr>
                            <w:color w:val="333A3F"/>
                            <w:spacing w:val="-2"/>
                            <w:sz w:val="18"/>
                          </w:rPr>
                          <w:t>process,</w:t>
                        </w:r>
                      </w:p>
                      <w:p>
                        <w:pPr>
                          <w:spacing w:before="14"/>
                          <w:ind w:left="283" w:right="0" w:firstLine="0"/>
                          <w:jc w:val="left"/>
                          <w:rPr>
                            <w:sz w:val="18"/>
                          </w:rPr>
                        </w:pPr>
                        <w:r>
                          <w:rPr>
                            <w:color w:val="333A3F"/>
                            <w:sz w:val="18"/>
                          </w:rPr>
                          <w:t>the</w:t>
                        </w:r>
                        <w:r>
                          <w:rPr>
                            <w:color w:val="333A3F"/>
                            <w:spacing w:val="-1"/>
                            <w:sz w:val="18"/>
                          </w:rPr>
                          <w:t> </w:t>
                        </w:r>
                        <w:r>
                          <w:rPr>
                            <w:color w:val="333A3F"/>
                            <w:sz w:val="18"/>
                          </w:rPr>
                          <w:t>Crown</w:t>
                        </w:r>
                        <w:r>
                          <w:rPr>
                            <w:color w:val="333A3F"/>
                            <w:spacing w:val="-1"/>
                            <w:sz w:val="18"/>
                          </w:rPr>
                          <w:t> </w:t>
                        </w:r>
                        <w:r>
                          <w:rPr>
                            <w:color w:val="333A3F"/>
                            <w:sz w:val="18"/>
                          </w:rPr>
                          <w:t>declines</w:t>
                        </w:r>
                        <w:r>
                          <w:rPr>
                            <w:color w:val="333A3F"/>
                            <w:spacing w:val="-1"/>
                            <w:sz w:val="18"/>
                          </w:rPr>
                          <w:t> </w:t>
                        </w:r>
                        <w:r>
                          <w:rPr>
                            <w:color w:val="333A3F"/>
                            <w:sz w:val="18"/>
                          </w:rPr>
                          <w:t>to</w:t>
                        </w:r>
                        <w:r>
                          <w:rPr>
                            <w:color w:val="333A3F"/>
                            <w:spacing w:val="-1"/>
                            <w:sz w:val="18"/>
                          </w:rPr>
                          <w:t> </w:t>
                        </w:r>
                        <w:r>
                          <w:rPr>
                            <w:color w:val="333A3F"/>
                            <w:sz w:val="18"/>
                          </w:rPr>
                          <w:t>implement</w:t>
                        </w:r>
                        <w:r>
                          <w:rPr>
                            <w:color w:val="333A3F"/>
                            <w:spacing w:val="-1"/>
                            <w:sz w:val="18"/>
                          </w:rPr>
                          <w:t> </w:t>
                        </w:r>
                        <w:r>
                          <w:rPr>
                            <w:color w:val="333A3F"/>
                            <w:sz w:val="18"/>
                          </w:rPr>
                          <w:t>this</w:t>
                        </w:r>
                        <w:r>
                          <w:rPr>
                            <w:color w:val="333A3F"/>
                            <w:spacing w:val="-1"/>
                            <w:sz w:val="18"/>
                          </w:rPr>
                          <w:t> </w:t>
                        </w:r>
                        <w:r>
                          <w:rPr>
                            <w:color w:val="333A3F"/>
                            <w:spacing w:val="-2"/>
                            <w:sz w:val="18"/>
                          </w:rPr>
                          <w:t>recommendation.</w:t>
                        </w:r>
                      </w:p>
                    </w:txbxContent>
                  </v:textbox>
                  <w10:wrap type="none"/>
                </v:shape>
                <w10:wrap type="topAndBottom"/>
              </v:group>
            </w:pict>
          </mc:Fallback>
        </mc:AlternateContent>
      </w:r>
      <w:r>
        <w:rPr>
          <w:sz w:val="20"/>
        </w:rPr>
        <mc:AlternateContent>
          <mc:Choice Requires="wps">
            <w:drawing>
              <wp:anchor distT="0" distB="0" distL="0" distR="0" allowOverlap="1" layoutInCell="1" locked="0" behindDoc="1" simplePos="0" relativeHeight="487595520">
                <wp:simplePos x="0" y="0"/>
                <wp:positionH relativeFrom="page">
                  <wp:posOffset>3869994</wp:posOffset>
                </wp:positionH>
                <wp:positionV relativeFrom="paragraph">
                  <wp:posOffset>322275</wp:posOffset>
                </wp:positionV>
                <wp:extent cx="3258185" cy="3777615"/>
                <wp:effectExtent l="0" t="0" r="0" b="0"/>
                <wp:wrapTopAndBottom/>
                <wp:docPr id="123" name="Group 123"/>
                <wp:cNvGraphicFramePr>
                  <a:graphicFrameLocks/>
                </wp:cNvGraphicFramePr>
                <a:graphic>
                  <a:graphicData uri="http://schemas.microsoft.com/office/word/2010/wordprocessingGroup">
                    <wpg:wgp>
                      <wpg:cNvPr id="123" name="Group 123"/>
                      <wpg:cNvGrpSpPr/>
                      <wpg:grpSpPr>
                        <a:xfrm>
                          <a:off x="0" y="0"/>
                          <a:ext cx="3258185" cy="3777615"/>
                          <a:chExt cx="3258185" cy="3777615"/>
                        </a:xfrm>
                      </wpg:grpSpPr>
                      <wps:wsp>
                        <wps:cNvPr id="124" name="Graphic 124"/>
                        <wps:cNvSpPr/>
                        <wps:spPr>
                          <a:xfrm>
                            <a:off x="0" y="0"/>
                            <a:ext cx="3258185" cy="3777615"/>
                          </a:xfrm>
                          <a:custGeom>
                            <a:avLst/>
                            <a:gdLst/>
                            <a:ahLst/>
                            <a:cxnLst/>
                            <a:rect l="l" t="t" r="r" b="b"/>
                            <a:pathLst>
                              <a:path w="3258185" h="3777615">
                                <a:moveTo>
                                  <a:pt x="3257994" y="0"/>
                                </a:moveTo>
                                <a:lnTo>
                                  <a:pt x="0" y="0"/>
                                </a:lnTo>
                                <a:lnTo>
                                  <a:pt x="0" y="3777068"/>
                                </a:lnTo>
                                <a:lnTo>
                                  <a:pt x="3257994" y="3777068"/>
                                </a:lnTo>
                                <a:lnTo>
                                  <a:pt x="3257994" y="0"/>
                                </a:lnTo>
                                <a:close/>
                              </a:path>
                            </a:pathLst>
                          </a:custGeom>
                          <a:solidFill>
                            <a:srgbClr val="FFF9EA"/>
                          </a:solidFill>
                        </wps:spPr>
                        <wps:bodyPr wrap="square" lIns="0" tIns="0" rIns="0" bIns="0" rtlCol="0">
                          <a:prstTxWarp prst="textNoShape">
                            <a:avLst/>
                          </a:prstTxWarp>
                          <a:noAutofit/>
                        </wps:bodyPr>
                      </wps:wsp>
                      <pic:pic>
                        <pic:nvPicPr>
                          <pic:cNvPr id="125" name="Image 125"/>
                          <pic:cNvPicPr/>
                        </pic:nvPicPr>
                        <pic:blipFill>
                          <a:blip r:embed="rId39" cstate="print"/>
                          <a:stretch>
                            <a:fillRect/>
                          </a:stretch>
                        </pic:blipFill>
                        <pic:spPr>
                          <a:xfrm>
                            <a:off x="179999" y="602995"/>
                            <a:ext cx="180009" cy="179997"/>
                          </a:xfrm>
                          <a:prstGeom prst="rect">
                            <a:avLst/>
                          </a:prstGeom>
                        </pic:spPr>
                      </pic:pic>
                      <pic:pic>
                        <pic:nvPicPr>
                          <pic:cNvPr id="126" name="Image 126"/>
                          <pic:cNvPicPr/>
                        </pic:nvPicPr>
                        <pic:blipFill>
                          <a:blip r:embed="rId40" cstate="print"/>
                          <a:stretch>
                            <a:fillRect/>
                          </a:stretch>
                        </pic:blipFill>
                        <pic:spPr>
                          <a:xfrm>
                            <a:off x="179999" y="1345120"/>
                            <a:ext cx="180009" cy="179997"/>
                          </a:xfrm>
                          <a:prstGeom prst="rect">
                            <a:avLst/>
                          </a:prstGeom>
                        </pic:spPr>
                      </pic:pic>
                      <pic:pic>
                        <pic:nvPicPr>
                          <pic:cNvPr id="127" name="Image 127"/>
                          <pic:cNvPicPr/>
                        </pic:nvPicPr>
                        <pic:blipFill>
                          <a:blip r:embed="rId41" cstate="print"/>
                          <a:stretch>
                            <a:fillRect/>
                          </a:stretch>
                        </pic:blipFill>
                        <pic:spPr>
                          <a:xfrm>
                            <a:off x="179999" y="2087246"/>
                            <a:ext cx="180009" cy="179997"/>
                          </a:xfrm>
                          <a:prstGeom prst="rect">
                            <a:avLst/>
                          </a:prstGeom>
                        </pic:spPr>
                      </pic:pic>
                      <pic:pic>
                        <pic:nvPicPr>
                          <pic:cNvPr id="128" name="Image 128"/>
                          <pic:cNvPicPr/>
                        </pic:nvPicPr>
                        <pic:blipFill>
                          <a:blip r:embed="rId42" cstate="print"/>
                          <a:stretch>
                            <a:fillRect/>
                          </a:stretch>
                        </pic:blipFill>
                        <pic:spPr>
                          <a:xfrm>
                            <a:off x="179999" y="2981772"/>
                            <a:ext cx="180009" cy="179997"/>
                          </a:xfrm>
                          <a:prstGeom prst="rect">
                            <a:avLst/>
                          </a:prstGeom>
                        </pic:spPr>
                      </pic:pic>
                      <wps:wsp>
                        <wps:cNvPr id="129" name="Textbox 129"/>
                        <wps:cNvSpPr txBox="1"/>
                        <wps:spPr>
                          <a:xfrm>
                            <a:off x="0" y="0"/>
                            <a:ext cx="3258185" cy="3777615"/>
                          </a:xfrm>
                          <a:prstGeom prst="rect">
                            <a:avLst/>
                          </a:prstGeom>
                        </wps:spPr>
                        <wps:txbx>
                          <w:txbxContent>
                            <w:p>
                              <w:pPr>
                                <w:spacing w:line="240" w:lineRule="auto" w:before="65"/>
                                <w:rPr>
                                  <w:sz w:val="23"/>
                                </w:rPr>
                              </w:pPr>
                            </w:p>
                            <w:p>
                              <w:pPr>
                                <w:spacing w:before="0"/>
                                <w:ind w:left="283" w:right="0" w:firstLine="0"/>
                                <w:jc w:val="left"/>
                                <w:rPr>
                                  <w:rFonts w:ascii="Source Sans Pro SemiBold" w:hAnsi="Source Sans Pro SemiBold"/>
                                  <w:b/>
                                  <w:sz w:val="23"/>
                                </w:rPr>
                              </w:pPr>
                              <w:r>
                                <w:rPr>
                                  <w:rFonts w:ascii="Source Sans Pro SemiBold" w:hAnsi="Source Sans Pro SemiBold"/>
                                  <w:b/>
                                  <w:color w:val="333A3F"/>
                                  <w:sz w:val="23"/>
                                </w:rPr>
                                <w:t>Diagram</w:t>
                              </w:r>
                              <w:r>
                                <w:rPr>
                                  <w:rFonts w:ascii="Source Sans Pro SemiBold" w:hAnsi="Source Sans Pro SemiBold"/>
                                  <w:b/>
                                  <w:color w:val="333A3F"/>
                                  <w:spacing w:val="-2"/>
                                  <w:sz w:val="23"/>
                                </w:rPr>
                                <w:t> </w:t>
                              </w:r>
                              <w:r>
                                <w:rPr>
                                  <w:rFonts w:ascii="Source Sans Pro SemiBold" w:hAnsi="Source Sans Pro SemiBold"/>
                                  <w:b/>
                                  <w:color w:val="333A3F"/>
                                  <w:sz w:val="23"/>
                                </w:rPr>
                                <w:t>four:</w:t>
                              </w:r>
                              <w:r>
                                <w:rPr>
                                  <w:rFonts w:ascii="Source Sans Pro SemiBold" w:hAnsi="Source Sans Pro SemiBold"/>
                                  <w:b/>
                                  <w:color w:val="333A3F"/>
                                  <w:spacing w:val="-2"/>
                                  <w:sz w:val="23"/>
                                </w:rPr>
                                <w:t> </w:t>
                              </w:r>
                              <w:r>
                                <w:rPr>
                                  <w:rFonts w:ascii="Source Sans Pro SemiBold" w:hAnsi="Source Sans Pro SemiBold"/>
                                  <w:b/>
                                  <w:color w:val="333A3F"/>
                                  <w:sz w:val="23"/>
                                </w:rPr>
                                <w:t>Definition</w:t>
                              </w:r>
                              <w:r>
                                <w:rPr>
                                  <w:rFonts w:ascii="Source Sans Pro SemiBold" w:hAnsi="Source Sans Pro SemiBold"/>
                                  <w:b/>
                                  <w:color w:val="333A3F"/>
                                  <w:spacing w:val="-1"/>
                                  <w:sz w:val="23"/>
                                </w:rPr>
                                <w:t> </w:t>
                              </w:r>
                              <w:r>
                                <w:rPr>
                                  <w:rFonts w:ascii="Source Sans Pro SemiBold" w:hAnsi="Source Sans Pro SemiBold"/>
                                  <w:b/>
                                  <w:color w:val="333A3F"/>
                                  <w:sz w:val="23"/>
                                </w:rPr>
                                <w:t>of</w:t>
                              </w:r>
                              <w:r>
                                <w:rPr>
                                  <w:rFonts w:ascii="Source Sans Pro SemiBold" w:hAnsi="Source Sans Pro SemiBold"/>
                                  <w:b/>
                                  <w:color w:val="333A3F"/>
                                  <w:spacing w:val="-2"/>
                                  <w:sz w:val="23"/>
                                </w:rPr>
                                <w:t> </w:t>
                              </w:r>
                              <w:r>
                                <w:rPr>
                                  <w:rFonts w:ascii="Source Sans Pro SemiBold" w:hAnsi="Source Sans Pro SemiBold"/>
                                  <w:b/>
                                  <w:color w:val="333A3F"/>
                                  <w:sz w:val="23"/>
                                </w:rPr>
                                <w:t>the</w:t>
                              </w:r>
                              <w:r>
                                <w:rPr>
                                  <w:rFonts w:ascii="Source Sans Pro SemiBold" w:hAnsi="Source Sans Pro SemiBold"/>
                                  <w:b/>
                                  <w:color w:val="333A3F"/>
                                  <w:spacing w:val="-1"/>
                                  <w:sz w:val="23"/>
                                </w:rPr>
                                <w:t> </w:t>
                              </w:r>
                              <w:r>
                                <w:rPr>
                                  <w:rFonts w:ascii="Source Sans Pro SemiBold" w:hAnsi="Source Sans Pro SemiBold"/>
                                  <w:b/>
                                  <w:color w:val="333A3F"/>
                                  <w:spacing w:val="-2"/>
                                  <w:sz w:val="23"/>
                                </w:rPr>
                                <w:t>“status”</w:t>
                              </w:r>
                            </w:p>
                            <w:p>
                              <w:pPr>
                                <w:spacing w:line="240" w:lineRule="auto" w:before="27"/>
                                <w:rPr>
                                  <w:rFonts w:ascii="Source Sans Pro SemiBold"/>
                                  <w:b/>
                                  <w:sz w:val="23"/>
                                </w:rPr>
                              </w:pPr>
                            </w:p>
                            <w:p>
                              <w:pPr>
                                <w:spacing w:before="0"/>
                                <w:ind w:left="660" w:right="0" w:firstLine="0"/>
                                <w:jc w:val="left"/>
                                <w:rPr>
                                  <w:rFonts w:ascii="Source Sans Pro SemiBold"/>
                                  <w:b/>
                                  <w:sz w:val="20"/>
                                </w:rPr>
                              </w:pPr>
                              <w:r>
                                <w:rPr>
                                  <w:rFonts w:ascii="Source Sans Pro SemiBold"/>
                                  <w:b/>
                                  <w:color w:val="77787B"/>
                                  <w:sz w:val="20"/>
                                </w:rPr>
                                <w:t>NOT</w:t>
                              </w:r>
                              <w:r>
                                <w:rPr>
                                  <w:rFonts w:ascii="Source Sans Pro SemiBold"/>
                                  <w:b/>
                                  <w:color w:val="77787B"/>
                                  <w:spacing w:val="10"/>
                                  <w:sz w:val="20"/>
                                </w:rPr>
                                <w:t> </w:t>
                              </w:r>
                              <w:r>
                                <w:rPr>
                                  <w:rFonts w:ascii="Source Sans Pro SemiBold"/>
                                  <w:b/>
                                  <w:color w:val="77787B"/>
                                  <w:spacing w:val="-2"/>
                                  <w:sz w:val="20"/>
                                </w:rPr>
                                <w:t>STARTED</w:t>
                              </w:r>
                            </w:p>
                            <w:p>
                              <w:pPr>
                                <w:spacing w:line="254" w:lineRule="auto" w:before="150"/>
                                <w:ind w:left="283" w:right="0" w:firstLine="0"/>
                                <w:jc w:val="left"/>
                                <w:rPr>
                                  <w:sz w:val="18"/>
                                </w:rPr>
                              </w:pPr>
                              <w:r>
                                <w:rPr>
                                  <w:color w:val="333A3F"/>
                                  <w:sz w:val="18"/>
                                </w:rPr>
                                <w:t>Work</w:t>
                              </w:r>
                              <w:r>
                                <w:rPr>
                                  <w:color w:val="333A3F"/>
                                  <w:spacing w:val="-8"/>
                                  <w:sz w:val="18"/>
                                </w:rPr>
                                <w:t> </w:t>
                              </w:r>
                              <w:r>
                                <w:rPr>
                                  <w:color w:val="333A3F"/>
                                  <w:sz w:val="18"/>
                                </w:rPr>
                                <w:t>on</w:t>
                              </w:r>
                              <w:r>
                                <w:rPr>
                                  <w:color w:val="333A3F"/>
                                  <w:spacing w:val="-8"/>
                                  <w:sz w:val="18"/>
                                </w:rPr>
                                <w:t> </w:t>
                              </w:r>
                              <w:r>
                                <w:rPr>
                                  <w:color w:val="333A3F"/>
                                  <w:sz w:val="18"/>
                                </w:rPr>
                                <w:t>the</w:t>
                              </w:r>
                              <w:r>
                                <w:rPr>
                                  <w:color w:val="333A3F"/>
                                  <w:spacing w:val="-8"/>
                                  <w:sz w:val="18"/>
                                </w:rPr>
                                <w:t> </w:t>
                              </w:r>
                              <w:r>
                                <w:rPr>
                                  <w:color w:val="333A3F"/>
                                  <w:sz w:val="18"/>
                                </w:rPr>
                                <w:t>analysis</w:t>
                              </w:r>
                              <w:r>
                                <w:rPr>
                                  <w:color w:val="333A3F"/>
                                  <w:spacing w:val="-8"/>
                                  <w:sz w:val="18"/>
                                </w:rPr>
                                <w:t> </w:t>
                              </w:r>
                              <w:r>
                                <w:rPr>
                                  <w:color w:val="333A3F"/>
                                  <w:sz w:val="18"/>
                                </w:rPr>
                                <w:t>and/or</w:t>
                              </w:r>
                              <w:r>
                                <w:rPr>
                                  <w:color w:val="333A3F"/>
                                  <w:spacing w:val="-8"/>
                                  <w:sz w:val="18"/>
                                </w:rPr>
                                <w:t> </w:t>
                              </w:r>
                              <w:r>
                                <w:rPr>
                                  <w:color w:val="333A3F"/>
                                  <w:sz w:val="18"/>
                                </w:rPr>
                                <w:t>implementation</w:t>
                              </w:r>
                              <w:r>
                                <w:rPr>
                                  <w:color w:val="333A3F"/>
                                  <w:spacing w:val="-8"/>
                                  <w:sz w:val="18"/>
                                </w:rPr>
                                <w:t> </w:t>
                              </w:r>
                              <w:r>
                                <w:rPr>
                                  <w:color w:val="333A3F"/>
                                  <w:sz w:val="18"/>
                                </w:rPr>
                                <w:t>of</w:t>
                              </w:r>
                              <w:r>
                                <w:rPr>
                                  <w:color w:val="333A3F"/>
                                  <w:spacing w:val="-8"/>
                                  <w:sz w:val="18"/>
                                </w:rPr>
                                <w:t> </w:t>
                              </w:r>
                              <w:r>
                                <w:rPr>
                                  <w:color w:val="333A3F"/>
                                  <w:sz w:val="18"/>
                                </w:rPr>
                                <w:t>the</w:t>
                              </w:r>
                              <w:r>
                                <w:rPr>
                                  <w:color w:val="333A3F"/>
                                  <w:spacing w:val="40"/>
                                  <w:sz w:val="18"/>
                                </w:rPr>
                                <w:t> </w:t>
                              </w:r>
                              <w:r>
                                <w:rPr>
                                  <w:color w:val="333A3F"/>
                                  <w:sz w:val="18"/>
                                </w:rPr>
                                <w:t>recommendation has not yet started.</w:t>
                              </w:r>
                            </w:p>
                            <w:p>
                              <w:pPr>
                                <w:spacing w:line="240" w:lineRule="auto" w:before="61"/>
                                <w:rPr>
                                  <w:sz w:val="18"/>
                                </w:rPr>
                              </w:pPr>
                            </w:p>
                            <w:p>
                              <w:pPr>
                                <w:spacing w:before="1"/>
                                <w:ind w:left="660" w:right="0" w:firstLine="0"/>
                                <w:jc w:val="left"/>
                                <w:rPr>
                                  <w:rFonts w:ascii="Source Sans Pro SemiBold"/>
                                  <w:b/>
                                  <w:sz w:val="20"/>
                                </w:rPr>
                              </w:pPr>
                              <w:r>
                                <w:rPr>
                                  <w:rFonts w:ascii="Source Sans Pro SemiBold"/>
                                  <w:b/>
                                  <w:color w:val="77787B"/>
                                  <w:sz w:val="20"/>
                                </w:rPr>
                                <w:t>UNDER</w:t>
                              </w:r>
                              <w:r>
                                <w:rPr>
                                  <w:rFonts w:ascii="Source Sans Pro SemiBold"/>
                                  <w:b/>
                                  <w:color w:val="77787B"/>
                                  <w:spacing w:val="22"/>
                                  <w:sz w:val="20"/>
                                </w:rPr>
                                <w:t> </w:t>
                              </w:r>
                              <w:r>
                                <w:rPr>
                                  <w:rFonts w:ascii="Source Sans Pro SemiBold"/>
                                  <w:b/>
                                  <w:color w:val="77787B"/>
                                  <w:spacing w:val="-5"/>
                                  <w:sz w:val="20"/>
                                </w:rPr>
                                <w:t>WAY</w:t>
                              </w:r>
                            </w:p>
                            <w:p>
                              <w:pPr>
                                <w:spacing w:line="254" w:lineRule="auto" w:before="149"/>
                                <w:ind w:left="283" w:right="343" w:firstLine="0"/>
                                <w:jc w:val="left"/>
                                <w:rPr>
                                  <w:sz w:val="18"/>
                                </w:rPr>
                              </w:pPr>
                              <w:r>
                                <w:rPr>
                                  <w:color w:val="333A3F"/>
                                  <w:sz w:val="18"/>
                                </w:rPr>
                                <w:t>Work</w:t>
                              </w:r>
                              <w:r>
                                <w:rPr>
                                  <w:color w:val="333A3F"/>
                                  <w:spacing w:val="-7"/>
                                  <w:sz w:val="18"/>
                                </w:rPr>
                                <w:t> </w:t>
                              </w:r>
                              <w:r>
                                <w:rPr>
                                  <w:color w:val="333A3F"/>
                                  <w:sz w:val="18"/>
                                </w:rPr>
                                <w:t>has</w:t>
                              </w:r>
                              <w:r>
                                <w:rPr>
                                  <w:color w:val="333A3F"/>
                                  <w:spacing w:val="-7"/>
                                  <w:sz w:val="18"/>
                                </w:rPr>
                                <w:t> </w:t>
                              </w:r>
                              <w:r>
                                <w:rPr>
                                  <w:color w:val="333A3F"/>
                                  <w:sz w:val="18"/>
                                </w:rPr>
                                <w:t>begun</w:t>
                              </w:r>
                              <w:r>
                                <w:rPr>
                                  <w:color w:val="333A3F"/>
                                  <w:spacing w:val="-7"/>
                                  <w:sz w:val="18"/>
                                </w:rPr>
                                <w:t> </w:t>
                              </w:r>
                              <w:r>
                                <w:rPr>
                                  <w:color w:val="333A3F"/>
                                  <w:sz w:val="18"/>
                                </w:rPr>
                                <w:t>on</w:t>
                              </w:r>
                              <w:r>
                                <w:rPr>
                                  <w:color w:val="333A3F"/>
                                  <w:spacing w:val="-7"/>
                                  <w:sz w:val="18"/>
                                </w:rPr>
                                <w:t> </w:t>
                              </w:r>
                              <w:r>
                                <w:rPr>
                                  <w:color w:val="333A3F"/>
                                  <w:sz w:val="18"/>
                                </w:rPr>
                                <w:t>the</w:t>
                              </w:r>
                              <w:r>
                                <w:rPr>
                                  <w:color w:val="333A3F"/>
                                  <w:spacing w:val="-7"/>
                                  <w:sz w:val="18"/>
                                </w:rPr>
                                <w:t> </w:t>
                              </w:r>
                              <w:r>
                                <w:rPr>
                                  <w:color w:val="333A3F"/>
                                  <w:sz w:val="18"/>
                                </w:rPr>
                                <w:t>analysis</w:t>
                              </w:r>
                              <w:r>
                                <w:rPr>
                                  <w:color w:val="333A3F"/>
                                  <w:spacing w:val="-7"/>
                                  <w:sz w:val="18"/>
                                </w:rPr>
                                <w:t> </w:t>
                              </w:r>
                              <w:r>
                                <w:rPr>
                                  <w:color w:val="333A3F"/>
                                  <w:sz w:val="18"/>
                                </w:rPr>
                                <w:t>and/or</w:t>
                              </w:r>
                              <w:r>
                                <w:rPr>
                                  <w:color w:val="333A3F"/>
                                  <w:spacing w:val="-7"/>
                                  <w:sz w:val="18"/>
                                </w:rPr>
                                <w:t> </w:t>
                              </w:r>
                              <w:r>
                                <w:rPr>
                                  <w:color w:val="333A3F"/>
                                  <w:sz w:val="18"/>
                                </w:rPr>
                                <w:t>implementation</w:t>
                              </w:r>
                              <w:r>
                                <w:rPr>
                                  <w:color w:val="333A3F"/>
                                  <w:spacing w:val="-7"/>
                                  <w:sz w:val="18"/>
                                </w:rPr>
                                <w:t> </w:t>
                              </w:r>
                              <w:r>
                                <w:rPr>
                                  <w:color w:val="333A3F"/>
                                  <w:sz w:val="18"/>
                                </w:rPr>
                                <w:t>of</w:t>
                              </w:r>
                              <w:r>
                                <w:rPr>
                                  <w:color w:val="333A3F"/>
                                  <w:spacing w:val="40"/>
                                  <w:sz w:val="18"/>
                                </w:rPr>
                                <w:t> </w:t>
                              </w:r>
                              <w:r>
                                <w:rPr>
                                  <w:color w:val="333A3F"/>
                                  <w:sz w:val="18"/>
                                </w:rPr>
                                <w:t>the</w:t>
                              </w:r>
                              <w:r>
                                <w:rPr>
                                  <w:color w:val="333A3F"/>
                                  <w:spacing w:val="-5"/>
                                  <w:sz w:val="18"/>
                                </w:rPr>
                                <w:t> </w:t>
                              </w:r>
                              <w:r>
                                <w:rPr>
                                  <w:color w:val="333A3F"/>
                                  <w:sz w:val="18"/>
                                </w:rPr>
                                <w:t>recommendation.</w:t>
                              </w:r>
                            </w:p>
                            <w:p>
                              <w:pPr>
                                <w:spacing w:line="240" w:lineRule="auto" w:before="62"/>
                                <w:rPr>
                                  <w:sz w:val="18"/>
                                </w:rPr>
                              </w:pPr>
                            </w:p>
                            <w:p>
                              <w:pPr>
                                <w:spacing w:before="0"/>
                                <w:ind w:left="660" w:right="0" w:firstLine="0"/>
                                <w:jc w:val="left"/>
                                <w:rPr>
                                  <w:rFonts w:ascii="Source Sans Pro SemiBold"/>
                                  <w:b/>
                                  <w:sz w:val="20"/>
                                </w:rPr>
                              </w:pPr>
                              <w:r>
                                <w:rPr>
                                  <w:rFonts w:ascii="Source Sans Pro SemiBold"/>
                                  <w:b/>
                                  <w:color w:val="77787B"/>
                                  <w:spacing w:val="-2"/>
                                  <w:sz w:val="20"/>
                                </w:rPr>
                                <w:t>COMPLETE</w:t>
                              </w:r>
                            </w:p>
                            <w:p>
                              <w:pPr>
                                <w:spacing w:line="254" w:lineRule="auto" w:before="150"/>
                                <w:ind w:left="283" w:right="343" w:firstLine="0"/>
                                <w:jc w:val="left"/>
                                <w:rPr>
                                  <w:sz w:val="18"/>
                                </w:rPr>
                              </w:pPr>
                              <w:r>
                                <w:rPr>
                                  <w:color w:val="333A3F"/>
                                  <w:sz w:val="18"/>
                                </w:rPr>
                                <w:t>Work on the recommendation has been completed,</w:t>
                              </w:r>
                              <w:r>
                                <w:rPr>
                                  <w:color w:val="333A3F"/>
                                  <w:spacing w:val="40"/>
                                  <w:sz w:val="18"/>
                                </w:rPr>
                                <w:t> </w:t>
                              </w:r>
                              <w:r>
                                <w:rPr>
                                  <w:color w:val="333A3F"/>
                                  <w:sz w:val="18"/>
                                </w:rPr>
                                <w:t>consistent</w:t>
                              </w:r>
                              <w:r>
                                <w:rPr>
                                  <w:color w:val="333A3F"/>
                                  <w:spacing w:val="-8"/>
                                  <w:sz w:val="18"/>
                                </w:rPr>
                                <w:t> </w:t>
                              </w:r>
                              <w:r>
                                <w:rPr>
                                  <w:color w:val="333A3F"/>
                                  <w:sz w:val="18"/>
                                </w:rPr>
                                <w:t>with</w:t>
                              </w:r>
                              <w:r>
                                <w:rPr>
                                  <w:color w:val="333A3F"/>
                                  <w:spacing w:val="-8"/>
                                  <w:sz w:val="18"/>
                                </w:rPr>
                                <w:t> </w:t>
                              </w:r>
                              <w:r>
                                <w:rPr>
                                  <w:color w:val="333A3F"/>
                                  <w:sz w:val="18"/>
                                </w:rPr>
                                <w:t>the</w:t>
                              </w:r>
                              <w:r>
                                <w:rPr>
                                  <w:color w:val="333A3F"/>
                                  <w:spacing w:val="-8"/>
                                  <w:sz w:val="18"/>
                                </w:rPr>
                                <w:t> </w:t>
                              </w:r>
                              <w:r>
                                <w:rPr>
                                  <w:color w:val="333A3F"/>
                                  <w:sz w:val="18"/>
                                </w:rPr>
                                <w:t>agreed</w:t>
                              </w:r>
                              <w:r>
                                <w:rPr>
                                  <w:color w:val="333A3F"/>
                                  <w:spacing w:val="-8"/>
                                  <w:sz w:val="18"/>
                                </w:rPr>
                                <w:t> </w:t>
                              </w:r>
                              <w:r>
                                <w:rPr>
                                  <w:color w:val="333A3F"/>
                                  <w:sz w:val="18"/>
                                </w:rPr>
                                <w:t>project</w:t>
                              </w:r>
                              <w:r>
                                <w:rPr>
                                  <w:color w:val="333A3F"/>
                                  <w:spacing w:val="-8"/>
                                  <w:sz w:val="18"/>
                                </w:rPr>
                                <w:t> </w:t>
                              </w:r>
                              <w:r>
                                <w:rPr>
                                  <w:color w:val="333A3F"/>
                                  <w:sz w:val="18"/>
                                </w:rPr>
                                <w:t>scope</w:t>
                              </w:r>
                              <w:r>
                                <w:rPr>
                                  <w:color w:val="333A3F"/>
                                  <w:spacing w:val="-8"/>
                                  <w:sz w:val="18"/>
                                </w:rPr>
                                <w:t> </w:t>
                              </w:r>
                              <w:r>
                                <w:rPr>
                                  <w:color w:val="333A3F"/>
                                  <w:sz w:val="18"/>
                                </w:rPr>
                                <w:t>and</w:t>
                              </w:r>
                              <w:r>
                                <w:rPr>
                                  <w:color w:val="333A3F"/>
                                  <w:spacing w:val="-8"/>
                                  <w:sz w:val="18"/>
                                </w:rPr>
                                <w:t> </w:t>
                              </w:r>
                              <w:r>
                                <w:rPr>
                                  <w:color w:val="333A3F"/>
                                  <w:sz w:val="18"/>
                                </w:rPr>
                                <w:t>decision-</w:t>
                              </w:r>
                              <w:r>
                                <w:rPr>
                                  <w:color w:val="333A3F"/>
                                  <w:spacing w:val="40"/>
                                  <w:sz w:val="18"/>
                                </w:rPr>
                                <w:t> </w:t>
                              </w:r>
                              <w:r>
                                <w:rPr>
                                  <w:color w:val="333A3F"/>
                                  <w:sz w:val="18"/>
                                </w:rPr>
                                <w:t>making</w:t>
                              </w:r>
                              <w:r>
                                <w:rPr>
                                  <w:color w:val="333A3F"/>
                                  <w:spacing w:val="-5"/>
                                  <w:sz w:val="18"/>
                                </w:rPr>
                                <w:t> </w:t>
                              </w:r>
                              <w:r>
                                <w:rPr>
                                  <w:color w:val="333A3F"/>
                                  <w:sz w:val="18"/>
                                </w:rPr>
                                <w:t>process.</w:t>
                              </w:r>
                            </w:p>
                            <w:p>
                              <w:pPr>
                                <w:spacing w:line="240" w:lineRule="auto" w:before="61"/>
                                <w:rPr>
                                  <w:sz w:val="18"/>
                                </w:rPr>
                              </w:pPr>
                            </w:p>
                            <w:p>
                              <w:pPr>
                                <w:spacing w:before="1"/>
                                <w:ind w:left="660" w:right="0" w:firstLine="0"/>
                                <w:jc w:val="left"/>
                                <w:rPr>
                                  <w:rFonts w:ascii="Source Sans Pro SemiBold"/>
                                  <w:b/>
                                  <w:sz w:val="20"/>
                                </w:rPr>
                              </w:pPr>
                              <w:r>
                                <w:rPr>
                                  <w:rFonts w:ascii="Source Sans Pro SemiBold"/>
                                  <w:b/>
                                  <w:color w:val="77787B"/>
                                  <w:spacing w:val="-2"/>
                                  <w:sz w:val="20"/>
                                </w:rPr>
                                <w:t>ONGOING</w:t>
                              </w:r>
                            </w:p>
                            <w:p>
                              <w:pPr>
                                <w:spacing w:before="149"/>
                                <w:ind w:left="283" w:right="0" w:firstLine="0"/>
                                <w:jc w:val="left"/>
                                <w:rPr>
                                  <w:sz w:val="18"/>
                                </w:rPr>
                              </w:pPr>
                              <w:r>
                                <w:rPr>
                                  <w:color w:val="333A3F"/>
                                  <w:sz w:val="18"/>
                                </w:rPr>
                                <w:t>The</w:t>
                              </w:r>
                              <w:r>
                                <w:rPr>
                                  <w:color w:val="333A3F"/>
                                  <w:spacing w:val="-2"/>
                                  <w:sz w:val="18"/>
                                </w:rPr>
                                <w:t> </w:t>
                              </w:r>
                              <w:r>
                                <w:rPr>
                                  <w:color w:val="333A3F"/>
                                  <w:sz w:val="18"/>
                                </w:rPr>
                                <w:t>work</w:t>
                              </w:r>
                              <w:r>
                                <w:rPr>
                                  <w:color w:val="333A3F"/>
                                  <w:spacing w:val="-2"/>
                                  <w:sz w:val="18"/>
                                </w:rPr>
                                <w:t> </w:t>
                              </w:r>
                              <w:r>
                                <w:rPr>
                                  <w:color w:val="333A3F"/>
                                  <w:sz w:val="18"/>
                                </w:rPr>
                                <w:t>to</w:t>
                              </w:r>
                              <w:r>
                                <w:rPr>
                                  <w:color w:val="333A3F"/>
                                  <w:spacing w:val="-2"/>
                                  <w:sz w:val="18"/>
                                </w:rPr>
                                <w:t> </w:t>
                              </w:r>
                              <w:r>
                                <w:rPr>
                                  <w:color w:val="333A3F"/>
                                  <w:sz w:val="18"/>
                                </w:rPr>
                                <w:t>deliver</w:t>
                              </w:r>
                              <w:r>
                                <w:rPr>
                                  <w:color w:val="333A3F"/>
                                  <w:spacing w:val="-2"/>
                                  <w:sz w:val="18"/>
                                </w:rPr>
                                <w:t> </w:t>
                              </w:r>
                              <w:r>
                                <w:rPr>
                                  <w:color w:val="333A3F"/>
                                  <w:sz w:val="18"/>
                                </w:rPr>
                                <w:t>on</w:t>
                              </w:r>
                              <w:r>
                                <w:rPr>
                                  <w:color w:val="333A3F"/>
                                  <w:spacing w:val="-2"/>
                                  <w:sz w:val="18"/>
                                </w:rPr>
                                <w:t> </w:t>
                              </w:r>
                              <w:r>
                                <w:rPr>
                                  <w:color w:val="333A3F"/>
                                  <w:sz w:val="18"/>
                                </w:rPr>
                                <w:t>the</w:t>
                              </w:r>
                              <w:r>
                                <w:rPr>
                                  <w:color w:val="333A3F"/>
                                  <w:spacing w:val="-2"/>
                                  <w:sz w:val="18"/>
                                </w:rPr>
                                <w:t> </w:t>
                              </w:r>
                              <w:r>
                                <w:rPr>
                                  <w:color w:val="333A3F"/>
                                  <w:sz w:val="18"/>
                                </w:rPr>
                                <w:t>recommendation</w:t>
                              </w:r>
                              <w:r>
                                <w:rPr>
                                  <w:color w:val="333A3F"/>
                                  <w:spacing w:val="-2"/>
                                  <w:sz w:val="18"/>
                                </w:rPr>
                                <w:t> </w:t>
                              </w:r>
                              <w:r>
                                <w:rPr>
                                  <w:color w:val="333A3F"/>
                                  <w:sz w:val="18"/>
                                </w:rPr>
                                <w:t>part</w:t>
                              </w:r>
                              <w:r>
                                <w:rPr>
                                  <w:color w:val="333A3F"/>
                                  <w:spacing w:val="-2"/>
                                  <w:sz w:val="18"/>
                                </w:rPr>
                                <w:t> </w:t>
                              </w:r>
                              <w:r>
                                <w:rPr>
                                  <w:color w:val="333A3F"/>
                                  <w:sz w:val="18"/>
                                </w:rPr>
                                <w:t>of</w:t>
                              </w:r>
                              <w:r>
                                <w:rPr>
                                  <w:color w:val="333A3F"/>
                                  <w:spacing w:val="-1"/>
                                  <w:sz w:val="18"/>
                                </w:rPr>
                                <w:t> </w:t>
                              </w:r>
                              <w:r>
                                <w:rPr>
                                  <w:color w:val="333A3F"/>
                                  <w:spacing w:val="-5"/>
                                  <w:sz w:val="18"/>
                                </w:rPr>
                                <w:t>an</w:t>
                              </w:r>
                            </w:p>
                            <w:p>
                              <w:pPr>
                                <w:spacing w:before="14"/>
                                <w:ind w:left="283" w:right="0" w:firstLine="0"/>
                                <w:jc w:val="left"/>
                                <w:rPr>
                                  <w:sz w:val="18"/>
                                </w:rPr>
                              </w:pPr>
                              <w:r>
                                <w:rPr>
                                  <w:color w:val="333A3F"/>
                                  <w:sz w:val="18"/>
                                </w:rPr>
                                <w:t>ongoing</w:t>
                              </w:r>
                              <w:r>
                                <w:rPr>
                                  <w:color w:val="333A3F"/>
                                  <w:spacing w:val="-3"/>
                                  <w:sz w:val="18"/>
                                </w:rPr>
                                <w:t> </w:t>
                              </w:r>
                              <w:r>
                                <w:rPr>
                                  <w:color w:val="333A3F"/>
                                  <w:sz w:val="18"/>
                                </w:rPr>
                                <w:t>programme</w:t>
                              </w:r>
                              <w:r>
                                <w:rPr>
                                  <w:color w:val="333A3F"/>
                                  <w:spacing w:val="-2"/>
                                  <w:sz w:val="18"/>
                                </w:rPr>
                                <w:t> </w:t>
                              </w:r>
                              <w:r>
                                <w:rPr>
                                  <w:color w:val="333A3F"/>
                                  <w:sz w:val="18"/>
                                </w:rPr>
                                <w:t>of</w:t>
                              </w:r>
                              <w:r>
                                <w:rPr>
                                  <w:color w:val="333A3F"/>
                                  <w:spacing w:val="-2"/>
                                  <w:sz w:val="18"/>
                                </w:rPr>
                                <w:t> </w:t>
                              </w:r>
                              <w:r>
                                <w:rPr>
                                  <w:color w:val="333A3F"/>
                                  <w:sz w:val="18"/>
                                </w:rPr>
                                <w:t>work</w:t>
                              </w:r>
                              <w:r>
                                <w:rPr>
                                  <w:color w:val="333A3F"/>
                                  <w:spacing w:val="-2"/>
                                  <w:sz w:val="18"/>
                                </w:rPr>
                                <w:t> </w:t>
                              </w:r>
                              <w:r>
                                <w:rPr>
                                  <w:color w:val="333A3F"/>
                                  <w:sz w:val="18"/>
                                </w:rPr>
                                <w:t>or</w:t>
                              </w:r>
                              <w:r>
                                <w:rPr>
                                  <w:color w:val="333A3F"/>
                                  <w:spacing w:val="-2"/>
                                  <w:sz w:val="18"/>
                                </w:rPr>
                                <w:t> activity.</w:t>
                              </w:r>
                            </w:p>
                          </w:txbxContent>
                        </wps:txbx>
                        <wps:bodyPr wrap="square" lIns="0" tIns="0" rIns="0" bIns="0" rtlCol="0">
                          <a:noAutofit/>
                        </wps:bodyPr>
                      </wps:wsp>
                    </wpg:wgp>
                  </a:graphicData>
                </a:graphic>
              </wp:anchor>
            </w:drawing>
          </mc:Choice>
          <mc:Fallback>
            <w:pict>
              <v:group style="position:absolute;margin-left:304.723999pt;margin-top:25.375999pt;width:256.55pt;height:297.45pt;mso-position-horizontal-relative:page;mso-position-vertical-relative:paragraph;z-index:-15720960;mso-wrap-distance-left:0;mso-wrap-distance-right:0" id="docshapegroup99" coordorigin="6094,508" coordsize="5131,5949">
                <v:rect style="position:absolute;left:6094;top:507;width:5131;height:5949" id="docshape100" filled="true" fillcolor="#fff9ea" stroked="false">
                  <v:fill type="solid"/>
                </v:rect>
                <v:shape style="position:absolute;left:6377;top:1457;width:284;height:284" type="#_x0000_t75" id="docshape101" stroked="false">
                  <v:imagedata r:id="rId39" o:title=""/>
                </v:shape>
                <v:shape style="position:absolute;left:6377;top:2625;width:284;height:284" type="#_x0000_t75" id="docshape102" stroked="false">
                  <v:imagedata r:id="rId40" o:title=""/>
                </v:shape>
                <v:shape style="position:absolute;left:6377;top:3794;width:284;height:284" type="#_x0000_t75" id="docshape103" stroked="false">
                  <v:imagedata r:id="rId41" o:title=""/>
                </v:shape>
                <v:shape style="position:absolute;left:6377;top:5203;width:284;height:284" type="#_x0000_t75" id="docshape104" stroked="false">
                  <v:imagedata r:id="rId42" o:title=""/>
                </v:shape>
                <v:shape style="position:absolute;left:6094;top:507;width:5131;height:5949" type="#_x0000_t202" id="docshape105" filled="false" stroked="false">
                  <v:textbox inset="0,0,0,0">
                    <w:txbxContent>
                      <w:p>
                        <w:pPr>
                          <w:spacing w:line="240" w:lineRule="auto" w:before="65"/>
                          <w:rPr>
                            <w:sz w:val="23"/>
                          </w:rPr>
                        </w:pPr>
                      </w:p>
                      <w:p>
                        <w:pPr>
                          <w:spacing w:before="0"/>
                          <w:ind w:left="283" w:right="0" w:firstLine="0"/>
                          <w:jc w:val="left"/>
                          <w:rPr>
                            <w:rFonts w:ascii="Source Sans Pro SemiBold" w:hAnsi="Source Sans Pro SemiBold"/>
                            <w:b/>
                            <w:sz w:val="23"/>
                          </w:rPr>
                        </w:pPr>
                        <w:r>
                          <w:rPr>
                            <w:rFonts w:ascii="Source Sans Pro SemiBold" w:hAnsi="Source Sans Pro SemiBold"/>
                            <w:b/>
                            <w:color w:val="333A3F"/>
                            <w:sz w:val="23"/>
                          </w:rPr>
                          <w:t>Diagram</w:t>
                        </w:r>
                        <w:r>
                          <w:rPr>
                            <w:rFonts w:ascii="Source Sans Pro SemiBold" w:hAnsi="Source Sans Pro SemiBold"/>
                            <w:b/>
                            <w:color w:val="333A3F"/>
                            <w:spacing w:val="-2"/>
                            <w:sz w:val="23"/>
                          </w:rPr>
                          <w:t> </w:t>
                        </w:r>
                        <w:r>
                          <w:rPr>
                            <w:rFonts w:ascii="Source Sans Pro SemiBold" w:hAnsi="Source Sans Pro SemiBold"/>
                            <w:b/>
                            <w:color w:val="333A3F"/>
                            <w:sz w:val="23"/>
                          </w:rPr>
                          <w:t>four:</w:t>
                        </w:r>
                        <w:r>
                          <w:rPr>
                            <w:rFonts w:ascii="Source Sans Pro SemiBold" w:hAnsi="Source Sans Pro SemiBold"/>
                            <w:b/>
                            <w:color w:val="333A3F"/>
                            <w:spacing w:val="-2"/>
                            <w:sz w:val="23"/>
                          </w:rPr>
                          <w:t> </w:t>
                        </w:r>
                        <w:r>
                          <w:rPr>
                            <w:rFonts w:ascii="Source Sans Pro SemiBold" w:hAnsi="Source Sans Pro SemiBold"/>
                            <w:b/>
                            <w:color w:val="333A3F"/>
                            <w:sz w:val="23"/>
                          </w:rPr>
                          <w:t>Definition</w:t>
                        </w:r>
                        <w:r>
                          <w:rPr>
                            <w:rFonts w:ascii="Source Sans Pro SemiBold" w:hAnsi="Source Sans Pro SemiBold"/>
                            <w:b/>
                            <w:color w:val="333A3F"/>
                            <w:spacing w:val="-1"/>
                            <w:sz w:val="23"/>
                          </w:rPr>
                          <w:t> </w:t>
                        </w:r>
                        <w:r>
                          <w:rPr>
                            <w:rFonts w:ascii="Source Sans Pro SemiBold" w:hAnsi="Source Sans Pro SemiBold"/>
                            <w:b/>
                            <w:color w:val="333A3F"/>
                            <w:sz w:val="23"/>
                          </w:rPr>
                          <w:t>of</w:t>
                        </w:r>
                        <w:r>
                          <w:rPr>
                            <w:rFonts w:ascii="Source Sans Pro SemiBold" w:hAnsi="Source Sans Pro SemiBold"/>
                            <w:b/>
                            <w:color w:val="333A3F"/>
                            <w:spacing w:val="-2"/>
                            <w:sz w:val="23"/>
                          </w:rPr>
                          <w:t> </w:t>
                        </w:r>
                        <w:r>
                          <w:rPr>
                            <w:rFonts w:ascii="Source Sans Pro SemiBold" w:hAnsi="Source Sans Pro SemiBold"/>
                            <w:b/>
                            <w:color w:val="333A3F"/>
                            <w:sz w:val="23"/>
                          </w:rPr>
                          <w:t>the</w:t>
                        </w:r>
                        <w:r>
                          <w:rPr>
                            <w:rFonts w:ascii="Source Sans Pro SemiBold" w:hAnsi="Source Sans Pro SemiBold"/>
                            <w:b/>
                            <w:color w:val="333A3F"/>
                            <w:spacing w:val="-1"/>
                            <w:sz w:val="23"/>
                          </w:rPr>
                          <w:t> </w:t>
                        </w:r>
                        <w:r>
                          <w:rPr>
                            <w:rFonts w:ascii="Source Sans Pro SemiBold" w:hAnsi="Source Sans Pro SemiBold"/>
                            <w:b/>
                            <w:color w:val="333A3F"/>
                            <w:spacing w:val="-2"/>
                            <w:sz w:val="23"/>
                          </w:rPr>
                          <w:t>“status”</w:t>
                        </w:r>
                      </w:p>
                      <w:p>
                        <w:pPr>
                          <w:spacing w:line="240" w:lineRule="auto" w:before="27"/>
                          <w:rPr>
                            <w:rFonts w:ascii="Source Sans Pro SemiBold"/>
                            <w:b/>
                            <w:sz w:val="23"/>
                          </w:rPr>
                        </w:pPr>
                      </w:p>
                      <w:p>
                        <w:pPr>
                          <w:spacing w:before="0"/>
                          <w:ind w:left="660" w:right="0" w:firstLine="0"/>
                          <w:jc w:val="left"/>
                          <w:rPr>
                            <w:rFonts w:ascii="Source Sans Pro SemiBold"/>
                            <w:b/>
                            <w:sz w:val="20"/>
                          </w:rPr>
                        </w:pPr>
                        <w:r>
                          <w:rPr>
                            <w:rFonts w:ascii="Source Sans Pro SemiBold"/>
                            <w:b/>
                            <w:color w:val="77787B"/>
                            <w:sz w:val="20"/>
                          </w:rPr>
                          <w:t>NOT</w:t>
                        </w:r>
                        <w:r>
                          <w:rPr>
                            <w:rFonts w:ascii="Source Sans Pro SemiBold"/>
                            <w:b/>
                            <w:color w:val="77787B"/>
                            <w:spacing w:val="10"/>
                            <w:sz w:val="20"/>
                          </w:rPr>
                          <w:t> </w:t>
                        </w:r>
                        <w:r>
                          <w:rPr>
                            <w:rFonts w:ascii="Source Sans Pro SemiBold"/>
                            <w:b/>
                            <w:color w:val="77787B"/>
                            <w:spacing w:val="-2"/>
                            <w:sz w:val="20"/>
                          </w:rPr>
                          <w:t>STARTED</w:t>
                        </w:r>
                      </w:p>
                      <w:p>
                        <w:pPr>
                          <w:spacing w:line="254" w:lineRule="auto" w:before="150"/>
                          <w:ind w:left="283" w:right="0" w:firstLine="0"/>
                          <w:jc w:val="left"/>
                          <w:rPr>
                            <w:sz w:val="18"/>
                          </w:rPr>
                        </w:pPr>
                        <w:r>
                          <w:rPr>
                            <w:color w:val="333A3F"/>
                            <w:sz w:val="18"/>
                          </w:rPr>
                          <w:t>Work</w:t>
                        </w:r>
                        <w:r>
                          <w:rPr>
                            <w:color w:val="333A3F"/>
                            <w:spacing w:val="-8"/>
                            <w:sz w:val="18"/>
                          </w:rPr>
                          <w:t> </w:t>
                        </w:r>
                        <w:r>
                          <w:rPr>
                            <w:color w:val="333A3F"/>
                            <w:sz w:val="18"/>
                          </w:rPr>
                          <w:t>on</w:t>
                        </w:r>
                        <w:r>
                          <w:rPr>
                            <w:color w:val="333A3F"/>
                            <w:spacing w:val="-8"/>
                            <w:sz w:val="18"/>
                          </w:rPr>
                          <w:t> </w:t>
                        </w:r>
                        <w:r>
                          <w:rPr>
                            <w:color w:val="333A3F"/>
                            <w:sz w:val="18"/>
                          </w:rPr>
                          <w:t>the</w:t>
                        </w:r>
                        <w:r>
                          <w:rPr>
                            <w:color w:val="333A3F"/>
                            <w:spacing w:val="-8"/>
                            <w:sz w:val="18"/>
                          </w:rPr>
                          <w:t> </w:t>
                        </w:r>
                        <w:r>
                          <w:rPr>
                            <w:color w:val="333A3F"/>
                            <w:sz w:val="18"/>
                          </w:rPr>
                          <w:t>analysis</w:t>
                        </w:r>
                        <w:r>
                          <w:rPr>
                            <w:color w:val="333A3F"/>
                            <w:spacing w:val="-8"/>
                            <w:sz w:val="18"/>
                          </w:rPr>
                          <w:t> </w:t>
                        </w:r>
                        <w:r>
                          <w:rPr>
                            <w:color w:val="333A3F"/>
                            <w:sz w:val="18"/>
                          </w:rPr>
                          <w:t>and/or</w:t>
                        </w:r>
                        <w:r>
                          <w:rPr>
                            <w:color w:val="333A3F"/>
                            <w:spacing w:val="-8"/>
                            <w:sz w:val="18"/>
                          </w:rPr>
                          <w:t> </w:t>
                        </w:r>
                        <w:r>
                          <w:rPr>
                            <w:color w:val="333A3F"/>
                            <w:sz w:val="18"/>
                          </w:rPr>
                          <w:t>implementation</w:t>
                        </w:r>
                        <w:r>
                          <w:rPr>
                            <w:color w:val="333A3F"/>
                            <w:spacing w:val="-8"/>
                            <w:sz w:val="18"/>
                          </w:rPr>
                          <w:t> </w:t>
                        </w:r>
                        <w:r>
                          <w:rPr>
                            <w:color w:val="333A3F"/>
                            <w:sz w:val="18"/>
                          </w:rPr>
                          <w:t>of</w:t>
                        </w:r>
                        <w:r>
                          <w:rPr>
                            <w:color w:val="333A3F"/>
                            <w:spacing w:val="-8"/>
                            <w:sz w:val="18"/>
                          </w:rPr>
                          <w:t> </w:t>
                        </w:r>
                        <w:r>
                          <w:rPr>
                            <w:color w:val="333A3F"/>
                            <w:sz w:val="18"/>
                          </w:rPr>
                          <w:t>the</w:t>
                        </w:r>
                        <w:r>
                          <w:rPr>
                            <w:color w:val="333A3F"/>
                            <w:spacing w:val="40"/>
                            <w:sz w:val="18"/>
                          </w:rPr>
                          <w:t> </w:t>
                        </w:r>
                        <w:r>
                          <w:rPr>
                            <w:color w:val="333A3F"/>
                            <w:sz w:val="18"/>
                          </w:rPr>
                          <w:t>recommendation has not yet started.</w:t>
                        </w:r>
                      </w:p>
                      <w:p>
                        <w:pPr>
                          <w:spacing w:line="240" w:lineRule="auto" w:before="61"/>
                          <w:rPr>
                            <w:sz w:val="18"/>
                          </w:rPr>
                        </w:pPr>
                      </w:p>
                      <w:p>
                        <w:pPr>
                          <w:spacing w:before="1"/>
                          <w:ind w:left="660" w:right="0" w:firstLine="0"/>
                          <w:jc w:val="left"/>
                          <w:rPr>
                            <w:rFonts w:ascii="Source Sans Pro SemiBold"/>
                            <w:b/>
                            <w:sz w:val="20"/>
                          </w:rPr>
                        </w:pPr>
                        <w:r>
                          <w:rPr>
                            <w:rFonts w:ascii="Source Sans Pro SemiBold"/>
                            <w:b/>
                            <w:color w:val="77787B"/>
                            <w:sz w:val="20"/>
                          </w:rPr>
                          <w:t>UNDER</w:t>
                        </w:r>
                        <w:r>
                          <w:rPr>
                            <w:rFonts w:ascii="Source Sans Pro SemiBold"/>
                            <w:b/>
                            <w:color w:val="77787B"/>
                            <w:spacing w:val="22"/>
                            <w:sz w:val="20"/>
                          </w:rPr>
                          <w:t> </w:t>
                        </w:r>
                        <w:r>
                          <w:rPr>
                            <w:rFonts w:ascii="Source Sans Pro SemiBold"/>
                            <w:b/>
                            <w:color w:val="77787B"/>
                            <w:spacing w:val="-5"/>
                            <w:sz w:val="20"/>
                          </w:rPr>
                          <w:t>WAY</w:t>
                        </w:r>
                      </w:p>
                      <w:p>
                        <w:pPr>
                          <w:spacing w:line="254" w:lineRule="auto" w:before="149"/>
                          <w:ind w:left="283" w:right="343" w:firstLine="0"/>
                          <w:jc w:val="left"/>
                          <w:rPr>
                            <w:sz w:val="18"/>
                          </w:rPr>
                        </w:pPr>
                        <w:r>
                          <w:rPr>
                            <w:color w:val="333A3F"/>
                            <w:sz w:val="18"/>
                          </w:rPr>
                          <w:t>Work</w:t>
                        </w:r>
                        <w:r>
                          <w:rPr>
                            <w:color w:val="333A3F"/>
                            <w:spacing w:val="-7"/>
                            <w:sz w:val="18"/>
                          </w:rPr>
                          <w:t> </w:t>
                        </w:r>
                        <w:r>
                          <w:rPr>
                            <w:color w:val="333A3F"/>
                            <w:sz w:val="18"/>
                          </w:rPr>
                          <w:t>has</w:t>
                        </w:r>
                        <w:r>
                          <w:rPr>
                            <w:color w:val="333A3F"/>
                            <w:spacing w:val="-7"/>
                            <w:sz w:val="18"/>
                          </w:rPr>
                          <w:t> </w:t>
                        </w:r>
                        <w:r>
                          <w:rPr>
                            <w:color w:val="333A3F"/>
                            <w:sz w:val="18"/>
                          </w:rPr>
                          <w:t>begun</w:t>
                        </w:r>
                        <w:r>
                          <w:rPr>
                            <w:color w:val="333A3F"/>
                            <w:spacing w:val="-7"/>
                            <w:sz w:val="18"/>
                          </w:rPr>
                          <w:t> </w:t>
                        </w:r>
                        <w:r>
                          <w:rPr>
                            <w:color w:val="333A3F"/>
                            <w:sz w:val="18"/>
                          </w:rPr>
                          <w:t>on</w:t>
                        </w:r>
                        <w:r>
                          <w:rPr>
                            <w:color w:val="333A3F"/>
                            <w:spacing w:val="-7"/>
                            <w:sz w:val="18"/>
                          </w:rPr>
                          <w:t> </w:t>
                        </w:r>
                        <w:r>
                          <w:rPr>
                            <w:color w:val="333A3F"/>
                            <w:sz w:val="18"/>
                          </w:rPr>
                          <w:t>the</w:t>
                        </w:r>
                        <w:r>
                          <w:rPr>
                            <w:color w:val="333A3F"/>
                            <w:spacing w:val="-7"/>
                            <w:sz w:val="18"/>
                          </w:rPr>
                          <w:t> </w:t>
                        </w:r>
                        <w:r>
                          <w:rPr>
                            <w:color w:val="333A3F"/>
                            <w:sz w:val="18"/>
                          </w:rPr>
                          <w:t>analysis</w:t>
                        </w:r>
                        <w:r>
                          <w:rPr>
                            <w:color w:val="333A3F"/>
                            <w:spacing w:val="-7"/>
                            <w:sz w:val="18"/>
                          </w:rPr>
                          <w:t> </w:t>
                        </w:r>
                        <w:r>
                          <w:rPr>
                            <w:color w:val="333A3F"/>
                            <w:sz w:val="18"/>
                          </w:rPr>
                          <w:t>and/or</w:t>
                        </w:r>
                        <w:r>
                          <w:rPr>
                            <w:color w:val="333A3F"/>
                            <w:spacing w:val="-7"/>
                            <w:sz w:val="18"/>
                          </w:rPr>
                          <w:t> </w:t>
                        </w:r>
                        <w:r>
                          <w:rPr>
                            <w:color w:val="333A3F"/>
                            <w:sz w:val="18"/>
                          </w:rPr>
                          <w:t>implementation</w:t>
                        </w:r>
                        <w:r>
                          <w:rPr>
                            <w:color w:val="333A3F"/>
                            <w:spacing w:val="-7"/>
                            <w:sz w:val="18"/>
                          </w:rPr>
                          <w:t> </w:t>
                        </w:r>
                        <w:r>
                          <w:rPr>
                            <w:color w:val="333A3F"/>
                            <w:sz w:val="18"/>
                          </w:rPr>
                          <w:t>of</w:t>
                        </w:r>
                        <w:r>
                          <w:rPr>
                            <w:color w:val="333A3F"/>
                            <w:spacing w:val="40"/>
                            <w:sz w:val="18"/>
                          </w:rPr>
                          <w:t> </w:t>
                        </w:r>
                        <w:r>
                          <w:rPr>
                            <w:color w:val="333A3F"/>
                            <w:sz w:val="18"/>
                          </w:rPr>
                          <w:t>the</w:t>
                        </w:r>
                        <w:r>
                          <w:rPr>
                            <w:color w:val="333A3F"/>
                            <w:spacing w:val="-5"/>
                            <w:sz w:val="18"/>
                          </w:rPr>
                          <w:t> </w:t>
                        </w:r>
                        <w:r>
                          <w:rPr>
                            <w:color w:val="333A3F"/>
                            <w:sz w:val="18"/>
                          </w:rPr>
                          <w:t>recommendation.</w:t>
                        </w:r>
                      </w:p>
                      <w:p>
                        <w:pPr>
                          <w:spacing w:line="240" w:lineRule="auto" w:before="62"/>
                          <w:rPr>
                            <w:sz w:val="18"/>
                          </w:rPr>
                        </w:pPr>
                      </w:p>
                      <w:p>
                        <w:pPr>
                          <w:spacing w:before="0"/>
                          <w:ind w:left="660" w:right="0" w:firstLine="0"/>
                          <w:jc w:val="left"/>
                          <w:rPr>
                            <w:rFonts w:ascii="Source Sans Pro SemiBold"/>
                            <w:b/>
                            <w:sz w:val="20"/>
                          </w:rPr>
                        </w:pPr>
                        <w:r>
                          <w:rPr>
                            <w:rFonts w:ascii="Source Sans Pro SemiBold"/>
                            <w:b/>
                            <w:color w:val="77787B"/>
                            <w:spacing w:val="-2"/>
                            <w:sz w:val="20"/>
                          </w:rPr>
                          <w:t>COMPLETE</w:t>
                        </w:r>
                      </w:p>
                      <w:p>
                        <w:pPr>
                          <w:spacing w:line="254" w:lineRule="auto" w:before="150"/>
                          <w:ind w:left="283" w:right="343" w:firstLine="0"/>
                          <w:jc w:val="left"/>
                          <w:rPr>
                            <w:sz w:val="18"/>
                          </w:rPr>
                        </w:pPr>
                        <w:r>
                          <w:rPr>
                            <w:color w:val="333A3F"/>
                            <w:sz w:val="18"/>
                          </w:rPr>
                          <w:t>Work on the recommendation has been completed,</w:t>
                        </w:r>
                        <w:r>
                          <w:rPr>
                            <w:color w:val="333A3F"/>
                            <w:spacing w:val="40"/>
                            <w:sz w:val="18"/>
                          </w:rPr>
                          <w:t> </w:t>
                        </w:r>
                        <w:r>
                          <w:rPr>
                            <w:color w:val="333A3F"/>
                            <w:sz w:val="18"/>
                          </w:rPr>
                          <w:t>consistent</w:t>
                        </w:r>
                        <w:r>
                          <w:rPr>
                            <w:color w:val="333A3F"/>
                            <w:spacing w:val="-8"/>
                            <w:sz w:val="18"/>
                          </w:rPr>
                          <w:t> </w:t>
                        </w:r>
                        <w:r>
                          <w:rPr>
                            <w:color w:val="333A3F"/>
                            <w:sz w:val="18"/>
                          </w:rPr>
                          <w:t>with</w:t>
                        </w:r>
                        <w:r>
                          <w:rPr>
                            <w:color w:val="333A3F"/>
                            <w:spacing w:val="-8"/>
                            <w:sz w:val="18"/>
                          </w:rPr>
                          <w:t> </w:t>
                        </w:r>
                        <w:r>
                          <w:rPr>
                            <w:color w:val="333A3F"/>
                            <w:sz w:val="18"/>
                          </w:rPr>
                          <w:t>the</w:t>
                        </w:r>
                        <w:r>
                          <w:rPr>
                            <w:color w:val="333A3F"/>
                            <w:spacing w:val="-8"/>
                            <w:sz w:val="18"/>
                          </w:rPr>
                          <w:t> </w:t>
                        </w:r>
                        <w:r>
                          <w:rPr>
                            <w:color w:val="333A3F"/>
                            <w:sz w:val="18"/>
                          </w:rPr>
                          <w:t>agreed</w:t>
                        </w:r>
                        <w:r>
                          <w:rPr>
                            <w:color w:val="333A3F"/>
                            <w:spacing w:val="-8"/>
                            <w:sz w:val="18"/>
                          </w:rPr>
                          <w:t> </w:t>
                        </w:r>
                        <w:r>
                          <w:rPr>
                            <w:color w:val="333A3F"/>
                            <w:sz w:val="18"/>
                          </w:rPr>
                          <w:t>project</w:t>
                        </w:r>
                        <w:r>
                          <w:rPr>
                            <w:color w:val="333A3F"/>
                            <w:spacing w:val="-8"/>
                            <w:sz w:val="18"/>
                          </w:rPr>
                          <w:t> </w:t>
                        </w:r>
                        <w:r>
                          <w:rPr>
                            <w:color w:val="333A3F"/>
                            <w:sz w:val="18"/>
                          </w:rPr>
                          <w:t>scope</w:t>
                        </w:r>
                        <w:r>
                          <w:rPr>
                            <w:color w:val="333A3F"/>
                            <w:spacing w:val="-8"/>
                            <w:sz w:val="18"/>
                          </w:rPr>
                          <w:t> </w:t>
                        </w:r>
                        <w:r>
                          <w:rPr>
                            <w:color w:val="333A3F"/>
                            <w:sz w:val="18"/>
                          </w:rPr>
                          <w:t>and</w:t>
                        </w:r>
                        <w:r>
                          <w:rPr>
                            <w:color w:val="333A3F"/>
                            <w:spacing w:val="-8"/>
                            <w:sz w:val="18"/>
                          </w:rPr>
                          <w:t> </w:t>
                        </w:r>
                        <w:r>
                          <w:rPr>
                            <w:color w:val="333A3F"/>
                            <w:sz w:val="18"/>
                          </w:rPr>
                          <w:t>decision-</w:t>
                        </w:r>
                        <w:r>
                          <w:rPr>
                            <w:color w:val="333A3F"/>
                            <w:spacing w:val="40"/>
                            <w:sz w:val="18"/>
                          </w:rPr>
                          <w:t> </w:t>
                        </w:r>
                        <w:r>
                          <w:rPr>
                            <w:color w:val="333A3F"/>
                            <w:sz w:val="18"/>
                          </w:rPr>
                          <w:t>making</w:t>
                        </w:r>
                        <w:r>
                          <w:rPr>
                            <w:color w:val="333A3F"/>
                            <w:spacing w:val="-5"/>
                            <w:sz w:val="18"/>
                          </w:rPr>
                          <w:t> </w:t>
                        </w:r>
                        <w:r>
                          <w:rPr>
                            <w:color w:val="333A3F"/>
                            <w:sz w:val="18"/>
                          </w:rPr>
                          <w:t>process.</w:t>
                        </w:r>
                      </w:p>
                      <w:p>
                        <w:pPr>
                          <w:spacing w:line="240" w:lineRule="auto" w:before="61"/>
                          <w:rPr>
                            <w:sz w:val="18"/>
                          </w:rPr>
                        </w:pPr>
                      </w:p>
                      <w:p>
                        <w:pPr>
                          <w:spacing w:before="1"/>
                          <w:ind w:left="660" w:right="0" w:firstLine="0"/>
                          <w:jc w:val="left"/>
                          <w:rPr>
                            <w:rFonts w:ascii="Source Sans Pro SemiBold"/>
                            <w:b/>
                            <w:sz w:val="20"/>
                          </w:rPr>
                        </w:pPr>
                        <w:r>
                          <w:rPr>
                            <w:rFonts w:ascii="Source Sans Pro SemiBold"/>
                            <w:b/>
                            <w:color w:val="77787B"/>
                            <w:spacing w:val="-2"/>
                            <w:sz w:val="20"/>
                          </w:rPr>
                          <w:t>ONGOING</w:t>
                        </w:r>
                      </w:p>
                      <w:p>
                        <w:pPr>
                          <w:spacing w:before="149"/>
                          <w:ind w:left="283" w:right="0" w:firstLine="0"/>
                          <w:jc w:val="left"/>
                          <w:rPr>
                            <w:sz w:val="18"/>
                          </w:rPr>
                        </w:pPr>
                        <w:r>
                          <w:rPr>
                            <w:color w:val="333A3F"/>
                            <w:sz w:val="18"/>
                          </w:rPr>
                          <w:t>The</w:t>
                        </w:r>
                        <w:r>
                          <w:rPr>
                            <w:color w:val="333A3F"/>
                            <w:spacing w:val="-2"/>
                            <w:sz w:val="18"/>
                          </w:rPr>
                          <w:t> </w:t>
                        </w:r>
                        <w:r>
                          <w:rPr>
                            <w:color w:val="333A3F"/>
                            <w:sz w:val="18"/>
                          </w:rPr>
                          <w:t>work</w:t>
                        </w:r>
                        <w:r>
                          <w:rPr>
                            <w:color w:val="333A3F"/>
                            <w:spacing w:val="-2"/>
                            <w:sz w:val="18"/>
                          </w:rPr>
                          <w:t> </w:t>
                        </w:r>
                        <w:r>
                          <w:rPr>
                            <w:color w:val="333A3F"/>
                            <w:sz w:val="18"/>
                          </w:rPr>
                          <w:t>to</w:t>
                        </w:r>
                        <w:r>
                          <w:rPr>
                            <w:color w:val="333A3F"/>
                            <w:spacing w:val="-2"/>
                            <w:sz w:val="18"/>
                          </w:rPr>
                          <w:t> </w:t>
                        </w:r>
                        <w:r>
                          <w:rPr>
                            <w:color w:val="333A3F"/>
                            <w:sz w:val="18"/>
                          </w:rPr>
                          <w:t>deliver</w:t>
                        </w:r>
                        <w:r>
                          <w:rPr>
                            <w:color w:val="333A3F"/>
                            <w:spacing w:val="-2"/>
                            <w:sz w:val="18"/>
                          </w:rPr>
                          <w:t> </w:t>
                        </w:r>
                        <w:r>
                          <w:rPr>
                            <w:color w:val="333A3F"/>
                            <w:sz w:val="18"/>
                          </w:rPr>
                          <w:t>on</w:t>
                        </w:r>
                        <w:r>
                          <w:rPr>
                            <w:color w:val="333A3F"/>
                            <w:spacing w:val="-2"/>
                            <w:sz w:val="18"/>
                          </w:rPr>
                          <w:t> </w:t>
                        </w:r>
                        <w:r>
                          <w:rPr>
                            <w:color w:val="333A3F"/>
                            <w:sz w:val="18"/>
                          </w:rPr>
                          <w:t>the</w:t>
                        </w:r>
                        <w:r>
                          <w:rPr>
                            <w:color w:val="333A3F"/>
                            <w:spacing w:val="-2"/>
                            <w:sz w:val="18"/>
                          </w:rPr>
                          <w:t> </w:t>
                        </w:r>
                        <w:r>
                          <w:rPr>
                            <w:color w:val="333A3F"/>
                            <w:sz w:val="18"/>
                          </w:rPr>
                          <w:t>recommendation</w:t>
                        </w:r>
                        <w:r>
                          <w:rPr>
                            <w:color w:val="333A3F"/>
                            <w:spacing w:val="-2"/>
                            <w:sz w:val="18"/>
                          </w:rPr>
                          <w:t> </w:t>
                        </w:r>
                        <w:r>
                          <w:rPr>
                            <w:color w:val="333A3F"/>
                            <w:sz w:val="18"/>
                          </w:rPr>
                          <w:t>part</w:t>
                        </w:r>
                        <w:r>
                          <w:rPr>
                            <w:color w:val="333A3F"/>
                            <w:spacing w:val="-2"/>
                            <w:sz w:val="18"/>
                          </w:rPr>
                          <w:t> </w:t>
                        </w:r>
                        <w:r>
                          <w:rPr>
                            <w:color w:val="333A3F"/>
                            <w:sz w:val="18"/>
                          </w:rPr>
                          <w:t>of</w:t>
                        </w:r>
                        <w:r>
                          <w:rPr>
                            <w:color w:val="333A3F"/>
                            <w:spacing w:val="-1"/>
                            <w:sz w:val="18"/>
                          </w:rPr>
                          <w:t> </w:t>
                        </w:r>
                        <w:r>
                          <w:rPr>
                            <w:color w:val="333A3F"/>
                            <w:spacing w:val="-5"/>
                            <w:sz w:val="18"/>
                          </w:rPr>
                          <w:t>an</w:t>
                        </w:r>
                      </w:p>
                      <w:p>
                        <w:pPr>
                          <w:spacing w:before="14"/>
                          <w:ind w:left="283" w:right="0" w:firstLine="0"/>
                          <w:jc w:val="left"/>
                          <w:rPr>
                            <w:sz w:val="18"/>
                          </w:rPr>
                        </w:pPr>
                        <w:r>
                          <w:rPr>
                            <w:color w:val="333A3F"/>
                            <w:sz w:val="18"/>
                          </w:rPr>
                          <w:t>ongoing</w:t>
                        </w:r>
                        <w:r>
                          <w:rPr>
                            <w:color w:val="333A3F"/>
                            <w:spacing w:val="-3"/>
                            <w:sz w:val="18"/>
                          </w:rPr>
                          <w:t> </w:t>
                        </w:r>
                        <w:r>
                          <w:rPr>
                            <w:color w:val="333A3F"/>
                            <w:sz w:val="18"/>
                          </w:rPr>
                          <w:t>programme</w:t>
                        </w:r>
                        <w:r>
                          <w:rPr>
                            <w:color w:val="333A3F"/>
                            <w:spacing w:val="-2"/>
                            <w:sz w:val="18"/>
                          </w:rPr>
                          <w:t> </w:t>
                        </w:r>
                        <w:r>
                          <w:rPr>
                            <w:color w:val="333A3F"/>
                            <w:sz w:val="18"/>
                          </w:rPr>
                          <w:t>of</w:t>
                        </w:r>
                        <w:r>
                          <w:rPr>
                            <w:color w:val="333A3F"/>
                            <w:spacing w:val="-2"/>
                            <w:sz w:val="18"/>
                          </w:rPr>
                          <w:t> </w:t>
                        </w:r>
                        <w:r>
                          <w:rPr>
                            <w:color w:val="333A3F"/>
                            <w:sz w:val="18"/>
                          </w:rPr>
                          <w:t>work</w:t>
                        </w:r>
                        <w:r>
                          <w:rPr>
                            <w:color w:val="333A3F"/>
                            <w:spacing w:val="-2"/>
                            <w:sz w:val="18"/>
                          </w:rPr>
                          <w:t> </w:t>
                        </w:r>
                        <w:r>
                          <w:rPr>
                            <w:color w:val="333A3F"/>
                            <w:sz w:val="18"/>
                          </w:rPr>
                          <w:t>or</w:t>
                        </w:r>
                        <w:r>
                          <w:rPr>
                            <w:color w:val="333A3F"/>
                            <w:spacing w:val="-2"/>
                            <w:sz w:val="18"/>
                          </w:rPr>
                          <w:t> activity.</w:t>
                        </w:r>
                      </w:p>
                    </w:txbxContent>
                  </v:textbox>
                  <w10:wrap type="none"/>
                </v:shape>
                <w10:wrap type="topAndBottom"/>
              </v:group>
            </w:pict>
          </mc:Fallback>
        </mc:AlternateContent>
      </w:r>
    </w:p>
    <w:p>
      <w:pPr>
        <w:pStyle w:val="BodyText"/>
        <w:rPr>
          <w:sz w:val="20"/>
        </w:rPr>
      </w:pPr>
    </w:p>
    <w:p>
      <w:pPr>
        <w:pStyle w:val="BodyText"/>
        <w:spacing w:before="80"/>
        <w:rPr>
          <w:sz w:val="20"/>
        </w:rPr>
      </w:pPr>
      <w:r>
        <w:rPr>
          <w:sz w:val="20"/>
        </w:rPr>
        <mc:AlternateContent>
          <mc:Choice Requires="wps">
            <w:drawing>
              <wp:anchor distT="0" distB="0" distL="0" distR="0" allowOverlap="1" layoutInCell="1" locked="0" behindDoc="1" simplePos="0" relativeHeight="487596032">
                <wp:simplePos x="0" y="0"/>
                <wp:positionH relativeFrom="page">
                  <wp:posOffset>432003</wp:posOffset>
                </wp:positionH>
                <wp:positionV relativeFrom="paragraph">
                  <wp:posOffset>225767</wp:posOffset>
                </wp:positionV>
                <wp:extent cx="6696075" cy="1404620"/>
                <wp:effectExtent l="0" t="0" r="0" b="0"/>
                <wp:wrapTopAndBottom/>
                <wp:docPr id="130" name="Textbox 130"/>
                <wp:cNvGraphicFramePr>
                  <a:graphicFrameLocks/>
                </wp:cNvGraphicFramePr>
                <a:graphic>
                  <a:graphicData uri="http://schemas.microsoft.com/office/word/2010/wordprocessingShape">
                    <wps:wsp>
                      <wps:cNvPr id="130" name="Textbox 130"/>
                      <wps:cNvSpPr txBox="1"/>
                      <wps:spPr>
                        <a:xfrm>
                          <a:off x="0" y="0"/>
                          <a:ext cx="6696075" cy="1404620"/>
                        </a:xfrm>
                        <a:prstGeom prst="rect">
                          <a:avLst/>
                        </a:prstGeom>
                        <a:solidFill>
                          <a:srgbClr val="F0E3E2"/>
                        </a:solidFill>
                      </wps:spPr>
                      <wps:txbx>
                        <w:txbxContent>
                          <w:p>
                            <w:pPr>
                              <w:pStyle w:val="BodyText"/>
                              <w:spacing w:before="68"/>
                              <w:rPr>
                                <w:color w:val="000000"/>
                              </w:rPr>
                            </w:pPr>
                          </w:p>
                          <w:p>
                            <w:pPr>
                              <w:pStyle w:val="BodyText"/>
                              <w:spacing w:before="1"/>
                              <w:ind w:left="309"/>
                              <w:rPr>
                                <w:color w:val="000000"/>
                              </w:rPr>
                            </w:pPr>
                            <w:r>
                              <w:rPr>
                                <w:color w:val="333A3F"/>
                              </w:rPr>
                              <w:t>The</w:t>
                            </w:r>
                            <w:r>
                              <w:rPr>
                                <w:color w:val="333A3F"/>
                                <w:spacing w:val="-7"/>
                              </w:rPr>
                              <w:t> </w:t>
                            </w:r>
                            <w:r>
                              <w:rPr>
                                <w:color w:val="333A3F"/>
                              </w:rPr>
                              <w:t>Royal</w:t>
                            </w:r>
                            <w:r>
                              <w:rPr>
                                <w:color w:val="333A3F"/>
                                <w:spacing w:val="-4"/>
                              </w:rPr>
                              <w:t> </w:t>
                            </w:r>
                            <w:r>
                              <w:rPr>
                                <w:color w:val="333A3F"/>
                              </w:rPr>
                              <w:t>Commission’s</w:t>
                            </w:r>
                            <w:r>
                              <w:rPr>
                                <w:color w:val="333A3F"/>
                                <w:spacing w:val="-4"/>
                              </w:rPr>
                              <w:t> </w:t>
                            </w:r>
                            <w:r>
                              <w:rPr>
                                <w:color w:val="333A3F"/>
                              </w:rPr>
                              <w:t>recommendations</w:t>
                            </w:r>
                            <w:r>
                              <w:rPr>
                                <w:color w:val="333A3F"/>
                                <w:spacing w:val="-4"/>
                              </w:rPr>
                              <w:t> </w:t>
                            </w:r>
                            <w:r>
                              <w:rPr>
                                <w:color w:val="333A3F"/>
                              </w:rPr>
                              <w:t>are</w:t>
                            </w:r>
                            <w:r>
                              <w:rPr>
                                <w:color w:val="333A3F"/>
                                <w:spacing w:val="-4"/>
                              </w:rPr>
                              <w:t> </w:t>
                            </w:r>
                            <w:r>
                              <w:rPr>
                                <w:color w:val="333A3F"/>
                              </w:rPr>
                              <w:t>summarised</w:t>
                            </w:r>
                            <w:r>
                              <w:rPr>
                                <w:color w:val="333A3F"/>
                                <w:spacing w:val="-4"/>
                              </w:rPr>
                              <w:t> </w:t>
                            </w:r>
                            <w:r>
                              <w:rPr>
                                <w:color w:val="333A3F"/>
                              </w:rPr>
                              <w:t>throughout</w:t>
                            </w:r>
                            <w:r>
                              <w:rPr>
                                <w:color w:val="333A3F"/>
                                <w:spacing w:val="-4"/>
                              </w:rPr>
                              <w:t> </w:t>
                            </w:r>
                            <w:r>
                              <w:rPr>
                                <w:color w:val="333A3F"/>
                              </w:rPr>
                              <w:t>this</w:t>
                            </w:r>
                            <w:r>
                              <w:rPr>
                                <w:color w:val="333A3F"/>
                                <w:spacing w:val="-4"/>
                              </w:rPr>
                              <w:t> </w:t>
                            </w:r>
                            <w:r>
                              <w:rPr>
                                <w:color w:val="333A3F"/>
                              </w:rPr>
                              <w:t>document</w:t>
                            </w:r>
                            <w:r>
                              <w:rPr>
                                <w:color w:val="333A3F"/>
                                <w:spacing w:val="-4"/>
                              </w:rPr>
                              <w:t> </w:t>
                            </w:r>
                            <w:r>
                              <w:rPr>
                                <w:color w:val="333A3F"/>
                              </w:rPr>
                              <w:t>but</w:t>
                            </w:r>
                            <w:r>
                              <w:rPr>
                                <w:color w:val="333A3F"/>
                                <w:spacing w:val="-4"/>
                              </w:rPr>
                              <w:t> </w:t>
                            </w:r>
                            <w:r>
                              <w:rPr>
                                <w:color w:val="333A3F"/>
                              </w:rPr>
                              <w:t>have</w:t>
                            </w:r>
                            <w:r>
                              <w:rPr>
                                <w:color w:val="333A3F"/>
                                <w:spacing w:val="-4"/>
                              </w:rPr>
                              <w:t> </w:t>
                            </w:r>
                            <w:r>
                              <w:rPr>
                                <w:color w:val="333A3F"/>
                                <w:spacing w:val="-5"/>
                              </w:rPr>
                              <w:t>not</w:t>
                            </w:r>
                          </w:p>
                          <w:p>
                            <w:pPr>
                              <w:pStyle w:val="BodyText"/>
                              <w:ind w:left="309"/>
                              <w:rPr>
                                <w:color w:val="000000"/>
                              </w:rPr>
                            </w:pPr>
                            <w:r>
                              <w:rPr>
                                <w:color w:val="333A3F"/>
                              </w:rPr>
                              <w:t>been</w:t>
                            </w:r>
                            <w:r>
                              <w:rPr>
                                <w:color w:val="333A3F"/>
                                <w:spacing w:val="-3"/>
                              </w:rPr>
                              <w:t> </w:t>
                            </w:r>
                            <w:r>
                              <w:rPr>
                                <w:color w:val="333A3F"/>
                              </w:rPr>
                              <w:t>duplicated,</w:t>
                            </w:r>
                            <w:r>
                              <w:rPr>
                                <w:color w:val="333A3F"/>
                                <w:spacing w:val="-2"/>
                              </w:rPr>
                              <w:t> </w:t>
                            </w:r>
                            <w:r>
                              <w:rPr>
                                <w:color w:val="333A3F"/>
                              </w:rPr>
                              <w:t>because</w:t>
                            </w:r>
                            <w:r>
                              <w:rPr>
                                <w:color w:val="333A3F"/>
                                <w:spacing w:val="-3"/>
                              </w:rPr>
                              <w:t> </w:t>
                            </w:r>
                            <w:r>
                              <w:rPr>
                                <w:color w:val="333A3F"/>
                              </w:rPr>
                              <w:t>of</w:t>
                            </w:r>
                            <w:r>
                              <w:rPr>
                                <w:color w:val="333A3F"/>
                                <w:spacing w:val="-2"/>
                              </w:rPr>
                              <w:t> </w:t>
                            </w:r>
                            <w:r>
                              <w:rPr>
                                <w:color w:val="333A3F"/>
                              </w:rPr>
                              <w:t>their</w:t>
                            </w:r>
                            <w:r>
                              <w:rPr>
                                <w:color w:val="333A3F"/>
                                <w:spacing w:val="-3"/>
                              </w:rPr>
                              <w:t> </w:t>
                            </w:r>
                            <w:r>
                              <w:rPr>
                                <w:color w:val="333A3F"/>
                              </w:rPr>
                              <w:t>length.</w:t>
                            </w:r>
                            <w:r>
                              <w:rPr>
                                <w:color w:val="333A3F"/>
                                <w:spacing w:val="-2"/>
                              </w:rPr>
                              <w:t> </w:t>
                            </w:r>
                            <w:r>
                              <w:rPr>
                                <w:color w:val="333A3F"/>
                              </w:rPr>
                              <w:t>The</w:t>
                            </w:r>
                            <w:r>
                              <w:rPr>
                                <w:color w:val="333A3F"/>
                                <w:spacing w:val="-3"/>
                              </w:rPr>
                              <w:t> </w:t>
                            </w:r>
                            <w:r>
                              <w:rPr>
                                <w:color w:val="333A3F"/>
                              </w:rPr>
                              <w:t>recommendations</w:t>
                            </w:r>
                            <w:r>
                              <w:rPr>
                                <w:color w:val="333A3F"/>
                                <w:spacing w:val="-2"/>
                              </w:rPr>
                              <w:t> </w:t>
                            </w:r>
                            <w:r>
                              <w:rPr>
                                <w:color w:val="333A3F"/>
                              </w:rPr>
                              <w:t>can</w:t>
                            </w:r>
                            <w:r>
                              <w:rPr>
                                <w:color w:val="333A3F"/>
                                <w:spacing w:val="-3"/>
                              </w:rPr>
                              <w:t> </w:t>
                            </w:r>
                            <w:r>
                              <w:rPr>
                                <w:color w:val="333A3F"/>
                              </w:rPr>
                              <w:t>be</w:t>
                            </w:r>
                            <w:r>
                              <w:rPr>
                                <w:color w:val="333A3F"/>
                                <w:spacing w:val="-2"/>
                              </w:rPr>
                              <w:t> </w:t>
                            </w:r>
                            <w:r>
                              <w:rPr>
                                <w:color w:val="333A3F"/>
                              </w:rPr>
                              <w:t>found</w:t>
                            </w:r>
                            <w:r>
                              <w:rPr>
                                <w:color w:val="333A3F"/>
                                <w:spacing w:val="-3"/>
                              </w:rPr>
                              <w:t> </w:t>
                            </w:r>
                            <w:r>
                              <w:rPr>
                                <w:color w:val="333A3F"/>
                              </w:rPr>
                              <w:t>in</w:t>
                            </w:r>
                            <w:r>
                              <w:rPr>
                                <w:color w:val="333A3F"/>
                                <w:spacing w:val="-2"/>
                              </w:rPr>
                              <w:t> </w:t>
                            </w:r>
                            <w:r>
                              <w:rPr>
                                <w:color w:val="333A3F"/>
                              </w:rPr>
                              <w:t>full</w:t>
                            </w:r>
                            <w:r>
                              <w:rPr>
                                <w:color w:val="333A3F"/>
                                <w:spacing w:val="-2"/>
                              </w:rPr>
                              <w:t> here:</w:t>
                            </w:r>
                          </w:p>
                          <w:p>
                            <w:pPr>
                              <w:pStyle w:val="BodyText"/>
                              <w:numPr>
                                <w:ilvl w:val="0"/>
                                <w:numId w:val="2"/>
                              </w:numPr>
                              <w:tabs>
                                <w:tab w:pos="818" w:val="left" w:leader="none"/>
                              </w:tabs>
                              <w:spacing w:line="240" w:lineRule="auto" w:before="171" w:after="0"/>
                              <w:ind w:left="818" w:right="0" w:hanging="282"/>
                              <w:jc w:val="left"/>
                              <w:rPr>
                                <w:color w:val="000000"/>
                              </w:rPr>
                            </w:pPr>
                            <w:hyperlink r:id="rId43">
                              <w:r>
                                <w:rPr>
                                  <w:color w:val="1E5B99"/>
                                  <w:u w:val="single" w:color="1E5B99"/>
                                </w:rPr>
                                <w:t>He</w:t>
                              </w:r>
                              <w:r>
                                <w:rPr>
                                  <w:color w:val="1E5B99"/>
                                  <w:spacing w:val="-5"/>
                                  <w:u w:val="single" w:color="1E5B99"/>
                                </w:rPr>
                                <w:t> </w:t>
                              </w:r>
                              <w:r>
                                <w:rPr>
                                  <w:color w:val="1E5B99"/>
                                  <w:u w:val="single" w:color="1E5B99"/>
                                </w:rPr>
                                <w:t>Purapura</w:t>
                              </w:r>
                              <w:r>
                                <w:rPr>
                                  <w:color w:val="1E5B99"/>
                                  <w:spacing w:val="-5"/>
                                  <w:u w:val="single" w:color="1E5B99"/>
                                </w:rPr>
                                <w:t> </w:t>
                              </w:r>
                              <w:r>
                                <w:rPr>
                                  <w:color w:val="1E5B99"/>
                                  <w:u w:val="single" w:color="1E5B99"/>
                                </w:rPr>
                                <w:t>Ora,</w:t>
                              </w:r>
                              <w:r>
                                <w:rPr>
                                  <w:color w:val="1E5B99"/>
                                  <w:spacing w:val="-5"/>
                                  <w:u w:val="single" w:color="1E5B99"/>
                                </w:rPr>
                                <w:t> </w:t>
                              </w:r>
                              <w:r>
                                <w:rPr>
                                  <w:color w:val="1E5B99"/>
                                  <w:u w:val="single" w:color="1E5B99"/>
                                </w:rPr>
                                <w:t>he</w:t>
                              </w:r>
                              <w:r>
                                <w:rPr>
                                  <w:color w:val="1E5B99"/>
                                  <w:spacing w:val="-5"/>
                                  <w:u w:val="single" w:color="1E5B99"/>
                                </w:rPr>
                                <w:t> </w:t>
                              </w:r>
                              <w:r>
                                <w:rPr>
                                  <w:color w:val="1E5B99"/>
                                  <w:u w:val="single" w:color="1E5B99"/>
                                </w:rPr>
                                <w:t>Māra</w:t>
                              </w:r>
                              <w:r>
                                <w:rPr>
                                  <w:color w:val="1E5B99"/>
                                  <w:spacing w:val="-4"/>
                                  <w:u w:val="single" w:color="1E5B99"/>
                                </w:rPr>
                                <w:t> Tipu</w:t>
                              </w:r>
                            </w:hyperlink>
                          </w:p>
                          <w:p>
                            <w:pPr>
                              <w:pStyle w:val="BodyText"/>
                              <w:numPr>
                                <w:ilvl w:val="0"/>
                                <w:numId w:val="2"/>
                              </w:numPr>
                              <w:tabs>
                                <w:tab w:pos="817" w:val="left" w:leader="none"/>
                              </w:tabs>
                              <w:spacing w:line="240" w:lineRule="auto" w:before="171" w:after="0"/>
                              <w:ind w:left="817" w:right="0" w:hanging="281"/>
                              <w:jc w:val="left"/>
                              <w:rPr>
                                <w:color w:val="000000"/>
                              </w:rPr>
                            </w:pPr>
                            <w:r>
                              <w:rPr>
                                <w:color w:val="333A3F"/>
                              </w:rPr>
                              <w:t>Whanaketia</w:t>
                            </w:r>
                            <w:r>
                              <w:rPr>
                                <w:color w:val="333A3F"/>
                                <w:spacing w:val="-7"/>
                              </w:rPr>
                              <w:t> </w:t>
                            </w:r>
                            <w:r>
                              <w:rPr>
                                <w:color w:val="333A3F"/>
                              </w:rPr>
                              <w:t>–</w:t>
                            </w:r>
                            <w:r>
                              <w:rPr>
                                <w:color w:val="333A3F"/>
                                <w:spacing w:val="-5"/>
                              </w:rPr>
                              <w:t> </w:t>
                            </w:r>
                            <w:hyperlink r:id="rId44">
                              <w:r>
                                <w:rPr>
                                  <w:color w:val="1E5B99"/>
                                  <w:u w:val="single" w:color="1E5B99"/>
                                </w:rPr>
                                <w:t>The</w:t>
                              </w:r>
                              <w:r>
                                <w:rPr>
                                  <w:color w:val="1E5B99"/>
                                  <w:spacing w:val="-5"/>
                                  <w:u w:val="single" w:color="1E5B99"/>
                                </w:rPr>
                                <w:t> </w:t>
                              </w:r>
                              <w:r>
                                <w:rPr>
                                  <w:color w:val="1E5B99"/>
                                  <w:u w:val="single" w:color="1E5B99"/>
                                </w:rPr>
                                <w:t>Future</w:t>
                              </w:r>
                              <w:r>
                                <w:rPr>
                                  <w:color w:val="1E5B99"/>
                                  <w:spacing w:val="-5"/>
                                  <w:u w:val="single" w:color="1E5B99"/>
                                </w:rPr>
                                <w:t> </w:t>
                              </w:r>
                              <w:r>
                                <w:rPr>
                                  <w:color w:val="1E5B99"/>
                                  <w:u w:val="single" w:color="1E5B99"/>
                                </w:rPr>
                                <w:t>(Part</w:t>
                              </w:r>
                              <w:r>
                                <w:rPr>
                                  <w:color w:val="1E5B99"/>
                                  <w:spacing w:val="-5"/>
                                  <w:u w:val="single" w:color="1E5B99"/>
                                </w:rPr>
                                <w:t> 9)</w:t>
                              </w:r>
                            </w:hyperlink>
                          </w:p>
                        </w:txbxContent>
                      </wps:txbx>
                      <wps:bodyPr wrap="square" lIns="0" tIns="0" rIns="0" bIns="0" rtlCol="0">
                        <a:noAutofit/>
                      </wps:bodyPr>
                    </wps:wsp>
                  </a:graphicData>
                </a:graphic>
              </wp:anchor>
            </w:drawing>
          </mc:Choice>
          <mc:Fallback>
            <w:pict>
              <v:shape style="position:absolute;margin-left:34.015999pt;margin-top:17.777pt;width:527.25pt;height:110.6pt;mso-position-horizontal-relative:page;mso-position-vertical-relative:paragraph;z-index:-15720448;mso-wrap-distance-left:0;mso-wrap-distance-right:0" type="#_x0000_t202" id="docshape106" filled="true" fillcolor="#f0e3e2" stroked="false">
                <v:textbox inset="0,0,0,0">
                  <w:txbxContent>
                    <w:p>
                      <w:pPr>
                        <w:pStyle w:val="BodyText"/>
                        <w:spacing w:before="68"/>
                        <w:rPr>
                          <w:color w:val="000000"/>
                        </w:rPr>
                      </w:pPr>
                    </w:p>
                    <w:p>
                      <w:pPr>
                        <w:pStyle w:val="BodyText"/>
                        <w:spacing w:before="1"/>
                        <w:ind w:left="309"/>
                        <w:rPr>
                          <w:color w:val="000000"/>
                        </w:rPr>
                      </w:pPr>
                      <w:r>
                        <w:rPr>
                          <w:color w:val="333A3F"/>
                        </w:rPr>
                        <w:t>The</w:t>
                      </w:r>
                      <w:r>
                        <w:rPr>
                          <w:color w:val="333A3F"/>
                          <w:spacing w:val="-7"/>
                        </w:rPr>
                        <w:t> </w:t>
                      </w:r>
                      <w:r>
                        <w:rPr>
                          <w:color w:val="333A3F"/>
                        </w:rPr>
                        <w:t>Royal</w:t>
                      </w:r>
                      <w:r>
                        <w:rPr>
                          <w:color w:val="333A3F"/>
                          <w:spacing w:val="-4"/>
                        </w:rPr>
                        <w:t> </w:t>
                      </w:r>
                      <w:r>
                        <w:rPr>
                          <w:color w:val="333A3F"/>
                        </w:rPr>
                        <w:t>Commission’s</w:t>
                      </w:r>
                      <w:r>
                        <w:rPr>
                          <w:color w:val="333A3F"/>
                          <w:spacing w:val="-4"/>
                        </w:rPr>
                        <w:t> </w:t>
                      </w:r>
                      <w:r>
                        <w:rPr>
                          <w:color w:val="333A3F"/>
                        </w:rPr>
                        <w:t>recommendations</w:t>
                      </w:r>
                      <w:r>
                        <w:rPr>
                          <w:color w:val="333A3F"/>
                          <w:spacing w:val="-4"/>
                        </w:rPr>
                        <w:t> </w:t>
                      </w:r>
                      <w:r>
                        <w:rPr>
                          <w:color w:val="333A3F"/>
                        </w:rPr>
                        <w:t>are</w:t>
                      </w:r>
                      <w:r>
                        <w:rPr>
                          <w:color w:val="333A3F"/>
                          <w:spacing w:val="-4"/>
                        </w:rPr>
                        <w:t> </w:t>
                      </w:r>
                      <w:r>
                        <w:rPr>
                          <w:color w:val="333A3F"/>
                        </w:rPr>
                        <w:t>summarised</w:t>
                      </w:r>
                      <w:r>
                        <w:rPr>
                          <w:color w:val="333A3F"/>
                          <w:spacing w:val="-4"/>
                        </w:rPr>
                        <w:t> </w:t>
                      </w:r>
                      <w:r>
                        <w:rPr>
                          <w:color w:val="333A3F"/>
                        </w:rPr>
                        <w:t>throughout</w:t>
                      </w:r>
                      <w:r>
                        <w:rPr>
                          <w:color w:val="333A3F"/>
                          <w:spacing w:val="-4"/>
                        </w:rPr>
                        <w:t> </w:t>
                      </w:r>
                      <w:r>
                        <w:rPr>
                          <w:color w:val="333A3F"/>
                        </w:rPr>
                        <w:t>this</w:t>
                      </w:r>
                      <w:r>
                        <w:rPr>
                          <w:color w:val="333A3F"/>
                          <w:spacing w:val="-4"/>
                        </w:rPr>
                        <w:t> </w:t>
                      </w:r>
                      <w:r>
                        <w:rPr>
                          <w:color w:val="333A3F"/>
                        </w:rPr>
                        <w:t>document</w:t>
                      </w:r>
                      <w:r>
                        <w:rPr>
                          <w:color w:val="333A3F"/>
                          <w:spacing w:val="-4"/>
                        </w:rPr>
                        <w:t> </w:t>
                      </w:r>
                      <w:r>
                        <w:rPr>
                          <w:color w:val="333A3F"/>
                        </w:rPr>
                        <w:t>but</w:t>
                      </w:r>
                      <w:r>
                        <w:rPr>
                          <w:color w:val="333A3F"/>
                          <w:spacing w:val="-4"/>
                        </w:rPr>
                        <w:t> </w:t>
                      </w:r>
                      <w:r>
                        <w:rPr>
                          <w:color w:val="333A3F"/>
                        </w:rPr>
                        <w:t>have</w:t>
                      </w:r>
                      <w:r>
                        <w:rPr>
                          <w:color w:val="333A3F"/>
                          <w:spacing w:val="-4"/>
                        </w:rPr>
                        <w:t> </w:t>
                      </w:r>
                      <w:r>
                        <w:rPr>
                          <w:color w:val="333A3F"/>
                          <w:spacing w:val="-5"/>
                        </w:rPr>
                        <w:t>not</w:t>
                      </w:r>
                    </w:p>
                    <w:p>
                      <w:pPr>
                        <w:pStyle w:val="BodyText"/>
                        <w:ind w:left="309"/>
                        <w:rPr>
                          <w:color w:val="000000"/>
                        </w:rPr>
                      </w:pPr>
                      <w:r>
                        <w:rPr>
                          <w:color w:val="333A3F"/>
                        </w:rPr>
                        <w:t>been</w:t>
                      </w:r>
                      <w:r>
                        <w:rPr>
                          <w:color w:val="333A3F"/>
                          <w:spacing w:val="-3"/>
                        </w:rPr>
                        <w:t> </w:t>
                      </w:r>
                      <w:r>
                        <w:rPr>
                          <w:color w:val="333A3F"/>
                        </w:rPr>
                        <w:t>duplicated,</w:t>
                      </w:r>
                      <w:r>
                        <w:rPr>
                          <w:color w:val="333A3F"/>
                          <w:spacing w:val="-2"/>
                        </w:rPr>
                        <w:t> </w:t>
                      </w:r>
                      <w:r>
                        <w:rPr>
                          <w:color w:val="333A3F"/>
                        </w:rPr>
                        <w:t>because</w:t>
                      </w:r>
                      <w:r>
                        <w:rPr>
                          <w:color w:val="333A3F"/>
                          <w:spacing w:val="-3"/>
                        </w:rPr>
                        <w:t> </w:t>
                      </w:r>
                      <w:r>
                        <w:rPr>
                          <w:color w:val="333A3F"/>
                        </w:rPr>
                        <w:t>of</w:t>
                      </w:r>
                      <w:r>
                        <w:rPr>
                          <w:color w:val="333A3F"/>
                          <w:spacing w:val="-2"/>
                        </w:rPr>
                        <w:t> </w:t>
                      </w:r>
                      <w:r>
                        <w:rPr>
                          <w:color w:val="333A3F"/>
                        </w:rPr>
                        <w:t>their</w:t>
                      </w:r>
                      <w:r>
                        <w:rPr>
                          <w:color w:val="333A3F"/>
                          <w:spacing w:val="-3"/>
                        </w:rPr>
                        <w:t> </w:t>
                      </w:r>
                      <w:r>
                        <w:rPr>
                          <w:color w:val="333A3F"/>
                        </w:rPr>
                        <w:t>length.</w:t>
                      </w:r>
                      <w:r>
                        <w:rPr>
                          <w:color w:val="333A3F"/>
                          <w:spacing w:val="-2"/>
                        </w:rPr>
                        <w:t> </w:t>
                      </w:r>
                      <w:r>
                        <w:rPr>
                          <w:color w:val="333A3F"/>
                        </w:rPr>
                        <w:t>The</w:t>
                      </w:r>
                      <w:r>
                        <w:rPr>
                          <w:color w:val="333A3F"/>
                          <w:spacing w:val="-3"/>
                        </w:rPr>
                        <w:t> </w:t>
                      </w:r>
                      <w:r>
                        <w:rPr>
                          <w:color w:val="333A3F"/>
                        </w:rPr>
                        <w:t>recommendations</w:t>
                      </w:r>
                      <w:r>
                        <w:rPr>
                          <w:color w:val="333A3F"/>
                          <w:spacing w:val="-2"/>
                        </w:rPr>
                        <w:t> </w:t>
                      </w:r>
                      <w:r>
                        <w:rPr>
                          <w:color w:val="333A3F"/>
                        </w:rPr>
                        <w:t>can</w:t>
                      </w:r>
                      <w:r>
                        <w:rPr>
                          <w:color w:val="333A3F"/>
                          <w:spacing w:val="-3"/>
                        </w:rPr>
                        <w:t> </w:t>
                      </w:r>
                      <w:r>
                        <w:rPr>
                          <w:color w:val="333A3F"/>
                        </w:rPr>
                        <w:t>be</w:t>
                      </w:r>
                      <w:r>
                        <w:rPr>
                          <w:color w:val="333A3F"/>
                          <w:spacing w:val="-2"/>
                        </w:rPr>
                        <w:t> </w:t>
                      </w:r>
                      <w:r>
                        <w:rPr>
                          <w:color w:val="333A3F"/>
                        </w:rPr>
                        <w:t>found</w:t>
                      </w:r>
                      <w:r>
                        <w:rPr>
                          <w:color w:val="333A3F"/>
                          <w:spacing w:val="-3"/>
                        </w:rPr>
                        <w:t> </w:t>
                      </w:r>
                      <w:r>
                        <w:rPr>
                          <w:color w:val="333A3F"/>
                        </w:rPr>
                        <w:t>in</w:t>
                      </w:r>
                      <w:r>
                        <w:rPr>
                          <w:color w:val="333A3F"/>
                          <w:spacing w:val="-2"/>
                        </w:rPr>
                        <w:t> </w:t>
                      </w:r>
                      <w:r>
                        <w:rPr>
                          <w:color w:val="333A3F"/>
                        </w:rPr>
                        <w:t>full</w:t>
                      </w:r>
                      <w:r>
                        <w:rPr>
                          <w:color w:val="333A3F"/>
                          <w:spacing w:val="-2"/>
                        </w:rPr>
                        <w:t> here:</w:t>
                      </w:r>
                    </w:p>
                    <w:p>
                      <w:pPr>
                        <w:pStyle w:val="BodyText"/>
                        <w:numPr>
                          <w:ilvl w:val="0"/>
                          <w:numId w:val="2"/>
                        </w:numPr>
                        <w:tabs>
                          <w:tab w:pos="818" w:val="left" w:leader="none"/>
                        </w:tabs>
                        <w:spacing w:line="240" w:lineRule="auto" w:before="171" w:after="0"/>
                        <w:ind w:left="818" w:right="0" w:hanging="282"/>
                        <w:jc w:val="left"/>
                        <w:rPr>
                          <w:color w:val="000000"/>
                        </w:rPr>
                      </w:pPr>
                      <w:hyperlink r:id="rId43">
                        <w:r>
                          <w:rPr>
                            <w:color w:val="1E5B99"/>
                            <w:u w:val="single" w:color="1E5B99"/>
                          </w:rPr>
                          <w:t>He</w:t>
                        </w:r>
                        <w:r>
                          <w:rPr>
                            <w:color w:val="1E5B99"/>
                            <w:spacing w:val="-5"/>
                            <w:u w:val="single" w:color="1E5B99"/>
                          </w:rPr>
                          <w:t> </w:t>
                        </w:r>
                        <w:r>
                          <w:rPr>
                            <w:color w:val="1E5B99"/>
                            <w:u w:val="single" w:color="1E5B99"/>
                          </w:rPr>
                          <w:t>Purapura</w:t>
                        </w:r>
                        <w:r>
                          <w:rPr>
                            <w:color w:val="1E5B99"/>
                            <w:spacing w:val="-5"/>
                            <w:u w:val="single" w:color="1E5B99"/>
                          </w:rPr>
                          <w:t> </w:t>
                        </w:r>
                        <w:r>
                          <w:rPr>
                            <w:color w:val="1E5B99"/>
                            <w:u w:val="single" w:color="1E5B99"/>
                          </w:rPr>
                          <w:t>Ora,</w:t>
                        </w:r>
                        <w:r>
                          <w:rPr>
                            <w:color w:val="1E5B99"/>
                            <w:spacing w:val="-5"/>
                            <w:u w:val="single" w:color="1E5B99"/>
                          </w:rPr>
                          <w:t> </w:t>
                        </w:r>
                        <w:r>
                          <w:rPr>
                            <w:color w:val="1E5B99"/>
                            <w:u w:val="single" w:color="1E5B99"/>
                          </w:rPr>
                          <w:t>he</w:t>
                        </w:r>
                        <w:r>
                          <w:rPr>
                            <w:color w:val="1E5B99"/>
                            <w:spacing w:val="-5"/>
                            <w:u w:val="single" w:color="1E5B99"/>
                          </w:rPr>
                          <w:t> </w:t>
                        </w:r>
                        <w:r>
                          <w:rPr>
                            <w:color w:val="1E5B99"/>
                            <w:u w:val="single" w:color="1E5B99"/>
                          </w:rPr>
                          <w:t>Māra</w:t>
                        </w:r>
                        <w:r>
                          <w:rPr>
                            <w:color w:val="1E5B99"/>
                            <w:spacing w:val="-4"/>
                            <w:u w:val="single" w:color="1E5B99"/>
                          </w:rPr>
                          <w:t> Tipu</w:t>
                        </w:r>
                      </w:hyperlink>
                    </w:p>
                    <w:p>
                      <w:pPr>
                        <w:pStyle w:val="BodyText"/>
                        <w:numPr>
                          <w:ilvl w:val="0"/>
                          <w:numId w:val="2"/>
                        </w:numPr>
                        <w:tabs>
                          <w:tab w:pos="817" w:val="left" w:leader="none"/>
                        </w:tabs>
                        <w:spacing w:line="240" w:lineRule="auto" w:before="171" w:after="0"/>
                        <w:ind w:left="817" w:right="0" w:hanging="281"/>
                        <w:jc w:val="left"/>
                        <w:rPr>
                          <w:color w:val="000000"/>
                        </w:rPr>
                      </w:pPr>
                      <w:r>
                        <w:rPr>
                          <w:color w:val="333A3F"/>
                        </w:rPr>
                        <w:t>Whanaketia</w:t>
                      </w:r>
                      <w:r>
                        <w:rPr>
                          <w:color w:val="333A3F"/>
                          <w:spacing w:val="-7"/>
                        </w:rPr>
                        <w:t> </w:t>
                      </w:r>
                      <w:r>
                        <w:rPr>
                          <w:color w:val="333A3F"/>
                        </w:rPr>
                        <w:t>–</w:t>
                      </w:r>
                      <w:r>
                        <w:rPr>
                          <w:color w:val="333A3F"/>
                          <w:spacing w:val="-5"/>
                        </w:rPr>
                        <w:t> </w:t>
                      </w:r>
                      <w:hyperlink r:id="rId44">
                        <w:r>
                          <w:rPr>
                            <w:color w:val="1E5B99"/>
                            <w:u w:val="single" w:color="1E5B99"/>
                          </w:rPr>
                          <w:t>The</w:t>
                        </w:r>
                        <w:r>
                          <w:rPr>
                            <w:color w:val="1E5B99"/>
                            <w:spacing w:val="-5"/>
                            <w:u w:val="single" w:color="1E5B99"/>
                          </w:rPr>
                          <w:t> </w:t>
                        </w:r>
                        <w:r>
                          <w:rPr>
                            <w:color w:val="1E5B99"/>
                            <w:u w:val="single" w:color="1E5B99"/>
                          </w:rPr>
                          <w:t>Future</w:t>
                        </w:r>
                        <w:r>
                          <w:rPr>
                            <w:color w:val="1E5B99"/>
                            <w:spacing w:val="-5"/>
                            <w:u w:val="single" w:color="1E5B99"/>
                          </w:rPr>
                          <w:t> </w:t>
                        </w:r>
                        <w:r>
                          <w:rPr>
                            <w:color w:val="1E5B99"/>
                            <w:u w:val="single" w:color="1E5B99"/>
                          </w:rPr>
                          <w:t>(Part</w:t>
                        </w:r>
                        <w:r>
                          <w:rPr>
                            <w:color w:val="1E5B99"/>
                            <w:spacing w:val="-5"/>
                            <w:u w:val="single" w:color="1E5B99"/>
                          </w:rPr>
                          <w:t> 9)</w:t>
                        </w:r>
                      </w:hyperlink>
                    </w:p>
                  </w:txbxContent>
                </v:textbox>
                <v:fill type="solid"/>
                <w10:wrap type="topAndBottom"/>
              </v:shape>
            </w:pict>
          </mc:Fallback>
        </mc:AlternateContent>
      </w:r>
    </w:p>
    <w:p>
      <w:pPr>
        <w:pStyle w:val="BodyText"/>
        <w:spacing w:after="0"/>
        <w:rPr>
          <w:sz w:val="20"/>
        </w:rPr>
        <w:sectPr>
          <w:pgSz w:w="11910" w:h="16840"/>
          <w:pgMar w:header="0" w:footer="542" w:top="520" w:bottom="820" w:left="141" w:right="141"/>
        </w:sectPr>
      </w:pPr>
    </w:p>
    <w:p>
      <w:pPr>
        <w:pStyle w:val="BodyText"/>
        <w:ind w:left="142"/>
        <w:rPr>
          <w:sz w:val="20"/>
        </w:rPr>
      </w:pPr>
      <w:bookmarkStart w:name="_bookmark3" w:id="6"/>
      <w:bookmarkEnd w:id="6"/>
      <w:r>
        <w:rPr/>
      </w:r>
      <w:r>
        <w:rPr>
          <w:sz w:val="20"/>
        </w:rPr>
        <mc:AlternateContent>
          <mc:Choice Requires="wps">
            <w:drawing>
              <wp:inline distT="0" distB="0" distL="0" distR="0">
                <wp:extent cx="7200265" cy="1476375"/>
                <wp:effectExtent l="0" t="0" r="0" b="0"/>
                <wp:docPr id="131" name="Textbox 131"/>
                <wp:cNvGraphicFramePr>
                  <a:graphicFrameLocks/>
                </wp:cNvGraphicFramePr>
                <a:graphic>
                  <a:graphicData uri="http://schemas.microsoft.com/office/word/2010/wordprocessingShape">
                    <wps:wsp>
                      <wps:cNvPr id="131" name="Textbox 131"/>
                      <wps:cNvSpPr txBox="1"/>
                      <wps:spPr>
                        <a:xfrm>
                          <a:off x="0" y="0"/>
                          <a:ext cx="7200265" cy="1476375"/>
                        </a:xfrm>
                        <a:prstGeom prst="rect">
                          <a:avLst/>
                        </a:prstGeom>
                        <a:solidFill>
                          <a:srgbClr val="052B3D"/>
                        </a:solidFill>
                      </wps:spPr>
                      <wps:txbx>
                        <w:txbxContent>
                          <w:p>
                            <w:pPr>
                              <w:pStyle w:val="BodyText"/>
                              <w:spacing w:before="583"/>
                              <w:rPr>
                                <w:color w:val="000000"/>
                                <w:sz w:val="54"/>
                              </w:rPr>
                            </w:pPr>
                          </w:p>
                          <w:p>
                            <w:pPr>
                              <w:spacing w:before="1"/>
                              <w:ind w:left="396" w:right="0" w:firstLine="0"/>
                              <w:jc w:val="left"/>
                              <w:rPr>
                                <w:rFonts w:ascii="Source Sans Pro SemiBold"/>
                                <w:b/>
                                <w:color w:val="000000"/>
                                <w:sz w:val="54"/>
                              </w:rPr>
                            </w:pPr>
                            <w:r>
                              <w:rPr>
                                <w:rFonts w:ascii="Source Sans Pro SemiBold"/>
                                <w:b/>
                                <w:color w:val="FFFFFF"/>
                                <w:sz w:val="54"/>
                              </w:rPr>
                              <w:t>Overview</w:t>
                            </w:r>
                            <w:r>
                              <w:rPr>
                                <w:rFonts w:ascii="Source Sans Pro SemiBold"/>
                                <w:b/>
                                <w:color w:val="FFFFFF"/>
                                <w:spacing w:val="-5"/>
                                <w:sz w:val="54"/>
                              </w:rPr>
                              <w:t> </w:t>
                            </w:r>
                            <w:r>
                              <w:rPr>
                                <w:rFonts w:ascii="Source Sans Pro SemiBold"/>
                                <w:b/>
                                <w:color w:val="FFFFFF"/>
                                <w:sz w:val="54"/>
                              </w:rPr>
                              <w:t>of</w:t>
                            </w:r>
                            <w:r>
                              <w:rPr>
                                <w:rFonts w:ascii="Source Sans Pro SemiBold"/>
                                <w:b/>
                                <w:color w:val="FFFFFF"/>
                                <w:spacing w:val="-2"/>
                                <w:sz w:val="54"/>
                              </w:rPr>
                              <w:t> </w:t>
                            </w:r>
                            <w:r>
                              <w:rPr>
                                <w:rFonts w:ascii="Source Sans Pro SemiBold"/>
                                <w:b/>
                                <w:color w:val="FFFFFF"/>
                                <w:sz w:val="54"/>
                              </w:rPr>
                              <w:t>the</w:t>
                            </w:r>
                            <w:r>
                              <w:rPr>
                                <w:rFonts w:ascii="Source Sans Pro SemiBold"/>
                                <w:b/>
                                <w:color w:val="FFFFFF"/>
                                <w:spacing w:val="-2"/>
                                <w:sz w:val="54"/>
                              </w:rPr>
                              <w:t> </w:t>
                            </w:r>
                            <w:r>
                              <w:rPr>
                                <w:rFonts w:ascii="Source Sans Pro SemiBold"/>
                                <w:b/>
                                <w:color w:val="FFFFFF"/>
                                <w:sz w:val="54"/>
                              </w:rPr>
                              <w:t>Crown</w:t>
                            </w:r>
                            <w:r>
                              <w:rPr>
                                <w:rFonts w:ascii="Source Sans Pro SemiBold"/>
                                <w:b/>
                                <w:color w:val="FFFFFF"/>
                                <w:spacing w:val="-2"/>
                                <w:sz w:val="54"/>
                              </w:rPr>
                              <w:t> response</w:t>
                            </w:r>
                          </w:p>
                        </w:txbxContent>
                      </wps:txbx>
                      <wps:bodyPr wrap="square" lIns="0" tIns="0" rIns="0" bIns="0" rtlCol="0">
                        <a:noAutofit/>
                      </wps:bodyPr>
                    </wps:wsp>
                  </a:graphicData>
                </a:graphic>
              </wp:inline>
            </w:drawing>
          </mc:Choice>
          <mc:Fallback>
            <w:pict>
              <v:shape style="width:566.950pt;height:116.25pt;mso-position-horizontal-relative:char;mso-position-vertical-relative:line" type="#_x0000_t202" id="docshape107" filled="true" fillcolor="#052b3d" stroked="false">
                <w10:anchorlock/>
                <v:textbox inset="0,0,0,0">
                  <w:txbxContent>
                    <w:p>
                      <w:pPr>
                        <w:pStyle w:val="BodyText"/>
                        <w:spacing w:before="583"/>
                        <w:rPr>
                          <w:color w:val="000000"/>
                          <w:sz w:val="54"/>
                        </w:rPr>
                      </w:pPr>
                    </w:p>
                    <w:p>
                      <w:pPr>
                        <w:spacing w:before="1"/>
                        <w:ind w:left="396" w:right="0" w:firstLine="0"/>
                        <w:jc w:val="left"/>
                        <w:rPr>
                          <w:rFonts w:ascii="Source Sans Pro SemiBold"/>
                          <w:b/>
                          <w:color w:val="000000"/>
                          <w:sz w:val="54"/>
                        </w:rPr>
                      </w:pPr>
                      <w:r>
                        <w:rPr>
                          <w:rFonts w:ascii="Source Sans Pro SemiBold"/>
                          <w:b/>
                          <w:color w:val="FFFFFF"/>
                          <w:sz w:val="54"/>
                        </w:rPr>
                        <w:t>Overview</w:t>
                      </w:r>
                      <w:r>
                        <w:rPr>
                          <w:rFonts w:ascii="Source Sans Pro SemiBold"/>
                          <w:b/>
                          <w:color w:val="FFFFFF"/>
                          <w:spacing w:val="-5"/>
                          <w:sz w:val="54"/>
                        </w:rPr>
                        <w:t> </w:t>
                      </w:r>
                      <w:r>
                        <w:rPr>
                          <w:rFonts w:ascii="Source Sans Pro SemiBold"/>
                          <w:b/>
                          <w:color w:val="FFFFFF"/>
                          <w:sz w:val="54"/>
                        </w:rPr>
                        <w:t>of</w:t>
                      </w:r>
                      <w:r>
                        <w:rPr>
                          <w:rFonts w:ascii="Source Sans Pro SemiBold"/>
                          <w:b/>
                          <w:color w:val="FFFFFF"/>
                          <w:spacing w:val="-2"/>
                          <w:sz w:val="54"/>
                        </w:rPr>
                        <w:t> </w:t>
                      </w:r>
                      <w:r>
                        <w:rPr>
                          <w:rFonts w:ascii="Source Sans Pro SemiBold"/>
                          <w:b/>
                          <w:color w:val="FFFFFF"/>
                          <w:sz w:val="54"/>
                        </w:rPr>
                        <w:t>the</w:t>
                      </w:r>
                      <w:r>
                        <w:rPr>
                          <w:rFonts w:ascii="Source Sans Pro SemiBold"/>
                          <w:b/>
                          <w:color w:val="FFFFFF"/>
                          <w:spacing w:val="-2"/>
                          <w:sz w:val="54"/>
                        </w:rPr>
                        <w:t> </w:t>
                      </w:r>
                      <w:r>
                        <w:rPr>
                          <w:rFonts w:ascii="Source Sans Pro SemiBold"/>
                          <w:b/>
                          <w:color w:val="FFFFFF"/>
                          <w:sz w:val="54"/>
                        </w:rPr>
                        <w:t>Crown</w:t>
                      </w:r>
                      <w:r>
                        <w:rPr>
                          <w:rFonts w:ascii="Source Sans Pro SemiBold"/>
                          <w:b/>
                          <w:color w:val="FFFFFF"/>
                          <w:spacing w:val="-2"/>
                          <w:sz w:val="54"/>
                        </w:rPr>
                        <w:t> response</w:t>
                      </w:r>
                    </w:p>
                  </w:txbxContent>
                </v:textbox>
                <v:fill type="solid"/>
              </v:shape>
            </w:pict>
          </mc:Fallback>
        </mc:AlternateContent>
      </w:r>
      <w:r>
        <w:rPr>
          <w:sz w:val="20"/>
        </w:rPr>
      </w:r>
    </w:p>
    <w:p>
      <w:pPr>
        <w:pStyle w:val="BodyText"/>
        <w:spacing w:before="78"/>
        <w:rPr>
          <w:sz w:val="20"/>
        </w:rPr>
      </w:pPr>
    </w:p>
    <w:p>
      <w:pPr>
        <w:pStyle w:val="BodyText"/>
        <w:spacing w:after="0"/>
        <w:rPr>
          <w:sz w:val="20"/>
        </w:rPr>
        <w:sectPr>
          <w:pgSz w:w="11910" w:h="16840"/>
          <w:pgMar w:header="0" w:footer="542" w:top="260" w:bottom="820" w:left="141" w:right="141"/>
        </w:sectPr>
      </w:pPr>
    </w:p>
    <w:p>
      <w:pPr>
        <w:spacing w:line="216" w:lineRule="auto" w:before="130"/>
        <w:ind w:left="539" w:right="72" w:firstLine="0"/>
        <w:jc w:val="left"/>
        <w:rPr>
          <w:rFonts w:ascii="Source Sans Pro SemiBold"/>
          <w:b/>
          <w:sz w:val="30"/>
        </w:rPr>
      </w:pPr>
      <w:r>
        <w:rPr>
          <w:rFonts w:ascii="Source Sans Pro SemiBold"/>
          <w:b/>
          <w:color w:val="333A3F"/>
          <w:sz w:val="30"/>
        </w:rPr>
        <w:t>Safeguards in the care system have been strengthened since the period investigated</w:t>
      </w:r>
      <w:r>
        <w:rPr>
          <w:rFonts w:ascii="Source Sans Pro SemiBold"/>
          <w:b/>
          <w:color w:val="333A3F"/>
          <w:spacing w:val="-17"/>
          <w:sz w:val="30"/>
        </w:rPr>
        <w:t> </w:t>
      </w:r>
      <w:r>
        <w:rPr>
          <w:rFonts w:ascii="Source Sans Pro SemiBold"/>
          <w:b/>
          <w:color w:val="333A3F"/>
          <w:sz w:val="30"/>
        </w:rPr>
        <w:t>by</w:t>
      </w:r>
      <w:r>
        <w:rPr>
          <w:rFonts w:ascii="Source Sans Pro SemiBold"/>
          <w:b/>
          <w:color w:val="333A3F"/>
          <w:spacing w:val="-15"/>
          <w:sz w:val="30"/>
        </w:rPr>
        <w:t> </w:t>
      </w:r>
      <w:r>
        <w:rPr>
          <w:rFonts w:ascii="Source Sans Pro SemiBold"/>
          <w:b/>
          <w:color w:val="333A3F"/>
          <w:sz w:val="30"/>
        </w:rPr>
        <w:t>the</w:t>
      </w:r>
      <w:r>
        <w:rPr>
          <w:rFonts w:ascii="Source Sans Pro SemiBold"/>
          <w:b/>
          <w:color w:val="333A3F"/>
          <w:spacing w:val="-15"/>
          <w:sz w:val="30"/>
        </w:rPr>
        <w:t> </w:t>
      </w:r>
      <w:r>
        <w:rPr>
          <w:rFonts w:ascii="Source Sans Pro SemiBold"/>
          <w:b/>
          <w:color w:val="333A3F"/>
          <w:sz w:val="30"/>
        </w:rPr>
        <w:t>Royal</w:t>
      </w:r>
      <w:r>
        <w:rPr>
          <w:rFonts w:ascii="Source Sans Pro SemiBold"/>
          <w:b/>
          <w:color w:val="333A3F"/>
          <w:spacing w:val="-15"/>
          <w:sz w:val="30"/>
        </w:rPr>
        <w:t> </w:t>
      </w:r>
      <w:r>
        <w:rPr>
          <w:rFonts w:ascii="Source Sans Pro SemiBold"/>
          <w:b/>
          <w:color w:val="333A3F"/>
          <w:sz w:val="30"/>
        </w:rPr>
        <w:t>Commission and improvements are ongoing</w:t>
      </w:r>
    </w:p>
    <w:p>
      <w:pPr>
        <w:pStyle w:val="BodyText"/>
        <w:spacing w:before="162"/>
        <w:ind w:left="539" w:right="72"/>
      </w:pPr>
      <w:r>
        <w:rPr>
          <w:color w:val="333A3F"/>
        </w:rPr>
        <w:t>Safeguards in the care system have been strengthened and improved since the period investigated</w:t>
      </w:r>
      <w:r>
        <w:rPr>
          <w:color w:val="333A3F"/>
          <w:spacing w:val="-12"/>
        </w:rPr>
        <w:t> </w:t>
      </w:r>
      <w:r>
        <w:rPr>
          <w:color w:val="333A3F"/>
        </w:rPr>
        <w:t>by</w:t>
      </w:r>
      <w:r>
        <w:rPr>
          <w:color w:val="333A3F"/>
          <w:spacing w:val="-11"/>
        </w:rPr>
        <w:t> </w:t>
      </w:r>
      <w:r>
        <w:rPr>
          <w:color w:val="333A3F"/>
        </w:rPr>
        <w:t>the</w:t>
      </w:r>
      <w:r>
        <w:rPr>
          <w:color w:val="333A3F"/>
          <w:spacing w:val="-12"/>
        </w:rPr>
        <w:t> </w:t>
      </w:r>
      <w:r>
        <w:rPr>
          <w:color w:val="333A3F"/>
        </w:rPr>
        <w:t>Royal</w:t>
      </w:r>
      <w:r>
        <w:rPr>
          <w:color w:val="333A3F"/>
          <w:spacing w:val="-11"/>
        </w:rPr>
        <w:t> </w:t>
      </w:r>
      <w:r>
        <w:rPr>
          <w:color w:val="333A3F"/>
        </w:rPr>
        <w:t>Commission;</w:t>
      </w:r>
      <w:r>
        <w:rPr>
          <w:color w:val="333A3F"/>
          <w:spacing w:val="-12"/>
        </w:rPr>
        <w:t> </w:t>
      </w:r>
      <w:r>
        <w:rPr>
          <w:color w:val="333A3F"/>
        </w:rPr>
        <w:t>1950-</w:t>
      </w:r>
      <w:r>
        <w:rPr>
          <w:color w:val="333A3F"/>
        </w:rPr>
        <w:t>1999. For example:</w:t>
      </w:r>
    </w:p>
    <w:p>
      <w:pPr>
        <w:pStyle w:val="ListParagraph"/>
        <w:numPr>
          <w:ilvl w:val="0"/>
          <w:numId w:val="3"/>
        </w:numPr>
        <w:tabs>
          <w:tab w:pos="1049" w:val="left" w:leader="none"/>
        </w:tabs>
        <w:spacing w:line="240" w:lineRule="auto" w:before="173" w:after="0"/>
        <w:ind w:left="1049" w:right="98" w:hanging="284"/>
        <w:jc w:val="left"/>
        <w:rPr>
          <w:sz w:val="23"/>
        </w:rPr>
      </w:pPr>
      <w:r>
        <w:rPr>
          <w:color w:val="333A3F"/>
          <w:sz w:val="23"/>
        </w:rPr>
        <w:t>improvements have been made in safety checking</w:t>
      </w:r>
      <w:r>
        <w:rPr>
          <w:color w:val="333A3F"/>
          <w:spacing w:val="-9"/>
          <w:sz w:val="23"/>
        </w:rPr>
        <w:t> </w:t>
      </w:r>
      <w:r>
        <w:rPr>
          <w:color w:val="333A3F"/>
          <w:sz w:val="23"/>
        </w:rPr>
        <w:t>and</w:t>
      </w:r>
      <w:r>
        <w:rPr>
          <w:color w:val="333A3F"/>
          <w:spacing w:val="-9"/>
          <w:sz w:val="23"/>
        </w:rPr>
        <w:t> </w:t>
      </w:r>
      <w:r>
        <w:rPr>
          <w:color w:val="333A3F"/>
          <w:sz w:val="23"/>
        </w:rPr>
        <w:t>vetting</w:t>
      </w:r>
      <w:r>
        <w:rPr>
          <w:color w:val="333A3F"/>
          <w:spacing w:val="-9"/>
          <w:sz w:val="23"/>
        </w:rPr>
        <w:t> </w:t>
      </w:r>
      <w:r>
        <w:rPr>
          <w:color w:val="333A3F"/>
          <w:sz w:val="23"/>
        </w:rPr>
        <w:t>of</w:t>
      </w:r>
      <w:r>
        <w:rPr>
          <w:color w:val="333A3F"/>
          <w:spacing w:val="-9"/>
          <w:sz w:val="23"/>
        </w:rPr>
        <w:t> </w:t>
      </w:r>
      <w:r>
        <w:rPr>
          <w:color w:val="333A3F"/>
          <w:sz w:val="23"/>
        </w:rPr>
        <w:t>carers,</w:t>
      </w:r>
      <w:r>
        <w:rPr>
          <w:color w:val="333A3F"/>
          <w:spacing w:val="-9"/>
          <w:sz w:val="23"/>
        </w:rPr>
        <w:t> </w:t>
      </w:r>
      <w:r>
        <w:rPr>
          <w:color w:val="333A3F"/>
          <w:sz w:val="23"/>
        </w:rPr>
        <w:t>especially</w:t>
      </w:r>
      <w:r>
        <w:rPr>
          <w:color w:val="333A3F"/>
          <w:spacing w:val="-9"/>
          <w:sz w:val="23"/>
        </w:rPr>
        <w:t> </w:t>
      </w:r>
      <w:r>
        <w:rPr>
          <w:color w:val="333A3F"/>
          <w:sz w:val="23"/>
        </w:rPr>
        <w:t>those who</w:t>
      </w:r>
      <w:r>
        <w:rPr>
          <w:color w:val="333A3F"/>
          <w:spacing w:val="-6"/>
          <w:sz w:val="23"/>
        </w:rPr>
        <w:t> </w:t>
      </w:r>
      <w:r>
        <w:rPr>
          <w:color w:val="333A3F"/>
          <w:sz w:val="23"/>
        </w:rPr>
        <w:t>work</w:t>
      </w:r>
      <w:r>
        <w:rPr>
          <w:color w:val="333A3F"/>
          <w:spacing w:val="-6"/>
          <w:sz w:val="23"/>
        </w:rPr>
        <w:t> </w:t>
      </w:r>
      <w:r>
        <w:rPr>
          <w:color w:val="333A3F"/>
          <w:sz w:val="23"/>
        </w:rPr>
        <w:t>with</w:t>
      </w:r>
      <w:r>
        <w:rPr>
          <w:color w:val="333A3F"/>
          <w:spacing w:val="-6"/>
          <w:sz w:val="23"/>
        </w:rPr>
        <w:t> </w:t>
      </w:r>
      <w:r>
        <w:rPr>
          <w:color w:val="333A3F"/>
          <w:sz w:val="23"/>
        </w:rPr>
        <w:t>and</w:t>
      </w:r>
      <w:r>
        <w:rPr>
          <w:color w:val="333A3F"/>
          <w:spacing w:val="-6"/>
          <w:sz w:val="23"/>
        </w:rPr>
        <w:t> </w:t>
      </w:r>
      <w:r>
        <w:rPr>
          <w:color w:val="333A3F"/>
          <w:sz w:val="23"/>
        </w:rPr>
        <w:t>care</w:t>
      </w:r>
      <w:r>
        <w:rPr>
          <w:color w:val="333A3F"/>
          <w:spacing w:val="-6"/>
          <w:sz w:val="23"/>
        </w:rPr>
        <w:t> </w:t>
      </w:r>
      <w:r>
        <w:rPr>
          <w:color w:val="333A3F"/>
          <w:sz w:val="23"/>
        </w:rPr>
        <w:t>for</w:t>
      </w:r>
      <w:r>
        <w:rPr>
          <w:color w:val="333A3F"/>
          <w:spacing w:val="-6"/>
          <w:sz w:val="23"/>
        </w:rPr>
        <w:t> </w:t>
      </w:r>
      <w:r>
        <w:rPr>
          <w:color w:val="333A3F"/>
          <w:sz w:val="23"/>
        </w:rPr>
        <w:t>children</w:t>
      </w:r>
      <w:r>
        <w:rPr>
          <w:color w:val="333A3F"/>
          <w:spacing w:val="-6"/>
          <w:sz w:val="23"/>
        </w:rPr>
        <w:t> </w:t>
      </w:r>
      <w:r>
        <w:rPr>
          <w:color w:val="333A3F"/>
          <w:sz w:val="23"/>
        </w:rPr>
        <w:t>and</w:t>
      </w:r>
      <w:r>
        <w:rPr>
          <w:color w:val="333A3F"/>
          <w:spacing w:val="-6"/>
          <w:sz w:val="23"/>
        </w:rPr>
        <w:t> </w:t>
      </w:r>
      <w:r>
        <w:rPr>
          <w:color w:val="333A3F"/>
          <w:sz w:val="23"/>
        </w:rPr>
        <w:t>young people, and Cabinet has directed further work on the children’s worker safety regime in line with</w:t>
      </w:r>
      <w:r>
        <w:rPr>
          <w:color w:val="333A3F"/>
          <w:spacing w:val="-5"/>
          <w:sz w:val="23"/>
        </w:rPr>
        <w:t> </w:t>
      </w:r>
      <w:r>
        <w:rPr>
          <w:color w:val="333A3F"/>
          <w:sz w:val="23"/>
        </w:rPr>
        <w:t>recommendation</w:t>
      </w:r>
      <w:r>
        <w:rPr>
          <w:color w:val="333A3F"/>
          <w:spacing w:val="-6"/>
          <w:sz w:val="23"/>
        </w:rPr>
        <w:t> </w:t>
      </w:r>
      <w:r>
        <w:rPr>
          <w:rFonts w:ascii="Source Sans Pro SemiBold" w:hAnsi="Source Sans Pro SemiBold"/>
          <w:b/>
          <w:color w:val="333A3F"/>
          <w:spacing w:val="-6"/>
          <w:sz w:val="23"/>
          <w:shd w:fill="FFF2CC" w:color="auto" w:val="clear"/>
        </w:rPr>
        <w:t> </w:t>
      </w:r>
      <w:r>
        <w:rPr>
          <w:rFonts w:ascii="Source Sans Pro SemiBold" w:hAnsi="Source Sans Pro SemiBold"/>
          <w:b/>
          <w:color w:val="333A3F"/>
          <w:sz w:val="23"/>
          <w:shd w:fill="FFF2CC" w:color="auto" w:val="clear"/>
        </w:rPr>
        <w:t>58(b)</w:t>
      </w:r>
      <w:r>
        <w:rPr>
          <w:rFonts w:ascii="Source Sans Pro SemiBold" w:hAnsi="Source Sans Pro SemiBold"/>
          <w:b/>
          <w:color w:val="333A3F"/>
          <w:spacing w:val="-6"/>
          <w:sz w:val="23"/>
          <w:shd w:fill="FFF2CC" w:color="auto" w:val="clear"/>
        </w:rPr>
        <w:t> </w:t>
      </w:r>
      <w:r>
        <w:rPr>
          <w:rFonts w:ascii="Source Sans Pro SemiBold" w:hAnsi="Source Sans Pro SemiBold"/>
          <w:b/>
          <w:color w:val="333A3F"/>
          <w:spacing w:val="-6"/>
          <w:sz w:val="23"/>
        </w:rPr>
        <w:t> </w:t>
      </w:r>
      <w:r>
        <w:rPr>
          <w:color w:val="333A3F"/>
          <w:sz w:val="23"/>
        </w:rPr>
        <w:t>from</w:t>
      </w:r>
      <w:r>
        <w:rPr>
          <w:color w:val="333A3F"/>
          <w:spacing w:val="-5"/>
          <w:sz w:val="23"/>
        </w:rPr>
        <w:t> </w:t>
      </w:r>
      <w:r>
        <w:rPr>
          <w:color w:val="333A3F"/>
          <w:sz w:val="23"/>
        </w:rPr>
        <w:t>Whanaketia</w:t>
      </w:r>
    </w:p>
    <w:p>
      <w:pPr>
        <w:pStyle w:val="ListParagraph"/>
        <w:numPr>
          <w:ilvl w:val="0"/>
          <w:numId w:val="3"/>
        </w:numPr>
        <w:tabs>
          <w:tab w:pos="1049" w:val="left" w:leader="none"/>
        </w:tabs>
        <w:spacing w:line="240" w:lineRule="auto" w:before="176" w:after="0"/>
        <w:ind w:left="1049" w:right="0" w:hanging="284"/>
        <w:jc w:val="left"/>
        <w:rPr>
          <w:sz w:val="23"/>
        </w:rPr>
      </w:pPr>
      <w:r>
        <w:rPr>
          <w:color w:val="333A3F"/>
          <w:sz w:val="23"/>
        </w:rPr>
        <w:t>the use of restrictive practices has been regulated,</w:t>
      </w:r>
      <w:r>
        <w:rPr>
          <w:color w:val="333A3F"/>
          <w:spacing w:val="-3"/>
          <w:sz w:val="23"/>
        </w:rPr>
        <w:t> </w:t>
      </w:r>
      <w:r>
        <w:rPr>
          <w:color w:val="333A3F"/>
          <w:sz w:val="23"/>
        </w:rPr>
        <w:t>with</w:t>
      </w:r>
      <w:r>
        <w:rPr>
          <w:color w:val="333A3F"/>
          <w:spacing w:val="-3"/>
          <w:sz w:val="23"/>
        </w:rPr>
        <w:t> </w:t>
      </w:r>
      <w:r>
        <w:rPr>
          <w:color w:val="333A3F"/>
          <w:sz w:val="23"/>
        </w:rPr>
        <w:t>pain</w:t>
      </w:r>
      <w:r>
        <w:rPr>
          <w:color w:val="333A3F"/>
          <w:spacing w:val="-3"/>
          <w:sz w:val="23"/>
        </w:rPr>
        <w:t> </w:t>
      </w:r>
      <w:r>
        <w:rPr>
          <w:color w:val="333A3F"/>
          <w:sz w:val="23"/>
        </w:rPr>
        <w:t>compliance</w:t>
      </w:r>
      <w:r>
        <w:rPr>
          <w:color w:val="333A3F"/>
          <w:spacing w:val="-3"/>
          <w:sz w:val="23"/>
        </w:rPr>
        <w:t> </w:t>
      </w:r>
      <w:r>
        <w:rPr>
          <w:color w:val="333A3F"/>
          <w:sz w:val="23"/>
        </w:rPr>
        <w:t>practices</w:t>
      </w:r>
      <w:r>
        <w:rPr>
          <w:color w:val="333A3F"/>
          <w:spacing w:val="-3"/>
          <w:sz w:val="23"/>
        </w:rPr>
        <w:t> </w:t>
      </w:r>
      <w:r>
        <w:rPr>
          <w:color w:val="333A3F"/>
          <w:sz w:val="23"/>
        </w:rPr>
        <w:t>ruled out of use in most care settings, and work has started</w:t>
      </w:r>
      <w:r>
        <w:rPr>
          <w:color w:val="333A3F"/>
          <w:spacing w:val="-5"/>
          <w:sz w:val="23"/>
        </w:rPr>
        <w:t> </w:t>
      </w:r>
      <w:r>
        <w:rPr>
          <w:color w:val="333A3F"/>
          <w:sz w:val="23"/>
        </w:rPr>
        <w:t>on</w:t>
      </w:r>
      <w:r>
        <w:rPr>
          <w:color w:val="333A3F"/>
          <w:spacing w:val="-5"/>
          <w:sz w:val="23"/>
        </w:rPr>
        <w:t> </w:t>
      </w:r>
      <w:r>
        <w:rPr>
          <w:color w:val="333A3F"/>
          <w:sz w:val="23"/>
        </w:rPr>
        <w:t>mapping</w:t>
      </w:r>
      <w:r>
        <w:rPr>
          <w:color w:val="333A3F"/>
          <w:spacing w:val="-5"/>
          <w:sz w:val="23"/>
        </w:rPr>
        <w:t> </w:t>
      </w:r>
      <w:r>
        <w:rPr>
          <w:color w:val="333A3F"/>
          <w:sz w:val="23"/>
        </w:rPr>
        <w:t>current</w:t>
      </w:r>
      <w:r>
        <w:rPr>
          <w:color w:val="333A3F"/>
          <w:spacing w:val="-5"/>
          <w:sz w:val="23"/>
        </w:rPr>
        <w:t> </w:t>
      </w:r>
      <w:r>
        <w:rPr>
          <w:color w:val="333A3F"/>
          <w:sz w:val="23"/>
        </w:rPr>
        <w:t>practice</w:t>
      </w:r>
      <w:r>
        <w:rPr>
          <w:color w:val="333A3F"/>
          <w:spacing w:val="-5"/>
          <w:sz w:val="23"/>
        </w:rPr>
        <w:t> </w:t>
      </w:r>
      <w:r>
        <w:rPr>
          <w:color w:val="333A3F"/>
          <w:sz w:val="23"/>
        </w:rPr>
        <w:t>against</w:t>
      </w:r>
      <w:r>
        <w:rPr>
          <w:color w:val="333A3F"/>
          <w:spacing w:val="-5"/>
          <w:sz w:val="23"/>
        </w:rPr>
        <w:t> </w:t>
      </w:r>
      <w:r>
        <w:rPr>
          <w:color w:val="333A3F"/>
          <w:sz w:val="23"/>
        </w:rPr>
        <w:t>the Royal Commission’s recommendations, in line with</w:t>
      </w:r>
      <w:r>
        <w:rPr>
          <w:color w:val="333A3F"/>
          <w:spacing w:val="-10"/>
          <w:sz w:val="23"/>
        </w:rPr>
        <w:t> </w:t>
      </w:r>
      <w:r>
        <w:rPr>
          <w:color w:val="333A3F"/>
          <w:sz w:val="23"/>
        </w:rPr>
        <w:t>recommendations</w:t>
      </w:r>
      <w:r>
        <w:rPr>
          <w:color w:val="333A3F"/>
          <w:spacing w:val="-11"/>
          <w:sz w:val="23"/>
        </w:rPr>
        <w:t> </w:t>
      </w:r>
      <w:r>
        <w:rPr>
          <w:rFonts w:ascii="Source Sans Pro SemiBold" w:hAnsi="Source Sans Pro SemiBold"/>
          <w:b/>
          <w:color w:val="333A3F"/>
          <w:spacing w:val="-10"/>
          <w:sz w:val="23"/>
          <w:shd w:fill="FFF2CC" w:color="auto" w:val="clear"/>
        </w:rPr>
        <w:t> </w:t>
      </w:r>
      <w:r>
        <w:rPr>
          <w:rFonts w:ascii="Source Sans Pro SemiBold" w:hAnsi="Source Sans Pro SemiBold"/>
          <w:b/>
          <w:color w:val="333A3F"/>
          <w:sz w:val="23"/>
          <w:shd w:fill="FFF2CC" w:color="auto" w:val="clear"/>
        </w:rPr>
        <w:t>72-74</w:t>
      </w:r>
      <w:r>
        <w:rPr>
          <w:rFonts w:ascii="Source Sans Pro SemiBold" w:hAnsi="Source Sans Pro SemiBold"/>
          <w:b/>
          <w:color w:val="333A3F"/>
          <w:spacing w:val="-11"/>
          <w:sz w:val="23"/>
          <w:shd w:fill="FFF2CC" w:color="auto" w:val="clear"/>
        </w:rPr>
        <w:t> </w:t>
      </w:r>
      <w:r>
        <w:rPr>
          <w:rFonts w:ascii="Source Sans Pro SemiBold" w:hAnsi="Source Sans Pro SemiBold"/>
          <w:b/>
          <w:color w:val="333A3F"/>
          <w:spacing w:val="-10"/>
          <w:sz w:val="23"/>
        </w:rPr>
        <w:t> </w:t>
      </w:r>
      <w:r>
        <w:rPr>
          <w:color w:val="333A3F"/>
          <w:sz w:val="23"/>
        </w:rPr>
        <w:t>from</w:t>
      </w:r>
      <w:r>
        <w:rPr>
          <w:color w:val="333A3F"/>
          <w:spacing w:val="-10"/>
          <w:sz w:val="23"/>
        </w:rPr>
        <w:t> </w:t>
      </w:r>
      <w:r>
        <w:rPr>
          <w:color w:val="333A3F"/>
          <w:sz w:val="23"/>
        </w:rPr>
        <w:t>Whanaketia</w:t>
      </w:r>
    </w:p>
    <w:p>
      <w:pPr>
        <w:pStyle w:val="ListParagraph"/>
        <w:numPr>
          <w:ilvl w:val="0"/>
          <w:numId w:val="3"/>
        </w:numPr>
        <w:tabs>
          <w:tab w:pos="1049" w:val="left" w:leader="none"/>
        </w:tabs>
        <w:spacing w:line="240" w:lineRule="auto" w:before="175" w:after="0"/>
        <w:ind w:left="1049" w:right="343" w:hanging="284"/>
        <w:jc w:val="left"/>
        <w:rPr>
          <w:sz w:val="23"/>
        </w:rPr>
      </w:pPr>
      <w:r>
        <w:rPr>
          <w:color w:val="333A3F"/>
          <w:sz w:val="23"/>
        </w:rPr>
        <w:t>improvements have been made in the independent monitoring and oversight of the care system, including care providers and</w:t>
      </w:r>
      <w:r>
        <w:rPr>
          <w:color w:val="333A3F"/>
          <w:spacing w:val="-7"/>
          <w:sz w:val="23"/>
        </w:rPr>
        <w:t> </w:t>
      </w:r>
      <w:r>
        <w:rPr>
          <w:color w:val="333A3F"/>
          <w:sz w:val="23"/>
        </w:rPr>
        <w:t>individual</w:t>
      </w:r>
      <w:r>
        <w:rPr>
          <w:color w:val="333A3F"/>
          <w:spacing w:val="-7"/>
          <w:sz w:val="23"/>
        </w:rPr>
        <w:t> </w:t>
      </w:r>
      <w:r>
        <w:rPr>
          <w:color w:val="333A3F"/>
          <w:sz w:val="23"/>
        </w:rPr>
        <w:t>carers,</w:t>
      </w:r>
      <w:r>
        <w:rPr>
          <w:color w:val="333A3F"/>
          <w:spacing w:val="-7"/>
          <w:sz w:val="23"/>
        </w:rPr>
        <w:t> </w:t>
      </w:r>
      <w:r>
        <w:rPr>
          <w:color w:val="333A3F"/>
          <w:sz w:val="23"/>
        </w:rPr>
        <w:t>and</w:t>
      </w:r>
      <w:r>
        <w:rPr>
          <w:color w:val="333A3F"/>
          <w:spacing w:val="-7"/>
          <w:sz w:val="23"/>
        </w:rPr>
        <w:t> </w:t>
      </w:r>
      <w:r>
        <w:rPr>
          <w:color w:val="333A3F"/>
          <w:sz w:val="23"/>
        </w:rPr>
        <w:t>work</w:t>
      </w:r>
      <w:r>
        <w:rPr>
          <w:color w:val="333A3F"/>
          <w:spacing w:val="-7"/>
          <w:sz w:val="23"/>
        </w:rPr>
        <w:t> </w:t>
      </w:r>
      <w:r>
        <w:rPr>
          <w:color w:val="333A3F"/>
          <w:sz w:val="23"/>
        </w:rPr>
        <w:t>is</w:t>
      </w:r>
      <w:r>
        <w:rPr>
          <w:color w:val="333A3F"/>
          <w:spacing w:val="-7"/>
          <w:sz w:val="23"/>
        </w:rPr>
        <w:t> </w:t>
      </w:r>
      <w:r>
        <w:rPr>
          <w:color w:val="333A3F"/>
          <w:sz w:val="23"/>
        </w:rPr>
        <w:t>under</w:t>
      </w:r>
      <w:r>
        <w:rPr>
          <w:color w:val="333A3F"/>
          <w:spacing w:val="-7"/>
          <w:sz w:val="23"/>
        </w:rPr>
        <w:t> </w:t>
      </w:r>
      <w:r>
        <w:rPr>
          <w:color w:val="333A3F"/>
          <w:sz w:val="23"/>
        </w:rPr>
        <w:t>way to improve monitoring and oversight in the</w:t>
      </w:r>
    </w:p>
    <w:p>
      <w:pPr>
        <w:pStyle w:val="BodyText"/>
        <w:spacing w:before="5"/>
        <w:ind w:left="1049"/>
      </w:pPr>
      <w:r>
        <w:rPr>
          <w:color w:val="333A3F"/>
        </w:rPr>
        <w:t>children’s</w:t>
      </w:r>
      <w:r>
        <w:rPr>
          <w:color w:val="333A3F"/>
          <w:spacing w:val="-6"/>
        </w:rPr>
        <w:t> </w:t>
      </w:r>
      <w:r>
        <w:rPr>
          <w:color w:val="333A3F"/>
        </w:rPr>
        <w:t>system,</w:t>
      </w:r>
      <w:r>
        <w:rPr>
          <w:color w:val="333A3F"/>
          <w:spacing w:val="-6"/>
        </w:rPr>
        <w:t> </w:t>
      </w:r>
      <w:r>
        <w:rPr>
          <w:color w:val="333A3F"/>
        </w:rPr>
        <w:t>in</w:t>
      </w:r>
      <w:r>
        <w:rPr>
          <w:color w:val="333A3F"/>
          <w:spacing w:val="-6"/>
        </w:rPr>
        <w:t> </w:t>
      </w:r>
      <w:r>
        <w:rPr>
          <w:color w:val="333A3F"/>
        </w:rPr>
        <w:t>line</w:t>
      </w:r>
      <w:r>
        <w:rPr>
          <w:color w:val="333A3F"/>
          <w:spacing w:val="-6"/>
        </w:rPr>
        <w:t> </w:t>
      </w:r>
      <w:r>
        <w:rPr>
          <w:color w:val="333A3F"/>
        </w:rPr>
        <w:t>with</w:t>
      </w:r>
      <w:r>
        <w:rPr>
          <w:color w:val="333A3F"/>
          <w:spacing w:val="-5"/>
        </w:rPr>
        <w:t> </w:t>
      </w:r>
      <w:r>
        <w:rPr>
          <w:color w:val="333A3F"/>
          <w:spacing w:val="-2"/>
        </w:rPr>
        <w:t>recommendation</w:t>
      </w:r>
    </w:p>
    <w:p>
      <w:pPr>
        <w:pStyle w:val="BodyText"/>
        <w:spacing w:before="1"/>
        <w:ind w:left="1049"/>
      </w:pPr>
      <w:r>
        <w:rPr>
          <w:rFonts w:ascii="Source Sans Pro SemiBold"/>
          <w:b/>
          <w:color w:val="333A3F"/>
          <w:shd w:fill="FFF2CC" w:color="auto" w:val="clear"/>
        </w:rPr>
        <w:t>85</w:t>
      </w:r>
      <w:r>
        <w:rPr>
          <w:rFonts w:ascii="Source Sans Pro SemiBold"/>
          <w:b/>
          <w:color w:val="333A3F"/>
          <w:spacing w:val="-3"/>
          <w:shd w:fill="FFF2CC" w:color="auto" w:val="clear"/>
        </w:rPr>
        <w:t> </w:t>
      </w:r>
      <w:r>
        <w:rPr>
          <w:rFonts w:ascii="Source Sans Pro SemiBold"/>
          <w:b/>
          <w:color w:val="333A3F"/>
          <w:spacing w:val="-1"/>
        </w:rPr>
        <w:t> </w:t>
      </w:r>
      <w:r>
        <w:rPr>
          <w:color w:val="333A3F"/>
        </w:rPr>
        <w:t>from</w:t>
      </w:r>
      <w:r>
        <w:rPr>
          <w:color w:val="333A3F"/>
          <w:spacing w:val="-1"/>
        </w:rPr>
        <w:t> </w:t>
      </w:r>
      <w:r>
        <w:rPr>
          <w:color w:val="333A3F"/>
          <w:spacing w:val="-2"/>
        </w:rPr>
        <w:t>Whanaketia.</w:t>
      </w:r>
    </w:p>
    <w:p>
      <w:pPr>
        <w:pStyle w:val="BodyText"/>
        <w:spacing w:before="5"/>
      </w:pPr>
    </w:p>
    <w:p>
      <w:pPr>
        <w:spacing w:line="216" w:lineRule="auto" w:before="1"/>
        <w:ind w:left="539" w:right="72" w:firstLine="0"/>
        <w:jc w:val="left"/>
        <w:rPr>
          <w:rFonts w:ascii="Source Sans Pro SemiBold"/>
          <w:b/>
          <w:sz w:val="30"/>
        </w:rPr>
      </w:pPr>
      <w:r>
        <w:rPr>
          <w:rFonts w:ascii="Source Sans Pro SemiBold"/>
          <w:b/>
          <w:color w:val="333A3F"/>
          <w:sz w:val="30"/>
        </w:rPr>
        <w:t>Thirty-six</w:t>
      </w:r>
      <w:r>
        <w:rPr>
          <w:rFonts w:ascii="Source Sans Pro SemiBold"/>
          <w:b/>
          <w:color w:val="333A3F"/>
          <w:spacing w:val="-15"/>
          <w:sz w:val="30"/>
        </w:rPr>
        <w:t> </w:t>
      </w:r>
      <w:r>
        <w:rPr>
          <w:rFonts w:ascii="Source Sans Pro SemiBold"/>
          <w:b/>
          <w:color w:val="333A3F"/>
          <w:sz w:val="30"/>
        </w:rPr>
        <w:t>recommendations</w:t>
      </w:r>
      <w:r>
        <w:rPr>
          <w:rFonts w:ascii="Source Sans Pro SemiBold"/>
          <w:b/>
          <w:color w:val="333A3F"/>
          <w:spacing w:val="-15"/>
          <w:sz w:val="30"/>
        </w:rPr>
        <w:t> </w:t>
      </w:r>
      <w:r>
        <w:rPr>
          <w:rFonts w:ascii="Source Sans Pro SemiBold"/>
          <w:b/>
          <w:color w:val="333A3F"/>
          <w:sz w:val="30"/>
        </w:rPr>
        <w:t>have</w:t>
      </w:r>
      <w:r>
        <w:rPr>
          <w:rFonts w:ascii="Source Sans Pro SemiBold"/>
          <w:b/>
          <w:color w:val="333A3F"/>
          <w:spacing w:val="-15"/>
          <w:sz w:val="30"/>
        </w:rPr>
        <w:t> </w:t>
      </w:r>
      <w:r>
        <w:rPr>
          <w:rFonts w:ascii="Source Sans Pro SemiBold"/>
          <w:b/>
          <w:color w:val="333A3F"/>
          <w:sz w:val="30"/>
        </w:rPr>
        <w:t>been completed in the first phase of the Crown response, and the response is moving into phase two</w:t>
      </w:r>
    </w:p>
    <w:p>
      <w:pPr>
        <w:pStyle w:val="BodyText"/>
        <w:spacing w:before="161"/>
        <w:ind w:left="539"/>
      </w:pPr>
      <w:r>
        <w:rPr>
          <w:color w:val="333A3F"/>
        </w:rPr>
        <w:t>The Royal Commission acknowledged some of the improvements in the care system, in Whanaketia. It also</w:t>
      </w:r>
      <w:r>
        <w:rPr>
          <w:color w:val="333A3F"/>
          <w:spacing w:val="-7"/>
        </w:rPr>
        <w:t> </w:t>
      </w:r>
      <w:r>
        <w:rPr>
          <w:color w:val="333A3F"/>
        </w:rPr>
        <w:t>said</w:t>
      </w:r>
      <w:r>
        <w:rPr>
          <w:color w:val="333A3F"/>
          <w:spacing w:val="-7"/>
        </w:rPr>
        <w:t> </w:t>
      </w:r>
      <w:r>
        <w:rPr>
          <w:color w:val="333A3F"/>
        </w:rPr>
        <w:t>more</w:t>
      </w:r>
      <w:r>
        <w:rPr>
          <w:color w:val="333A3F"/>
          <w:spacing w:val="-7"/>
        </w:rPr>
        <w:t> </w:t>
      </w:r>
      <w:r>
        <w:rPr>
          <w:color w:val="333A3F"/>
        </w:rPr>
        <w:t>needs</w:t>
      </w:r>
      <w:r>
        <w:rPr>
          <w:color w:val="333A3F"/>
          <w:spacing w:val="-7"/>
        </w:rPr>
        <w:t> </w:t>
      </w:r>
      <w:r>
        <w:rPr>
          <w:color w:val="333A3F"/>
        </w:rPr>
        <w:t>to</w:t>
      </w:r>
      <w:r>
        <w:rPr>
          <w:color w:val="333A3F"/>
          <w:spacing w:val="-7"/>
        </w:rPr>
        <w:t> </w:t>
      </w:r>
      <w:r>
        <w:rPr>
          <w:color w:val="333A3F"/>
        </w:rPr>
        <w:t>be</w:t>
      </w:r>
      <w:r>
        <w:rPr>
          <w:color w:val="333A3F"/>
          <w:spacing w:val="-7"/>
        </w:rPr>
        <w:t> </w:t>
      </w:r>
      <w:r>
        <w:rPr>
          <w:color w:val="333A3F"/>
        </w:rPr>
        <w:t>done.</w:t>
      </w:r>
      <w:r>
        <w:rPr>
          <w:color w:val="333A3F"/>
          <w:spacing w:val="-7"/>
        </w:rPr>
        <w:t> </w:t>
      </w:r>
      <w:r>
        <w:rPr>
          <w:color w:val="333A3F"/>
        </w:rPr>
        <w:t>Across</w:t>
      </w:r>
      <w:r>
        <w:rPr>
          <w:color w:val="333A3F"/>
          <w:spacing w:val="-7"/>
        </w:rPr>
        <w:t> </w:t>
      </w:r>
      <w:r>
        <w:rPr>
          <w:color w:val="333A3F"/>
        </w:rPr>
        <w:t>He</w:t>
      </w:r>
      <w:r>
        <w:rPr>
          <w:color w:val="333A3F"/>
          <w:spacing w:val="-7"/>
        </w:rPr>
        <w:t> </w:t>
      </w:r>
      <w:r>
        <w:rPr>
          <w:color w:val="333A3F"/>
        </w:rPr>
        <w:t>Purapura Ora and Whanaketia, it made 207 recommendations to the Crown. It also made recommendations to</w:t>
      </w:r>
    </w:p>
    <w:p>
      <w:pPr>
        <w:pStyle w:val="BodyText"/>
        <w:spacing w:before="5"/>
        <w:ind w:left="539"/>
      </w:pPr>
      <w:r>
        <w:rPr>
          <w:color w:val="333A3F"/>
        </w:rPr>
        <w:t>faith-based</w:t>
      </w:r>
      <w:r>
        <w:rPr>
          <w:color w:val="333A3F"/>
          <w:spacing w:val="-5"/>
        </w:rPr>
        <w:t> </w:t>
      </w:r>
      <w:r>
        <w:rPr>
          <w:color w:val="333A3F"/>
        </w:rPr>
        <w:t>institutions</w:t>
      </w:r>
      <w:r>
        <w:rPr>
          <w:color w:val="333A3F"/>
          <w:spacing w:val="-4"/>
        </w:rPr>
        <w:t> </w:t>
      </w:r>
      <w:r>
        <w:rPr>
          <w:color w:val="333A3F"/>
        </w:rPr>
        <w:t>and</w:t>
      </w:r>
      <w:r>
        <w:rPr>
          <w:color w:val="333A3F"/>
          <w:spacing w:val="-5"/>
        </w:rPr>
        <w:t> </w:t>
      </w:r>
      <w:r>
        <w:rPr>
          <w:color w:val="333A3F"/>
        </w:rPr>
        <w:t>other</w:t>
      </w:r>
      <w:r>
        <w:rPr>
          <w:color w:val="333A3F"/>
          <w:spacing w:val="-4"/>
        </w:rPr>
        <w:t> </w:t>
      </w:r>
      <w:r>
        <w:rPr>
          <w:color w:val="333A3F"/>
        </w:rPr>
        <w:t>non-</w:t>
      </w:r>
      <w:r>
        <w:rPr>
          <w:color w:val="333A3F"/>
          <w:spacing w:val="-2"/>
        </w:rPr>
        <w:t>governmental</w:t>
      </w:r>
    </w:p>
    <w:p>
      <w:pPr>
        <w:pStyle w:val="BodyText"/>
        <w:spacing w:before="1"/>
        <w:ind w:left="539"/>
      </w:pPr>
      <w:r>
        <w:rPr>
          <w:color w:val="333A3F"/>
          <w:spacing w:val="-2"/>
        </w:rPr>
        <w:t>organisations.</w:t>
      </w:r>
    </w:p>
    <w:p>
      <w:pPr>
        <w:spacing w:before="117"/>
        <w:ind w:left="263" w:right="545" w:firstLine="0"/>
        <w:jc w:val="left"/>
        <w:rPr>
          <w:i/>
          <w:sz w:val="23"/>
        </w:rPr>
      </w:pPr>
      <w:r>
        <w:rPr/>
        <w:br w:type="column"/>
      </w:r>
      <w:r>
        <w:rPr>
          <w:color w:val="333A3F"/>
          <w:sz w:val="23"/>
        </w:rPr>
        <w:t>Thirty-six of the recommendations directed to the Crown</w:t>
      </w:r>
      <w:r>
        <w:rPr>
          <w:color w:val="333A3F"/>
          <w:spacing w:val="-6"/>
          <w:sz w:val="23"/>
        </w:rPr>
        <w:t> </w:t>
      </w:r>
      <w:r>
        <w:rPr>
          <w:color w:val="333A3F"/>
          <w:sz w:val="23"/>
        </w:rPr>
        <w:t>have</w:t>
      </w:r>
      <w:r>
        <w:rPr>
          <w:color w:val="333A3F"/>
          <w:spacing w:val="-6"/>
          <w:sz w:val="23"/>
        </w:rPr>
        <w:t> </w:t>
      </w:r>
      <w:r>
        <w:rPr>
          <w:color w:val="333A3F"/>
          <w:sz w:val="23"/>
        </w:rPr>
        <w:t>been</w:t>
      </w:r>
      <w:r>
        <w:rPr>
          <w:color w:val="333A3F"/>
          <w:spacing w:val="-6"/>
          <w:sz w:val="23"/>
        </w:rPr>
        <w:t> </w:t>
      </w:r>
      <w:r>
        <w:rPr>
          <w:color w:val="333A3F"/>
          <w:sz w:val="23"/>
        </w:rPr>
        <w:t>completed</w:t>
      </w:r>
      <w:r>
        <w:rPr>
          <w:color w:val="333A3F"/>
          <w:spacing w:val="-6"/>
          <w:sz w:val="23"/>
        </w:rPr>
        <w:t> </w:t>
      </w:r>
      <w:r>
        <w:rPr>
          <w:color w:val="333A3F"/>
          <w:sz w:val="23"/>
        </w:rPr>
        <w:t>as</w:t>
      </w:r>
      <w:r>
        <w:rPr>
          <w:color w:val="333A3F"/>
          <w:spacing w:val="-6"/>
          <w:sz w:val="23"/>
        </w:rPr>
        <w:t> </w:t>
      </w:r>
      <w:r>
        <w:rPr>
          <w:color w:val="333A3F"/>
          <w:sz w:val="23"/>
        </w:rPr>
        <w:t>part</w:t>
      </w:r>
      <w:r>
        <w:rPr>
          <w:color w:val="333A3F"/>
          <w:spacing w:val="-6"/>
          <w:sz w:val="23"/>
        </w:rPr>
        <w:t> </w:t>
      </w:r>
      <w:r>
        <w:rPr>
          <w:color w:val="333A3F"/>
          <w:sz w:val="23"/>
        </w:rPr>
        <w:t>of</w:t>
      </w:r>
      <w:r>
        <w:rPr>
          <w:color w:val="333A3F"/>
          <w:spacing w:val="-6"/>
          <w:sz w:val="23"/>
        </w:rPr>
        <w:t> </w:t>
      </w:r>
      <w:r>
        <w:rPr>
          <w:color w:val="333A3F"/>
          <w:sz w:val="23"/>
        </w:rPr>
        <w:t>the</w:t>
      </w:r>
      <w:r>
        <w:rPr>
          <w:color w:val="333A3F"/>
          <w:spacing w:val="-6"/>
          <w:sz w:val="23"/>
        </w:rPr>
        <w:t> </w:t>
      </w:r>
      <w:r>
        <w:rPr>
          <w:color w:val="333A3F"/>
          <w:sz w:val="23"/>
        </w:rPr>
        <w:t>first</w:t>
      </w:r>
      <w:r>
        <w:rPr>
          <w:color w:val="333A3F"/>
          <w:spacing w:val="-6"/>
          <w:sz w:val="23"/>
        </w:rPr>
        <w:t> </w:t>
      </w:r>
      <w:r>
        <w:rPr>
          <w:color w:val="333A3F"/>
          <w:sz w:val="23"/>
        </w:rPr>
        <w:t>phase of the Crown response. The response and status of the recommendations to the Crown are summarised in diagram five below; </w:t>
      </w:r>
      <w:r>
        <w:rPr>
          <w:i/>
          <w:color w:val="333A3F"/>
          <w:sz w:val="23"/>
        </w:rPr>
        <w:t>Summary of the response and status of recommendation to the Crown.</w:t>
      </w:r>
    </w:p>
    <w:p>
      <w:pPr>
        <w:pStyle w:val="Heading3"/>
        <w:spacing w:before="289"/>
        <w:ind w:left="263" w:right="584"/>
      </w:pPr>
      <w:r>
        <w:rPr>
          <w:color w:val="333A3F"/>
        </w:rPr>
        <w:t>Diagram</w:t>
      </w:r>
      <w:r>
        <w:rPr>
          <w:color w:val="333A3F"/>
          <w:spacing w:val="-8"/>
        </w:rPr>
        <w:t> </w:t>
      </w:r>
      <w:r>
        <w:rPr>
          <w:color w:val="333A3F"/>
        </w:rPr>
        <w:t>five:</w:t>
      </w:r>
      <w:r>
        <w:rPr>
          <w:color w:val="333A3F"/>
          <w:spacing w:val="-8"/>
        </w:rPr>
        <w:t> </w:t>
      </w:r>
      <w:r>
        <w:rPr>
          <w:color w:val="333A3F"/>
        </w:rPr>
        <w:t>Summary</w:t>
      </w:r>
      <w:r>
        <w:rPr>
          <w:color w:val="333A3F"/>
          <w:spacing w:val="-8"/>
        </w:rPr>
        <w:t> </w:t>
      </w:r>
      <w:r>
        <w:rPr>
          <w:color w:val="333A3F"/>
        </w:rPr>
        <w:t>of</w:t>
      </w:r>
      <w:r>
        <w:rPr>
          <w:color w:val="333A3F"/>
          <w:spacing w:val="-8"/>
        </w:rPr>
        <w:t> </w:t>
      </w:r>
      <w:r>
        <w:rPr>
          <w:color w:val="333A3F"/>
        </w:rPr>
        <w:t>the</w:t>
      </w:r>
      <w:r>
        <w:rPr>
          <w:color w:val="333A3F"/>
          <w:spacing w:val="-8"/>
        </w:rPr>
        <w:t> </w:t>
      </w:r>
      <w:r>
        <w:rPr>
          <w:color w:val="333A3F"/>
        </w:rPr>
        <w:t>response</w:t>
      </w:r>
      <w:r>
        <w:rPr>
          <w:color w:val="333A3F"/>
          <w:spacing w:val="-8"/>
        </w:rPr>
        <w:t> </w:t>
      </w:r>
      <w:r>
        <w:rPr>
          <w:color w:val="333A3F"/>
        </w:rPr>
        <w:t>and</w:t>
      </w:r>
      <w:r>
        <w:rPr>
          <w:color w:val="333A3F"/>
          <w:spacing w:val="-8"/>
        </w:rPr>
        <w:t> </w:t>
      </w:r>
      <w:r>
        <w:rPr>
          <w:color w:val="333A3F"/>
        </w:rPr>
        <w:t>status of recommendation to the Crown</w:t>
      </w:r>
    </w:p>
    <w:p>
      <w:pPr>
        <w:pStyle w:val="BodyText"/>
        <w:spacing w:before="50"/>
        <w:rPr>
          <w:rFonts w:ascii="Source Sans Pro SemiBold"/>
          <w:b/>
          <w:sz w:val="20"/>
        </w:rPr>
      </w:pPr>
    </w:p>
    <w:tbl>
      <w:tblPr>
        <w:tblW w:w="0" w:type="auto"/>
        <w:jc w:val="left"/>
        <w:tblInd w:w="28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500"/>
        <w:gridCol w:w="1178"/>
        <w:gridCol w:w="1178"/>
        <w:gridCol w:w="1178"/>
        <w:gridCol w:w="1178"/>
      </w:tblGrid>
      <w:tr>
        <w:trPr>
          <w:trHeight w:val="355" w:hRule="atLeast"/>
        </w:trPr>
        <w:tc>
          <w:tcPr>
            <w:tcW w:w="500" w:type="dxa"/>
            <w:shd w:val="clear" w:color="auto" w:fill="E6E7E8"/>
          </w:tcPr>
          <w:p>
            <w:pPr>
              <w:pStyle w:val="TableParagraph"/>
              <w:spacing w:before="0"/>
              <w:rPr>
                <w:rFonts w:ascii="Times New Roman"/>
                <w:sz w:val="22"/>
              </w:rPr>
            </w:pPr>
          </w:p>
        </w:tc>
        <w:tc>
          <w:tcPr>
            <w:tcW w:w="1178" w:type="dxa"/>
            <w:shd w:val="clear" w:color="auto" w:fill="E6E7E8"/>
          </w:tcPr>
          <w:p>
            <w:pPr>
              <w:pStyle w:val="TableParagraph"/>
              <w:spacing w:before="79"/>
              <w:ind w:left="102"/>
              <w:rPr>
                <w:b/>
                <w:sz w:val="16"/>
              </w:rPr>
            </w:pPr>
            <w:r>
              <w:rPr>
                <w:b/>
                <w:color w:val="231F20"/>
                <w:spacing w:val="-2"/>
                <w:sz w:val="16"/>
              </w:rPr>
              <w:t>COMPLETE</w:t>
            </w:r>
          </w:p>
        </w:tc>
        <w:tc>
          <w:tcPr>
            <w:tcW w:w="1178" w:type="dxa"/>
            <w:shd w:val="clear" w:color="auto" w:fill="E6E7E8"/>
          </w:tcPr>
          <w:p>
            <w:pPr>
              <w:pStyle w:val="TableParagraph"/>
              <w:spacing w:before="79"/>
              <w:ind w:left="102"/>
              <w:rPr>
                <w:b/>
                <w:sz w:val="16"/>
              </w:rPr>
            </w:pPr>
            <w:r>
              <w:rPr>
                <w:b/>
                <w:color w:val="231F20"/>
                <w:sz w:val="16"/>
              </w:rPr>
              <w:t>UNDER</w:t>
            </w:r>
            <w:r>
              <w:rPr>
                <w:b/>
                <w:color w:val="231F20"/>
                <w:spacing w:val="7"/>
                <w:sz w:val="16"/>
              </w:rPr>
              <w:t> </w:t>
            </w:r>
            <w:r>
              <w:rPr>
                <w:b/>
                <w:color w:val="231F20"/>
                <w:spacing w:val="-5"/>
                <w:sz w:val="16"/>
              </w:rPr>
              <w:t>WAY</w:t>
            </w:r>
          </w:p>
        </w:tc>
        <w:tc>
          <w:tcPr>
            <w:tcW w:w="1178" w:type="dxa"/>
            <w:shd w:val="clear" w:color="auto" w:fill="E6E7E8"/>
          </w:tcPr>
          <w:p>
            <w:pPr>
              <w:pStyle w:val="TableParagraph"/>
              <w:spacing w:before="79"/>
              <w:ind w:right="369"/>
              <w:jc w:val="right"/>
              <w:rPr>
                <w:b/>
                <w:sz w:val="16"/>
              </w:rPr>
            </w:pPr>
            <w:r>
              <w:rPr>
                <w:b/>
                <w:color w:val="231F20"/>
                <w:spacing w:val="-2"/>
                <w:sz w:val="16"/>
              </w:rPr>
              <w:t>ONGOING</w:t>
            </w:r>
          </w:p>
        </w:tc>
        <w:tc>
          <w:tcPr>
            <w:tcW w:w="1178" w:type="dxa"/>
            <w:shd w:val="clear" w:color="auto" w:fill="E6E7E8"/>
          </w:tcPr>
          <w:p>
            <w:pPr>
              <w:pStyle w:val="TableParagraph"/>
              <w:spacing w:before="79"/>
              <w:ind w:left="24" w:right="9"/>
              <w:jc w:val="center"/>
              <w:rPr>
                <w:b/>
                <w:sz w:val="16"/>
              </w:rPr>
            </w:pPr>
            <w:r>
              <w:rPr>
                <w:b/>
                <w:color w:val="231F20"/>
                <w:sz w:val="16"/>
              </w:rPr>
              <w:t>NOT</w:t>
            </w:r>
            <w:r>
              <w:rPr>
                <w:b/>
                <w:color w:val="231F20"/>
                <w:spacing w:val="1"/>
                <w:sz w:val="16"/>
              </w:rPr>
              <w:t> </w:t>
            </w:r>
            <w:r>
              <w:rPr>
                <w:b/>
                <w:color w:val="231F20"/>
                <w:spacing w:val="-2"/>
                <w:sz w:val="16"/>
              </w:rPr>
              <w:t>STARTED</w:t>
            </w:r>
          </w:p>
        </w:tc>
      </w:tr>
      <w:tr>
        <w:trPr>
          <w:trHeight w:val="1408" w:hRule="atLeast"/>
        </w:trPr>
        <w:tc>
          <w:tcPr>
            <w:tcW w:w="500" w:type="dxa"/>
            <w:shd w:val="clear" w:color="auto" w:fill="3D7C3F"/>
            <w:textDirection w:val="btLr"/>
          </w:tcPr>
          <w:p>
            <w:pPr>
              <w:pStyle w:val="TableParagraph"/>
              <w:spacing w:before="145"/>
              <w:ind w:left="92"/>
              <w:rPr>
                <w:b/>
                <w:sz w:val="16"/>
              </w:rPr>
            </w:pPr>
            <w:r>
              <w:rPr>
                <w:b/>
                <w:color w:val="FFFFFF"/>
                <w:spacing w:val="-2"/>
                <w:sz w:val="16"/>
              </w:rPr>
              <w:t>ACCEPTED</w:t>
            </w:r>
          </w:p>
        </w:tc>
        <w:tc>
          <w:tcPr>
            <w:tcW w:w="1178" w:type="dxa"/>
            <w:shd w:val="clear" w:color="auto" w:fill="E1EBE2"/>
          </w:tcPr>
          <w:p>
            <w:pPr>
              <w:pStyle w:val="TableParagraph"/>
              <w:spacing w:before="219"/>
              <w:rPr>
                <w:b/>
                <w:sz w:val="26"/>
              </w:rPr>
            </w:pPr>
          </w:p>
          <w:p>
            <w:pPr>
              <w:pStyle w:val="TableParagraph"/>
              <w:spacing w:before="0"/>
              <w:ind w:left="24" w:right="3"/>
              <w:jc w:val="center"/>
              <w:rPr>
                <w:b/>
                <w:sz w:val="26"/>
              </w:rPr>
            </w:pPr>
            <w:r>
              <w:rPr>
                <w:b/>
                <w:color w:val="231F20"/>
                <w:spacing w:val="-10"/>
                <w:sz w:val="26"/>
              </w:rPr>
              <w:t>3</w:t>
            </w:r>
          </w:p>
        </w:tc>
        <w:tc>
          <w:tcPr>
            <w:tcW w:w="1178" w:type="dxa"/>
            <w:shd w:val="clear" w:color="auto" w:fill="E1EBE2"/>
          </w:tcPr>
          <w:p>
            <w:pPr>
              <w:pStyle w:val="TableParagraph"/>
              <w:spacing w:before="219"/>
              <w:rPr>
                <w:b/>
                <w:sz w:val="26"/>
              </w:rPr>
            </w:pPr>
          </w:p>
          <w:p>
            <w:pPr>
              <w:pStyle w:val="TableParagraph"/>
              <w:spacing w:before="0"/>
              <w:ind w:left="24" w:right="2"/>
              <w:jc w:val="center"/>
              <w:rPr>
                <w:b/>
                <w:sz w:val="26"/>
              </w:rPr>
            </w:pPr>
            <w:r>
              <w:rPr>
                <w:b/>
                <w:color w:val="231F20"/>
                <w:spacing w:val="-10"/>
                <w:sz w:val="26"/>
              </w:rPr>
              <w:t>6</w:t>
            </w:r>
          </w:p>
        </w:tc>
        <w:tc>
          <w:tcPr>
            <w:tcW w:w="1178" w:type="dxa"/>
            <w:shd w:val="clear" w:color="auto" w:fill="E1EBE2"/>
          </w:tcPr>
          <w:p>
            <w:pPr>
              <w:pStyle w:val="TableParagraph"/>
              <w:spacing w:before="219"/>
              <w:rPr>
                <w:b/>
                <w:sz w:val="26"/>
              </w:rPr>
            </w:pPr>
          </w:p>
          <w:p>
            <w:pPr>
              <w:pStyle w:val="TableParagraph"/>
              <w:spacing w:before="0"/>
              <w:ind w:right="431"/>
              <w:jc w:val="right"/>
              <w:rPr>
                <w:b/>
                <w:sz w:val="26"/>
              </w:rPr>
            </w:pPr>
            <w:r>
              <w:rPr>
                <w:b/>
                <w:color w:val="231F20"/>
                <w:spacing w:val="-5"/>
                <w:sz w:val="26"/>
              </w:rPr>
              <w:t>10</w:t>
            </w:r>
          </w:p>
        </w:tc>
        <w:tc>
          <w:tcPr>
            <w:tcW w:w="1178" w:type="dxa"/>
            <w:shd w:val="clear" w:color="auto" w:fill="E1EBE2"/>
          </w:tcPr>
          <w:p>
            <w:pPr>
              <w:pStyle w:val="TableParagraph"/>
              <w:spacing w:before="219"/>
              <w:rPr>
                <w:b/>
                <w:sz w:val="26"/>
              </w:rPr>
            </w:pPr>
          </w:p>
          <w:p>
            <w:pPr>
              <w:pStyle w:val="TableParagraph"/>
              <w:spacing w:before="0"/>
              <w:ind w:left="24"/>
              <w:jc w:val="center"/>
              <w:rPr>
                <w:b/>
                <w:sz w:val="26"/>
              </w:rPr>
            </w:pPr>
            <w:r>
              <w:rPr>
                <w:b/>
                <w:color w:val="231F20"/>
                <w:spacing w:val="-10"/>
                <w:sz w:val="26"/>
              </w:rPr>
              <w:t>–</w:t>
            </w:r>
          </w:p>
        </w:tc>
      </w:tr>
      <w:tr>
        <w:trPr>
          <w:trHeight w:val="1408" w:hRule="atLeast"/>
        </w:trPr>
        <w:tc>
          <w:tcPr>
            <w:tcW w:w="500" w:type="dxa"/>
            <w:shd w:val="clear" w:color="auto" w:fill="0F6D8C"/>
            <w:textDirection w:val="btLr"/>
          </w:tcPr>
          <w:p>
            <w:pPr>
              <w:pStyle w:val="TableParagraph"/>
              <w:spacing w:line="192" w:lineRule="auto" w:before="96"/>
              <w:ind w:left="92" w:right="121"/>
              <w:rPr>
                <w:b/>
                <w:sz w:val="16"/>
              </w:rPr>
            </w:pPr>
            <w:r>
              <w:rPr>
                <w:b/>
                <w:color w:val="FFFFFF"/>
                <w:spacing w:val="-2"/>
                <w:sz w:val="16"/>
              </w:rPr>
              <w:t>INTENT</w:t>
            </w:r>
            <w:r>
              <w:rPr>
                <w:b/>
                <w:color w:val="FFFFFF"/>
                <w:spacing w:val="40"/>
                <w:sz w:val="16"/>
              </w:rPr>
              <w:t> </w:t>
            </w:r>
            <w:r>
              <w:rPr>
                <w:b/>
                <w:color w:val="FFFFFF"/>
                <w:spacing w:val="-2"/>
                <w:sz w:val="16"/>
              </w:rPr>
              <w:t>ACCEPTED</w:t>
            </w:r>
          </w:p>
        </w:tc>
        <w:tc>
          <w:tcPr>
            <w:tcW w:w="1178" w:type="dxa"/>
            <w:shd w:val="clear" w:color="auto" w:fill="DBE9ED"/>
          </w:tcPr>
          <w:p>
            <w:pPr>
              <w:pStyle w:val="TableParagraph"/>
              <w:spacing w:before="219"/>
              <w:rPr>
                <w:b/>
                <w:sz w:val="26"/>
              </w:rPr>
            </w:pPr>
          </w:p>
          <w:p>
            <w:pPr>
              <w:pStyle w:val="TableParagraph"/>
              <w:spacing w:before="0"/>
              <w:ind w:left="24" w:right="3"/>
              <w:jc w:val="center"/>
              <w:rPr>
                <w:b/>
                <w:sz w:val="26"/>
              </w:rPr>
            </w:pPr>
            <w:r>
              <w:rPr>
                <w:b/>
                <w:color w:val="231F20"/>
                <w:spacing w:val="-10"/>
                <w:sz w:val="26"/>
              </w:rPr>
              <w:t>4</w:t>
            </w:r>
          </w:p>
        </w:tc>
        <w:tc>
          <w:tcPr>
            <w:tcW w:w="1178" w:type="dxa"/>
            <w:shd w:val="clear" w:color="auto" w:fill="DBE9ED"/>
          </w:tcPr>
          <w:p>
            <w:pPr>
              <w:pStyle w:val="TableParagraph"/>
              <w:spacing w:before="219"/>
              <w:rPr>
                <w:b/>
                <w:sz w:val="26"/>
              </w:rPr>
            </w:pPr>
          </w:p>
          <w:p>
            <w:pPr>
              <w:pStyle w:val="TableParagraph"/>
              <w:spacing w:before="0"/>
              <w:ind w:left="24" w:right="2"/>
              <w:jc w:val="center"/>
              <w:rPr>
                <w:b/>
                <w:sz w:val="26"/>
              </w:rPr>
            </w:pPr>
            <w:r>
              <w:rPr>
                <w:b/>
                <w:color w:val="231F20"/>
                <w:spacing w:val="-5"/>
                <w:sz w:val="26"/>
              </w:rPr>
              <w:t>28</w:t>
            </w:r>
          </w:p>
        </w:tc>
        <w:tc>
          <w:tcPr>
            <w:tcW w:w="1178" w:type="dxa"/>
            <w:shd w:val="clear" w:color="auto" w:fill="DBE9ED"/>
          </w:tcPr>
          <w:p>
            <w:pPr>
              <w:pStyle w:val="TableParagraph"/>
              <w:spacing w:before="219"/>
              <w:rPr>
                <w:b/>
                <w:sz w:val="26"/>
              </w:rPr>
            </w:pPr>
          </w:p>
          <w:p>
            <w:pPr>
              <w:pStyle w:val="TableParagraph"/>
              <w:spacing w:before="0"/>
              <w:ind w:left="24" w:right="1"/>
              <w:jc w:val="center"/>
              <w:rPr>
                <w:b/>
                <w:sz w:val="26"/>
              </w:rPr>
            </w:pPr>
            <w:r>
              <w:rPr>
                <w:b/>
                <w:color w:val="231F20"/>
                <w:spacing w:val="-10"/>
                <w:sz w:val="26"/>
              </w:rPr>
              <w:t>6</w:t>
            </w:r>
          </w:p>
        </w:tc>
        <w:tc>
          <w:tcPr>
            <w:tcW w:w="1178" w:type="dxa"/>
            <w:shd w:val="clear" w:color="auto" w:fill="DBE9ED"/>
          </w:tcPr>
          <w:p>
            <w:pPr>
              <w:pStyle w:val="TableParagraph"/>
              <w:spacing w:before="219"/>
              <w:rPr>
                <w:b/>
                <w:sz w:val="26"/>
              </w:rPr>
            </w:pPr>
          </w:p>
          <w:p>
            <w:pPr>
              <w:pStyle w:val="TableParagraph"/>
              <w:spacing w:before="0"/>
              <w:ind w:left="24"/>
              <w:jc w:val="center"/>
              <w:rPr>
                <w:b/>
                <w:sz w:val="26"/>
              </w:rPr>
            </w:pPr>
            <w:r>
              <w:rPr>
                <w:b/>
                <w:color w:val="231F20"/>
                <w:spacing w:val="-10"/>
                <w:sz w:val="26"/>
              </w:rPr>
              <w:t>–</w:t>
            </w:r>
          </w:p>
        </w:tc>
      </w:tr>
      <w:tr>
        <w:trPr>
          <w:trHeight w:val="1408" w:hRule="atLeast"/>
        </w:trPr>
        <w:tc>
          <w:tcPr>
            <w:tcW w:w="500" w:type="dxa"/>
            <w:shd w:val="clear" w:color="auto" w:fill="0F4C82"/>
            <w:textDirection w:val="btLr"/>
          </w:tcPr>
          <w:p>
            <w:pPr>
              <w:pStyle w:val="TableParagraph"/>
              <w:spacing w:line="192" w:lineRule="auto" w:before="96"/>
              <w:ind w:left="92"/>
              <w:rPr>
                <w:b/>
                <w:sz w:val="16"/>
              </w:rPr>
            </w:pPr>
            <w:r>
              <w:rPr>
                <w:b/>
                <w:color w:val="FFFFFF"/>
                <w:spacing w:val="-4"/>
                <w:sz w:val="16"/>
              </w:rPr>
              <w:t>PARTIALLY</w:t>
            </w:r>
            <w:r>
              <w:rPr>
                <w:b/>
                <w:color w:val="FFFFFF"/>
                <w:spacing w:val="40"/>
                <w:sz w:val="16"/>
              </w:rPr>
              <w:t> </w:t>
            </w:r>
            <w:r>
              <w:rPr>
                <w:b/>
                <w:color w:val="FFFFFF"/>
                <w:spacing w:val="-2"/>
                <w:sz w:val="16"/>
              </w:rPr>
              <w:t>ACCEPTED</w:t>
            </w:r>
          </w:p>
        </w:tc>
        <w:tc>
          <w:tcPr>
            <w:tcW w:w="1178" w:type="dxa"/>
            <w:shd w:val="clear" w:color="auto" w:fill="DBE4EC"/>
          </w:tcPr>
          <w:p>
            <w:pPr>
              <w:pStyle w:val="TableParagraph"/>
              <w:spacing w:before="219"/>
              <w:rPr>
                <w:b/>
                <w:sz w:val="26"/>
              </w:rPr>
            </w:pPr>
          </w:p>
          <w:p>
            <w:pPr>
              <w:pStyle w:val="TableParagraph"/>
              <w:spacing w:before="0"/>
              <w:ind w:left="24" w:right="3"/>
              <w:jc w:val="center"/>
              <w:rPr>
                <w:b/>
                <w:sz w:val="26"/>
              </w:rPr>
            </w:pPr>
            <w:r>
              <w:rPr>
                <w:b/>
                <w:color w:val="231F20"/>
                <w:spacing w:val="-10"/>
                <w:sz w:val="26"/>
              </w:rPr>
              <w:t>6</w:t>
            </w:r>
          </w:p>
        </w:tc>
        <w:tc>
          <w:tcPr>
            <w:tcW w:w="1178" w:type="dxa"/>
            <w:shd w:val="clear" w:color="auto" w:fill="DBE4EC"/>
          </w:tcPr>
          <w:p>
            <w:pPr>
              <w:pStyle w:val="TableParagraph"/>
              <w:spacing w:before="219"/>
              <w:rPr>
                <w:b/>
                <w:sz w:val="26"/>
              </w:rPr>
            </w:pPr>
          </w:p>
          <w:p>
            <w:pPr>
              <w:pStyle w:val="TableParagraph"/>
              <w:spacing w:before="0"/>
              <w:ind w:left="24" w:right="2"/>
              <w:jc w:val="center"/>
              <w:rPr>
                <w:b/>
                <w:sz w:val="26"/>
              </w:rPr>
            </w:pPr>
            <w:r>
              <w:rPr>
                <w:b/>
                <w:color w:val="231F20"/>
                <w:spacing w:val="-5"/>
                <w:sz w:val="26"/>
              </w:rPr>
              <w:t>13</w:t>
            </w:r>
          </w:p>
        </w:tc>
        <w:tc>
          <w:tcPr>
            <w:tcW w:w="1178" w:type="dxa"/>
            <w:shd w:val="clear" w:color="auto" w:fill="DBE4EC"/>
          </w:tcPr>
          <w:p>
            <w:pPr>
              <w:pStyle w:val="TableParagraph"/>
              <w:spacing w:before="219"/>
              <w:rPr>
                <w:b/>
                <w:sz w:val="26"/>
              </w:rPr>
            </w:pPr>
          </w:p>
          <w:p>
            <w:pPr>
              <w:pStyle w:val="TableParagraph"/>
              <w:spacing w:before="0"/>
              <w:ind w:left="24" w:right="1"/>
              <w:jc w:val="center"/>
              <w:rPr>
                <w:b/>
                <w:sz w:val="26"/>
              </w:rPr>
            </w:pPr>
            <w:r>
              <w:rPr>
                <w:b/>
                <w:color w:val="231F20"/>
                <w:spacing w:val="-10"/>
                <w:sz w:val="26"/>
              </w:rPr>
              <w:t>8</w:t>
            </w:r>
          </w:p>
        </w:tc>
        <w:tc>
          <w:tcPr>
            <w:tcW w:w="1178" w:type="dxa"/>
            <w:shd w:val="clear" w:color="auto" w:fill="DBE4EC"/>
          </w:tcPr>
          <w:p>
            <w:pPr>
              <w:pStyle w:val="TableParagraph"/>
              <w:spacing w:before="219"/>
              <w:rPr>
                <w:b/>
                <w:sz w:val="26"/>
              </w:rPr>
            </w:pPr>
          </w:p>
          <w:p>
            <w:pPr>
              <w:pStyle w:val="TableParagraph"/>
              <w:spacing w:before="0"/>
              <w:ind w:left="24"/>
              <w:jc w:val="center"/>
              <w:rPr>
                <w:b/>
                <w:sz w:val="26"/>
              </w:rPr>
            </w:pPr>
            <w:r>
              <w:rPr>
                <w:b/>
                <w:color w:val="231F20"/>
                <w:spacing w:val="-10"/>
                <w:sz w:val="26"/>
              </w:rPr>
              <w:t>1</w:t>
            </w:r>
          </w:p>
        </w:tc>
      </w:tr>
      <w:tr>
        <w:trPr>
          <w:trHeight w:val="1408" w:hRule="atLeast"/>
        </w:trPr>
        <w:tc>
          <w:tcPr>
            <w:tcW w:w="500" w:type="dxa"/>
            <w:shd w:val="clear" w:color="auto" w:fill="687077"/>
            <w:textDirection w:val="btLr"/>
          </w:tcPr>
          <w:p>
            <w:pPr>
              <w:pStyle w:val="TableParagraph"/>
              <w:spacing w:line="192" w:lineRule="auto" w:before="96"/>
              <w:ind w:left="92"/>
              <w:rPr>
                <w:b/>
                <w:sz w:val="16"/>
              </w:rPr>
            </w:pPr>
            <w:r>
              <w:rPr>
                <w:b/>
                <w:color w:val="FFFFFF"/>
                <w:sz w:val="16"/>
              </w:rPr>
              <w:t>NEEDS</w:t>
            </w:r>
            <w:r>
              <w:rPr>
                <w:b/>
                <w:color w:val="FFFFFF"/>
                <w:spacing w:val="-8"/>
                <w:sz w:val="16"/>
              </w:rPr>
              <w:t> </w:t>
            </w:r>
            <w:r>
              <w:rPr>
                <w:b/>
                <w:color w:val="FFFFFF"/>
                <w:sz w:val="16"/>
              </w:rPr>
              <w:t>FURTHER</w:t>
            </w:r>
            <w:r>
              <w:rPr>
                <w:b/>
                <w:color w:val="FFFFFF"/>
                <w:spacing w:val="40"/>
                <w:sz w:val="16"/>
              </w:rPr>
              <w:t> </w:t>
            </w:r>
            <w:r>
              <w:rPr>
                <w:b/>
                <w:color w:val="FFFFFF"/>
                <w:spacing w:val="-2"/>
                <w:sz w:val="16"/>
              </w:rPr>
              <w:t>CONSIDERATION</w:t>
            </w:r>
          </w:p>
        </w:tc>
        <w:tc>
          <w:tcPr>
            <w:tcW w:w="1178" w:type="dxa"/>
            <w:shd w:val="clear" w:color="auto" w:fill="DCDDDE"/>
          </w:tcPr>
          <w:p>
            <w:pPr>
              <w:pStyle w:val="TableParagraph"/>
              <w:spacing w:before="219"/>
              <w:rPr>
                <w:b/>
                <w:sz w:val="26"/>
              </w:rPr>
            </w:pPr>
          </w:p>
          <w:p>
            <w:pPr>
              <w:pStyle w:val="TableParagraph"/>
              <w:spacing w:before="0"/>
              <w:ind w:left="24" w:right="3"/>
              <w:jc w:val="center"/>
              <w:rPr>
                <w:b/>
                <w:sz w:val="26"/>
              </w:rPr>
            </w:pPr>
            <w:r>
              <w:rPr>
                <w:b/>
                <w:color w:val="231F20"/>
                <w:spacing w:val="-10"/>
                <w:sz w:val="26"/>
              </w:rPr>
              <w:t>–</w:t>
            </w:r>
          </w:p>
        </w:tc>
        <w:tc>
          <w:tcPr>
            <w:tcW w:w="1178" w:type="dxa"/>
            <w:shd w:val="clear" w:color="auto" w:fill="DCDDDE"/>
          </w:tcPr>
          <w:p>
            <w:pPr>
              <w:pStyle w:val="TableParagraph"/>
              <w:spacing w:before="219"/>
              <w:rPr>
                <w:b/>
                <w:sz w:val="26"/>
              </w:rPr>
            </w:pPr>
          </w:p>
          <w:p>
            <w:pPr>
              <w:pStyle w:val="TableParagraph"/>
              <w:spacing w:before="0"/>
              <w:ind w:left="24" w:right="2"/>
              <w:jc w:val="center"/>
              <w:rPr>
                <w:b/>
                <w:sz w:val="26"/>
              </w:rPr>
            </w:pPr>
            <w:r>
              <w:rPr>
                <w:b/>
                <w:color w:val="231F20"/>
                <w:spacing w:val="-5"/>
                <w:sz w:val="26"/>
              </w:rPr>
              <w:t>38</w:t>
            </w:r>
          </w:p>
        </w:tc>
        <w:tc>
          <w:tcPr>
            <w:tcW w:w="1178" w:type="dxa"/>
            <w:shd w:val="clear" w:color="auto" w:fill="DCDDDE"/>
          </w:tcPr>
          <w:p>
            <w:pPr>
              <w:pStyle w:val="TableParagraph"/>
              <w:spacing w:before="219"/>
              <w:rPr>
                <w:b/>
                <w:sz w:val="26"/>
              </w:rPr>
            </w:pPr>
          </w:p>
          <w:p>
            <w:pPr>
              <w:pStyle w:val="TableParagraph"/>
              <w:spacing w:before="0"/>
              <w:ind w:left="24" w:right="1"/>
              <w:jc w:val="center"/>
              <w:rPr>
                <w:b/>
                <w:sz w:val="26"/>
              </w:rPr>
            </w:pPr>
            <w:r>
              <w:rPr>
                <w:b/>
                <w:color w:val="231F20"/>
                <w:spacing w:val="-10"/>
                <w:sz w:val="26"/>
              </w:rPr>
              <w:t>–</w:t>
            </w:r>
          </w:p>
        </w:tc>
        <w:tc>
          <w:tcPr>
            <w:tcW w:w="1178" w:type="dxa"/>
            <w:shd w:val="clear" w:color="auto" w:fill="DCDDDE"/>
          </w:tcPr>
          <w:p>
            <w:pPr>
              <w:pStyle w:val="TableParagraph"/>
              <w:spacing w:before="219"/>
              <w:rPr>
                <w:b/>
                <w:sz w:val="26"/>
              </w:rPr>
            </w:pPr>
          </w:p>
          <w:p>
            <w:pPr>
              <w:pStyle w:val="TableParagraph"/>
              <w:spacing w:before="0"/>
              <w:ind w:left="24"/>
              <w:jc w:val="center"/>
              <w:rPr>
                <w:b/>
                <w:sz w:val="26"/>
              </w:rPr>
            </w:pPr>
            <w:r>
              <w:rPr>
                <w:b/>
                <w:color w:val="231F20"/>
                <w:spacing w:val="-5"/>
                <w:sz w:val="26"/>
              </w:rPr>
              <w:t>61</w:t>
            </w:r>
          </w:p>
        </w:tc>
      </w:tr>
      <w:tr>
        <w:trPr>
          <w:trHeight w:val="1408" w:hRule="atLeast"/>
        </w:trPr>
        <w:tc>
          <w:tcPr>
            <w:tcW w:w="500" w:type="dxa"/>
            <w:shd w:val="clear" w:color="auto" w:fill="932826"/>
            <w:textDirection w:val="btLr"/>
          </w:tcPr>
          <w:p>
            <w:pPr>
              <w:pStyle w:val="TableParagraph"/>
              <w:spacing w:before="145"/>
              <w:ind w:left="92"/>
              <w:rPr>
                <w:b/>
                <w:sz w:val="16"/>
              </w:rPr>
            </w:pPr>
            <w:r>
              <w:rPr>
                <w:b/>
                <w:color w:val="FFFFFF"/>
                <w:spacing w:val="-2"/>
                <w:sz w:val="16"/>
              </w:rPr>
              <w:t>DECLINED</w:t>
            </w:r>
          </w:p>
        </w:tc>
        <w:tc>
          <w:tcPr>
            <w:tcW w:w="1178" w:type="dxa"/>
            <w:shd w:val="clear" w:color="auto" w:fill="EEDEDE"/>
          </w:tcPr>
          <w:p>
            <w:pPr>
              <w:pStyle w:val="TableParagraph"/>
              <w:spacing w:before="219"/>
              <w:rPr>
                <w:b/>
                <w:sz w:val="26"/>
              </w:rPr>
            </w:pPr>
          </w:p>
          <w:p>
            <w:pPr>
              <w:pStyle w:val="TableParagraph"/>
              <w:spacing w:before="0"/>
              <w:ind w:left="24" w:right="3"/>
              <w:jc w:val="center"/>
              <w:rPr>
                <w:b/>
                <w:sz w:val="26"/>
              </w:rPr>
            </w:pPr>
            <w:r>
              <w:rPr>
                <w:b/>
                <w:color w:val="231F20"/>
                <w:spacing w:val="-5"/>
                <w:sz w:val="26"/>
              </w:rPr>
              <w:t>23</w:t>
            </w:r>
          </w:p>
        </w:tc>
        <w:tc>
          <w:tcPr>
            <w:tcW w:w="1178" w:type="dxa"/>
            <w:shd w:val="clear" w:color="auto" w:fill="EEDEDE"/>
          </w:tcPr>
          <w:p>
            <w:pPr>
              <w:pStyle w:val="TableParagraph"/>
              <w:spacing w:before="219"/>
              <w:rPr>
                <w:b/>
                <w:sz w:val="26"/>
              </w:rPr>
            </w:pPr>
          </w:p>
          <w:p>
            <w:pPr>
              <w:pStyle w:val="TableParagraph"/>
              <w:spacing w:before="0"/>
              <w:ind w:left="24" w:right="2"/>
              <w:jc w:val="center"/>
              <w:rPr>
                <w:b/>
                <w:sz w:val="26"/>
              </w:rPr>
            </w:pPr>
            <w:r>
              <w:rPr>
                <w:b/>
                <w:color w:val="231F20"/>
                <w:spacing w:val="-10"/>
                <w:sz w:val="26"/>
              </w:rPr>
              <w:t>–</w:t>
            </w:r>
          </w:p>
        </w:tc>
        <w:tc>
          <w:tcPr>
            <w:tcW w:w="1178" w:type="dxa"/>
            <w:shd w:val="clear" w:color="auto" w:fill="EEDEDE"/>
          </w:tcPr>
          <w:p>
            <w:pPr>
              <w:pStyle w:val="TableParagraph"/>
              <w:spacing w:before="219"/>
              <w:rPr>
                <w:b/>
                <w:sz w:val="26"/>
              </w:rPr>
            </w:pPr>
          </w:p>
          <w:p>
            <w:pPr>
              <w:pStyle w:val="TableParagraph"/>
              <w:spacing w:before="0"/>
              <w:ind w:left="24" w:right="1"/>
              <w:jc w:val="center"/>
              <w:rPr>
                <w:b/>
                <w:sz w:val="26"/>
              </w:rPr>
            </w:pPr>
            <w:r>
              <w:rPr>
                <w:b/>
                <w:color w:val="231F20"/>
                <w:spacing w:val="-10"/>
                <w:sz w:val="26"/>
              </w:rPr>
              <w:t>–</w:t>
            </w:r>
          </w:p>
        </w:tc>
        <w:tc>
          <w:tcPr>
            <w:tcW w:w="1178" w:type="dxa"/>
            <w:shd w:val="clear" w:color="auto" w:fill="EEDEDE"/>
          </w:tcPr>
          <w:p>
            <w:pPr>
              <w:pStyle w:val="TableParagraph"/>
              <w:spacing w:before="219"/>
              <w:rPr>
                <w:b/>
                <w:sz w:val="26"/>
              </w:rPr>
            </w:pPr>
          </w:p>
          <w:p>
            <w:pPr>
              <w:pStyle w:val="TableParagraph"/>
              <w:spacing w:before="0"/>
              <w:ind w:left="24"/>
              <w:jc w:val="center"/>
              <w:rPr>
                <w:b/>
                <w:sz w:val="26"/>
              </w:rPr>
            </w:pPr>
            <w:r>
              <w:rPr>
                <w:b/>
                <w:color w:val="231F20"/>
                <w:spacing w:val="-10"/>
                <w:sz w:val="26"/>
              </w:rPr>
              <w:t>–</w:t>
            </w:r>
          </w:p>
        </w:tc>
      </w:tr>
      <w:tr>
        <w:trPr>
          <w:trHeight w:val="660" w:hRule="atLeast"/>
        </w:trPr>
        <w:tc>
          <w:tcPr>
            <w:tcW w:w="500" w:type="dxa"/>
            <w:shd w:val="clear" w:color="auto" w:fill="052B3D"/>
            <w:textDirection w:val="btLr"/>
          </w:tcPr>
          <w:p>
            <w:pPr>
              <w:pStyle w:val="TableParagraph"/>
              <w:spacing w:before="145"/>
              <w:ind w:left="92"/>
              <w:rPr>
                <w:b/>
                <w:sz w:val="16"/>
              </w:rPr>
            </w:pPr>
            <w:r>
              <w:rPr>
                <w:b/>
                <w:color w:val="FFFFFF"/>
                <w:spacing w:val="-2"/>
                <w:sz w:val="16"/>
              </w:rPr>
              <w:t>TOTAL</w:t>
            </w:r>
          </w:p>
        </w:tc>
        <w:tc>
          <w:tcPr>
            <w:tcW w:w="1178" w:type="dxa"/>
            <w:shd w:val="clear" w:color="auto" w:fill="052B3D"/>
          </w:tcPr>
          <w:p>
            <w:pPr>
              <w:pStyle w:val="TableParagraph"/>
              <w:spacing w:before="172"/>
              <w:ind w:left="24" w:right="3"/>
              <w:jc w:val="center"/>
              <w:rPr>
                <w:b/>
                <w:sz w:val="26"/>
              </w:rPr>
            </w:pPr>
            <w:r>
              <w:rPr>
                <w:b/>
                <w:color w:val="FFFFFF"/>
                <w:spacing w:val="-5"/>
                <w:sz w:val="26"/>
              </w:rPr>
              <w:t>36</w:t>
            </w:r>
          </w:p>
        </w:tc>
        <w:tc>
          <w:tcPr>
            <w:tcW w:w="1178" w:type="dxa"/>
            <w:shd w:val="clear" w:color="auto" w:fill="052B3D"/>
          </w:tcPr>
          <w:p>
            <w:pPr>
              <w:pStyle w:val="TableParagraph"/>
              <w:spacing w:before="172"/>
              <w:ind w:left="24" w:right="2"/>
              <w:jc w:val="center"/>
              <w:rPr>
                <w:b/>
                <w:sz w:val="26"/>
              </w:rPr>
            </w:pPr>
            <w:r>
              <w:rPr>
                <w:b/>
                <w:color w:val="FFFFFF"/>
                <w:spacing w:val="-5"/>
                <w:sz w:val="26"/>
              </w:rPr>
              <w:t>85</w:t>
            </w:r>
          </w:p>
        </w:tc>
        <w:tc>
          <w:tcPr>
            <w:tcW w:w="1178" w:type="dxa"/>
            <w:shd w:val="clear" w:color="auto" w:fill="052B3D"/>
          </w:tcPr>
          <w:p>
            <w:pPr>
              <w:pStyle w:val="TableParagraph"/>
              <w:spacing w:before="172"/>
              <w:ind w:right="431"/>
              <w:jc w:val="right"/>
              <w:rPr>
                <w:b/>
                <w:sz w:val="26"/>
              </w:rPr>
            </w:pPr>
            <w:r>
              <w:rPr>
                <w:b/>
                <w:color w:val="FFFFFF"/>
                <w:spacing w:val="-5"/>
                <w:sz w:val="26"/>
              </w:rPr>
              <w:t>24</w:t>
            </w:r>
          </w:p>
        </w:tc>
        <w:tc>
          <w:tcPr>
            <w:tcW w:w="1178" w:type="dxa"/>
            <w:shd w:val="clear" w:color="auto" w:fill="052B3D"/>
          </w:tcPr>
          <w:p>
            <w:pPr>
              <w:pStyle w:val="TableParagraph"/>
              <w:spacing w:before="172"/>
              <w:ind w:left="24"/>
              <w:jc w:val="center"/>
              <w:rPr>
                <w:b/>
                <w:sz w:val="26"/>
              </w:rPr>
            </w:pPr>
            <w:r>
              <w:rPr>
                <w:b/>
                <w:color w:val="FFFFFF"/>
                <w:spacing w:val="-5"/>
                <w:sz w:val="26"/>
              </w:rPr>
              <w:t>62</w:t>
            </w:r>
          </w:p>
        </w:tc>
      </w:tr>
    </w:tbl>
    <w:p>
      <w:pPr>
        <w:pStyle w:val="TableParagraph"/>
        <w:spacing w:after="0"/>
        <w:jc w:val="center"/>
        <w:rPr>
          <w:b/>
          <w:sz w:val="26"/>
        </w:rPr>
        <w:sectPr>
          <w:type w:val="continuous"/>
          <w:pgSz w:w="11910" w:h="16840"/>
          <w:pgMar w:header="0" w:footer="542" w:top="700" w:bottom="0" w:left="141" w:right="141"/>
          <w:cols w:num="2" w:equalWidth="0">
            <w:col w:w="5651" w:space="40"/>
            <w:col w:w="5937"/>
          </w:cols>
        </w:sectPr>
      </w:pPr>
    </w:p>
    <w:p>
      <w:pPr>
        <w:pStyle w:val="BodyText"/>
        <w:spacing w:before="88"/>
        <w:ind w:left="539" w:right="1049"/>
        <w:rPr>
          <w:i/>
        </w:rPr>
      </w:pPr>
      <w:r>
        <w:rPr>
          <w:color w:val="333A3F"/>
        </w:rPr>
        <w:t>Work</w:t>
      </w:r>
      <w:r>
        <w:rPr>
          <w:color w:val="333A3F"/>
          <w:spacing w:val="-4"/>
        </w:rPr>
        <w:t> </w:t>
      </w:r>
      <w:r>
        <w:rPr>
          <w:color w:val="333A3F"/>
        </w:rPr>
        <w:t>on</w:t>
      </w:r>
      <w:r>
        <w:rPr>
          <w:color w:val="333A3F"/>
          <w:spacing w:val="-4"/>
        </w:rPr>
        <w:t> </w:t>
      </w:r>
      <w:r>
        <w:rPr>
          <w:color w:val="333A3F"/>
        </w:rPr>
        <w:t>many</w:t>
      </w:r>
      <w:r>
        <w:rPr>
          <w:color w:val="333A3F"/>
          <w:spacing w:val="-4"/>
        </w:rPr>
        <w:t> </w:t>
      </w:r>
      <w:r>
        <w:rPr>
          <w:color w:val="333A3F"/>
        </w:rPr>
        <w:t>more</w:t>
      </w:r>
      <w:r>
        <w:rPr>
          <w:color w:val="333A3F"/>
          <w:spacing w:val="-4"/>
        </w:rPr>
        <w:t> </w:t>
      </w:r>
      <w:r>
        <w:rPr>
          <w:color w:val="333A3F"/>
        </w:rPr>
        <w:t>recommendations</w:t>
      </w:r>
      <w:r>
        <w:rPr>
          <w:color w:val="333A3F"/>
          <w:spacing w:val="-4"/>
        </w:rPr>
        <w:t> </w:t>
      </w:r>
      <w:r>
        <w:rPr>
          <w:color w:val="333A3F"/>
        </w:rPr>
        <w:t>is</w:t>
      </w:r>
      <w:r>
        <w:rPr>
          <w:color w:val="333A3F"/>
          <w:spacing w:val="-4"/>
        </w:rPr>
        <w:t> </w:t>
      </w:r>
      <w:r>
        <w:rPr>
          <w:color w:val="333A3F"/>
        </w:rPr>
        <w:t>under</w:t>
      </w:r>
      <w:r>
        <w:rPr>
          <w:color w:val="333A3F"/>
          <w:spacing w:val="-4"/>
        </w:rPr>
        <w:t> </w:t>
      </w:r>
      <w:r>
        <w:rPr>
          <w:color w:val="333A3F"/>
        </w:rPr>
        <w:t>way</w:t>
      </w:r>
      <w:r>
        <w:rPr>
          <w:color w:val="333A3F"/>
          <w:spacing w:val="-4"/>
        </w:rPr>
        <w:t> </w:t>
      </w:r>
      <w:r>
        <w:rPr>
          <w:color w:val="333A3F"/>
        </w:rPr>
        <w:t>and</w:t>
      </w:r>
      <w:r>
        <w:rPr>
          <w:color w:val="333A3F"/>
          <w:spacing w:val="-4"/>
        </w:rPr>
        <w:t> </w:t>
      </w:r>
      <w:r>
        <w:rPr>
          <w:color w:val="333A3F"/>
        </w:rPr>
        <w:t>will</w:t>
      </w:r>
      <w:r>
        <w:rPr>
          <w:color w:val="333A3F"/>
          <w:spacing w:val="-4"/>
        </w:rPr>
        <w:t> </w:t>
      </w:r>
      <w:r>
        <w:rPr>
          <w:color w:val="333A3F"/>
        </w:rPr>
        <w:t>be</w:t>
      </w:r>
      <w:r>
        <w:rPr>
          <w:color w:val="333A3F"/>
          <w:spacing w:val="-4"/>
        </w:rPr>
        <w:t> </w:t>
      </w:r>
      <w:r>
        <w:rPr>
          <w:color w:val="333A3F"/>
        </w:rPr>
        <w:t>continued</w:t>
      </w:r>
      <w:r>
        <w:rPr>
          <w:color w:val="333A3F"/>
          <w:spacing w:val="-4"/>
        </w:rPr>
        <w:t> </w:t>
      </w:r>
      <w:r>
        <w:rPr>
          <w:color w:val="333A3F"/>
        </w:rPr>
        <w:t>over</w:t>
      </w:r>
      <w:r>
        <w:rPr>
          <w:color w:val="333A3F"/>
          <w:spacing w:val="-4"/>
        </w:rPr>
        <w:t> </w:t>
      </w:r>
      <w:r>
        <w:rPr>
          <w:color w:val="333A3F"/>
        </w:rPr>
        <w:t>the</w:t>
      </w:r>
      <w:r>
        <w:rPr>
          <w:color w:val="333A3F"/>
          <w:spacing w:val="-4"/>
        </w:rPr>
        <w:t> </w:t>
      </w:r>
      <w:r>
        <w:rPr>
          <w:color w:val="333A3F"/>
        </w:rPr>
        <w:t>next</w:t>
      </w:r>
      <w:r>
        <w:rPr>
          <w:color w:val="333A3F"/>
          <w:spacing w:val="-4"/>
        </w:rPr>
        <w:t> </w:t>
      </w:r>
      <w:r>
        <w:rPr>
          <w:color w:val="333A3F"/>
        </w:rPr>
        <w:t>phases</w:t>
      </w:r>
      <w:r>
        <w:rPr>
          <w:color w:val="333A3F"/>
          <w:spacing w:val="-4"/>
        </w:rPr>
        <w:t> </w:t>
      </w:r>
      <w:r>
        <w:rPr>
          <w:color w:val="333A3F"/>
        </w:rPr>
        <w:t>of</w:t>
      </w:r>
      <w:r>
        <w:rPr>
          <w:color w:val="333A3F"/>
          <w:spacing w:val="-4"/>
        </w:rPr>
        <w:t> </w:t>
      </w:r>
      <w:r>
        <w:rPr>
          <w:color w:val="333A3F"/>
        </w:rPr>
        <w:t>work. The current high-level phasing for the work is summarised in diagram six below; </w:t>
      </w:r>
      <w:r>
        <w:rPr>
          <w:i/>
          <w:color w:val="333A3F"/>
        </w:rPr>
        <w:t>Summary of the phases of the Crown response</w:t>
      </w:r>
    </w:p>
    <w:p>
      <w:pPr>
        <w:pStyle w:val="Heading3"/>
        <w:spacing w:before="169"/>
      </w:pPr>
      <w:r>
        <w:rPr>
          <w:color w:val="333A3F"/>
        </w:rPr>
        <w:t>Diagram</w:t>
      </w:r>
      <w:r>
        <w:rPr>
          <w:color w:val="333A3F"/>
          <w:spacing w:val="-2"/>
        </w:rPr>
        <w:t> </w:t>
      </w:r>
      <w:r>
        <w:rPr>
          <w:color w:val="333A3F"/>
        </w:rPr>
        <w:t>six:</w:t>
      </w:r>
      <w:r>
        <w:rPr>
          <w:color w:val="333A3F"/>
          <w:spacing w:val="-1"/>
        </w:rPr>
        <w:t> </w:t>
      </w:r>
      <w:r>
        <w:rPr>
          <w:color w:val="333A3F"/>
        </w:rPr>
        <w:t>Summary</w:t>
      </w:r>
      <w:r>
        <w:rPr>
          <w:color w:val="333A3F"/>
          <w:spacing w:val="-1"/>
        </w:rPr>
        <w:t> </w:t>
      </w:r>
      <w:r>
        <w:rPr>
          <w:color w:val="333A3F"/>
        </w:rPr>
        <w:t>of</w:t>
      </w:r>
      <w:r>
        <w:rPr>
          <w:color w:val="333A3F"/>
          <w:spacing w:val="-1"/>
        </w:rPr>
        <w:t> </w:t>
      </w:r>
      <w:r>
        <w:rPr>
          <w:color w:val="333A3F"/>
        </w:rPr>
        <w:t>the</w:t>
      </w:r>
      <w:r>
        <w:rPr>
          <w:color w:val="333A3F"/>
          <w:spacing w:val="-1"/>
        </w:rPr>
        <w:t> </w:t>
      </w:r>
      <w:r>
        <w:rPr>
          <w:color w:val="333A3F"/>
        </w:rPr>
        <w:t>phases</w:t>
      </w:r>
      <w:r>
        <w:rPr>
          <w:color w:val="333A3F"/>
          <w:spacing w:val="-1"/>
        </w:rPr>
        <w:t> </w:t>
      </w:r>
      <w:r>
        <w:rPr>
          <w:color w:val="333A3F"/>
        </w:rPr>
        <w:t>of</w:t>
      </w:r>
      <w:r>
        <w:rPr>
          <w:color w:val="333A3F"/>
          <w:spacing w:val="-1"/>
        </w:rPr>
        <w:t> </w:t>
      </w:r>
      <w:r>
        <w:rPr>
          <w:color w:val="333A3F"/>
        </w:rPr>
        <w:t>the</w:t>
      </w:r>
      <w:r>
        <w:rPr>
          <w:color w:val="333A3F"/>
          <w:spacing w:val="-1"/>
        </w:rPr>
        <w:t> </w:t>
      </w:r>
      <w:r>
        <w:rPr>
          <w:color w:val="333A3F"/>
        </w:rPr>
        <w:t>Crown</w:t>
      </w:r>
      <w:r>
        <w:rPr>
          <w:color w:val="333A3F"/>
          <w:spacing w:val="-1"/>
        </w:rPr>
        <w:t> </w:t>
      </w:r>
      <w:r>
        <w:rPr>
          <w:color w:val="333A3F"/>
          <w:spacing w:val="-2"/>
        </w:rPr>
        <w:t>response</w:t>
      </w:r>
    </w:p>
    <w:p>
      <w:pPr>
        <w:pStyle w:val="BodyText"/>
        <w:spacing w:before="115"/>
        <w:rPr>
          <w:rFonts w:ascii="Source Sans Pro SemiBold"/>
          <w:b/>
          <w:sz w:val="20"/>
        </w:rPr>
      </w:pPr>
    </w:p>
    <w:p>
      <w:pPr>
        <w:pStyle w:val="BodyText"/>
        <w:spacing w:after="0"/>
        <w:rPr>
          <w:rFonts w:ascii="Source Sans Pro SemiBold"/>
          <w:b/>
          <w:sz w:val="20"/>
        </w:rPr>
        <w:sectPr>
          <w:pgSz w:w="11910" w:h="16840"/>
          <w:pgMar w:header="0" w:footer="542" w:top="520" w:bottom="820" w:left="141" w:right="141"/>
        </w:sectPr>
      </w:pPr>
    </w:p>
    <w:p>
      <w:pPr>
        <w:spacing w:line="322" w:lineRule="exact" w:before="100"/>
        <w:ind w:left="756" w:right="0" w:firstLine="0"/>
        <w:jc w:val="left"/>
        <w:rPr>
          <w:rFonts w:ascii="Source Sans Pro SemiBold"/>
          <w:b/>
          <w:sz w:val="26"/>
        </w:rPr>
      </w:pPr>
      <w:r>
        <w:rPr>
          <w:rFonts w:ascii="Source Sans Pro SemiBold"/>
          <w:b/>
          <w:sz w:val="26"/>
        </w:rPr>
        <mc:AlternateContent>
          <mc:Choice Requires="wps">
            <w:drawing>
              <wp:anchor distT="0" distB="0" distL="0" distR="0" allowOverlap="1" layoutInCell="1" locked="0" behindDoc="1" simplePos="0" relativeHeight="482925056">
                <wp:simplePos x="0" y="0"/>
                <wp:positionH relativeFrom="page">
                  <wp:posOffset>431999</wp:posOffset>
                </wp:positionH>
                <wp:positionV relativeFrom="paragraph">
                  <wp:posOffset>-92326</wp:posOffset>
                </wp:positionV>
                <wp:extent cx="2112010" cy="3028950"/>
                <wp:effectExtent l="0" t="0" r="0" b="0"/>
                <wp:wrapNone/>
                <wp:docPr id="132" name="Group 132"/>
                <wp:cNvGraphicFramePr>
                  <a:graphicFrameLocks/>
                </wp:cNvGraphicFramePr>
                <a:graphic>
                  <a:graphicData uri="http://schemas.microsoft.com/office/word/2010/wordprocessingGroup">
                    <wpg:wgp>
                      <wpg:cNvPr id="132" name="Group 132"/>
                      <wpg:cNvGrpSpPr/>
                      <wpg:grpSpPr>
                        <a:xfrm>
                          <a:off x="0" y="0"/>
                          <a:ext cx="2112010" cy="3028950"/>
                          <a:chExt cx="2112010" cy="3028950"/>
                        </a:xfrm>
                      </wpg:grpSpPr>
                      <wps:wsp>
                        <wps:cNvPr id="133" name="Graphic 133"/>
                        <wps:cNvSpPr/>
                        <wps:spPr>
                          <a:xfrm>
                            <a:off x="0" y="0"/>
                            <a:ext cx="2112010" cy="666115"/>
                          </a:xfrm>
                          <a:custGeom>
                            <a:avLst/>
                            <a:gdLst/>
                            <a:ahLst/>
                            <a:cxnLst/>
                            <a:rect l="l" t="t" r="r" b="b"/>
                            <a:pathLst>
                              <a:path w="2112010" h="666115">
                                <a:moveTo>
                                  <a:pt x="2057996" y="0"/>
                                </a:moveTo>
                                <a:lnTo>
                                  <a:pt x="54000" y="0"/>
                                </a:lnTo>
                                <a:lnTo>
                                  <a:pt x="32982" y="4244"/>
                                </a:lnTo>
                                <a:lnTo>
                                  <a:pt x="15817" y="15817"/>
                                </a:lnTo>
                                <a:lnTo>
                                  <a:pt x="4244" y="32982"/>
                                </a:lnTo>
                                <a:lnTo>
                                  <a:pt x="0" y="54000"/>
                                </a:lnTo>
                                <a:lnTo>
                                  <a:pt x="0" y="666000"/>
                                </a:lnTo>
                                <a:lnTo>
                                  <a:pt x="2111997" y="666000"/>
                                </a:lnTo>
                                <a:lnTo>
                                  <a:pt x="2111997" y="54000"/>
                                </a:lnTo>
                                <a:lnTo>
                                  <a:pt x="2107754" y="32982"/>
                                </a:lnTo>
                                <a:lnTo>
                                  <a:pt x="2096184" y="15817"/>
                                </a:lnTo>
                                <a:lnTo>
                                  <a:pt x="2079019" y="4244"/>
                                </a:lnTo>
                                <a:lnTo>
                                  <a:pt x="2057996" y="0"/>
                                </a:lnTo>
                                <a:close/>
                              </a:path>
                            </a:pathLst>
                          </a:custGeom>
                          <a:solidFill>
                            <a:srgbClr val="052B3D"/>
                          </a:solidFill>
                        </wps:spPr>
                        <wps:bodyPr wrap="square" lIns="0" tIns="0" rIns="0" bIns="0" rtlCol="0">
                          <a:prstTxWarp prst="textNoShape">
                            <a:avLst/>
                          </a:prstTxWarp>
                          <a:noAutofit/>
                        </wps:bodyPr>
                      </wps:wsp>
                      <wps:wsp>
                        <wps:cNvPr id="134" name="Graphic 134"/>
                        <wps:cNvSpPr/>
                        <wps:spPr>
                          <a:xfrm>
                            <a:off x="137626" y="681887"/>
                            <a:ext cx="1270" cy="2306955"/>
                          </a:xfrm>
                          <a:custGeom>
                            <a:avLst/>
                            <a:gdLst/>
                            <a:ahLst/>
                            <a:cxnLst/>
                            <a:rect l="l" t="t" r="r" b="b"/>
                            <a:pathLst>
                              <a:path w="0" h="2306955">
                                <a:moveTo>
                                  <a:pt x="0" y="0"/>
                                </a:moveTo>
                                <a:lnTo>
                                  <a:pt x="0" y="2306815"/>
                                </a:lnTo>
                              </a:path>
                            </a:pathLst>
                          </a:custGeom>
                          <a:ln w="6350">
                            <a:solidFill>
                              <a:srgbClr val="77787B"/>
                            </a:solidFill>
                            <a:prstDash val="dot"/>
                          </a:ln>
                        </wps:spPr>
                        <wps:bodyPr wrap="square" lIns="0" tIns="0" rIns="0" bIns="0" rtlCol="0">
                          <a:prstTxWarp prst="textNoShape">
                            <a:avLst/>
                          </a:prstTxWarp>
                          <a:noAutofit/>
                        </wps:bodyPr>
                      </wps:wsp>
                      <wps:wsp>
                        <wps:cNvPr id="135" name="Graphic 135"/>
                        <wps:cNvSpPr/>
                        <wps:spPr>
                          <a:xfrm>
                            <a:off x="134446" y="666010"/>
                            <a:ext cx="6350" cy="2332355"/>
                          </a:xfrm>
                          <a:custGeom>
                            <a:avLst/>
                            <a:gdLst/>
                            <a:ahLst/>
                            <a:cxnLst/>
                            <a:rect l="l" t="t" r="r" b="b"/>
                            <a:pathLst>
                              <a:path w="6350" h="2332355">
                                <a:moveTo>
                                  <a:pt x="6350" y="2329053"/>
                                </a:moveTo>
                                <a:lnTo>
                                  <a:pt x="5422" y="2326805"/>
                                </a:lnTo>
                                <a:lnTo>
                                  <a:pt x="3175" y="2325878"/>
                                </a:lnTo>
                                <a:lnTo>
                                  <a:pt x="927" y="2326805"/>
                                </a:lnTo>
                                <a:lnTo>
                                  <a:pt x="0" y="2329053"/>
                                </a:lnTo>
                                <a:lnTo>
                                  <a:pt x="927" y="2331301"/>
                                </a:lnTo>
                                <a:lnTo>
                                  <a:pt x="3175" y="2332228"/>
                                </a:lnTo>
                                <a:lnTo>
                                  <a:pt x="5422" y="2331301"/>
                                </a:lnTo>
                                <a:lnTo>
                                  <a:pt x="6350" y="2329053"/>
                                </a:lnTo>
                                <a:close/>
                              </a:path>
                              <a:path w="6350" h="2332355">
                                <a:moveTo>
                                  <a:pt x="6350" y="3175"/>
                                </a:moveTo>
                                <a:lnTo>
                                  <a:pt x="5422" y="927"/>
                                </a:lnTo>
                                <a:lnTo>
                                  <a:pt x="3175" y="0"/>
                                </a:lnTo>
                                <a:lnTo>
                                  <a:pt x="927" y="927"/>
                                </a:lnTo>
                                <a:lnTo>
                                  <a:pt x="0" y="3175"/>
                                </a:lnTo>
                                <a:lnTo>
                                  <a:pt x="927" y="5422"/>
                                </a:lnTo>
                                <a:lnTo>
                                  <a:pt x="3175" y="6350"/>
                                </a:lnTo>
                                <a:lnTo>
                                  <a:pt x="5422" y="5422"/>
                                </a:lnTo>
                                <a:lnTo>
                                  <a:pt x="6350" y="3175"/>
                                </a:lnTo>
                                <a:close/>
                              </a:path>
                            </a:pathLst>
                          </a:custGeom>
                          <a:solidFill>
                            <a:srgbClr val="77787B"/>
                          </a:solidFill>
                        </wps:spPr>
                        <wps:bodyPr wrap="square" lIns="0" tIns="0" rIns="0" bIns="0" rtlCol="0">
                          <a:prstTxWarp prst="textNoShape">
                            <a:avLst/>
                          </a:prstTxWarp>
                          <a:noAutofit/>
                        </wps:bodyPr>
                      </wps:wsp>
                      <pic:pic>
                        <pic:nvPicPr>
                          <pic:cNvPr id="136" name="Image 136"/>
                          <pic:cNvPicPr/>
                        </pic:nvPicPr>
                        <pic:blipFill>
                          <a:blip r:embed="rId45" cstate="print"/>
                          <a:stretch>
                            <a:fillRect/>
                          </a:stretch>
                        </pic:blipFill>
                        <pic:spPr>
                          <a:xfrm>
                            <a:off x="100799" y="871202"/>
                            <a:ext cx="76200" cy="76200"/>
                          </a:xfrm>
                          <a:prstGeom prst="rect">
                            <a:avLst/>
                          </a:prstGeom>
                        </pic:spPr>
                      </pic:pic>
                      <pic:pic>
                        <pic:nvPicPr>
                          <pic:cNvPr id="137" name="Image 137"/>
                          <pic:cNvPicPr/>
                        </pic:nvPicPr>
                        <pic:blipFill>
                          <a:blip r:embed="rId45" cstate="print"/>
                          <a:stretch>
                            <a:fillRect/>
                          </a:stretch>
                        </pic:blipFill>
                        <pic:spPr>
                          <a:xfrm>
                            <a:off x="100799" y="1565038"/>
                            <a:ext cx="76200" cy="76200"/>
                          </a:xfrm>
                          <a:prstGeom prst="rect">
                            <a:avLst/>
                          </a:prstGeom>
                        </pic:spPr>
                      </pic:pic>
                      <pic:pic>
                        <pic:nvPicPr>
                          <pic:cNvPr id="138" name="Image 138"/>
                          <pic:cNvPicPr/>
                        </pic:nvPicPr>
                        <pic:blipFill>
                          <a:blip r:embed="rId45" cstate="print"/>
                          <a:stretch>
                            <a:fillRect/>
                          </a:stretch>
                        </pic:blipFill>
                        <pic:spPr>
                          <a:xfrm>
                            <a:off x="100799" y="2258875"/>
                            <a:ext cx="76200" cy="76200"/>
                          </a:xfrm>
                          <a:prstGeom prst="rect">
                            <a:avLst/>
                          </a:prstGeom>
                        </pic:spPr>
                      </pic:pic>
                      <wps:wsp>
                        <wps:cNvPr id="139" name="Graphic 139"/>
                        <wps:cNvSpPr/>
                        <wps:spPr>
                          <a:xfrm>
                            <a:off x="100799" y="2952711"/>
                            <a:ext cx="76200" cy="76200"/>
                          </a:xfrm>
                          <a:custGeom>
                            <a:avLst/>
                            <a:gdLst/>
                            <a:ahLst/>
                            <a:cxnLst/>
                            <a:rect l="l" t="t" r="r" b="b"/>
                            <a:pathLst>
                              <a:path w="76200" h="76200">
                                <a:moveTo>
                                  <a:pt x="38100" y="0"/>
                                </a:moveTo>
                                <a:lnTo>
                                  <a:pt x="23268" y="2993"/>
                                </a:lnTo>
                                <a:lnTo>
                                  <a:pt x="11158" y="11158"/>
                                </a:lnTo>
                                <a:lnTo>
                                  <a:pt x="2993" y="23268"/>
                                </a:lnTo>
                                <a:lnTo>
                                  <a:pt x="0" y="38100"/>
                                </a:lnTo>
                                <a:lnTo>
                                  <a:pt x="2993" y="52931"/>
                                </a:lnTo>
                                <a:lnTo>
                                  <a:pt x="11158" y="65041"/>
                                </a:lnTo>
                                <a:lnTo>
                                  <a:pt x="23268" y="73206"/>
                                </a:lnTo>
                                <a:lnTo>
                                  <a:pt x="38100" y="76200"/>
                                </a:lnTo>
                                <a:lnTo>
                                  <a:pt x="52931" y="73206"/>
                                </a:lnTo>
                                <a:lnTo>
                                  <a:pt x="65041" y="65041"/>
                                </a:lnTo>
                                <a:lnTo>
                                  <a:pt x="73206" y="52931"/>
                                </a:lnTo>
                                <a:lnTo>
                                  <a:pt x="76200" y="38100"/>
                                </a:lnTo>
                                <a:lnTo>
                                  <a:pt x="73206" y="23268"/>
                                </a:lnTo>
                                <a:lnTo>
                                  <a:pt x="65041" y="11158"/>
                                </a:lnTo>
                                <a:lnTo>
                                  <a:pt x="52931" y="2993"/>
                                </a:lnTo>
                                <a:lnTo>
                                  <a:pt x="38100" y="0"/>
                                </a:lnTo>
                                <a:close/>
                              </a:path>
                            </a:pathLst>
                          </a:custGeom>
                          <a:solidFill>
                            <a:srgbClr val="333A3F"/>
                          </a:solidFill>
                        </wps:spPr>
                        <wps:bodyPr wrap="square" lIns="0" tIns="0" rIns="0" bIns="0" rtlCol="0">
                          <a:prstTxWarp prst="textNoShape">
                            <a:avLst/>
                          </a:prstTxWarp>
                          <a:noAutofit/>
                        </wps:bodyPr>
                      </wps:wsp>
                    </wpg:wgp>
                  </a:graphicData>
                </a:graphic>
              </wp:anchor>
            </w:drawing>
          </mc:Choice>
          <mc:Fallback>
            <w:pict>
              <v:group style="position:absolute;margin-left:34.015701pt;margin-top:-7.2698pt;width:166.3pt;height:238.5pt;mso-position-horizontal-relative:page;mso-position-vertical-relative:paragraph;z-index:-20391424" id="docshapegroup108" coordorigin="680,-145" coordsize="3326,4770">
                <v:shape style="position:absolute;left:680;top:-146;width:3326;height:1049" id="docshape109" coordorigin="680,-145" coordsize="3326,1049" path="m3921,-145l765,-145,732,-139,705,-120,687,-93,680,-60,680,903,4006,903,4006,-60,4000,-93,3981,-120,3954,-139,3921,-145xe" filled="true" fillcolor="#052b3d" stroked="false">
                  <v:path arrowok="t"/>
                  <v:fill type="solid"/>
                </v:shape>
                <v:line style="position:absolute" from="897,928" to="897,4561" stroked="true" strokeweight=".5pt" strokecolor="#77787b">
                  <v:stroke dashstyle="dot"/>
                </v:line>
                <v:shape style="position:absolute;left:892;top:903;width:10;height:3673" id="docshape110" coordorigin="892,903" coordsize="10,3673" path="m902,4571l901,4568,897,4566,894,4568,892,4571,894,4575,897,4576,901,4575,902,4571xm902,908l901,905,897,903,894,905,892,908,894,912,897,913,901,912,902,908xe" filled="true" fillcolor="#77787b" stroked="false">
                  <v:path arrowok="t"/>
                  <v:fill type="solid"/>
                </v:shape>
                <v:shape style="position:absolute;left:839;top:1226;width:120;height:120" type="#_x0000_t75" id="docshape111" stroked="false">
                  <v:imagedata r:id="rId45" o:title=""/>
                </v:shape>
                <v:shape style="position:absolute;left:839;top:2319;width:120;height:120" type="#_x0000_t75" id="docshape112" stroked="false">
                  <v:imagedata r:id="rId45" o:title=""/>
                </v:shape>
                <v:shape style="position:absolute;left:839;top:3411;width:120;height:120" type="#_x0000_t75" id="docshape113" stroked="false">
                  <v:imagedata r:id="rId45" o:title=""/>
                </v:shape>
                <v:shape style="position:absolute;left:839;top:4504;width:120;height:120" id="docshape114" coordorigin="839,4505" coordsize="120,120" path="m899,4505l876,4509,857,4522,844,4541,839,4565,844,4588,857,4607,876,4620,899,4625,922,4620,941,4607,954,4588,959,4565,954,4541,941,4522,922,4509,899,4505xe" filled="true" fillcolor="#333a3f" stroked="false">
                  <v:path arrowok="t"/>
                  <v:fill type="solid"/>
                </v:shape>
                <w10:wrap type="none"/>
              </v:group>
            </w:pict>
          </mc:Fallback>
        </mc:AlternateContent>
      </w:r>
      <w:r>
        <w:rPr>
          <w:rFonts w:ascii="Source Sans Pro SemiBold"/>
          <w:b/>
          <w:color w:val="FFFFFF"/>
          <w:sz w:val="26"/>
        </w:rPr>
        <w:t>Phase </w:t>
      </w:r>
      <w:r>
        <w:rPr>
          <w:rFonts w:ascii="Source Sans Pro SemiBold"/>
          <w:b/>
          <w:color w:val="FFFFFF"/>
          <w:spacing w:val="-5"/>
          <w:sz w:val="26"/>
        </w:rPr>
        <w:t>one</w:t>
      </w:r>
    </w:p>
    <w:p>
      <w:pPr>
        <w:spacing w:line="322" w:lineRule="exact" w:before="0"/>
        <w:ind w:left="756" w:right="0" w:firstLine="0"/>
        <w:jc w:val="left"/>
        <w:rPr>
          <w:i/>
          <w:sz w:val="26"/>
        </w:rPr>
      </w:pPr>
      <w:r>
        <w:rPr>
          <w:i/>
          <w:color w:val="FFFFFF"/>
          <w:sz w:val="26"/>
        </w:rPr>
        <w:t>(Work</w:t>
      </w:r>
      <w:r>
        <w:rPr>
          <w:i/>
          <w:color w:val="FFFFFF"/>
          <w:spacing w:val="-2"/>
          <w:sz w:val="26"/>
        </w:rPr>
        <w:t> </w:t>
      </w:r>
      <w:r>
        <w:rPr>
          <w:i/>
          <w:color w:val="FFFFFF"/>
          <w:sz w:val="26"/>
        </w:rPr>
        <w:t>to</w:t>
      </w:r>
      <w:r>
        <w:rPr>
          <w:i/>
          <w:color w:val="FFFFFF"/>
          <w:spacing w:val="-2"/>
          <w:sz w:val="26"/>
        </w:rPr>
        <w:t> </w:t>
      </w:r>
      <w:r>
        <w:rPr>
          <w:i/>
          <w:color w:val="FFFFFF"/>
          <w:sz w:val="26"/>
        </w:rPr>
        <w:t>June</w:t>
      </w:r>
      <w:r>
        <w:rPr>
          <w:i/>
          <w:color w:val="FFFFFF"/>
          <w:spacing w:val="-1"/>
          <w:sz w:val="26"/>
        </w:rPr>
        <w:t> </w:t>
      </w:r>
      <w:r>
        <w:rPr>
          <w:i/>
          <w:color w:val="FFFFFF"/>
          <w:spacing w:val="-2"/>
          <w:sz w:val="26"/>
        </w:rPr>
        <w:t>2025)</w:t>
      </w:r>
    </w:p>
    <w:p>
      <w:pPr>
        <w:spacing w:line="322" w:lineRule="exact" w:before="100"/>
        <w:ind w:left="756" w:right="0" w:firstLine="0"/>
        <w:jc w:val="left"/>
        <w:rPr>
          <w:rFonts w:ascii="Source Sans Pro SemiBold"/>
          <w:b/>
          <w:sz w:val="26"/>
        </w:rPr>
      </w:pPr>
      <w:r>
        <w:rPr/>
        <w:br w:type="column"/>
      </w:r>
      <w:r>
        <w:rPr>
          <w:rFonts w:ascii="Source Sans Pro SemiBold"/>
          <w:b/>
          <w:color w:val="FFFFFF"/>
          <w:sz w:val="26"/>
        </w:rPr>
        <w:t>Phase</w:t>
      </w:r>
      <w:r>
        <w:rPr>
          <w:rFonts w:ascii="Source Sans Pro SemiBold"/>
          <w:b/>
          <w:color w:val="FFFFFF"/>
          <w:spacing w:val="-2"/>
          <w:sz w:val="26"/>
        </w:rPr>
        <w:t> </w:t>
      </w:r>
      <w:r>
        <w:rPr>
          <w:rFonts w:ascii="Source Sans Pro SemiBold"/>
          <w:b/>
          <w:color w:val="FFFFFF"/>
          <w:spacing w:val="-5"/>
          <w:sz w:val="26"/>
        </w:rPr>
        <w:t>two</w:t>
      </w:r>
    </w:p>
    <w:p>
      <w:pPr>
        <w:spacing w:line="322" w:lineRule="exact" w:before="0"/>
        <w:ind w:left="756" w:right="0" w:firstLine="0"/>
        <w:jc w:val="left"/>
        <w:rPr>
          <w:i/>
          <w:sz w:val="26"/>
        </w:rPr>
      </w:pPr>
      <w:r>
        <w:rPr>
          <w:i/>
          <w:sz w:val="26"/>
        </w:rPr>
        <mc:AlternateContent>
          <mc:Choice Requires="wps">
            <w:drawing>
              <wp:anchor distT="0" distB="0" distL="0" distR="0" allowOverlap="1" layoutInCell="1" locked="0" behindDoc="1" simplePos="0" relativeHeight="482925568">
                <wp:simplePos x="0" y="0"/>
                <wp:positionH relativeFrom="page">
                  <wp:posOffset>2723998</wp:posOffset>
                </wp:positionH>
                <wp:positionV relativeFrom="paragraph">
                  <wp:posOffset>-360192</wp:posOffset>
                </wp:positionV>
                <wp:extent cx="2112010" cy="2335530"/>
                <wp:effectExtent l="0" t="0" r="0" b="0"/>
                <wp:wrapNone/>
                <wp:docPr id="140" name="Group 140"/>
                <wp:cNvGraphicFramePr>
                  <a:graphicFrameLocks/>
                </wp:cNvGraphicFramePr>
                <a:graphic>
                  <a:graphicData uri="http://schemas.microsoft.com/office/word/2010/wordprocessingGroup">
                    <wpg:wgp>
                      <wpg:cNvPr id="140" name="Group 140"/>
                      <wpg:cNvGrpSpPr/>
                      <wpg:grpSpPr>
                        <a:xfrm>
                          <a:off x="0" y="0"/>
                          <a:ext cx="2112010" cy="2335530"/>
                          <a:chExt cx="2112010" cy="2335530"/>
                        </a:xfrm>
                      </wpg:grpSpPr>
                      <wps:wsp>
                        <wps:cNvPr id="141" name="Graphic 141"/>
                        <wps:cNvSpPr/>
                        <wps:spPr>
                          <a:xfrm>
                            <a:off x="0" y="0"/>
                            <a:ext cx="2112010" cy="666115"/>
                          </a:xfrm>
                          <a:custGeom>
                            <a:avLst/>
                            <a:gdLst/>
                            <a:ahLst/>
                            <a:cxnLst/>
                            <a:rect l="l" t="t" r="r" b="b"/>
                            <a:pathLst>
                              <a:path w="2112010" h="666115">
                                <a:moveTo>
                                  <a:pt x="2057996" y="0"/>
                                </a:moveTo>
                                <a:lnTo>
                                  <a:pt x="54000" y="0"/>
                                </a:lnTo>
                                <a:lnTo>
                                  <a:pt x="32982" y="4244"/>
                                </a:lnTo>
                                <a:lnTo>
                                  <a:pt x="15817" y="15817"/>
                                </a:lnTo>
                                <a:lnTo>
                                  <a:pt x="4244" y="32982"/>
                                </a:lnTo>
                                <a:lnTo>
                                  <a:pt x="0" y="54000"/>
                                </a:lnTo>
                                <a:lnTo>
                                  <a:pt x="0" y="666000"/>
                                </a:lnTo>
                                <a:lnTo>
                                  <a:pt x="2111997" y="666000"/>
                                </a:lnTo>
                                <a:lnTo>
                                  <a:pt x="2111997" y="54000"/>
                                </a:lnTo>
                                <a:lnTo>
                                  <a:pt x="2107754" y="32982"/>
                                </a:lnTo>
                                <a:lnTo>
                                  <a:pt x="2096184" y="15817"/>
                                </a:lnTo>
                                <a:lnTo>
                                  <a:pt x="2079019" y="4244"/>
                                </a:lnTo>
                                <a:lnTo>
                                  <a:pt x="2057996" y="0"/>
                                </a:lnTo>
                                <a:close/>
                              </a:path>
                            </a:pathLst>
                          </a:custGeom>
                          <a:solidFill>
                            <a:srgbClr val="052B3D"/>
                          </a:solidFill>
                        </wps:spPr>
                        <wps:bodyPr wrap="square" lIns="0" tIns="0" rIns="0" bIns="0" rtlCol="0">
                          <a:prstTxWarp prst="textNoShape">
                            <a:avLst/>
                          </a:prstTxWarp>
                          <a:noAutofit/>
                        </wps:bodyPr>
                      </wps:wsp>
                      <wps:wsp>
                        <wps:cNvPr id="142" name="Graphic 142"/>
                        <wps:cNvSpPr/>
                        <wps:spPr>
                          <a:xfrm>
                            <a:off x="137626" y="681904"/>
                            <a:ext cx="1270" cy="1623060"/>
                          </a:xfrm>
                          <a:custGeom>
                            <a:avLst/>
                            <a:gdLst/>
                            <a:ahLst/>
                            <a:cxnLst/>
                            <a:rect l="l" t="t" r="r" b="b"/>
                            <a:pathLst>
                              <a:path w="0" h="1623060">
                                <a:moveTo>
                                  <a:pt x="0" y="0"/>
                                </a:moveTo>
                                <a:lnTo>
                                  <a:pt x="0" y="1622933"/>
                                </a:lnTo>
                              </a:path>
                            </a:pathLst>
                          </a:custGeom>
                          <a:ln w="6350">
                            <a:solidFill>
                              <a:srgbClr val="77787B"/>
                            </a:solidFill>
                            <a:prstDash val="dot"/>
                          </a:ln>
                        </wps:spPr>
                        <wps:bodyPr wrap="square" lIns="0" tIns="0" rIns="0" bIns="0" rtlCol="0">
                          <a:prstTxWarp prst="textNoShape">
                            <a:avLst/>
                          </a:prstTxWarp>
                          <a:noAutofit/>
                        </wps:bodyPr>
                      </wps:wsp>
                      <wps:wsp>
                        <wps:cNvPr id="143" name="Graphic 143"/>
                        <wps:cNvSpPr/>
                        <wps:spPr>
                          <a:xfrm>
                            <a:off x="134441" y="666010"/>
                            <a:ext cx="6350" cy="1648460"/>
                          </a:xfrm>
                          <a:custGeom>
                            <a:avLst/>
                            <a:gdLst/>
                            <a:ahLst/>
                            <a:cxnLst/>
                            <a:rect l="l" t="t" r="r" b="b"/>
                            <a:pathLst>
                              <a:path w="6350" h="1648460">
                                <a:moveTo>
                                  <a:pt x="6350" y="1645196"/>
                                </a:moveTo>
                                <a:lnTo>
                                  <a:pt x="5422" y="1642948"/>
                                </a:lnTo>
                                <a:lnTo>
                                  <a:pt x="3175" y="1642021"/>
                                </a:lnTo>
                                <a:lnTo>
                                  <a:pt x="939" y="1642948"/>
                                </a:lnTo>
                                <a:lnTo>
                                  <a:pt x="0" y="1645196"/>
                                </a:lnTo>
                                <a:lnTo>
                                  <a:pt x="939" y="1647444"/>
                                </a:lnTo>
                                <a:lnTo>
                                  <a:pt x="3175" y="1648371"/>
                                </a:lnTo>
                                <a:lnTo>
                                  <a:pt x="5422" y="1647444"/>
                                </a:lnTo>
                                <a:lnTo>
                                  <a:pt x="6350" y="1645196"/>
                                </a:lnTo>
                                <a:close/>
                              </a:path>
                              <a:path w="6350" h="1648460">
                                <a:moveTo>
                                  <a:pt x="6350" y="3175"/>
                                </a:moveTo>
                                <a:lnTo>
                                  <a:pt x="5422" y="927"/>
                                </a:lnTo>
                                <a:lnTo>
                                  <a:pt x="3175" y="0"/>
                                </a:lnTo>
                                <a:lnTo>
                                  <a:pt x="939" y="927"/>
                                </a:lnTo>
                                <a:lnTo>
                                  <a:pt x="0" y="3175"/>
                                </a:lnTo>
                                <a:lnTo>
                                  <a:pt x="939" y="5422"/>
                                </a:lnTo>
                                <a:lnTo>
                                  <a:pt x="3175" y="6350"/>
                                </a:lnTo>
                                <a:lnTo>
                                  <a:pt x="5422" y="5422"/>
                                </a:lnTo>
                                <a:lnTo>
                                  <a:pt x="6350" y="3175"/>
                                </a:lnTo>
                                <a:close/>
                              </a:path>
                            </a:pathLst>
                          </a:custGeom>
                          <a:solidFill>
                            <a:srgbClr val="77787B"/>
                          </a:solidFill>
                        </wps:spPr>
                        <wps:bodyPr wrap="square" lIns="0" tIns="0" rIns="0" bIns="0" rtlCol="0">
                          <a:prstTxWarp prst="textNoShape">
                            <a:avLst/>
                          </a:prstTxWarp>
                          <a:noAutofit/>
                        </wps:bodyPr>
                      </wps:wsp>
                      <pic:pic>
                        <pic:nvPicPr>
                          <pic:cNvPr id="144" name="Image 144"/>
                          <pic:cNvPicPr/>
                        </pic:nvPicPr>
                        <pic:blipFill>
                          <a:blip r:embed="rId45" cstate="print"/>
                          <a:stretch>
                            <a:fillRect/>
                          </a:stretch>
                        </pic:blipFill>
                        <pic:spPr>
                          <a:xfrm>
                            <a:off x="100801" y="871202"/>
                            <a:ext cx="76200" cy="76200"/>
                          </a:xfrm>
                          <a:prstGeom prst="rect">
                            <a:avLst/>
                          </a:prstGeom>
                        </pic:spPr>
                      </pic:pic>
                      <pic:pic>
                        <pic:nvPicPr>
                          <pic:cNvPr id="145" name="Image 145"/>
                          <pic:cNvPicPr/>
                        </pic:nvPicPr>
                        <pic:blipFill>
                          <a:blip r:embed="rId45" cstate="print"/>
                          <a:stretch>
                            <a:fillRect/>
                          </a:stretch>
                        </pic:blipFill>
                        <pic:spPr>
                          <a:xfrm>
                            <a:off x="100801" y="1565038"/>
                            <a:ext cx="76200" cy="76200"/>
                          </a:xfrm>
                          <a:prstGeom prst="rect">
                            <a:avLst/>
                          </a:prstGeom>
                        </pic:spPr>
                      </pic:pic>
                      <wps:wsp>
                        <wps:cNvPr id="146" name="Graphic 146"/>
                        <wps:cNvSpPr/>
                        <wps:spPr>
                          <a:xfrm>
                            <a:off x="100801" y="2258875"/>
                            <a:ext cx="76200" cy="76200"/>
                          </a:xfrm>
                          <a:custGeom>
                            <a:avLst/>
                            <a:gdLst/>
                            <a:ahLst/>
                            <a:cxnLst/>
                            <a:rect l="l" t="t" r="r" b="b"/>
                            <a:pathLst>
                              <a:path w="76200" h="76200">
                                <a:moveTo>
                                  <a:pt x="38100" y="0"/>
                                </a:moveTo>
                                <a:lnTo>
                                  <a:pt x="23268" y="2993"/>
                                </a:lnTo>
                                <a:lnTo>
                                  <a:pt x="11158" y="11158"/>
                                </a:lnTo>
                                <a:lnTo>
                                  <a:pt x="2993" y="23268"/>
                                </a:lnTo>
                                <a:lnTo>
                                  <a:pt x="0" y="38100"/>
                                </a:lnTo>
                                <a:lnTo>
                                  <a:pt x="2993" y="52931"/>
                                </a:lnTo>
                                <a:lnTo>
                                  <a:pt x="11158" y="65041"/>
                                </a:lnTo>
                                <a:lnTo>
                                  <a:pt x="23268" y="73206"/>
                                </a:lnTo>
                                <a:lnTo>
                                  <a:pt x="38100" y="76200"/>
                                </a:lnTo>
                                <a:lnTo>
                                  <a:pt x="52931" y="73206"/>
                                </a:lnTo>
                                <a:lnTo>
                                  <a:pt x="65041" y="65041"/>
                                </a:lnTo>
                                <a:lnTo>
                                  <a:pt x="73206" y="52931"/>
                                </a:lnTo>
                                <a:lnTo>
                                  <a:pt x="76200" y="38100"/>
                                </a:lnTo>
                                <a:lnTo>
                                  <a:pt x="73206" y="23268"/>
                                </a:lnTo>
                                <a:lnTo>
                                  <a:pt x="65041" y="11158"/>
                                </a:lnTo>
                                <a:lnTo>
                                  <a:pt x="52931" y="2993"/>
                                </a:lnTo>
                                <a:lnTo>
                                  <a:pt x="38100" y="0"/>
                                </a:lnTo>
                                <a:close/>
                              </a:path>
                            </a:pathLst>
                          </a:custGeom>
                          <a:solidFill>
                            <a:srgbClr val="333A3F"/>
                          </a:solidFill>
                        </wps:spPr>
                        <wps:bodyPr wrap="square" lIns="0" tIns="0" rIns="0" bIns="0" rtlCol="0">
                          <a:prstTxWarp prst="textNoShape">
                            <a:avLst/>
                          </a:prstTxWarp>
                          <a:noAutofit/>
                        </wps:bodyPr>
                      </wps:wsp>
                    </wpg:wgp>
                  </a:graphicData>
                </a:graphic>
              </wp:anchor>
            </w:drawing>
          </mc:Choice>
          <mc:Fallback>
            <w:pict>
              <v:group style="position:absolute;margin-left:214.488098pt;margin-top:-28.361626pt;width:166.3pt;height:183.9pt;mso-position-horizontal-relative:page;mso-position-vertical-relative:paragraph;z-index:-20390912" id="docshapegroup115" coordorigin="4290,-567" coordsize="3326,3678">
                <v:shape style="position:absolute;left:4289;top:-568;width:3326;height:1049" id="docshape116" coordorigin="4290,-567" coordsize="3326,1049" path="m7531,-567l4375,-567,4342,-561,4315,-542,4296,-515,4290,-482,4290,482,7616,482,7616,-482,7609,-515,7591,-542,7564,-561,7531,-567xe" filled="true" fillcolor="#052b3d" stroked="false">
                  <v:path arrowok="t"/>
                  <v:fill type="solid"/>
                </v:shape>
                <v:line style="position:absolute" from="4506,507" to="4506,3062" stroked="true" strokeweight=".5pt" strokecolor="#77787b">
                  <v:stroke dashstyle="dot"/>
                </v:line>
                <v:shape style="position:absolute;left:4501;top:481;width:10;height:2596" id="docshape117" coordorigin="4501,482" coordsize="10,2596" path="m4511,3072l4510,3069,4506,3067,4503,3069,4501,3072,4503,3076,4506,3077,4510,3076,4511,3072xm4511,487l4510,483,4506,482,4503,483,4501,487,4503,490,4506,492,4510,490,4511,487xe" filled="true" fillcolor="#77787b" stroked="false">
                  <v:path arrowok="t"/>
                  <v:fill type="solid"/>
                </v:shape>
                <v:shape style="position:absolute;left:4448;top:804;width:120;height:120" type="#_x0000_t75" id="docshape118" stroked="false">
                  <v:imagedata r:id="rId45" o:title=""/>
                </v:shape>
                <v:shape style="position:absolute;left:4448;top:1897;width:120;height:120" type="#_x0000_t75" id="docshape119" stroked="false">
                  <v:imagedata r:id="rId45" o:title=""/>
                </v:shape>
                <v:shape style="position:absolute;left:4448;top:2990;width:120;height:120" id="docshape120" coordorigin="4449,2990" coordsize="120,120" path="m4509,2990l4485,2995,4466,3008,4453,3027,4449,3050,4453,3073,4466,3092,4485,3105,4509,3110,4532,3105,4551,3092,4564,3073,4569,3050,4564,3027,4551,3008,4532,2995,4509,2990xe" filled="true" fillcolor="#333a3f" stroked="false">
                  <v:path arrowok="t"/>
                  <v:fill type="solid"/>
                </v:shape>
                <w10:wrap type="none"/>
              </v:group>
            </w:pict>
          </mc:Fallback>
        </mc:AlternateContent>
      </w:r>
      <w:r>
        <w:rPr>
          <w:i/>
          <w:color w:val="FFFFFF"/>
          <w:sz w:val="26"/>
        </w:rPr>
        <w:t>(July</w:t>
      </w:r>
      <w:r>
        <w:rPr>
          <w:i/>
          <w:color w:val="FFFFFF"/>
          <w:spacing w:val="-1"/>
          <w:sz w:val="26"/>
        </w:rPr>
        <w:t> </w:t>
      </w:r>
      <w:r>
        <w:rPr>
          <w:i/>
          <w:color w:val="FFFFFF"/>
          <w:sz w:val="26"/>
        </w:rPr>
        <w:t>2025</w:t>
      </w:r>
      <w:r>
        <w:rPr>
          <w:i/>
          <w:color w:val="FFFFFF"/>
          <w:spacing w:val="-1"/>
          <w:sz w:val="26"/>
        </w:rPr>
        <w:t> </w:t>
      </w:r>
      <w:r>
        <w:rPr>
          <w:i/>
          <w:color w:val="FFFFFF"/>
          <w:sz w:val="26"/>
        </w:rPr>
        <w:t>to</w:t>
      </w:r>
      <w:r>
        <w:rPr>
          <w:i/>
          <w:color w:val="FFFFFF"/>
          <w:spacing w:val="-1"/>
          <w:sz w:val="26"/>
        </w:rPr>
        <w:t> </w:t>
      </w:r>
      <w:r>
        <w:rPr>
          <w:i/>
          <w:color w:val="FFFFFF"/>
          <w:sz w:val="26"/>
        </w:rPr>
        <w:t>June </w:t>
      </w:r>
      <w:r>
        <w:rPr>
          <w:i/>
          <w:color w:val="FFFFFF"/>
          <w:spacing w:val="-2"/>
          <w:sz w:val="26"/>
        </w:rPr>
        <w:t>2027)</w:t>
      </w:r>
    </w:p>
    <w:p>
      <w:pPr>
        <w:spacing w:line="322" w:lineRule="exact" w:before="100"/>
        <w:ind w:left="756" w:right="0" w:firstLine="0"/>
        <w:jc w:val="left"/>
        <w:rPr>
          <w:rFonts w:ascii="Source Sans Pro SemiBold"/>
          <w:b/>
          <w:sz w:val="26"/>
        </w:rPr>
      </w:pPr>
      <w:r>
        <w:rPr/>
        <w:br w:type="column"/>
      </w:r>
      <w:r>
        <w:rPr>
          <w:rFonts w:ascii="Source Sans Pro SemiBold"/>
          <w:b/>
          <w:color w:val="FFFFFF"/>
          <w:sz w:val="26"/>
        </w:rPr>
        <w:t>Phase </w:t>
      </w:r>
      <w:r>
        <w:rPr>
          <w:rFonts w:ascii="Source Sans Pro SemiBold"/>
          <w:b/>
          <w:color w:val="FFFFFF"/>
          <w:spacing w:val="-2"/>
          <w:sz w:val="26"/>
        </w:rPr>
        <w:t>three</w:t>
      </w:r>
    </w:p>
    <w:p>
      <w:pPr>
        <w:spacing w:line="322" w:lineRule="exact" w:before="0"/>
        <w:ind w:left="756" w:right="0" w:firstLine="0"/>
        <w:jc w:val="left"/>
        <w:rPr>
          <w:i/>
          <w:sz w:val="26"/>
        </w:rPr>
      </w:pPr>
      <w:r>
        <w:rPr>
          <w:i/>
          <w:sz w:val="26"/>
        </w:rPr>
        <mc:AlternateContent>
          <mc:Choice Requires="wps">
            <w:drawing>
              <wp:anchor distT="0" distB="0" distL="0" distR="0" allowOverlap="1" layoutInCell="1" locked="0" behindDoc="1" simplePos="0" relativeHeight="482926080">
                <wp:simplePos x="0" y="0"/>
                <wp:positionH relativeFrom="page">
                  <wp:posOffset>5015999</wp:posOffset>
                </wp:positionH>
                <wp:positionV relativeFrom="paragraph">
                  <wp:posOffset>-360192</wp:posOffset>
                </wp:positionV>
                <wp:extent cx="2112010" cy="2151380"/>
                <wp:effectExtent l="0" t="0" r="0" b="0"/>
                <wp:wrapNone/>
                <wp:docPr id="147" name="Group 147"/>
                <wp:cNvGraphicFramePr>
                  <a:graphicFrameLocks/>
                </wp:cNvGraphicFramePr>
                <a:graphic>
                  <a:graphicData uri="http://schemas.microsoft.com/office/word/2010/wordprocessingGroup">
                    <wpg:wgp>
                      <wpg:cNvPr id="147" name="Group 147"/>
                      <wpg:cNvGrpSpPr/>
                      <wpg:grpSpPr>
                        <a:xfrm>
                          <a:off x="0" y="0"/>
                          <a:ext cx="2112010" cy="2151380"/>
                          <a:chExt cx="2112010" cy="2151380"/>
                        </a:xfrm>
                      </wpg:grpSpPr>
                      <wps:wsp>
                        <wps:cNvPr id="148" name="Graphic 148"/>
                        <wps:cNvSpPr/>
                        <wps:spPr>
                          <a:xfrm>
                            <a:off x="0" y="0"/>
                            <a:ext cx="2112010" cy="666115"/>
                          </a:xfrm>
                          <a:custGeom>
                            <a:avLst/>
                            <a:gdLst/>
                            <a:ahLst/>
                            <a:cxnLst/>
                            <a:rect l="l" t="t" r="r" b="b"/>
                            <a:pathLst>
                              <a:path w="2112010" h="666115">
                                <a:moveTo>
                                  <a:pt x="2057996" y="0"/>
                                </a:moveTo>
                                <a:lnTo>
                                  <a:pt x="54000" y="0"/>
                                </a:lnTo>
                                <a:lnTo>
                                  <a:pt x="32982" y="4244"/>
                                </a:lnTo>
                                <a:lnTo>
                                  <a:pt x="15817" y="15817"/>
                                </a:lnTo>
                                <a:lnTo>
                                  <a:pt x="4244" y="32982"/>
                                </a:lnTo>
                                <a:lnTo>
                                  <a:pt x="0" y="54000"/>
                                </a:lnTo>
                                <a:lnTo>
                                  <a:pt x="0" y="666000"/>
                                </a:lnTo>
                                <a:lnTo>
                                  <a:pt x="2111997" y="666000"/>
                                </a:lnTo>
                                <a:lnTo>
                                  <a:pt x="2111997" y="54000"/>
                                </a:lnTo>
                                <a:lnTo>
                                  <a:pt x="2107754" y="32982"/>
                                </a:lnTo>
                                <a:lnTo>
                                  <a:pt x="2096184" y="15817"/>
                                </a:lnTo>
                                <a:lnTo>
                                  <a:pt x="2079019" y="4244"/>
                                </a:lnTo>
                                <a:lnTo>
                                  <a:pt x="2057996" y="0"/>
                                </a:lnTo>
                                <a:close/>
                              </a:path>
                            </a:pathLst>
                          </a:custGeom>
                          <a:solidFill>
                            <a:srgbClr val="052B3D"/>
                          </a:solidFill>
                        </wps:spPr>
                        <wps:bodyPr wrap="square" lIns="0" tIns="0" rIns="0" bIns="0" rtlCol="0">
                          <a:prstTxWarp prst="textNoShape">
                            <a:avLst/>
                          </a:prstTxWarp>
                          <a:noAutofit/>
                        </wps:bodyPr>
                      </wps:wsp>
                      <wps:wsp>
                        <wps:cNvPr id="149" name="Graphic 149"/>
                        <wps:cNvSpPr/>
                        <wps:spPr>
                          <a:xfrm>
                            <a:off x="137624" y="681827"/>
                            <a:ext cx="1270" cy="1435735"/>
                          </a:xfrm>
                          <a:custGeom>
                            <a:avLst/>
                            <a:gdLst/>
                            <a:ahLst/>
                            <a:cxnLst/>
                            <a:rect l="l" t="t" r="r" b="b"/>
                            <a:pathLst>
                              <a:path w="0" h="1435735">
                                <a:moveTo>
                                  <a:pt x="0" y="0"/>
                                </a:moveTo>
                                <a:lnTo>
                                  <a:pt x="0" y="1435696"/>
                                </a:lnTo>
                              </a:path>
                            </a:pathLst>
                          </a:custGeom>
                          <a:ln w="6350">
                            <a:solidFill>
                              <a:srgbClr val="77787B"/>
                            </a:solidFill>
                            <a:prstDash val="dot"/>
                          </a:ln>
                        </wps:spPr>
                        <wps:bodyPr wrap="square" lIns="0" tIns="0" rIns="0" bIns="0" rtlCol="0">
                          <a:prstTxWarp prst="textNoShape">
                            <a:avLst/>
                          </a:prstTxWarp>
                          <a:noAutofit/>
                        </wps:bodyPr>
                      </wps:wsp>
                      <wps:wsp>
                        <wps:cNvPr id="150" name="Graphic 150"/>
                        <wps:cNvSpPr/>
                        <wps:spPr>
                          <a:xfrm>
                            <a:off x="134447" y="666010"/>
                            <a:ext cx="6350" cy="1461135"/>
                          </a:xfrm>
                          <a:custGeom>
                            <a:avLst/>
                            <a:gdLst/>
                            <a:ahLst/>
                            <a:cxnLst/>
                            <a:rect l="l" t="t" r="r" b="b"/>
                            <a:pathLst>
                              <a:path w="6350" h="1461135">
                                <a:moveTo>
                                  <a:pt x="6350" y="1457845"/>
                                </a:moveTo>
                                <a:lnTo>
                                  <a:pt x="5410" y="1455597"/>
                                </a:lnTo>
                                <a:lnTo>
                                  <a:pt x="3175" y="1454670"/>
                                </a:lnTo>
                                <a:lnTo>
                                  <a:pt x="927" y="1455597"/>
                                </a:lnTo>
                                <a:lnTo>
                                  <a:pt x="0" y="1457845"/>
                                </a:lnTo>
                                <a:lnTo>
                                  <a:pt x="927" y="1460093"/>
                                </a:lnTo>
                                <a:lnTo>
                                  <a:pt x="3175" y="1461020"/>
                                </a:lnTo>
                                <a:lnTo>
                                  <a:pt x="5410" y="1460093"/>
                                </a:lnTo>
                                <a:lnTo>
                                  <a:pt x="6350" y="1457845"/>
                                </a:lnTo>
                                <a:close/>
                              </a:path>
                              <a:path w="6350" h="1461135">
                                <a:moveTo>
                                  <a:pt x="6350" y="3175"/>
                                </a:moveTo>
                                <a:lnTo>
                                  <a:pt x="5410" y="927"/>
                                </a:lnTo>
                                <a:lnTo>
                                  <a:pt x="3175" y="0"/>
                                </a:lnTo>
                                <a:lnTo>
                                  <a:pt x="927" y="927"/>
                                </a:lnTo>
                                <a:lnTo>
                                  <a:pt x="0" y="3175"/>
                                </a:lnTo>
                                <a:lnTo>
                                  <a:pt x="927" y="5422"/>
                                </a:lnTo>
                                <a:lnTo>
                                  <a:pt x="3175" y="6350"/>
                                </a:lnTo>
                                <a:lnTo>
                                  <a:pt x="5410" y="5422"/>
                                </a:lnTo>
                                <a:lnTo>
                                  <a:pt x="6350" y="3175"/>
                                </a:lnTo>
                                <a:close/>
                              </a:path>
                            </a:pathLst>
                          </a:custGeom>
                          <a:solidFill>
                            <a:srgbClr val="77787B"/>
                          </a:solidFill>
                        </wps:spPr>
                        <wps:bodyPr wrap="square" lIns="0" tIns="0" rIns="0" bIns="0" rtlCol="0">
                          <a:prstTxWarp prst="textNoShape">
                            <a:avLst/>
                          </a:prstTxWarp>
                          <a:noAutofit/>
                        </wps:bodyPr>
                      </wps:wsp>
                      <pic:pic>
                        <pic:nvPicPr>
                          <pic:cNvPr id="151" name="Image 151"/>
                          <pic:cNvPicPr/>
                        </pic:nvPicPr>
                        <pic:blipFill>
                          <a:blip r:embed="rId45" cstate="print"/>
                          <a:stretch>
                            <a:fillRect/>
                          </a:stretch>
                        </pic:blipFill>
                        <pic:spPr>
                          <a:xfrm>
                            <a:off x="100799" y="871202"/>
                            <a:ext cx="76200" cy="76200"/>
                          </a:xfrm>
                          <a:prstGeom prst="rect">
                            <a:avLst/>
                          </a:prstGeom>
                        </pic:spPr>
                      </pic:pic>
                      <pic:pic>
                        <pic:nvPicPr>
                          <pic:cNvPr id="152" name="Image 152"/>
                          <pic:cNvPicPr/>
                        </pic:nvPicPr>
                        <pic:blipFill>
                          <a:blip r:embed="rId45" cstate="print"/>
                          <a:stretch>
                            <a:fillRect/>
                          </a:stretch>
                        </pic:blipFill>
                        <pic:spPr>
                          <a:xfrm>
                            <a:off x="100799" y="1380888"/>
                            <a:ext cx="76200" cy="76200"/>
                          </a:xfrm>
                          <a:prstGeom prst="rect">
                            <a:avLst/>
                          </a:prstGeom>
                        </pic:spPr>
                      </pic:pic>
                      <wps:wsp>
                        <wps:cNvPr id="153" name="Graphic 153"/>
                        <wps:cNvSpPr/>
                        <wps:spPr>
                          <a:xfrm>
                            <a:off x="100799" y="2074725"/>
                            <a:ext cx="76200" cy="76200"/>
                          </a:xfrm>
                          <a:custGeom>
                            <a:avLst/>
                            <a:gdLst/>
                            <a:ahLst/>
                            <a:cxnLst/>
                            <a:rect l="l" t="t" r="r" b="b"/>
                            <a:pathLst>
                              <a:path w="76200" h="76200">
                                <a:moveTo>
                                  <a:pt x="38100" y="0"/>
                                </a:moveTo>
                                <a:lnTo>
                                  <a:pt x="23268" y="2993"/>
                                </a:lnTo>
                                <a:lnTo>
                                  <a:pt x="11158" y="11158"/>
                                </a:lnTo>
                                <a:lnTo>
                                  <a:pt x="2993" y="23268"/>
                                </a:lnTo>
                                <a:lnTo>
                                  <a:pt x="0" y="38100"/>
                                </a:lnTo>
                                <a:lnTo>
                                  <a:pt x="2993" y="52931"/>
                                </a:lnTo>
                                <a:lnTo>
                                  <a:pt x="11158" y="65041"/>
                                </a:lnTo>
                                <a:lnTo>
                                  <a:pt x="23268" y="73206"/>
                                </a:lnTo>
                                <a:lnTo>
                                  <a:pt x="38100" y="76200"/>
                                </a:lnTo>
                                <a:lnTo>
                                  <a:pt x="52931" y="73206"/>
                                </a:lnTo>
                                <a:lnTo>
                                  <a:pt x="65041" y="65041"/>
                                </a:lnTo>
                                <a:lnTo>
                                  <a:pt x="73206" y="52931"/>
                                </a:lnTo>
                                <a:lnTo>
                                  <a:pt x="76200" y="38100"/>
                                </a:lnTo>
                                <a:lnTo>
                                  <a:pt x="73206" y="23268"/>
                                </a:lnTo>
                                <a:lnTo>
                                  <a:pt x="65041" y="11158"/>
                                </a:lnTo>
                                <a:lnTo>
                                  <a:pt x="52931" y="2993"/>
                                </a:lnTo>
                                <a:lnTo>
                                  <a:pt x="38100" y="0"/>
                                </a:lnTo>
                                <a:close/>
                              </a:path>
                            </a:pathLst>
                          </a:custGeom>
                          <a:solidFill>
                            <a:srgbClr val="333A3F"/>
                          </a:solidFill>
                        </wps:spPr>
                        <wps:bodyPr wrap="square" lIns="0" tIns="0" rIns="0" bIns="0" rtlCol="0">
                          <a:prstTxWarp prst="textNoShape">
                            <a:avLst/>
                          </a:prstTxWarp>
                          <a:noAutofit/>
                        </wps:bodyPr>
                      </wps:wsp>
                    </wpg:wgp>
                  </a:graphicData>
                </a:graphic>
              </wp:anchor>
            </w:drawing>
          </mc:Choice>
          <mc:Fallback>
            <w:pict>
              <v:group style="position:absolute;margin-left:394.960602pt;margin-top:-28.361626pt;width:166.3pt;height:169.4pt;mso-position-horizontal-relative:page;mso-position-vertical-relative:paragraph;z-index:-20390400" id="docshapegroup121" coordorigin="7899,-567" coordsize="3326,3388">
                <v:shape style="position:absolute;left:7899;top:-568;width:3326;height:1049" id="docshape122" coordorigin="7899,-567" coordsize="3326,1049" path="m11140,-567l7984,-567,7951,-561,7924,-542,7906,-515,7899,-482,7899,482,11225,482,11225,-482,11219,-515,11200,-542,11173,-561,11140,-567xe" filled="true" fillcolor="#052b3d" stroked="false">
                  <v:path arrowok="t"/>
                  <v:fill type="solid"/>
                </v:shape>
                <v:line style="position:absolute" from="8116,507" to="8116,2767" stroked="true" strokeweight=".5pt" strokecolor="#77787b">
                  <v:stroke dashstyle="dot"/>
                </v:line>
                <v:shape style="position:absolute;left:8110;top:481;width:10;height:2301" id="docshape123" coordorigin="8111,482" coordsize="10,2301" path="m8121,2777l8119,2774,8116,2772,8112,2774,8111,2777,8112,2781,8116,2782,8119,2781,8121,2777xm8121,487l8119,483,8116,482,8112,483,8111,487,8112,490,8116,492,8119,490,8121,487xe" filled="true" fillcolor="#77787b" stroked="false">
                  <v:path arrowok="t"/>
                  <v:fill type="solid"/>
                </v:shape>
                <v:shape style="position:absolute;left:8057;top:804;width:120;height:120" type="#_x0000_t75" id="docshape124" stroked="false">
                  <v:imagedata r:id="rId45" o:title=""/>
                </v:shape>
                <v:shape style="position:absolute;left:8057;top:1607;width:120;height:120" type="#_x0000_t75" id="docshape125" stroked="false">
                  <v:imagedata r:id="rId45" o:title=""/>
                </v:shape>
                <v:shape style="position:absolute;left:8057;top:2700;width:120;height:120" id="docshape126" coordorigin="8058,2700" coordsize="120,120" path="m8118,2700l8095,2705,8076,2718,8063,2737,8058,2760,8063,2783,8076,2802,8095,2815,8118,2820,8141,2815,8160,2802,8173,2783,8178,2760,8173,2737,8160,2718,8141,2705,8118,2700xe" filled="true" fillcolor="#333a3f" stroked="false">
                  <v:path arrowok="t"/>
                  <v:fill type="solid"/>
                </v:shape>
                <w10:wrap type="none"/>
              </v:group>
            </w:pict>
          </mc:Fallback>
        </mc:AlternateContent>
      </w:r>
      <w:r>
        <w:rPr>
          <w:i/>
          <w:color w:val="FFFFFF"/>
          <w:sz w:val="26"/>
        </w:rPr>
        <w:t>(July 2027 and </w:t>
      </w:r>
      <w:r>
        <w:rPr>
          <w:i/>
          <w:color w:val="FFFFFF"/>
          <w:spacing w:val="-2"/>
          <w:sz w:val="26"/>
        </w:rPr>
        <w:t>beyond)</w:t>
      </w:r>
    </w:p>
    <w:p>
      <w:pPr>
        <w:spacing w:after="0" w:line="322" w:lineRule="exact"/>
        <w:jc w:val="left"/>
        <w:rPr>
          <w:i/>
          <w:sz w:val="26"/>
        </w:rPr>
        <w:sectPr>
          <w:type w:val="continuous"/>
          <w:pgSz w:w="11910" w:h="16840"/>
          <w:pgMar w:header="0" w:footer="542" w:top="700" w:bottom="0" w:left="141" w:right="141"/>
          <w:cols w:num="3" w:equalWidth="0">
            <w:col w:w="2872" w:space="738"/>
            <w:col w:w="3316" w:space="293"/>
            <w:col w:w="4409"/>
          </w:cols>
        </w:sectPr>
      </w:pPr>
    </w:p>
    <w:p>
      <w:pPr>
        <w:pStyle w:val="BodyText"/>
        <w:spacing w:before="38"/>
        <w:rPr>
          <w:i/>
          <w:sz w:val="20"/>
        </w:rPr>
      </w:pPr>
    </w:p>
    <w:p>
      <w:pPr>
        <w:pStyle w:val="BodyText"/>
        <w:spacing w:after="0"/>
        <w:rPr>
          <w:i/>
          <w:sz w:val="20"/>
        </w:rPr>
        <w:sectPr>
          <w:type w:val="continuous"/>
          <w:pgSz w:w="11910" w:h="16840"/>
          <w:pgMar w:header="0" w:footer="542" w:top="700" w:bottom="0" w:left="141" w:right="141"/>
        </w:sectPr>
      </w:pPr>
    </w:p>
    <w:p>
      <w:pPr>
        <w:pStyle w:val="BodyText"/>
        <w:spacing w:before="100"/>
        <w:ind w:left="921"/>
      </w:pPr>
      <w:r>
        <w:rPr>
          <w:color w:val="333A3F"/>
        </w:rPr>
        <w:t>Deliver public apologies</w:t>
      </w:r>
      <w:r>
        <w:rPr>
          <w:color w:val="333A3F"/>
          <w:spacing w:val="40"/>
        </w:rPr>
        <w:t> </w:t>
      </w:r>
      <w:r>
        <w:rPr>
          <w:color w:val="333A3F"/>
        </w:rPr>
        <w:t>and</w:t>
      </w:r>
      <w:r>
        <w:rPr>
          <w:color w:val="333A3F"/>
          <w:spacing w:val="-12"/>
        </w:rPr>
        <w:t> </w:t>
      </w:r>
      <w:r>
        <w:rPr>
          <w:color w:val="333A3F"/>
        </w:rPr>
        <w:t>actions</w:t>
      </w:r>
      <w:r>
        <w:rPr>
          <w:color w:val="333A3F"/>
          <w:spacing w:val="-11"/>
        </w:rPr>
        <w:t> </w:t>
      </w:r>
      <w:r>
        <w:rPr>
          <w:color w:val="333A3F"/>
        </w:rPr>
        <w:t>to</w:t>
      </w:r>
      <w:r>
        <w:rPr>
          <w:color w:val="333A3F"/>
          <w:spacing w:val="-12"/>
        </w:rPr>
        <w:t> </w:t>
      </w:r>
      <w:r>
        <w:rPr>
          <w:color w:val="333A3F"/>
        </w:rPr>
        <w:t>acknowledge victims and survivors</w:t>
      </w:r>
    </w:p>
    <w:p>
      <w:pPr>
        <w:pStyle w:val="BodyText"/>
        <w:spacing w:before="225"/>
        <w:ind w:left="921" w:right="30"/>
      </w:pPr>
      <w:r>
        <w:rPr>
          <w:color w:val="333A3F"/>
        </w:rPr>
        <w:t>Improve recordkeeping practices</w:t>
      </w:r>
      <w:r>
        <w:rPr>
          <w:color w:val="333A3F"/>
          <w:spacing w:val="-12"/>
        </w:rPr>
        <w:t> </w:t>
      </w:r>
      <w:r>
        <w:rPr>
          <w:color w:val="333A3F"/>
        </w:rPr>
        <w:t>and</w:t>
      </w:r>
      <w:r>
        <w:rPr>
          <w:color w:val="333A3F"/>
          <w:spacing w:val="-11"/>
        </w:rPr>
        <w:t> </w:t>
      </w:r>
      <w:r>
        <w:rPr>
          <w:color w:val="333A3F"/>
        </w:rPr>
        <w:t>initial</w:t>
      </w:r>
      <w:r>
        <w:rPr>
          <w:color w:val="333A3F"/>
          <w:spacing w:val="-12"/>
        </w:rPr>
        <w:t> </w:t>
      </w:r>
      <w:r>
        <w:rPr>
          <w:color w:val="333A3F"/>
        </w:rPr>
        <w:t>redress </w:t>
      </w:r>
      <w:r>
        <w:rPr>
          <w:color w:val="333A3F"/>
          <w:spacing w:val="-2"/>
        </w:rPr>
        <w:t>enhancements</w:t>
      </w:r>
    </w:p>
    <w:p>
      <w:pPr>
        <w:pStyle w:val="BodyText"/>
        <w:spacing w:before="225"/>
        <w:ind w:left="921" w:right="30"/>
      </w:pPr>
      <w:r>
        <w:rPr>
          <w:color w:val="333A3F"/>
        </w:rPr>
        <w:t>Immediate actions to strengthen</w:t>
      </w:r>
      <w:r>
        <w:rPr>
          <w:color w:val="333A3F"/>
          <w:spacing w:val="-12"/>
        </w:rPr>
        <w:t> </w:t>
      </w:r>
      <w:r>
        <w:rPr>
          <w:color w:val="333A3F"/>
        </w:rPr>
        <w:t>care</w:t>
      </w:r>
      <w:r>
        <w:rPr>
          <w:color w:val="333A3F"/>
          <w:spacing w:val="-11"/>
        </w:rPr>
        <w:t> </w:t>
      </w:r>
      <w:r>
        <w:rPr>
          <w:color w:val="333A3F"/>
        </w:rPr>
        <w:t>safety</w:t>
      </w:r>
      <w:r>
        <w:rPr>
          <w:color w:val="333A3F"/>
          <w:spacing w:val="-12"/>
        </w:rPr>
        <w:t> </w:t>
      </w:r>
      <w:r>
        <w:rPr>
          <w:color w:val="333A3F"/>
        </w:rPr>
        <w:t>and improve</w:t>
      </w:r>
      <w:r>
        <w:rPr>
          <w:color w:val="333A3F"/>
          <w:spacing w:val="-5"/>
        </w:rPr>
        <w:t> </w:t>
      </w:r>
      <w:r>
        <w:rPr>
          <w:color w:val="333A3F"/>
        </w:rPr>
        <w:t>the</w:t>
      </w:r>
      <w:r>
        <w:rPr>
          <w:color w:val="333A3F"/>
          <w:spacing w:val="-5"/>
        </w:rPr>
        <w:t> </w:t>
      </w:r>
      <w:r>
        <w:rPr>
          <w:color w:val="333A3F"/>
        </w:rPr>
        <w:t>justice</w:t>
      </w:r>
      <w:r>
        <w:rPr>
          <w:color w:val="333A3F"/>
          <w:spacing w:val="-5"/>
        </w:rPr>
        <w:t> </w:t>
      </w:r>
      <w:r>
        <w:rPr>
          <w:color w:val="333A3F"/>
          <w:spacing w:val="-4"/>
        </w:rPr>
        <w:t>system</w:t>
      </w:r>
    </w:p>
    <w:p>
      <w:pPr>
        <w:pStyle w:val="BodyText"/>
        <w:spacing w:before="226"/>
        <w:ind w:left="921" w:right="30"/>
      </w:pPr>
      <w:r>
        <w:rPr>
          <w:color w:val="333A3F"/>
        </w:rPr>
        <w:t>Develop</w:t>
      </w:r>
      <w:r>
        <w:rPr>
          <w:color w:val="333A3F"/>
          <w:spacing w:val="-12"/>
        </w:rPr>
        <w:t> </w:t>
      </w:r>
      <w:r>
        <w:rPr>
          <w:color w:val="333A3F"/>
        </w:rPr>
        <w:t>overarching</w:t>
      </w:r>
      <w:r>
        <w:rPr>
          <w:color w:val="333A3F"/>
          <w:spacing w:val="-11"/>
        </w:rPr>
        <w:t> </w:t>
      </w:r>
      <w:r>
        <w:rPr>
          <w:color w:val="333A3F"/>
        </w:rPr>
        <w:t>Crown </w:t>
      </w:r>
      <w:r>
        <w:rPr>
          <w:color w:val="333A3F"/>
          <w:spacing w:val="-2"/>
        </w:rPr>
        <w:t>response</w:t>
      </w:r>
    </w:p>
    <w:p>
      <w:pPr>
        <w:pStyle w:val="BodyText"/>
        <w:spacing w:before="100"/>
        <w:ind w:left="886" w:right="157"/>
      </w:pPr>
      <w:r>
        <w:rPr/>
        <w:br w:type="column"/>
      </w:r>
      <w:r>
        <w:rPr>
          <w:color w:val="333A3F"/>
        </w:rPr>
        <w:t>Complete design and implementation</w:t>
      </w:r>
      <w:r>
        <w:rPr>
          <w:color w:val="333A3F"/>
          <w:spacing w:val="-14"/>
        </w:rPr>
        <w:t> </w:t>
      </w:r>
      <w:r>
        <w:rPr>
          <w:color w:val="333A3F"/>
        </w:rPr>
        <w:t>of</w:t>
      </w:r>
      <w:r>
        <w:rPr>
          <w:color w:val="333A3F"/>
          <w:spacing w:val="-11"/>
        </w:rPr>
        <w:t> </w:t>
      </w:r>
      <w:r>
        <w:rPr>
          <w:color w:val="333A3F"/>
        </w:rPr>
        <w:t>redress system changes</w:t>
      </w:r>
    </w:p>
    <w:p>
      <w:pPr>
        <w:pStyle w:val="BodyText"/>
        <w:spacing w:before="225"/>
        <w:ind w:left="886"/>
        <w:jc w:val="both"/>
      </w:pPr>
      <w:r>
        <w:rPr>
          <w:color w:val="333A3F"/>
        </w:rPr>
        <w:t>Identify and implement any structural</w:t>
      </w:r>
      <w:r>
        <w:rPr>
          <w:color w:val="333A3F"/>
          <w:spacing w:val="-12"/>
        </w:rPr>
        <w:t> </w:t>
      </w:r>
      <w:r>
        <w:rPr>
          <w:color w:val="333A3F"/>
        </w:rPr>
        <w:t>and</w:t>
      </w:r>
      <w:r>
        <w:rPr>
          <w:color w:val="333A3F"/>
          <w:spacing w:val="-11"/>
        </w:rPr>
        <w:t> </w:t>
      </w:r>
      <w:r>
        <w:rPr>
          <w:color w:val="333A3F"/>
        </w:rPr>
        <w:t>other</w:t>
      </w:r>
      <w:r>
        <w:rPr>
          <w:color w:val="333A3F"/>
          <w:spacing w:val="-12"/>
        </w:rPr>
        <w:t> </w:t>
      </w:r>
      <w:r>
        <w:rPr>
          <w:color w:val="333A3F"/>
        </w:rPr>
        <w:t>system- level changes to care</w:t>
      </w:r>
    </w:p>
    <w:p>
      <w:pPr>
        <w:pStyle w:val="BodyText"/>
        <w:spacing w:before="225"/>
        <w:ind w:left="886"/>
      </w:pPr>
      <w:r>
        <w:rPr>
          <w:color w:val="333A3F"/>
        </w:rPr>
        <w:t>Continue early actions to strengthen</w:t>
      </w:r>
      <w:r>
        <w:rPr>
          <w:color w:val="333A3F"/>
          <w:spacing w:val="-12"/>
        </w:rPr>
        <w:t> </w:t>
      </w:r>
      <w:r>
        <w:rPr>
          <w:color w:val="333A3F"/>
        </w:rPr>
        <w:t>care</w:t>
      </w:r>
      <w:r>
        <w:rPr>
          <w:color w:val="333A3F"/>
          <w:spacing w:val="-11"/>
        </w:rPr>
        <w:t> </w:t>
      </w:r>
      <w:r>
        <w:rPr>
          <w:color w:val="333A3F"/>
        </w:rPr>
        <w:t>safety</w:t>
      </w:r>
      <w:r>
        <w:rPr>
          <w:color w:val="333A3F"/>
          <w:spacing w:val="-12"/>
        </w:rPr>
        <w:t> </w:t>
      </w:r>
      <w:r>
        <w:rPr>
          <w:color w:val="333A3F"/>
        </w:rPr>
        <w:t>and improve</w:t>
      </w:r>
      <w:r>
        <w:rPr>
          <w:color w:val="333A3F"/>
          <w:spacing w:val="-5"/>
        </w:rPr>
        <w:t> </w:t>
      </w:r>
      <w:r>
        <w:rPr>
          <w:color w:val="333A3F"/>
        </w:rPr>
        <w:t>the</w:t>
      </w:r>
      <w:r>
        <w:rPr>
          <w:color w:val="333A3F"/>
          <w:spacing w:val="-5"/>
        </w:rPr>
        <w:t> </w:t>
      </w:r>
      <w:r>
        <w:rPr>
          <w:color w:val="333A3F"/>
        </w:rPr>
        <w:t>justice</w:t>
      </w:r>
      <w:r>
        <w:rPr>
          <w:color w:val="333A3F"/>
          <w:spacing w:val="-5"/>
        </w:rPr>
        <w:t> </w:t>
      </w:r>
      <w:r>
        <w:rPr>
          <w:color w:val="333A3F"/>
          <w:spacing w:val="-4"/>
        </w:rPr>
        <w:t>system</w:t>
      </w:r>
    </w:p>
    <w:p>
      <w:pPr>
        <w:pStyle w:val="BodyText"/>
        <w:spacing w:before="100"/>
        <w:ind w:left="869" w:right="520"/>
      </w:pPr>
      <w:r>
        <w:rPr/>
        <w:br w:type="column"/>
      </w:r>
      <w:r>
        <w:rPr>
          <w:color w:val="333A3F"/>
        </w:rPr>
        <w:t>Embed,</w:t>
      </w:r>
      <w:r>
        <w:rPr>
          <w:color w:val="333A3F"/>
          <w:spacing w:val="-12"/>
        </w:rPr>
        <w:t> </w:t>
      </w:r>
      <w:r>
        <w:rPr>
          <w:color w:val="333A3F"/>
        </w:rPr>
        <w:t>monitor</w:t>
      </w:r>
      <w:r>
        <w:rPr>
          <w:color w:val="333A3F"/>
          <w:spacing w:val="-11"/>
        </w:rPr>
        <w:t> </w:t>
      </w:r>
      <w:r>
        <w:rPr>
          <w:color w:val="333A3F"/>
        </w:rPr>
        <w:t>and</w:t>
      </w:r>
      <w:r>
        <w:rPr>
          <w:color w:val="333A3F"/>
          <w:spacing w:val="-12"/>
        </w:rPr>
        <w:t> </w:t>
      </w:r>
      <w:r>
        <w:rPr>
          <w:color w:val="333A3F"/>
        </w:rPr>
        <w:t>review redress system changes</w:t>
      </w:r>
    </w:p>
    <w:p>
      <w:pPr>
        <w:pStyle w:val="BodyText"/>
        <w:spacing w:before="224"/>
        <w:ind w:left="869" w:right="520"/>
      </w:pPr>
      <w:r>
        <w:rPr>
          <w:color w:val="333A3F"/>
        </w:rPr>
        <w:t>Continue</w:t>
      </w:r>
      <w:r>
        <w:rPr>
          <w:color w:val="333A3F"/>
          <w:spacing w:val="-12"/>
        </w:rPr>
        <w:t> </w:t>
      </w:r>
      <w:r>
        <w:rPr>
          <w:color w:val="333A3F"/>
        </w:rPr>
        <w:t>identified</w:t>
      </w:r>
      <w:r>
        <w:rPr>
          <w:color w:val="333A3F"/>
          <w:spacing w:val="-11"/>
        </w:rPr>
        <w:t> </w:t>
      </w:r>
      <w:r>
        <w:rPr>
          <w:color w:val="333A3F"/>
        </w:rPr>
        <w:t>structural and other system-level changes to care</w:t>
      </w:r>
    </w:p>
    <w:p>
      <w:pPr>
        <w:pStyle w:val="BodyText"/>
        <w:spacing w:before="225"/>
        <w:ind w:left="869" w:right="924"/>
      </w:pPr>
      <w:r>
        <w:rPr>
          <w:color w:val="333A3F"/>
        </w:rPr>
        <w:t>Continue early actions to strengthen</w:t>
      </w:r>
      <w:r>
        <w:rPr>
          <w:color w:val="333A3F"/>
          <w:spacing w:val="-12"/>
        </w:rPr>
        <w:t> </w:t>
      </w:r>
      <w:r>
        <w:rPr>
          <w:color w:val="333A3F"/>
        </w:rPr>
        <w:t>care</w:t>
      </w:r>
      <w:r>
        <w:rPr>
          <w:color w:val="333A3F"/>
          <w:spacing w:val="-11"/>
        </w:rPr>
        <w:t> </w:t>
      </w:r>
      <w:r>
        <w:rPr>
          <w:color w:val="333A3F"/>
        </w:rPr>
        <w:t>safety</w:t>
      </w:r>
      <w:r>
        <w:rPr>
          <w:color w:val="333A3F"/>
          <w:spacing w:val="-12"/>
        </w:rPr>
        <w:t> </w:t>
      </w:r>
      <w:r>
        <w:rPr>
          <w:color w:val="333A3F"/>
        </w:rPr>
        <w:t>and improve</w:t>
      </w:r>
      <w:r>
        <w:rPr>
          <w:color w:val="333A3F"/>
          <w:spacing w:val="-5"/>
        </w:rPr>
        <w:t> </w:t>
      </w:r>
      <w:r>
        <w:rPr>
          <w:color w:val="333A3F"/>
        </w:rPr>
        <w:t>the</w:t>
      </w:r>
      <w:r>
        <w:rPr>
          <w:color w:val="333A3F"/>
          <w:spacing w:val="-5"/>
        </w:rPr>
        <w:t> </w:t>
      </w:r>
      <w:r>
        <w:rPr>
          <w:color w:val="333A3F"/>
        </w:rPr>
        <w:t>justice</w:t>
      </w:r>
      <w:r>
        <w:rPr>
          <w:color w:val="333A3F"/>
          <w:spacing w:val="-5"/>
        </w:rPr>
        <w:t> </w:t>
      </w:r>
      <w:r>
        <w:rPr>
          <w:color w:val="333A3F"/>
          <w:spacing w:val="-2"/>
        </w:rPr>
        <w:t>system</w:t>
      </w:r>
    </w:p>
    <w:p>
      <w:pPr>
        <w:pStyle w:val="BodyText"/>
        <w:spacing w:after="0"/>
        <w:sectPr>
          <w:type w:val="continuous"/>
          <w:pgSz w:w="11910" w:h="16840"/>
          <w:pgMar w:header="0" w:footer="542" w:top="700" w:bottom="0" w:left="141" w:right="141"/>
          <w:cols w:num="3" w:equalWidth="0">
            <w:col w:w="3605" w:space="40"/>
            <w:col w:w="3587" w:space="39"/>
            <w:col w:w="4357"/>
          </w:cols>
        </w:sectPr>
      </w:pPr>
    </w:p>
    <w:p>
      <w:pPr>
        <w:pStyle w:val="BodyText"/>
        <w:spacing w:before="26" w:after="1"/>
        <w:rPr>
          <w:sz w:val="20"/>
        </w:rPr>
      </w:pPr>
    </w:p>
    <w:p>
      <w:pPr>
        <w:pStyle w:val="BodyText"/>
        <w:spacing w:line="20" w:lineRule="exact"/>
        <w:ind w:left="534"/>
        <w:rPr>
          <w:sz w:val="2"/>
        </w:rPr>
      </w:pPr>
      <w:r>
        <w:rPr>
          <w:sz w:val="2"/>
        </w:rPr>
        <mc:AlternateContent>
          <mc:Choice Requires="wps">
            <w:drawing>
              <wp:inline distT="0" distB="0" distL="0" distR="0">
                <wp:extent cx="6702425" cy="6350"/>
                <wp:effectExtent l="9525" t="0" r="0" b="3175"/>
                <wp:docPr id="154" name="Group 154"/>
                <wp:cNvGraphicFramePr>
                  <a:graphicFrameLocks/>
                </wp:cNvGraphicFramePr>
                <a:graphic>
                  <a:graphicData uri="http://schemas.microsoft.com/office/word/2010/wordprocessingGroup">
                    <wpg:wgp>
                      <wpg:cNvPr id="154" name="Group 154"/>
                      <wpg:cNvGrpSpPr/>
                      <wpg:grpSpPr>
                        <a:xfrm>
                          <a:off x="0" y="0"/>
                          <a:ext cx="6702425" cy="6350"/>
                          <a:chExt cx="6702425" cy="6350"/>
                        </a:xfrm>
                      </wpg:grpSpPr>
                      <wps:wsp>
                        <wps:cNvPr id="155" name="Graphic 155"/>
                        <wps:cNvSpPr/>
                        <wps:spPr>
                          <a:xfrm>
                            <a:off x="15881" y="3175"/>
                            <a:ext cx="6677025" cy="1270"/>
                          </a:xfrm>
                          <a:custGeom>
                            <a:avLst/>
                            <a:gdLst/>
                            <a:ahLst/>
                            <a:cxnLst/>
                            <a:rect l="l" t="t" r="r" b="b"/>
                            <a:pathLst>
                              <a:path w="6677025" h="0">
                                <a:moveTo>
                                  <a:pt x="0" y="0"/>
                                </a:moveTo>
                                <a:lnTo>
                                  <a:pt x="6676936" y="0"/>
                                </a:lnTo>
                              </a:path>
                            </a:pathLst>
                          </a:custGeom>
                          <a:ln w="6350">
                            <a:solidFill>
                              <a:srgbClr val="77787B"/>
                            </a:solidFill>
                            <a:prstDash val="dot"/>
                          </a:ln>
                        </wps:spPr>
                        <wps:bodyPr wrap="square" lIns="0" tIns="0" rIns="0" bIns="0" rtlCol="0">
                          <a:prstTxWarp prst="textNoShape">
                            <a:avLst/>
                          </a:prstTxWarp>
                          <a:noAutofit/>
                        </wps:bodyPr>
                      </wps:wsp>
                      <wps:wsp>
                        <wps:cNvPr id="156" name="Graphic 156"/>
                        <wps:cNvSpPr/>
                        <wps:spPr>
                          <a:xfrm>
                            <a:off x="-8" y="0"/>
                            <a:ext cx="6702425" cy="6350"/>
                          </a:xfrm>
                          <a:custGeom>
                            <a:avLst/>
                            <a:gdLst/>
                            <a:ahLst/>
                            <a:cxnLst/>
                            <a:rect l="l" t="t" r="r" b="b"/>
                            <a:pathLst>
                              <a:path w="6702425" h="6350">
                                <a:moveTo>
                                  <a:pt x="6350" y="3175"/>
                                </a:moveTo>
                                <a:lnTo>
                                  <a:pt x="5422" y="939"/>
                                </a:lnTo>
                                <a:lnTo>
                                  <a:pt x="3175" y="0"/>
                                </a:lnTo>
                                <a:lnTo>
                                  <a:pt x="927" y="939"/>
                                </a:lnTo>
                                <a:lnTo>
                                  <a:pt x="0" y="3175"/>
                                </a:lnTo>
                                <a:lnTo>
                                  <a:pt x="927" y="5422"/>
                                </a:lnTo>
                                <a:lnTo>
                                  <a:pt x="3175" y="6350"/>
                                </a:lnTo>
                                <a:lnTo>
                                  <a:pt x="5422" y="5422"/>
                                </a:lnTo>
                                <a:lnTo>
                                  <a:pt x="6350" y="3175"/>
                                </a:lnTo>
                                <a:close/>
                              </a:path>
                              <a:path w="6702425" h="6350">
                                <a:moveTo>
                                  <a:pt x="6702349" y="3175"/>
                                </a:moveTo>
                                <a:lnTo>
                                  <a:pt x="6701422" y="939"/>
                                </a:lnTo>
                                <a:lnTo>
                                  <a:pt x="6699174" y="0"/>
                                </a:lnTo>
                                <a:lnTo>
                                  <a:pt x="6696926" y="939"/>
                                </a:lnTo>
                                <a:lnTo>
                                  <a:pt x="6695999" y="3175"/>
                                </a:lnTo>
                                <a:lnTo>
                                  <a:pt x="6696926" y="5422"/>
                                </a:lnTo>
                                <a:lnTo>
                                  <a:pt x="6699174" y="6350"/>
                                </a:lnTo>
                                <a:lnTo>
                                  <a:pt x="6701422" y="5422"/>
                                </a:lnTo>
                                <a:lnTo>
                                  <a:pt x="6702349" y="3175"/>
                                </a:lnTo>
                                <a:close/>
                              </a:path>
                            </a:pathLst>
                          </a:custGeom>
                          <a:solidFill>
                            <a:srgbClr val="77787B"/>
                          </a:solidFill>
                        </wps:spPr>
                        <wps:bodyPr wrap="square" lIns="0" tIns="0" rIns="0" bIns="0" rtlCol="0">
                          <a:prstTxWarp prst="textNoShape">
                            <a:avLst/>
                          </a:prstTxWarp>
                          <a:noAutofit/>
                        </wps:bodyPr>
                      </wps:wsp>
                    </wpg:wgp>
                  </a:graphicData>
                </a:graphic>
              </wp:inline>
            </w:drawing>
          </mc:Choice>
          <mc:Fallback>
            <w:pict>
              <v:group style="width:527.75pt;height:.5pt;mso-position-horizontal-relative:char;mso-position-vertical-relative:line" id="docshapegroup127" coordorigin="0,0" coordsize="10555,10">
                <v:line style="position:absolute" from="25,5" to="10540,5" stroked="true" strokeweight=".5pt" strokecolor="#77787b">
                  <v:stroke dashstyle="dot"/>
                </v:line>
                <v:shape style="position:absolute;left:-1;top:0;width:10555;height:10" id="docshape128" coordorigin="0,0" coordsize="10555,10" path="m10,5l9,1,5,0,1,1,0,5,1,9,5,10,9,9,10,5xm10555,5l10553,1,10550,0,10546,1,10545,5,10546,9,10550,10,10553,9,10555,5xe" filled="true" fillcolor="#77787b" stroked="false">
                  <v:path arrowok="t"/>
                  <v:fill type="solid"/>
                </v:shape>
              </v:group>
            </w:pict>
          </mc:Fallback>
        </mc:AlternateContent>
      </w:r>
      <w:r>
        <w:rPr>
          <w:sz w:val="2"/>
        </w:rPr>
      </w:r>
    </w:p>
    <w:p>
      <w:pPr>
        <w:pStyle w:val="BodyText"/>
        <w:rPr>
          <w:sz w:val="14"/>
        </w:rPr>
      </w:pPr>
    </w:p>
    <w:p>
      <w:pPr>
        <w:pStyle w:val="BodyText"/>
        <w:spacing w:after="0"/>
        <w:rPr>
          <w:sz w:val="14"/>
        </w:rPr>
        <w:sectPr>
          <w:type w:val="continuous"/>
          <w:pgSz w:w="11910" w:h="16840"/>
          <w:pgMar w:header="0" w:footer="542" w:top="700" w:bottom="0" w:left="141" w:right="141"/>
        </w:sectPr>
      </w:pPr>
    </w:p>
    <w:p>
      <w:pPr>
        <w:pStyle w:val="BodyText"/>
        <w:spacing w:before="100"/>
        <w:ind w:left="539" w:right="15"/>
      </w:pPr>
      <w:r>
        <w:rPr>
          <w:color w:val="333A3F"/>
        </w:rPr>
        <w:t>The multi-year response reflects the number of recommendations</w:t>
      </w:r>
      <w:r>
        <w:rPr>
          <w:color w:val="333A3F"/>
          <w:spacing w:val="-12"/>
        </w:rPr>
        <w:t> </w:t>
      </w:r>
      <w:r>
        <w:rPr>
          <w:color w:val="333A3F"/>
        </w:rPr>
        <w:t>made</w:t>
      </w:r>
      <w:r>
        <w:rPr>
          <w:color w:val="333A3F"/>
          <w:spacing w:val="-11"/>
        </w:rPr>
        <w:t> </w:t>
      </w:r>
      <w:r>
        <w:rPr>
          <w:color w:val="333A3F"/>
        </w:rPr>
        <w:t>by</w:t>
      </w:r>
      <w:r>
        <w:rPr>
          <w:color w:val="333A3F"/>
          <w:spacing w:val="-12"/>
        </w:rPr>
        <w:t> </w:t>
      </w:r>
      <w:r>
        <w:rPr>
          <w:color w:val="333A3F"/>
        </w:rPr>
        <w:t>the</w:t>
      </w:r>
      <w:r>
        <w:rPr>
          <w:color w:val="333A3F"/>
          <w:spacing w:val="-11"/>
        </w:rPr>
        <w:t> </w:t>
      </w:r>
      <w:r>
        <w:rPr>
          <w:color w:val="333A3F"/>
        </w:rPr>
        <w:t>Royal</w:t>
      </w:r>
      <w:r>
        <w:rPr>
          <w:color w:val="333A3F"/>
          <w:spacing w:val="-12"/>
        </w:rPr>
        <w:t> </w:t>
      </w:r>
      <w:r>
        <w:rPr>
          <w:color w:val="333A3F"/>
        </w:rPr>
        <w:t>Commission, their complexity and the inter-dependencies between many of them.</w:t>
      </w:r>
    </w:p>
    <w:p>
      <w:pPr>
        <w:pStyle w:val="BodyText"/>
        <w:spacing w:before="174"/>
        <w:ind w:left="539" w:right="15"/>
      </w:pPr>
      <w:r>
        <w:rPr>
          <w:color w:val="333A3F"/>
        </w:rPr>
        <w:t>Work on responding to the recommendations also needs to progress alongside delivering on other priorities for the Government and government agencies. This includes work on the Government’s targets</w:t>
      </w:r>
      <w:r>
        <w:rPr>
          <w:color w:val="333A3F"/>
          <w:spacing w:val="-12"/>
        </w:rPr>
        <w:t> </w:t>
      </w:r>
      <w:r>
        <w:rPr>
          <w:color w:val="333A3F"/>
        </w:rPr>
        <w:t>to</w:t>
      </w:r>
      <w:r>
        <w:rPr>
          <w:color w:val="333A3F"/>
          <w:spacing w:val="-11"/>
        </w:rPr>
        <w:t> </w:t>
      </w:r>
      <w:r>
        <w:rPr>
          <w:color w:val="333A3F"/>
        </w:rPr>
        <w:t>improve</w:t>
      </w:r>
      <w:r>
        <w:rPr>
          <w:color w:val="333A3F"/>
          <w:spacing w:val="-12"/>
        </w:rPr>
        <w:t> </w:t>
      </w:r>
      <w:r>
        <w:rPr>
          <w:color w:val="333A3F"/>
        </w:rPr>
        <w:t>health,</w:t>
      </w:r>
      <w:r>
        <w:rPr>
          <w:color w:val="333A3F"/>
          <w:spacing w:val="-11"/>
        </w:rPr>
        <w:t> </w:t>
      </w:r>
      <w:r>
        <w:rPr>
          <w:color w:val="333A3F"/>
        </w:rPr>
        <w:t>education,</w:t>
      </w:r>
      <w:r>
        <w:rPr>
          <w:color w:val="333A3F"/>
          <w:spacing w:val="-12"/>
        </w:rPr>
        <w:t> </w:t>
      </w:r>
      <w:r>
        <w:rPr>
          <w:color w:val="333A3F"/>
        </w:rPr>
        <w:t>law</w:t>
      </w:r>
      <w:r>
        <w:rPr>
          <w:color w:val="333A3F"/>
          <w:spacing w:val="-11"/>
        </w:rPr>
        <w:t> </w:t>
      </w:r>
      <w:r>
        <w:rPr>
          <w:color w:val="333A3F"/>
        </w:rPr>
        <w:t>and</w:t>
      </w:r>
      <w:r>
        <w:rPr>
          <w:color w:val="333A3F"/>
          <w:spacing w:val="-12"/>
        </w:rPr>
        <w:t> </w:t>
      </w:r>
      <w:r>
        <w:rPr>
          <w:color w:val="333A3F"/>
        </w:rPr>
        <w:t>order, employment and housing outcomes.</w:t>
      </w:r>
    </w:p>
    <w:p>
      <w:pPr>
        <w:pStyle w:val="BodyText"/>
        <w:spacing w:before="10"/>
      </w:pPr>
    </w:p>
    <w:p>
      <w:pPr>
        <w:spacing w:line="216" w:lineRule="auto" w:before="0"/>
        <w:ind w:left="539" w:right="0" w:firstLine="0"/>
        <w:jc w:val="left"/>
        <w:rPr>
          <w:rFonts w:ascii="Source Sans Pro SemiBold"/>
          <w:b/>
          <w:sz w:val="30"/>
        </w:rPr>
      </w:pPr>
      <w:r>
        <w:rPr>
          <w:rFonts w:ascii="Source Sans Pro SemiBold"/>
          <w:b/>
          <w:color w:val="333A3F"/>
          <w:sz w:val="30"/>
        </w:rPr>
        <w:t>Priorities for the next phase of the response are redress, decisions on the structure</w:t>
      </w:r>
      <w:r>
        <w:rPr>
          <w:rFonts w:ascii="Source Sans Pro SemiBold"/>
          <w:b/>
          <w:color w:val="333A3F"/>
          <w:spacing w:val="-12"/>
          <w:sz w:val="30"/>
        </w:rPr>
        <w:t> </w:t>
      </w:r>
      <w:r>
        <w:rPr>
          <w:rFonts w:ascii="Source Sans Pro SemiBold"/>
          <w:b/>
          <w:color w:val="333A3F"/>
          <w:sz w:val="30"/>
        </w:rPr>
        <w:t>of</w:t>
      </w:r>
      <w:r>
        <w:rPr>
          <w:rFonts w:ascii="Source Sans Pro SemiBold"/>
          <w:b/>
          <w:color w:val="333A3F"/>
          <w:spacing w:val="-12"/>
          <w:sz w:val="30"/>
        </w:rPr>
        <w:t> </w:t>
      </w:r>
      <w:r>
        <w:rPr>
          <w:rFonts w:ascii="Source Sans Pro SemiBold"/>
          <w:b/>
          <w:color w:val="333A3F"/>
          <w:sz w:val="30"/>
        </w:rPr>
        <w:t>the</w:t>
      </w:r>
      <w:r>
        <w:rPr>
          <w:rFonts w:ascii="Source Sans Pro SemiBold"/>
          <w:b/>
          <w:color w:val="333A3F"/>
          <w:spacing w:val="-12"/>
          <w:sz w:val="30"/>
        </w:rPr>
        <w:t> </w:t>
      </w:r>
      <w:r>
        <w:rPr>
          <w:rFonts w:ascii="Source Sans Pro SemiBold"/>
          <w:b/>
          <w:color w:val="333A3F"/>
          <w:sz w:val="30"/>
        </w:rPr>
        <w:t>care</w:t>
      </w:r>
      <w:r>
        <w:rPr>
          <w:rFonts w:ascii="Source Sans Pro SemiBold"/>
          <w:b/>
          <w:color w:val="333A3F"/>
          <w:spacing w:val="-12"/>
          <w:sz w:val="30"/>
        </w:rPr>
        <w:t> </w:t>
      </w:r>
      <w:r>
        <w:rPr>
          <w:rFonts w:ascii="Source Sans Pro SemiBold"/>
          <w:b/>
          <w:color w:val="333A3F"/>
          <w:sz w:val="30"/>
        </w:rPr>
        <w:t>system</w:t>
      </w:r>
      <w:r>
        <w:rPr>
          <w:rFonts w:ascii="Source Sans Pro SemiBold"/>
          <w:b/>
          <w:color w:val="333A3F"/>
          <w:spacing w:val="-12"/>
          <w:sz w:val="30"/>
        </w:rPr>
        <w:t> </w:t>
      </w:r>
      <w:r>
        <w:rPr>
          <w:rFonts w:ascii="Source Sans Pro SemiBold"/>
          <w:b/>
          <w:color w:val="333A3F"/>
          <w:sz w:val="30"/>
        </w:rPr>
        <w:t>and</w:t>
      </w:r>
      <w:r>
        <w:rPr>
          <w:rFonts w:ascii="Source Sans Pro SemiBold"/>
          <w:b/>
          <w:color w:val="333A3F"/>
          <w:spacing w:val="-12"/>
          <w:sz w:val="30"/>
        </w:rPr>
        <w:t> </w:t>
      </w:r>
      <w:r>
        <w:rPr>
          <w:rFonts w:ascii="Source Sans Pro SemiBold"/>
          <w:b/>
          <w:color w:val="333A3F"/>
          <w:sz w:val="30"/>
        </w:rPr>
        <w:t>further actions to strengthen care safety</w:t>
      </w:r>
    </w:p>
    <w:p>
      <w:pPr>
        <w:spacing w:before="162"/>
        <w:ind w:left="539" w:right="15" w:firstLine="0"/>
        <w:jc w:val="left"/>
        <w:rPr>
          <w:i/>
          <w:sz w:val="23"/>
        </w:rPr>
      </w:pPr>
      <w:r>
        <w:rPr>
          <w:color w:val="333A3F"/>
          <w:sz w:val="23"/>
        </w:rPr>
        <w:t>Redress is a priority for phase two of the response. Decisions on redress services have been made, and implementation is under way. More information is given</w:t>
      </w:r>
      <w:r>
        <w:rPr>
          <w:color w:val="333A3F"/>
          <w:spacing w:val="-5"/>
          <w:sz w:val="23"/>
        </w:rPr>
        <w:t> </w:t>
      </w:r>
      <w:r>
        <w:rPr>
          <w:color w:val="333A3F"/>
          <w:sz w:val="23"/>
        </w:rPr>
        <w:t>in</w:t>
      </w:r>
      <w:r>
        <w:rPr>
          <w:color w:val="333A3F"/>
          <w:spacing w:val="-6"/>
          <w:sz w:val="23"/>
        </w:rPr>
        <w:t> </w:t>
      </w:r>
      <w:r>
        <w:rPr>
          <w:i/>
          <w:color w:val="333A3F"/>
          <w:sz w:val="23"/>
        </w:rPr>
        <w:t>Objective</w:t>
      </w:r>
      <w:r>
        <w:rPr>
          <w:i/>
          <w:color w:val="333A3F"/>
          <w:spacing w:val="-5"/>
          <w:sz w:val="23"/>
        </w:rPr>
        <w:t> </w:t>
      </w:r>
      <w:r>
        <w:rPr>
          <w:i/>
          <w:color w:val="333A3F"/>
          <w:sz w:val="23"/>
        </w:rPr>
        <w:t>one:</w:t>
      </w:r>
      <w:r>
        <w:rPr>
          <w:i/>
          <w:color w:val="333A3F"/>
          <w:spacing w:val="-5"/>
          <w:sz w:val="23"/>
        </w:rPr>
        <w:t> </w:t>
      </w:r>
      <w:r>
        <w:rPr>
          <w:i/>
          <w:color w:val="333A3F"/>
          <w:sz w:val="23"/>
        </w:rPr>
        <w:t>Address</w:t>
      </w:r>
      <w:r>
        <w:rPr>
          <w:i/>
          <w:color w:val="333A3F"/>
          <w:spacing w:val="-5"/>
          <w:sz w:val="23"/>
        </w:rPr>
        <w:t> </w:t>
      </w:r>
      <w:r>
        <w:rPr>
          <w:i/>
          <w:color w:val="333A3F"/>
          <w:sz w:val="23"/>
        </w:rPr>
        <w:t>the</w:t>
      </w:r>
      <w:r>
        <w:rPr>
          <w:i/>
          <w:color w:val="333A3F"/>
          <w:spacing w:val="-5"/>
          <w:sz w:val="23"/>
        </w:rPr>
        <w:t> </w:t>
      </w:r>
      <w:r>
        <w:rPr>
          <w:i/>
          <w:color w:val="333A3F"/>
          <w:sz w:val="23"/>
        </w:rPr>
        <w:t>wrongs</w:t>
      </w:r>
      <w:r>
        <w:rPr>
          <w:i/>
          <w:color w:val="333A3F"/>
          <w:spacing w:val="-5"/>
          <w:sz w:val="23"/>
        </w:rPr>
        <w:t> </w:t>
      </w:r>
      <w:r>
        <w:rPr>
          <w:i/>
          <w:color w:val="333A3F"/>
          <w:sz w:val="23"/>
        </w:rPr>
        <w:t>of</w:t>
      </w:r>
      <w:r>
        <w:rPr>
          <w:i/>
          <w:color w:val="333A3F"/>
          <w:spacing w:val="-5"/>
          <w:sz w:val="23"/>
        </w:rPr>
        <w:t> </w:t>
      </w:r>
      <w:r>
        <w:rPr>
          <w:i/>
          <w:color w:val="333A3F"/>
          <w:sz w:val="23"/>
        </w:rPr>
        <w:t>the</w:t>
      </w:r>
      <w:r>
        <w:rPr>
          <w:i/>
          <w:color w:val="333A3F"/>
          <w:spacing w:val="-5"/>
          <w:sz w:val="23"/>
        </w:rPr>
        <w:t> </w:t>
      </w:r>
      <w:r>
        <w:rPr>
          <w:i/>
          <w:color w:val="333A3F"/>
          <w:sz w:val="23"/>
        </w:rPr>
        <w:t>past.</w:t>
      </w:r>
    </w:p>
    <w:p>
      <w:pPr>
        <w:pStyle w:val="BodyText"/>
        <w:spacing w:before="174"/>
        <w:ind w:left="539" w:right="312"/>
      </w:pPr>
      <w:r>
        <w:rPr>
          <w:color w:val="333A3F"/>
        </w:rPr>
        <w:t>Work is also progressing to enable decisions on whether</w:t>
      </w:r>
      <w:r>
        <w:rPr>
          <w:color w:val="333A3F"/>
          <w:spacing w:val="-10"/>
        </w:rPr>
        <w:t> </w:t>
      </w:r>
      <w:r>
        <w:rPr>
          <w:color w:val="333A3F"/>
        </w:rPr>
        <w:t>structural</w:t>
      </w:r>
      <w:r>
        <w:rPr>
          <w:color w:val="333A3F"/>
          <w:spacing w:val="-10"/>
        </w:rPr>
        <w:t> </w:t>
      </w:r>
      <w:r>
        <w:rPr>
          <w:color w:val="333A3F"/>
        </w:rPr>
        <w:t>change</w:t>
      </w:r>
      <w:r>
        <w:rPr>
          <w:color w:val="333A3F"/>
          <w:spacing w:val="-10"/>
        </w:rPr>
        <w:t> </w:t>
      </w:r>
      <w:r>
        <w:rPr>
          <w:color w:val="333A3F"/>
        </w:rPr>
        <w:t>to</w:t>
      </w:r>
      <w:r>
        <w:rPr>
          <w:color w:val="333A3F"/>
          <w:spacing w:val="-10"/>
        </w:rPr>
        <w:t> </w:t>
      </w:r>
      <w:r>
        <w:rPr>
          <w:color w:val="333A3F"/>
        </w:rPr>
        <w:t>the</w:t>
      </w:r>
      <w:r>
        <w:rPr>
          <w:color w:val="333A3F"/>
          <w:spacing w:val="-10"/>
        </w:rPr>
        <w:t> </w:t>
      </w:r>
      <w:r>
        <w:rPr>
          <w:color w:val="333A3F"/>
        </w:rPr>
        <w:t>care</w:t>
      </w:r>
      <w:r>
        <w:rPr>
          <w:color w:val="333A3F"/>
          <w:spacing w:val="-10"/>
        </w:rPr>
        <w:t> </w:t>
      </w:r>
      <w:r>
        <w:rPr>
          <w:color w:val="333A3F"/>
        </w:rPr>
        <w:t>system</w:t>
      </w:r>
      <w:r>
        <w:rPr>
          <w:color w:val="333A3F"/>
          <w:spacing w:val="-10"/>
        </w:rPr>
        <w:t> </w:t>
      </w:r>
      <w:r>
        <w:rPr>
          <w:color w:val="333A3F"/>
        </w:rPr>
        <w:t>will deliver better outcomes and, if so, the degree of change needed and how it will be delivered. This is</w:t>
      </w:r>
      <w:r>
        <w:rPr>
          <w:color w:val="333A3F"/>
          <w:spacing w:val="-4"/>
        </w:rPr>
        <w:t> </w:t>
      </w:r>
      <w:r>
        <w:rPr>
          <w:color w:val="333A3F"/>
        </w:rPr>
        <w:t>also</w:t>
      </w:r>
      <w:r>
        <w:rPr>
          <w:color w:val="333A3F"/>
          <w:spacing w:val="-1"/>
        </w:rPr>
        <w:t> </w:t>
      </w:r>
      <w:r>
        <w:rPr>
          <w:color w:val="333A3F"/>
        </w:rPr>
        <w:t>a</w:t>
      </w:r>
      <w:r>
        <w:rPr>
          <w:color w:val="333A3F"/>
          <w:spacing w:val="-1"/>
        </w:rPr>
        <w:t> </w:t>
      </w:r>
      <w:r>
        <w:rPr>
          <w:color w:val="333A3F"/>
        </w:rPr>
        <w:t>priority</w:t>
      </w:r>
      <w:r>
        <w:rPr>
          <w:color w:val="333A3F"/>
          <w:spacing w:val="-1"/>
        </w:rPr>
        <w:t> </w:t>
      </w:r>
      <w:r>
        <w:rPr>
          <w:color w:val="333A3F"/>
        </w:rPr>
        <w:t>for</w:t>
      </w:r>
      <w:r>
        <w:rPr>
          <w:color w:val="333A3F"/>
          <w:spacing w:val="-2"/>
        </w:rPr>
        <w:t> </w:t>
      </w:r>
      <w:r>
        <w:rPr>
          <w:color w:val="333A3F"/>
        </w:rPr>
        <w:t>phase</w:t>
      </w:r>
      <w:r>
        <w:rPr>
          <w:color w:val="333A3F"/>
          <w:spacing w:val="-1"/>
        </w:rPr>
        <w:t> </w:t>
      </w:r>
      <w:r>
        <w:rPr>
          <w:color w:val="333A3F"/>
        </w:rPr>
        <w:t>two.</w:t>
      </w:r>
      <w:r>
        <w:rPr>
          <w:color w:val="333A3F"/>
          <w:spacing w:val="-1"/>
        </w:rPr>
        <w:t> </w:t>
      </w:r>
      <w:r>
        <w:rPr>
          <w:color w:val="333A3F"/>
        </w:rPr>
        <w:t>More</w:t>
      </w:r>
      <w:r>
        <w:rPr>
          <w:color w:val="333A3F"/>
          <w:spacing w:val="-1"/>
        </w:rPr>
        <w:t> </w:t>
      </w:r>
      <w:r>
        <w:rPr>
          <w:color w:val="333A3F"/>
          <w:spacing w:val="-2"/>
        </w:rPr>
        <w:t>information</w:t>
      </w:r>
    </w:p>
    <w:p>
      <w:pPr>
        <w:spacing w:before="100"/>
        <w:ind w:left="279" w:right="704" w:firstLine="0"/>
        <w:jc w:val="left"/>
        <w:rPr>
          <w:i/>
          <w:sz w:val="23"/>
        </w:rPr>
      </w:pPr>
      <w:r>
        <w:rPr/>
        <w:br w:type="column"/>
      </w:r>
      <w:r>
        <w:rPr>
          <w:color w:val="333A3F"/>
          <w:sz w:val="23"/>
        </w:rPr>
        <w:t>is</w:t>
      </w:r>
      <w:r>
        <w:rPr>
          <w:color w:val="333A3F"/>
          <w:spacing w:val="-7"/>
          <w:sz w:val="23"/>
        </w:rPr>
        <w:t> </w:t>
      </w:r>
      <w:r>
        <w:rPr>
          <w:color w:val="333A3F"/>
          <w:sz w:val="23"/>
        </w:rPr>
        <w:t>given</w:t>
      </w:r>
      <w:r>
        <w:rPr>
          <w:color w:val="333A3F"/>
          <w:spacing w:val="-7"/>
          <w:sz w:val="23"/>
        </w:rPr>
        <w:t> </w:t>
      </w:r>
      <w:r>
        <w:rPr>
          <w:color w:val="333A3F"/>
          <w:sz w:val="23"/>
        </w:rPr>
        <w:t>in</w:t>
      </w:r>
      <w:r>
        <w:rPr>
          <w:color w:val="333A3F"/>
          <w:spacing w:val="-7"/>
          <w:sz w:val="23"/>
        </w:rPr>
        <w:t> </w:t>
      </w:r>
      <w:r>
        <w:rPr>
          <w:i/>
          <w:color w:val="333A3F"/>
          <w:sz w:val="23"/>
        </w:rPr>
        <w:t>Objective</w:t>
      </w:r>
      <w:r>
        <w:rPr>
          <w:i/>
          <w:color w:val="333A3F"/>
          <w:spacing w:val="-6"/>
          <w:sz w:val="23"/>
        </w:rPr>
        <w:t> </w:t>
      </w:r>
      <w:r>
        <w:rPr>
          <w:i/>
          <w:color w:val="333A3F"/>
          <w:sz w:val="23"/>
        </w:rPr>
        <w:t>two:</w:t>
      </w:r>
      <w:r>
        <w:rPr>
          <w:i/>
          <w:color w:val="333A3F"/>
          <w:spacing w:val="-6"/>
          <w:sz w:val="23"/>
        </w:rPr>
        <w:t> </w:t>
      </w:r>
      <w:r>
        <w:rPr>
          <w:i/>
          <w:color w:val="333A3F"/>
          <w:sz w:val="23"/>
        </w:rPr>
        <w:t>Make</w:t>
      </w:r>
      <w:r>
        <w:rPr>
          <w:i/>
          <w:color w:val="333A3F"/>
          <w:spacing w:val="-6"/>
          <w:sz w:val="23"/>
        </w:rPr>
        <w:t> </w:t>
      </w:r>
      <w:r>
        <w:rPr>
          <w:i/>
          <w:color w:val="333A3F"/>
          <w:sz w:val="23"/>
        </w:rPr>
        <w:t>the</w:t>
      </w:r>
      <w:r>
        <w:rPr>
          <w:i/>
          <w:color w:val="333A3F"/>
          <w:spacing w:val="-6"/>
          <w:sz w:val="23"/>
        </w:rPr>
        <w:t> </w:t>
      </w:r>
      <w:r>
        <w:rPr>
          <w:i/>
          <w:color w:val="333A3F"/>
          <w:sz w:val="23"/>
        </w:rPr>
        <w:t>current</w:t>
      </w:r>
      <w:r>
        <w:rPr>
          <w:i/>
          <w:color w:val="333A3F"/>
          <w:spacing w:val="-6"/>
          <w:sz w:val="23"/>
        </w:rPr>
        <w:t> </w:t>
      </w:r>
      <w:r>
        <w:rPr>
          <w:i/>
          <w:color w:val="333A3F"/>
          <w:sz w:val="23"/>
        </w:rPr>
        <w:t>care system safe.</w:t>
      </w:r>
    </w:p>
    <w:p>
      <w:pPr>
        <w:pStyle w:val="BodyText"/>
        <w:spacing w:before="172"/>
        <w:ind w:left="279" w:right="704"/>
      </w:pPr>
      <w:r>
        <w:rPr>
          <w:color w:val="333A3F"/>
        </w:rPr>
        <w:t>Other</w:t>
      </w:r>
      <w:r>
        <w:rPr>
          <w:color w:val="333A3F"/>
          <w:spacing w:val="-3"/>
        </w:rPr>
        <w:t> </w:t>
      </w:r>
      <w:r>
        <w:rPr>
          <w:color w:val="333A3F"/>
        </w:rPr>
        <w:t>work</w:t>
      </w:r>
      <w:r>
        <w:rPr>
          <w:color w:val="333A3F"/>
          <w:spacing w:val="-3"/>
        </w:rPr>
        <w:t> </w:t>
      </w:r>
      <w:r>
        <w:rPr>
          <w:color w:val="333A3F"/>
        </w:rPr>
        <w:t>to</w:t>
      </w:r>
      <w:r>
        <w:rPr>
          <w:color w:val="333A3F"/>
          <w:spacing w:val="-3"/>
        </w:rPr>
        <w:t> </w:t>
      </w:r>
      <w:r>
        <w:rPr>
          <w:color w:val="333A3F"/>
        </w:rPr>
        <w:t>strengthen</w:t>
      </w:r>
      <w:r>
        <w:rPr>
          <w:color w:val="333A3F"/>
          <w:spacing w:val="-3"/>
        </w:rPr>
        <w:t> </w:t>
      </w:r>
      <w:r>
        <w:rPr>
          <w:color w:val="333A3F"/>
        </w:rPr>
        <w:t>safety</w:t>
      </w:r>
      <w:r>
        <w:rPr>
          <w:color w:val="333A3F"/>
          <w:spacing w:val="-3"/>
        </w:rPr>
        <w:t> </w:t>
      </w:r>
      <w:r>
        <w:rPr>
          <w:color w:val="333A3F"/>
        </w:rPr>
        <w:t>in</w:t>
      </w:r>
      <w:r>
        <w:rPr>
          <w:color w:val="333A3F"/>
          <w:spacing w:val="-3"/>
        </w:rPr>
        <w:t> </w:t>
      </w:r>
      <w:r>
        <w:rPr>
          <w:color w:val="333A3F"/>
        </w:rPr>
        <w:t>the</w:t>
      </w:r>
      <w:r>
        <w:rPr>
          <w:color w:val="333A3F"/>
          <w:spacing w:val="-3"/>
        </w:rPr>
        <w:t> </w:t>
      </w:r>
      <w:r>
        <w:rPr>
          <w:color w:val="333A3F"/>
        </w:rPr>
        <w:t>care</w:t>
      </w:r>
      <w:r>
        <w:rPr>
          <w:color w:val="333A3F"/>
          <w:spacing w:val="-3"/>
        </w:rPr>
        <w:t> </w:t>
      </w:r>
      <w:r>
        <w:rPr>
          <w:color w:val="333A3F"/>
        </w:rPr>
        <w:t>system and</w:t>
      </w:r>
      <w:r>
        <w:rPr>
          <w:color w:val="333A3F"/>
          <w:spacing w:val="-7"/>
        </w:rPr>
        <w:t> </w:t>
      </w:r>
      <w:r>
        <w:rPr>
          <w:color w:val="333A3F"/>
        </w:rPr>
        <w:t>improve</w:t>
      </w:r>
      <w:r>
        <w:rPr>
          <w:color w:val="333A3F"/>
          <w:spacing w:val="-7"/>
        </w:rPr>
        <w:t> </w:t>
      </w:r>
      <w:r>
        <w:rPr>
          <w:color w:val="333A3F"/>
        </w:rPr>
        <w:t>the</w:t>
      </w:r>
      <w:r>
        <w:rPr>
          <w:color w:val="333A3F"/>
          <w:spacing w:val="-7"/>
        </w:rPr>
        <w:t> </w:t>
      </w:r>
      <w:r>
        <w:rPr>
          <w:color w:val="333A3F"/>
        </w:rPr>
        <w:t>justice</w:t>
      </w:r>
      <w:r>
        <w:rPr>
          <w:color w:val="333A3F"/>
          <w:spacing w:val="-7"/>
        </w:rPr>
        <w:t> </w:t>
      </w:r>
      <w:r>
        <w:rPr>
          <w:color w:val="333A3F"/>
        </w:rPr>
        <w:t>system</w:t>
      </w:r>
      <w:r>
        <w:rPr>
          <w:color w:val="333A3F"/>
          <w:spacing w:val="-7"/>
        </w:rPr>
        <w:t> </w:t>
      </w:r>
      <w:r>
        <w:rPr>
          <w:color w:val="333A3F"/>
        </w:rPr>
        <w:t>for</w:t>
      </w:r>
      <w:r>
        <w:rPr>
          <w:color w:val="333A3F"/>
          <w:spacing w:val="-7"/>
        </w:rPr>
        <w:t> </w:t>
      </w:r>
      <w:r>
        <w:rPr>
          <w:color w:val="333A3F"/>
        </w:rPr>
        <w:t>survivors</w:t>
      </w:r>
      <w:r>
        <w:rPr>
          <w:color w:val="333A3F"/>
          <w:spacing w:val="-7"/>
        </w:rPr>
        <w:t> </w:t>
      </w:r>
      <w:r>
        <w:rPr>
          <w:color w:val="333A3F"/>
        </w:rPr>
        <w:t>is</w:t>
      </w:r>
      <w:r>
        <w:rPr>
          <w:color w:val="333A3F"/>
          <w:spacing w:val="-7"/>
        </w:rPr>
        <w:t> </w:t>
      </w:r>
      <w:r>
        <w:rPr>
          <w:color w:val="333A3F"/>
        </w:rPr>
        <w:t>also in progress. This includes work in response to the Royal Commission and work that aligns with its intent. It is described throughout this response document. It includes initiatives that are part of</w:t>
      </w:r>
    </w:p>
    <w:p>
      <w:pPr>
        <w:pStyle w:val="BodyText"/>
        <w:spacing w:before="5"/>
        <w:ind w:left="279"/>
      </w:pPr>
      <w:r>
        <w:rPr>
          <w:color w:val="333A3F"/>
        </w:rPr>
        <w:t>existing</w:t>
      </w:r>
      <w:r>
        <w:rPr>
          <w:color w:val="333A3F"/>
          <w:spacing w:val="-4"/>
        </w:rPr>
        <w:t> </w:t>
      </w:r>
      <w:r>
        <w:rPr>
          <w:color w:val="333A3F"/>
        </w:rPr>
        <w:t>agency</w:t>
      </w:r>
      <w:r>
        <w:rPr>
          <w:color w:val="333A3F"/>
          <w:spacing w:val="-3"/>
        </w:rPr>
        <w:t> </w:t>
      </w:r>
      <w:r>
        <w:rPr>
          <w:color w:val="333A3F"/>
        </w:rPr>
        <w:t>work</w:t>
      </w:r>
      <w:r>
        <w:rPr>
          <w:color w:val="333A3F"/>
          <w:spacing w:val="-3"/>
        </w:rPr>
        <w:t> </w:t>
      </w:r>
      <w:r>
        <w:rPr>
          <w:color w:val="333A3F"/>
        </w:rPr>
        <w:t>programmes</w:t>
      </w:r>
      <w:r>
        <w:rPr>
          <w:color w:val="333A3F"/>
          <w:spacing w:val="-3"/>
        </w:rPr>
        <w:t> </w:t>
      </w:r>
      <w:r>
        <w:rPr>
          <w:color w:val="333A3F"/>
        </w:rPr>
        <w:t>and</w:t>
      </w:r>
      <w:r>
        <w:rPr>
          <w:color w:val="333A3F"/>
          <w:spacing w:val="-3"/>
        </w:rPr>
        <w:t> </w:t>
      </w:r>
      <w:r>
        <w:rPr>
          <w:color w:val="333A3F"/>
        </w:rPr>
        <w:t>new</w:t>
      </w:r>
      <w:r>
        <w:rPr>
          <w:color w:val="333A3F"/>
          <w:spacing w:val="-3"/>
        </w:rPr>
        <w:t> </w:t>
      </w:r>
      <w:r>
        <w:rPr>
          <w:color w:val="333A3F"/>
          <w:spacing w:val="-2"/>
        </w:rPr>
        <w:t>initiatives</w:t>
      </w:r>
    </w:p>
    <w:p>
      <w:pPr>
        <w:pStyle w:val="BodyText"/>
        <w:spacing w:before="1"/>
        <w:ind w:left="279"/>
      </w:pPr>
      <w:r>
        <w:rPr>
          <w:color w:val="333A3F"/>
        </w:rPr>
        <w:t>supported</w:t>
      </w:r>
      <w:r>
        <w:rPr>
          <w:color w:val="333A3F"/>
          <w:spacing w:val="-3"/>
        </w:rPr>
        <w:t> </w:t>
      </w:r>
      <w:r>
        <w:rPr>
          <w:color w:val="333A3F"/>
        </w:rPr>
        <w:t>through</w:t>
      </w:r>
      <w:r>
        <w:rPr>
          <w:color w:val="333A3F"/>
          <w:spacing w:val="-4"/>
        </w:rPr>
        <w:t> </w:t>
      </w:r>
      <w:r>
        <w:rPr>
          <w:color w:val="333A3F"/>
        </w:rPr>
        <w:t>funding</w:t>
      </w:r>
      <w:r>
        <w:rPr>
          <w:color w:val="333A3F"/>
          <w:spacing w:val="-4"/>
        </w:rPr>
        <w:t> </w:t>
      </w:r>
      <w:r>
        <w:rPr>
          <w:color w:val="333A3F"/>
        </w:rPr>
        <w:t>from</w:t>
      </w:r>
      <w:r>
        <w:rPr>
          <w:color w:val="333A3F"/>
          <w:spacing w:val="-4"/>
        </w:rPr>
        <w:t> </w:t>
      </w:r>
      <w:r>
        <w:rPr>
          <w:color w:val="333A3F"/>
        </w:rPr>
        <w:t>Budget</w:t>
      </w:r>
      <w:r>
        <w:rPr>
          <w:color w:val="333A3F"/>
          <w:spacing w:val="-3"/>
        </w:rPr>
        <w:t> </w:t>
      </w:r>
      <w:r>
        <w:rPr>
          <w:color w:val="333A3F"/>
          <w:spacing w:val="-4"/>
        </w:rPr>
        <w:t>2025.</w:t>
      </w:r>
    </w:p>
    <w:p>
      <w:pPr>
        <w:pStyle w:val="BodyText"/>
        <w:spacing w:before="6"/>
      </w:pPr>
    </w:p>
    <w:p>
      <w:pPr>
        <w:spacing w:line="216" w:lineRule="auto" w:before="0"/>
        <w:ind w:left="279" w:right="704" w:firstLine="0"/>
        <w:jc w:val="left"/>
        <w:rPr>
          <w:rFonts w:ascii="Source Sans Pro SemiBold"/>
          <w:b/>
          <w:sz w:val="30"/>
        </w:rPr>
      </w:pPr>
      <w:r>
        <w:rPr>
          <w:rFonts w:ascii="Source Sans Pro SemiBold"/>
          <w:b/>
          <w:color w:val="333A3F"/>
          <w:sz w:val="30"/>
        </w:rPr>
        <w:t>Outcomes of decisions on structural and other system-level changes will inform</w:t>
      </w:r>
      <w:r>
        <w:rPr>
          <w:rFonts w:ascii="Source Sans Pro SemiBold"/>
          <w:b/>
          <w:color w:val="333A3F"/>
          <w:spacing w:val="-12"/>
          <w:sz w:val="30"/>
        </w:rPr>
        <w:t> </w:t>
      </w:r>
      <w:r>
        <w:rPr>
          <w:rFonts w:ascii="Source Sans Pro SemiBold"/>
          <w:b/>
          <w:color w:val="333A3F"/>
          <w:sz w:val="30"/>
        </w:rPr>
        <w:t>and</w:t>
      </w:r>
      <w:r>
        <w:rPr>
          <w:rFonts w:ascii="Source Sans Pro SemiBold"/>
          <w:b/>
          <w:color w:val="333A3F"/>
          <w:spacing w:val="-12"/>
          <w:sz w:val="30"/>
        </w:rPr>
        <w:t> </w:t>
      </w:r>
      <w:r>
        <w:rPr>
          <w:rFonts w:ascii="Source Sans Pro SemiBold"/>
          <w:b/>
          <w:color w:val="333A3F"/>
          <w:sz w:val="30"/>
        </w:rPr>
        <w:t>affect</w:t>
      </w:r>
      <w:r>
        <w:rPr>
          <w:rFonts w:ascii="Source Sans Pro SemiBold"/>
          <w:b/>
          <w:color w:val="333A3F"/>
          <w:spacing w:val="-12"/>
          <w:sz w:val="30"/>
        </w:rPr>
        <w:t> </w:t>
      </w:r>
      <w:r>
        <w:rPr>
          <w:rFonts w:ascii="Source Sans Pro SemiBold"/>
          <w:b/>
          <w:color w:val="333A3F"/>
          <w:sz w:val="30"/>
        </w:rPr>
        <w:t>the</w:t>
      </w:r>
      <w:r>
        <w:rPr>
          <w:rFonts w:ascii="Source Sans Pro SemiBold"/>
          <w:b/>
          <w:color w:val="333A3F"/>
          <w:spacing w:val="-12"/>
          <w:sz w:val="30"/>
        </w:rPr>
        <w:t> </w:t>
      </w:r>
      <w:r>
        <w:rPr>
          <w:rFonts w:ascii="Source Sans Pro SemiBold"/>
          <w:b/>
          <w:color w:val="333A3F"/>
          <w:sz w:val="30"/>
        </w:rPr>
        <w:t>Crown</w:t>
      </w:r>
      <w:r>
        <w:rPr>
          <w:rFonts w:ascii="Source Sans Pro SemiBold"/>
          <w:b/>
          <w:color w:val="333A3F"/>
          <w:spacing w:val="-12"/>
          <w:sz w:val="30"/>
        </w:rPr>
        <w:t> </w:t>
      </w:r>
      <w:r>
        <w:rPr>
          <w:rFonts w:ascii="Source Sans Pro SemiBold"/>
          <w:b/>
          <w:color w:val="333A3F"/>
          <w:sz w:val="30"/>
        </w:rPr>
        <w:t>response to several other recommendations</w:t>
      </w:r>
    </w:p>
    <w:p>
      <w:pPr>
        <w:pStyle w:val="BodyText"/>
        <w:spacing w:before="162"/>
        <w:ind w:left="279" w:right="1125"/>
      </w:pPr>
      <w:r>
        <w:rPr>
          <w:color w:val="333A3F"/>
        </w:rPr>
        <w:t>Decisions on structural and other system-level changes,</w:t>
      </w:r>
      <w:r>
        <w:rPr>
          <w:color w:val="333A3F"/>
          <w:spacing w:val="-6"/>
        </w:rPr>
        <w:t> </w:t>
      </w:r>
      <w:r>
        <w:rPr>
          <w:color w:val="333A3F"/>
        </w:rPr>
        <w:t>including</w:t>
      </w:r>
      <w:r>
        <w:rPr>
          <w:color w:val="333A3F"/>
          <w:spacing w:val="-6"/>
        </w:rPr>
        <w:t> </w:t>
      </w:r>
      <w:r>
        <w:rPr>
          <w:color w:val="333A3F"/>
        </w:rPr>
        <w:t>those</w:t>
      </w:r>
      <w:r>
        <w:rPr>
          <w:color w:val="333A3F"/>
          <w:spacing w:val="-6"/>
        </w:rPr>
        <w:t> </w:t>
      </w:r>
      <w:r>
        <w:rPr>
          <w:color w:val="333A3F"/>
        </w:rPr>
        <w:t>associated</w:t>
      </w:r>
      <w:r>
        <w:rPr>
          <w:color w:val="333A3F"/>
          <w:spacing w:val="-6"/>
        </w:rPr>
        <w:t> </w:t>
      </w:r>
      <w:r>
        <w:rPr>
          <w:color w:val="333A3F"/>
        </w:rPr>
        <w:t>with</w:t>
      </w:r>
      <w:r>
        <w:rPr>
          <w:color w:val="333A3F"/>
          <w:spacing w:val="-6"/>
        </w:rPr>
        <w:t> </w:t>
      </w:r>
      <w:r>
        <w:rPr>
          <w:color w:val="333A3F"/>
        </w:rPr>
        <w:t>a</w:t>
      </w:r>
      <w:r>
        <w:rPr>
          <w:color w:val="333A3F"/>
          <w:spacing w:val="-6"/>
        </w:rPr>
        <w:t> </w:t>
      </w:r>
      <w:r>
        <w:rPr>
          <w:color w:val="333A3F"/>
        </w:rPr>
        <w:t>new stand-alone Care Safe Agency, a Care Safety Act, a National Care Strategy and a centralised commissioning</w:t>
      </w:r>
      <w:r>
        <w:rPr>
          <w:color w:val="333A3F"/>
          <w:spacing w:val="-2"/>
        </w:rPr>
        <w:t> </w:t>
      </w:r>
      <w:r>
        <w:rPr>
          <w:color w:val="333A3F"/>
        </w:rPr>
        <w:t>agency,</w:t>
      </w:r>
      <w:r>
        <w:rPr>
          <w:color w:val="333A3F"/>
          <w:spacing w:val="-2"/>
        </w:rPr>
        <w:t> </w:t>
      </w:r>
      <w:r>
        <w:rPr>
          <w:color w:val="333A3F"/>
        </w:rPr>
        <w:t>will</w:t>
      </w:r>
      <w:r>
        <w:rPr>
          <w:color w:val="333A3F"/>
          <w:spacing w:val="-2"/>
        </w:rPr>
        <w:t> </w:t>
      </w:r>
      <w:r>
        <w:rPr>
          <w:color w:val="333A3F"/>
        </w:rPr>
        <w:t>substantially</w:t>
      </w:r>
      <w:r>
        <w:rPr>
          <w:color w:val="333A3F"/>
          <w:spacing w:val="-2"/>
        </w:rPr>
        <w:t> </w:t>
      </w:r>
      <w:r>
        <w:rPr>
          <w:color w:val="333A3F"/>
        </w:rPr>
        <w:t>affect phase</w:t>
      </w:r>
      <w:r>
        <w:rPr>
          <w:color w:val="333A3F"/>
          <w:spacing w:val="-6"/>
        </w:rPr>
        <w:t> </w:t>
      </w:r>
      <w:r>
        <w:rPr>
          <w:color w:val="333A3F"/>
        </w:rPr>
        <w:t>three</w:t>
      </w:r>
      <w:r>
        <w:rPr>
          <w:color w:val="333A3F"/>
          <w:spacing w:val="-6"/>
        </w:rPr>
        <w:t> </w:t>
      </w:r>
      <w:r>
        <w:rPr>
          <w:color w:val="333A3F"/>
        </w:rPr>
        <w:t>of</w:t>
      </w:r>
      <w:r>
        <w:rPr>
          <w:color w:val="333A3F"/>
          <w:spacing w:val="-6"/>
        </w:rPr>
        <w:t> </w:t>
      </w:r>
      <w:r>
        <w:rPr>
          <w:color w:val="333A3F"/>
        </w:rPr>
        <w:t>the</w:t>
      </w:r>
      <w:r>
        <w:rPr>
          <w:color w:val="333A3F"/>
          <w:spacing w:val="-6"/>
        </w:rPr>
        <w:t> </w:t>
      </w:r>
      <w:r>
        <w:rPr>
          <w:color w:val="333A3F"/>
        </w:rPr>
        <w:t>Crown</w:t>
      </w:r>
      <w:r>
        <w:rPr>
          <w:color w:val="333A3F"/>
          <w:spacing w:val="-6"/>
        </w:rPr>
        <w:t> </w:t>
      </w:r>
      <w:r>
        <w:rPr>
          <w:color w:val="333A3F"/>
        </w:rPr>
        <w:t>response,</w:t>
      </w:r>
      <w:r>
        <w:rPr>
          <w:color w:val="333A3F"/>
          <w:spacing w:val="-6"/>
        </w:rPr>
        <w:t> </w:t>
      </w:r>
      <w:r>
        <w:rPr>
          <w:color w:val="333A3F"/>
        </w:rPr>
        <w:t>planned</w:t>
      </w:r>
      <w:r>
        <w:rPr>
          <w:color w:val="333A3F"/>
          <w:spacing w:val="-6"/>
        </w:rPr>
        <w:t> </w:t>
      </w:r>
      <w:r>
        <w:rPr>
          <w:color w:val="333A3F"/>
        </w:rPr>
        <w:t>for July 2027 and beyond. The extent to which the care</w:t>
      </w:r>
      <w:r>
        <w:rPr>
          <w:color w:val="333A3F"/>
          <w:spacing w:val="-4"/>
        </w:rPr>
        <w:t> </w:t>
      </w:r>
      <w:r>
        <w:rPr>
          <w:color w:val="333A3F"/>
        </w:rPr>
        <w:t>system,</w:t>
      </w:r>
      <w:r>
        <w:rPr>
          <w:color w:val="333A3F"/>
          <w:spacing w:val="-4"/>
        </w:rPr>
        <w:t> </w:t>
      </w:r>
      <w:r>
        <w:rPr>
          <w:color w:val="333A3F"/>
        </w:rPr>
        <w:t>or</w:t>
      </w:r>
      <w:r>
        <w:rPr>
          <w:color w:val="333A3F"/>
          <w:spacing w:val="-4"/>
        </w:rPr>
        <w:t> </w:t>
      </w:r>
      <w:r>
        <w:rPr>
          <w:color w:val="333A3F"/>
        </w:rPr>
        <w:t>parts</w:t>
      </w:r>
      <w:r>
        <w:rPr>
          <w:color w:val="333A3F"/>
          <w:spacing w:val="-4"/>
        </w:rPr>
        <w:t> </w:t>
      </w:r>
      <w:r>
        <w:rPr>
          <w:color w:val="333A3F"/>
        </w:rPr>
        <w:t>of</w:t>
      </w:r>
      <w:r>
        <w:rPr>
          <w:color w:val="333A3F"/>
          <w:spacing w:val="-4"/>
        </w:rPr>
        <w:t> </w:t>
      </w:r>
      <w:r>
        <w:rPr>
          <w:color w:val="333A3F"/>
        </w:rPr>
        <w:t>it,</w:t>
      </w:r>
      <w:r>
        <w:rPr>
          <w:color w:val="333A3F"/>
          <w:spacing w:val="-4"/>
        </w:rPr>
        <w:t> </w:t>
      </w:r>
      <w:r>
        <w:rPr>
          <w:color w:val="333A3F"/>
        </w:rPr>
        <w:t>is</w:t>
      </w:r>
      <w:r>
        <w:rPr>
          <w:color w:val="333A3F"/>
          <w:spacing w:val="-4"/>
        </w:rPr>
        <w:t> </w:t>
      </w:r>
      <w:r>
        <w:rPr>
          <w:color w:val="333A3F"/>
        </w:rPr>
        <w:t>integrated,</w:t>
      </w:r>
      <w:r>
        <w:rPr>
          <w:color w:val="333A3F"/>
          <w:spacing w:val="-4"/>
        </w:rPr>
        <w:t> </w:t>
      </w:r>
      <w:r>
        <w:rPr>
          <w:color w:val="333A3F"/>
        </w:rPr>
        <w:t>aligned or</w:t>
      </w:r>
      <w:r>
        <w:rPr>
          <w:color w:val="333A3F"/>
          <w:spacing w:val="-11"/>
        </w:rPr>
        <w:t> </w:t>
      </w:r>
      <w:r>
        <w:rPr>
          <w:color w:val="333A3F"/>
        </w:rPr>
        <w:t>coordinated</w:t>
      </w:r>
      <w:r>
        <w:rPr>
          <w:color w:val="333A3F"/>
          <w:spacing w:val="-11"/>
        </w:rPr>
        <w:t> </w:t>
      </w:r>
      <w:r>
        <w:rPr>
          <w:color w:val="333A3F"/>
        </w:rPr>
        <w:t>will</w:t>
      </w:r>
      <w:r>
        <w:rPr>
          <w:color w:val="333A3F"/>
          <w:spacing w:val="-11"/>
        </w:rPr>
        <w:t> </w:t>
      </w:r>
      <w:r>
        <w:rPr>
          <w:color w:val="333A3F"/>
        </w:rPr>
        <w:t>affect</w:t>
      </w:r>
      <w:r>
        <w:rPr>
          <w:color w:val="333A3F"/>
          <w:spacing w:val="-11"/>
        </w:rPr>
        <w:t> </w:t>
      </w:r>
      <w:r>
        <w:rPr>
          <w:color w:val="333A3F"/>
        </w:rPr>
        <w:t>the</w:t>
      </w:r>
      <w:r>
        <w:rPr>
          <w:color w:val="333A3F"/>
          <w:spacing w:val="-11"/>
        </w:rPr>
        <w:t> </w:t>
      </w:r>
      <w:r>
        <w:rPr>
          <w:color w:val="333A3F"/>
        </w:rPr>
        <w:t>approach</w:t>
      </w:r>
      <w:r>
        <w:rPr>
          <w:color w:val="333A3F"/>
          <w:spacing w:val="-11"/>
        </w:rPr>
        <w:t> </w:t>
      </w:r>
      <w:r>
        <w:rPr>
          <w:color w:val="333A3F"/>
        </w:rPr>
        <w:t>taken</w:t>
      </w:r>
      <w:r>
        <w:rPr>
          <w:color w:val="333A3F"/>
          <w:spacing w:val="-11"/>
        </w:rPr>
        <w:t> </w:t>
      </w:r>
      <w:r>
        <w:rPr>
          <w:color w:val="333A3F"/>
        </w:rPr>
        <w:t>to several other recommendations.</w:t>
      </w:r>
    </w:p>
    <w:p>
      <w:pPr>
        <w:pStyle w:val="BodyText"/>
        <w:spacing w:after="0"/>
        <w:sectPr>
          <w:type w:val="continuous"/>
          <w:pgSz w:w="11910" w:h="16840"/>
          <w:pgMar w:header="0" w:footer="542" w:top="700" w:bottom="0" w:left="141" w:right="141"/>
          <w:cols w:num="2" w:equalWidth="0">
            <w:col w:w="5635" w:space="40"/>
            <w:col w:w="5953"/>
          </w:cols>
        </w:sectPr>
      </w:pPr>
    </w:p>
    <w:p>
      <w:pPr>
        <w:pStyle w:val="Heading3"/>
        <w:tabs>
          <w:tab w:pos="8969" w:val="left" w:leader="none"/>
        </w:tabs>
        <w:spacing w:before="88"/>
      </w:pPr>
      <w:r>
        <w:rPr>
          <w:color w:val="333A3F"/>
        </w:rPr>
        <w:t>Diagram</w:t>
      </w:r>
      <w:r>
        <w:rPr>
          <w:color w:val="333A3F"/>
          <w:spacing w:val="-3"/>
        </w:rPr>
        <w:t> </w:t>
      </w:r>
      <w:r>
        <w:rPr>
          <w:color w:val="333A3F"/>
        </w:rPr>
        <w:t>seven:</w:t>
      </w:r>
      <w:r>
        <w:rPr>
          <w:color w:val="333A3F"/>
          <w:spacing w:val="-2"/>
        </w:rPr>
        <w:t> </w:t>
      </w:r>
      <w:r>
        <w:rPr>
          <w:color w:val="333A3F"/>
        </w:rPr>
        <w:t>Summary</w:t>
      </w:r>
      <w:r>
        <w:rPr>
          <w:color w:val="333A3F"/>
          <w:spacing w:val="-2"/>
        </w:rPr>
        <w:t> </w:t>
      </w:r>
      <w:r>
        <w:rPr>
          <w:color w:val="333A3F"/>
        </w:rPr>
        <w:t>of</w:t>
      </w:r>
      <w:r>
        <w:rPr>
          <w:color w:val="333A3F"/>
          <w:spacing w:val="-2"/>
        </w:rPr>
        <w:t> </w:t>
      </w:r>
      <w:r>
        <w:rPr>
          <w:color w:val="333A3F"/>
        </w:rPr>
        <w:t>action</w:t>
      </w:r>
      <w:r>
        <w:rPr>
          <w:color w:val="333A3F"/>
          <w:spacing w:val="-3"/>
        </w:rPr>
        <w:t> </w:t>
      </w:r>
      <w:r>
        <w:rPr>
          <w:color w:val="333A3F"/>
        </w:rPr>
        <w:t>areas</w:t>
      </w:r>
      <w:r>
        <w:rPr>
          <w:color w:val="333A3F"/>
          <w:spacing w:val="-2"/>
        </w:rPr>
        <w:t> </w:t>
      </w:r>
      <w:r>
        <w:rPr>
          <w:color w:val="333A3F"/>
        </w:rPr>
        <w:t>and</w:t>
      </w:r>
      <w:r>
        <w:rPr>
          <w:color w:val="333A3F"/>
          <w:spacing w:val="-2"/>
        </w:rPr>
        <w:t> </w:t>
      </w:r>
      <w:r>
        <w:rPr>
          <w:color w:val="333A3F"/>
        </w:rPr>
        <w:t>groups</w:t>
      </w:r>
      <w:r>
        <w:rPr>
          <w:color w:val="333A3F"/>
          <w:spacing w:val="-2"/>
        </w:rPr>
        <w:t> </w:t>
      </w:r>
      <w:r>
        <w:rPr>
          <w:color w:val="333A3F"/>
        </w:rPr>
        <w:t>of</w:t>
      </w:r>
      <w:r>
        <w:rPr>
          <w:color w:val="333A3F"/>
          <w:spacing w:val="-2"/>
        </w:rPr>
        <w:t> recommendations</w:t>
      </w:r>
      <w:r>
        <w:rPr>
          <w:color w:val="333A3F"/>
        </w:rPr>
        <w:tab/>
      </w:r>
      <w:r>
        <w:rPr>
          <w:color w:val="333A3F"/>
          <w:spacing w:val="-4"/>
        </w:rPr>
        <w:t>Key:</w:t>
      </w:r>
    </w:p>
    <w:p>
      <w:pPr>
        <w:pStyle w:val="BodyText"/>
        <w:spacing w:before="134"/>
        <w:ind w:left="8275"/>
        <w:jc w:val="center"/>
      </w:pPr>
      <w:r>
        <w:rPr>
          <w:position w:val="-5"/>
        </w:rPr>
        <w:drawing>
          <wp:inline distT="0" distB="0" distL="0" distR="0">
            <wp:extent cx="181686" cy="179997"/>
            <wp:effectExtent l="0" t="0" r="0" b="0"/>
            <wp:docPr id="157" name="Image 157"/>
            <wp:cNvGraphicFramePr>
              <a:graphicFrameLocks/>
            </wp:cNvGraphicFramePr>
            <a:graphic>
              <a:graphicData uri="http://schemas.openxmlformats.org/drawingml/2006/picture">
                <pic:pic>
                  <pic:nvPicPr>
                    <pic:cNvPr id="157" name="Image 157"/>
                    <pic:cNvPicPr/>
                  </pic:nvPicPr>
                  <pic:blipFill>
                    <a:blip r:embed="rId46" cstate="print"/>
                    <a:stretch>
                      <a:fillRect/>
                    </a:stretch>
                  </pic:blipFill>
                  <pic:spPr>
                    <a:xfrm>
                      <a:off x="0" y="0"/>
                      <a:ext cx="181686" cy="179997"/>
                    </a:xfrm>
                    <a:prstGeom prst="rect">
                      <a:avLst/>
                    </a:prstGeom>
                  </pic:spPr>
                </pic:pic>
              </a:graphicData>
            </a:graphic>
          </wp:inline>
        </w:drawing>
      </w:r>
      <w:r>
        <w:rPr>
          <w:position w:val="-5"/>
        </w:rPr>
      </w:r>
      <w:r>
        <w:rPr>
          <w:rFonts w:ascii="Times New Roman"/>
          <w:spacing w:val="40"/>
          <w:sz w:val="20"/>
        </w:rPr>
        <w:t> </w:t>
      </w:r>
      <w:r>
        <w:rPr>
          <w:color w:val="333A3F"/>
        </w:rPr>
        <w:t>He Purapura Ora</w:t>
      </w:r>
    </w:p>
    <w:p>
      <w:pPr>
        <w:pStyle w:val="BodyText"/>
        <w:spacing w:before="82"/>
        <w:ind w:left="8275" w:right="81"/>
        <w:jc w:val="center"/>
      </w:pPr>
      <w:r>
        <w:rPr/>
        <mc:AlternateContent>
          <mc:Choice Requires="wps">
            <w:drawing>
              <wp:anchor distT="0" distB="0" distL="0" distR="0" allowOverlap="1" layoutInCell="1" locked="0" behindDoc="0" simplePos="0" relativeHeight="15740416">
                <wp:simplePos x="0" y="0"/>
                <wp:positionH relativeFrom="page">
                  <wp:posOffset>5785497</wp:posOffset>
                </wp:positionH>
                <wp:positionV relativeFrom="paragraph">
                  <wp:posOffset>51186</wp:posOffset>
                </wp:positionV>
                <wp:extent cx="182245" cy="180340"/>
                <wp:effectExtent l="0" t="0" r="0" b="0"/>
                <wp:wrapNone/>
                <wp:docPr id="158" name="Graphic 158"/>
                <wp:cNvGraphicFramePr>
                  <a:graphicFrameLocks/>
                </wp:cNvGraphicFramePr>
                <a:graphic>
                  <a:graphicData uri="http://schemas.microsoft.com/office/word/2010/wordprocessingShape">
                    <wps:wsp>
                      <wps:cNvPr id="158" name="Graphic 158"/>
                      <wps:cNvSpPr/>
                      <wps:spPr>
                        <a:xfrm>
                          <a:off x="0" y="0"/>
                          <a:ext cx="182245" cy="180340"/>
                        </a:xfrm>
                        <a:custGeom>
                          <a:avLst/>
                          <a:gdLst/>
                          <a:ahLst/>
                          <a:cxnLst/>
                          <a:rect l="l" t="t" r="r" b="b"/>
                          <a:pathLst>
                            <a:path w="182245" h="180340">
                              <a:moveTo>
                                <a:pt x="181686" y="0"/>
                              </a:moveTo>
                              <a:lnTo>
                                <a:pt x="0" y="0"/>
                              </a:lnTo>
                              <a:lnTo>
                                <a:pt x="0" y="179997"/>
                              </a:lnTo>
                              <a:lnTo>
                                <a:pt x="181686" y="179997"/>
                              </a:lnTo>
                              <a:lnTo>
                                <a:pt x="181686" y="0"/>
                              </a:lnTo>
                              <a:close/>
                            </a:path>
                          </a:pathLst>
                        </a:custGeom>
                        <a:solidFill>
                          <a:srgbClr val="FFEDB2"/>
                        </a:solidFill>
                      </wps:spPr>
                      <wps:bodyPr wrap="square" lIns="0" tIns="0" rIns="0" bIns="0" rtlCol="0">
                        <a:prstTxWarp prst="textNoShape">
                          <a:avLst/>
                        </a:prstTxWarp>
                        <a:noAutofit/>
                      </wps:bodyPr>
                    </wps:wsp>
                  </a:graphicData>
                </a:graphic>
              </wp:anchor>
            </w:drawing>
          </mc:Choice>
          <mc:Fallback>
            <w:pict>
              <v:rect style="position:absolute;margin-left:455.550995pt;margin-top:4.030415pt;width:14.306pt;height:14.173pt;mso-position-horizontal-relative:page;mso-position-vertical-relative:paragraph;z-index:15740416" id="docshape129" filled="true" fillcolor="#ffedb2" stroked="false">
                <v:fill type="solid"/>
                <w10:wrap type="none"/>
              </v:rect>
            </w:pict>
          </mc:Fallback>
        </mc:AlternateContent>
      </w:r>
      <w:r>
        <w:rPr>
          <w:color w:val="333A3F"/>
          <w:spacing w:val="-2"/>
        </w:rPr>
        <w:t>Whanaketia</w:t>
      </w:r>
    </w:p>
    <w:p>
      <w:pPr>
        <w:pStyle w:val="BodyText"/>
        <w:spacing w:before="19"/>
        <w:rPr>
          <w:sz w:val="22"/>
        </w:rPr>
      </w:pPr>
    </w:p>
    <w:p>
      <w:pPr>
        <w:spacing w:before="1"/>
        <w:ind w:left="719" w:right="0" w:firstLine="0"/>
        <w:jc w:val="left"/>
        <w:rPr>
          <w:rFonts w:ascii="Source Sans Pro SemiBold"/>
          <w:b/>
          <w:sz w:val="22"/>
        </w:rPr>
      </w:pPr>
      <w:r>
        <w:rPr>
          <w:rFonts w:ascii="Source Sans Pro SemiBold"/>
          <w:b/>
          <w:color w:val="FFFFFF"/>
          <w:sz w:val="22"/>
        </w:rPr>
        <w:t>Address</w:t>
      </w:r>
      <w:r>
        <w:rPr>
          <w:rFonts w:ascii="Source Sans Pro SemiBold"/>
          <w:b/>
          <w:color w:val="FFFFFF"/>
          <w:spacing w:val="-2"/>
          <w:sz w:val="22"/>
        </w:rPr>
        <w:t> </w:t>
      </w:r>
      <w:r>
        <w:rPr>
          <w:rFonts w:ascii="Source Sans Pro SemiBold"/>
          <w:b/>
          <w:color w:val="FFFFFF"/>
          <w:sz w:val="22"/>
        </w:rPr>
        <w:t>the</w:t>
      </w:r>
      <w:r>
        <w:rPr>
          <w:rFonts w:ascii="Source Sans Pro SemiBold"/>
          <w:b/>
          <w:color w:val="FFFFFF"/>
          <w:spacing w:val="-1"/>
          <w:sz w:val="22"/>
        </w:rPr>
        <w:t> </w:t>
      </w:r>
      <w:r>
        <w:rPr>
          <w:rFonts w:ascii="Source Sans Pro SemiBold"/>
          <w:b/>
          <w:color w:val="FFFFFF"/>
          <w:sz w:val="22"/>
        </w:rPr>
        <w:t>wrongs</w:t>
      </w:r>
      <w:r>
        <w:rPr>
          <w:rFonts w:ascii="Source Sans Pro SemiBold"/>
          <w:b/>
          <w:color w:val="FFFFFF"/>
          <w:spacing w:val="-2"/>
          <w:sz w:val="22"/>
        </w:rPr>
        <w:t> </w:t>
      </w:r>
      <w:r>
        <w:rPr>
          <w:rFonts w:ascii="Source Sans Pro SemiBold"/>
          <w:b/>
          <w:color w:val="FFFFFF"/>
          <w:sz w:val="22"/>
        </w:rPr>
        <w:t>of</w:t>
      </w:r>
      <w:r>
        <w:rPr>
          <w:rFonts w:ascii="Source Sans Pro SemiBold"/>
          <w:b/>
          <w:color w:val="FFFFFF"/>
          <w:spacing w:val="-1"/>
          <w:sz w:val="22"/>
        </w:rPr>
        <w:t> </w:t>
      </w:r>
      <w:r>
        <w:rPr>
          <w:rFonts w:ascii="Source Sans Pro SemiBold"/>
          <w:b/>
          <w:color w:val="FFFFFF"/>
          <w:sz w:val="22"/>
        </w:rPr>
        <w:t>the</w:t>
      </w:r>
      <w:r>
        <w:rPr>
          <w:rFonts w:ascii="Source Sans Pro SemiBold"/>
          <w:b/>
          <w:color w:val="FFFFFF"/>
          <w:spacing w:val="-1"/>
          <w:sz w:val="22"/>
        </w:rPr>
        <w:t> </w:t>
      </w:r>
      <w:r>
        <w:rPr>
          <w:rFonts w:ascii="Source Sans Pro SemiBold"/>
          <w:b/>
          <w:color w:val="FFFFFF"/>
          <w:spacing w:val="-4"/>
          <w:sz w:val="22"/>
        </w:rPr>
        <w:t>past</w:t>
      </w:r>
    </w:p>
    <w:p>
      <w:pPr>
        <w:spacing w:after="0"/>
        <w:jc w:val="left"/>
        <w:rPr>
          <w:rFonts w:ascii="Source Sans Pro SemiBold"/>
          <w:b/>
          <w:sz w:val="22"/>
        </w:rPr>
        <w:sectPr>
          <w:pgSz w:w="11910" w:h="16840"/>
          <w:pgMar w:header="0" w:footer="542" w:top="520" w:bottom="820" w:left="141" w:right="141"/>
        </w:sectPr>
      </w:pPr>
    </w:p>
    <w:p>
      <w:pPr>
        <w:spacing w:before="172"/>
        <w:ind w:left="719" w:right="0" w:firstLine="0"/>
        <w:jc w:val="left"/>
        <w:rPr>
          <w:rFonts w:ascii="Source Sans Pro SemiBold"/>
          <w:b/>
          <w:sz w:val="22"/>
        </w:rPr>
      </w:pPr>
      <w:r>
        <w:rPr>
          <w:rFonts w:ascii="Source Sans Pro SemiBold"/>
          <w:b/>
          <w:color w:val="333A3F"/>
          <w:sz w:val="22"/>
        </w:rPr>
        <w:t>Action</w:t>
      </w:r>
      <w:r>
        <w:rPr>
          <w:rFonts w:ascii="Source Sans Pro SemiBold"/>
          <w:b/>
          <w:color w:val="333A3F"/>
          <w:spacing w:val="-3"/>
          <w:sz w:val="22"/>
        </w:rPr>
        <w:t> </w:t>
      </w:r>
      <w:r>
        <w:rPr>
          <w:rFonts w:ascii="Source Sans Pro SemiBold"/>
          <w:b/>
          <w:color w:val="333A3F"/>
          <w:spacing w:val="-4"/>
          <w:sz w:val="22"/>
        </w:rPr>
        <w:t>area</w:t>
      </w:r>
    </w:p>
    <w:p>
      <w:pPr>
        <w:spacing w:before="172"/>
        <w:ind w:left="719" w:right="0" w:firstLine="0"/>
        <w:jc w:val="left"/>
        <w:rPr>
          <w:rFonts w:ascii="Source Sans Pro SemiBold"/>
          <w:b/>
          <w:sz w:val="22"/>
        </w:rPr>
      </w:pPr>
      <w:r>
        <w:rPr/>
        <w:br w:type="column"/>
      </w:r>
      <w:r>
        <w:rPr>
          <w:rFonts w:ascii="Source Sans Pro SemiBold"/>
          <w:b/>
          <w:color w:val="333A3F"/>
          <w:sz w:val="22"/>
        </w:rPr>
        <w:t>Group</w:t>
      </w:r>
      <w:r>
        <w:rPr>
          <w:rFonts w:ascii="Source Sans Pro SemiBold"/>
          <w:b/>
          <w:color w:val="333A3F"/>
          <w:spacing w:val="-2"/>
          <w:sz w:val="22"/>
        </w:rPr>
        <w:t> </w:t>
      </w:r>
      <w:r>
        <w:rPr>
          <w:rFonts w:ascii="Source Sans Pro SemiBold"/>
          <w:b/>
          <w:color w:val="333A3F"/>
          <w:sz w:val="22"/>
        </w:rPr>
        <w:t>of</w:t>
      </w:r>
      <w:r>
        <w:rPr>
          <w:rFonts w:ascii="Source Sans Pro SemiBold"/>
          <w:b/>
          <w:color w:val="333A3F"/>
          <w:spacing w:val="-2"/>
          <w:sz w:val="22"/>
        </w:rPr>
        <w:t> recommendations</w:t>
      </w:r>
    </w:p>
    <w:p>
      <w:pPr>
        <w:spacing w:before="172"/>
        <w:ind w:left="719" w:right="0" w:firstLine="0"/>
        <w:jc w:val="left"/>
        <w:rPr>
          <w:rFonts w:ascii="Source Sans Pro SemiBold"/>
          <w:b/>
          <w:sz w:val="22"/>
        </w:rPr>
      </w:pPr>
      <w:r>
        <w:rPr/>
        <w:br w:type="column"/>
      </w:r>
      <w:r>
        <w:rPr>
          <w:rFonts w:ascii="Source Sans Pro SemiBold"/>
          <w:b/>
          <w:color w:val="333A3F"/>
          <w:spacing w:val="-2"/>
          <w:sz w:val="22"/>
        </w:rPr>
        <w:t>Recommendations</w:t>
      </w:r>
    </w:p>
    <w:p>
      <w:pPr>
        <w:spacing w:after="0"/>
        <w:jc w:val="left"/>
        <w:rPr>
          <w:rFonts w:ascii="Source Sans Pro SemiBold"/>
          <w:b/>
          <w:sz w:val="22"/>
        </w:rPr>
        <w:sectPr>
          <w:type w:val="continuous"/>
          <w:pgSz w:w="11910" w:h="16840"/>
          <w:pgMar w:header="0" w:footer="542" w:top="700" w:bottom="0" w:left="141" w:right="141"/>
          <w:cols w:num="3" w:equalWidth="0">
            <w:col w:w="1823" w:space="752"/>
            <w:col w:w="3347" w:space="1906"/>
            <w:col w:w="3800"/>
          </w:cols>
        </w:sectPr>
      </w:pPr>
    </w:p>
    <w:p>
      <w:pPr>
        <w:tabs>
          <w:tab w:pos="342" w:val="left" w:leader="none"/>
        </w:tabs>
        <w:spacing w:before="120"/>
        <w:ind w:left="0" w:right="906" w:firstLine="0"/>
        <w:jc w:val="right"/>
        <w:rPr>
          <w:rFonts w:ascii="Source Sans Pro SemiBold"/>
          <w:b/>
          <w:sz w:val="20"/>
        </w:rPr>
      </w:pPr>
      <w:r>
        <w:rPr>
          <w:rFonts w:ascii="Source Sans Pro SemiBold"/>
          <w:b/>
          <w:color w:val="333A3F"/>
          <w:spacing w:val="-10"/>
          <w:sz w:val="20"/>
        </w:rPr>
        <w:t>1</w:t>
      </w:r>
      <w:r>
        <w:rPr>
          <w:rFonts w:ascii="Source Sans Pro SemiBold"/>
          <w:b/>
          <w:color w:val="333A3F"/>
          <w:sz w:val="20"/>
        </w:rPr>
        <w:tab/>
        <w:t>4</w:t>
      </w:r>
      <w:r>
        <w:rPr>
          <w:rFonts w:ascii="Source Sans Pro SemiBold"/>
          <w:b/>
          <w:color w:val="333A3F"/>
          <w:spacing w:val="54"/>
          <w:sz w:val="20"/>
        </w:rPr>
        <w:t>  </w:t>
      </w:r>
      <w:r>
        <w:rPr>
          <w:rFonts w:ascii="Source Sans Pro SemiBold"/>
          <w:b/>
          <w:color w:val="333A3F"/>
          <w:sz w:val="20"/>
        </w:rPr>
        <w:t>12</w:t>
      </w:r>
      <w:r>
        <w:rPr>
          <w:rFonts w:ascii="Source Sans Pro SemiBold"/>
          <w:b/>
          <w:color w:val="333A3F"/>
          <w:spacing w:val="57"/>
          <w:sz w:val="20"/>
        </w:rPr>
        <w:t> </w:t>
      </w:r>
      <w:r>
        <w:rPr>
          <w:rFonts w:ascii="Source Sans Pro SemiBold"/>
          <w:b/>
          <w:color w:val="333A3F"/>
          <w:spacing w:val="6"/>
          <w:sz w:val="20"/>
          <w:shd w:fill="E5F2FF" w:color="auto" w:val="clear"/>
        </w:rPr>
        <w:t> </w:t>
      </w:r>
      <w:r>
        <w:rPr>
          <w:rFonts w:ascii="Source Sans Pro SemiBold"/>
          <w:b/>
          <w:color w:val="333A3F"/>
          <w:sz w:val="20"/>
          <w:shd w:fill="E5F2FF" w:color="auto" w:val="clear"/>
        </w:rPr>
        <w:t>15-21</w:t>
      </w:r>
      <w:r>
        <w:rPr>
          <w:rFonts w:ascii="Source Sans Pro SemiBold"/>
          <w:b/>
          <w:color w:val="333A3F"/>
          <w:spacing w:val="6"/>
          <w:sz w:val="20"/>
          <w:shd w:fill="E5F2FF" w:color="auto" w:val="clear"/>
        </w:rPr>
        <w:t> </w:t>
      </w:r>
      <w:r>
        <w:rPr>
          <w:rFonts w:ascii="Source Sans Pro SemiBold"/>
          <w:b/>
          <w:color w:val="333A3F"/>
          <w:spacing w:val="16"/>
          <w:sz w:val="20"/>
        </w:rPr>
        <w:t> </w:t>
      </w:r>
      <w:r>
        <w:rPr>
          <w:rFonts w:ascii="Source Sans Pro SemiBold"/>
          <w:b/>
          <w:color w:val="333A3F"/>
          <w:sz w:val="20"/>
          <w:shd w:fill="E5F2FF" w:color="auto" w:val="clear"/>
        </w:rPr>
        <w:t> 42 </w:t>
      </w:r>
      <w:r>
        <w:rPr>
          <w:rFonts w:ascii="Source Sans Pro SemiBold"/>
          <w:b/>
          <w:color w:val="333A3F"/>
          <w:spacing w:val="16"/>
          <w:sz w:val="20"/>
        </w:rPr>
        <w:t> </w:t>
      </w:r>
      <w:r>
        <w:rPr>
          <w:rFonts w:ascii="Source Sans Pro SemiBold"/>
          <w:b/>
          <w:color w:val="333A3F"/>
          <w:sz w:val="20"/>
          <w:shd w:fill="E5F2FF" w:color="auto" w:val="clear"/>
        </w:rPr>
        <w:t> </w:t>
      </w:r>
      <w:r>
        <w:rPr>
          <w:rFonts w:ascii="Source Sans Pro SemiBold"/>
          <w:b/>
          <w:color w:val="333A3F"/>
          <w:spacing w:val="-7"/>
          <w:sz w:val="20"/>
          <w:shd w:fill="E5F2FF" w:color="auto" w:val="clear"/>
        </w:rPr>
        <w:t>45</w:t>
      </w:r>
      <w:r>
        <w:rPr>
          <w:rFonts w:ascii="Source Sans Pro SemiBold"/>
          <w:b/>
          <w:color w:val="333A3F"/>
          <w:spacing w:val="40"/>
          <w:sz w:val="20"/>
          <w:shd w:fill="E5F2FF" w:color="auto" w:val="clear"/>
        </w:rPr>
        <w:t> </w:t>
      </w:r>
    </w:p>
    <w:p>
      <w:pPr>
        <w:spacing w:after="0"/>
        <w:jc w:val="right"/>
        <w:rPr>
          <w:rFonts w:ascii="Source Sans Pro SemiBold"/>
          <w:b/>
          <w:sz w:val="20"/>
        </w:rPr>
        <w:sectPr>
          <w:type w:val="continuous"/>
          <w:pgSz w:w="11910" w:h="16840"/>
          <w:pgMar w:header="0" w:footer="542" w:top="700" w:bottom="0" w:left="141" w:right="141"/>
        </w:sectPr>
      </w:pPr>
    </w:p>
    <w:p>
      <w:pPr>
        <w:pStyle w:val="BodyText"/>
        <w:rPr>
          <w:rFonts w:ascii="Source Sans Pro SemiBold"/>
          <w:b/>
          <w:sz w:val="18"/>
        </w:rPr>
      </w:pPr>
    </w:p>
    <w:p>
      <w:pPr>
        <w:pStyle w:val="BodyText"/>
        <w:rPr>
          <w:rFonts w:ascii="Source Sans Pro SemiBold"/>
          <w:b/>
          <w:sz w:val="18"/>
        </w:rPr>
      </w:pPr>
    </w:p>
    <w:p>
      <w:pPr>
        <w:pStyle w:val="BodyText"/>
        <w:rPr>
          <w:rFonts w:ascii="Source Sans Pro SemiBold"/>
          <w:b/>
          <w:sz w:val="18"/>
        </w:rPr>
      </w:pPr>
    </w:p>
    <w:p>
      <w:pPr>
        <w:pStyle w:val="BodyText"/>
        <w:rPr>
          <w:rFonts w:ascii="Source Sans Pro SemiBold"/>
          <w:b/>
          <w:sz w:val="18"/>
        </w:rPr>
      </w:pPr>
    </w:p>
    <w:p>
      <w:pPr>
        <w:pStyle w:val="BodyText"/>
        <w:spacing w:before="153"/>
        <w:rPr>
          <w:rFonts w:ascii="Source Sans Pro SemiBold"/>
          <w:b/>
          <w:sz w:val="18"/>
        </w:rPr>
      </w:pPr>
    </w:p>
    <w:p>
      <w:pPr>
        <w:spacing w:line="232" w:lineRule="auto" w:before="0"/>
        <w:ind w:left="719" w:right="-1" w:firstLine="0"/>
        <w:jc w:val="left"/>
        <w:rPr>
          <w:rFonts w:ascii="Source Sans Pro SemiBold"/>
          <w:b/>
          <w:sz w:val="18"/>
        </w:rPr>
      </w:pPr>
      <w:r>
        <w:rPr>
          <w:rFonts w:ascii="Source Sans Pro SemiBold"/>
          <w:b/>
          <w:color w:val="333A3F"/>
          <w:sz w:val="18"/>
        </w:rPr>
        <w:t>Provide</w:t>
      </w:r>
      <w:r>
        <w:rPr>
          <w:rFonts w:ascii="Source Sans Pro SemiBold"/>
          <w:b/>
          <w:color w:val="333A3F"/>
          <w:spacing w:val="-9"/>
          <w:sz w:val="18"/>
        </w:rPr>
        <w:t> </w:t>
      </w:r>
      <w:r>
        <w:rPr>
          <w:rFonts w:ascii="Source Sans Pro SemiBold"/>
          <w:b/>
          <w:color w:val="333A3F"/>
          <w:sz w:val="18"/>
        </w:rPr>
        <w:t>redress</w:t>
      </w:r>
      <w:r>
        <w:rPr>
          <w:rFonts w:ascii="Source Sans Pro SemiBold"/>
          <w:b/>
          <w:color w:val="333A3F"/>
          <w:spacing w:val="-9"/>
          <w:sz w:val="18"/>
        </w:rPr>
        <w:t> </w:t>
      </w:r>
      <w:r>
        <w:rPr>
          <w:rFonts w:ascii="Source Sans Pro SemiBold"/>
          <w:b/>
          <w:color w:val="333A3F"/>
          <w:sz w:val="18"/>
        </w:rPr>
        <w:t>for</w:t>
      </w:r>
      <w:r>
        <w:rPr>
          <w:rFonts w:ascii="Source Sans Pro SemiBold"/>
          <w:b/>
          <w:color w:val="333A3F"/>
          <w:spacing w:val="-9"/>
          <w:sz w:val="18"/>
        </w:rPr>
        <w:t> </w:t>
      </w:r>
      <w:r>
        <w:rPr>
          <w:rFonts w:ascii="Source Sans Pro SemiBold"/>
          <w:b/>
          <w:color w:val="333A3F"/>
          <w:sz w:val="18"/>
        </w:rPr>
        <w:t>abuse</w:t>
      </w:r>
      <w:r>
        <w:rPr>
          <w:rFonts w:ascii="Source Sans Pro SemiBold"/>
          <w:b/>
          <w:color w:val="333A3F"/>
          <w:spacing w:val="40"/>
          <w:sz w:val="18"/>
        </w:rPr>
        <w:t> </w:t>
      </w:r>
      <w:r>
        <w:rPr>
          <w:rFonts w:ascii="Source Sans Pro SemiBold"/>
          <w:b/>
          <w:color w:val="333A3F"/>
          <w:sz w:val="18"/>
        </w:rPr>
        <w:t>and neglect in care</w:t>
      </w:r>
    </w:p>
    <w:p>
      <w:pPr>
        <w:pStyle w:val="BodyText"/>
        <w:rPr>
          <w:rFonts w:ascii="Source Sans Pro SemiBold"/>
          <w:b/>
          <w:sz w:val="18"/>
        </w:rPr>
      </w:pPr>
    </w:p>
    <w:p>
      <w:pPr>
        <w:pStyle w:val="BodyText"/>
        <w:rPr>
          <w:rFonts w:ascii="Source Sans Pro SemiBold"/>
          <w:b/>
          <w:sz w:val="18"/>
        </w:rPr>
      </w:pPr>
    </w:p>
    <w:p>
      <w:pPr>
        <w:pStyle w:val="BodyText"/>
        <w:rPr>
          <w:rFonts w:ascii="Source Sans Pro SemiBold"/>
          <w:b/>
          <w:sz w:val="18"/>
        </w:rPr>
      </w:pPr>
    </w:p>
    <w:p>
      <w:pPr>
        <w:pStyle w:val="BodyText"/>
        <w:rPr>
          <w:rFonts w:ascii="Source Sans Pro SemiBold"/>
          <w:b/>
          <w:sz w:val="18"/>
        </w:rPr>
      </w:pPr>
    </w:p>
    <w:p>
      <w:pPr>
        <w:pStyle w:val="BodyText"/>
        <w:rPr>
          <w:rFonts w:ascii="Source Sans Pro SemiBold"/>
          <w:b/>
          <w:sz w:val="18"/>
        </w:rPr>
      </w:pPr>
    </w:p>
    <w:p>
      <w:pPr>
        <w:pStyle w:val="BodyText"/>
        <w:rPr>
          <w:rFonts w:ascii="Source Sans Pro SemiBold"/>
          <w:b/>
          <w:sz w:val="18"/>
        </w:rPr>
      </w:pPr>
    </w:p>
    <w:p>
      <w:pPr>
        <w:pStyle w:val="BodyText"/>
        <w:spacing w:before="191"/>
        <w:rPr>
          <w:rFonts w:ascii="Source Sans Pro SemiBold"/>
          <w:b/>
          <w:sz w:val="18"/>
        </w:rPr>
      </w:pPr>
    </w:p>
    <w:p>
      <w:pPr>
        <w:spacing w:line="232" w:lineRule="auto" w:before="0"/>
        <w:ind w:left="719" w:right="69" w:firstLine="0"/>
        <w:jc w:val="left"/>
        <w:rPr>
          <w:rFonts w:ascii="Source Sans Pro SemiBold"/>
          <w:b/>
          <w:sz w:val="18"/>
        </w:rPr>
      </w:pPr>
      <w:r>
        <w:rPr>
          <w:rFonts w:ascii="Source Sans Pro SemiBold"/>
          <w:b/>
          <w:color w:val="333A3F"/>
          <w:sz w:val="18"/>
        </w:rPr>
        <w:t>Acknowledge</w:t>
      </w:r>
      <w:r>
        <w:rPr>
          <w:rFonts w:ascii="Source Sans Pro SemiBold"/>
          <w:b/>
          <w:color w:val="333A3F"/>
          <w:spacing w:val="-9"/>
          <w:sz w:val="18"/>
        </w:rPr>
        <w:t> </w:t>
      </w:r>
      <w:r>
        <w:rPr>
          <w:rFonts w:ascii="Source Sans Pro SemiBold"/>
          <w:b/>
          <w:color w:val="333A3F"/>
          <w:sz w:val="18"/>
        </w:rPr>
        <w:t>victim</w:t>
      </w:r>
      <w:r>
        <w:rPr>
          <w:rFonts w:ascii="Source Sans Pro SemiBold"/>
          <w:b/>
          <w:color w:val="333A3F"/>
          <w:spacing w:val="-9"/>
          <w:sz w:val="18"/>
        </w:rPr>
        <w:t> </w:t>
      </w:r>
      <w:r>
        <w:rPr>
          <w:rFonts w:ascii="Source Sans Pro SemiBold"/>
          <w:b/>
          <w:color w:val="333A3F"/>
          <w:sz w:val="18"/>
        </w:rPr>
        <w:t>and</w:t>
      </w:r>
      <w:r>
        <w:rPr>
          <w:rFonts w:ascii="Source Sans Pro SemiBold"/>
          <w:b/>
          <w:color w:val="333A3F"/>
          <w:spacing w:val="40"/>
          <w:sz w:val="18"/>
        </w:rPr>
        <w:t> </w:t>
      </w:r>
      <w:r>
        <w:rPr>
          <w:rFonts w:ascii="Source Sans Pro SemiBold"/>
          <w:b/>
          <w:color w:val="333A3F"/>
          <w:sz w:val="18"/>
        </w:rPr>
        <w:t>survivor</w:t>
      </w:r>
      <w:r>
        <w:rPr>
          <w:rFonts w:ascii="Source Sans Pro SemiBold"/>
          <w:b/>
          <w:color w:val="333A3F"/>
          <w:spacing w:val="-5"/>
          <w:sz w:val="18"/>
        </w:rPr>
        <w:t> </w:t>
      </w:r>
      <w:r>
        <w:rPr>
          <w:rFonts w:ascii="Source Sans Pro SemiBold"/>
          <w:b/>
          <w:color w:val="333A3F"/>
          <w:sz w:val="18"/>
        </w:rPr>
        <w:t>experiences</w:t>
      </w:r>
    </w:p>
    <w:p>
      <w:pPr>
        <w:pStyle w:val="ListParagraph"/>
        <w:numPr>
          <w:ilvl w:val="0"/>
          <w:numId w:val="4"/>
        </w:numPr>
        <w:tabs>
          <w:tab w:pos="655" w:val="left" w:leader="none"/>
        </w:tabs>
        <w:spacing w:line="240" w:lineRule="auto" w:before="110" w:after="0"/>
        <w:ind w:left="655" w:right="0" w:hanging="170"/>
        <w:jc w:val="left"/>
        <w:rPr>
          <w:sz w:val="18"/>
        </w:rPr>
      </w:pPr>
      <w:r>
        <w:rPr/>
        <w:br w:type="column"/>
      </w:r>
      <w:r>
        <w:rPr>
          <w:color w:val="333A3F"/>
          <w:sz w:val="18"/>
        </w:rPr>
        <w:t>The</w:t>
      </w:r>
      <w:r>
        <w:rPr>
          <w:color w:val="333A3F"/>
          <w:spacing w:val="-2"/>
          <w:sz w:val="18"/>
        </w:rPr>
        <w:t> </w:t>
      </w:r>
      <w:r>
        <w:rPr>
          <w:color w:val="333A3F"/>
          <w:sz w:val="18"/>
        </w:rPr>
        <w:t>purpose,</w:t>
      </w:r>
      <w:r>
        <w:rPr>
          <w:color w:val="333A3F"/>
          <w:spacing w:val="-1"/>
          <w:sz w:val="18"/>
        </w:rPr>
        <w:t> </w:t>
      </w:r>
      <w:r>
        <w:rPr>
          <w:color w:val="333A3F"/>
          <w:sz w:val="18"/>
        </w:rPr>
        <w:t>functions</w:t>
      </w:r>
      <w:r>
        <w:rPr>
          <w:color w:val="333A3F"/>
          <w:spacing w:val="-1"/>
          <w:sz w:val="18"/>
        </w:rPr>
        <w:t> </w:t>
      </w:r>
      <w:r>
        <w:rPr>
          <w:color w:val="333A3F"/>
          <w:sz w:val="18"/>
        </w:rPr>
        <w:t>and</w:t>
      </w:r>
      <w:r>
        <w:rPr>
          <w:color w:val="333A3F"/>
          <w:spacing w:val="-1"/>
          <w:sz w:val="18"/>
        </w:rPr>
        <w:t> </w:t>
      </w:r>
      <w:r>
        <w:rPr>
          <w:color w:val="333A3F"/>
          <w:sz w:val="18"/>
        </w:rPr>
        <w:t>scope</w:t>
      </w:r>
      <w:r>
        <w:rPr>
          <w:color w:val="333A3F"/>
          <w:spacing w:val="-2"/>
          <w:sz w:val="18"/>
        </w:rPr>
        <w:t> </w:t>
      </w:r>
      <w:r>
        <w:rPr>
          <w:color w:val="333A3F"/>
          <w:sz w:val="18"/>
        </w:rPr>
        <w:t>of</w:t>
      </w:r>
      <w:r>
        <w:rPr>
          <w:color w:val="333A3F"/>
          <w:spacing w:val="-1"/>
          <w:sz w:val="18"/>
        </w:rPr>
        <w:t> </w:t>
      </w:r>
      <w:r>
        <w:rPr>
          <w:color w:val="333A3F"/>
          <w:sz w:val="18"/>
        </w:rPr>
        <w:t>a</w:t>
      </w:r>
      <w:r>
        <w:rPr>
          <w:color w:val="333A3F"/>
          <w:spacing w:val="-1"/>
          <w:sz w:val="18"/>
        </w:rPr>
        <w:t> </w:t>
      </w:r>
      <w:r>
        <w:rPr>
          <w:color w:val="333A3F"/>
          <w:sz w:val="18"/>
        </w:rPr>
        <w:t>redress</w:t>
      </w:r>
      <w:r>
        <w:rPr>
          <w:color w:val="333A3F"/>
          <w:spacing w:val="-1"/>
          <w:sz w:val="18"/>
        </w:rPr>
        <w:t> </w:t>
      </w:r>
      <w:r>
        <w:rPr>
          <w:color w:val="333A3F"/>
          <w:spacing w:val="-2"/>
          <w:sz w:val="18"/>
        </w:rPr>
        <w:t>system</w:t>
      </w:r>
    </w:p>
    <w:p>
      <w:pPr>
        <w:pStyle w:val="BodyText"/>
        <w:rPr>
          <w:sz w:val="18"/>
        </w:rPr>
      </w:pPr>
    </w:p>
    <w:p>
      <w:pPr>
        <w:pStyle w:val="BodyText"/>
        <w:rPr>
          <w:sz w:val="18"/>
        </w:rPr>
      </w:pPr>
    </w:p>
    <w:p>
      <w:pPr>
        <w:pStyle w:val="BodyText"/>
        <w:spacing w:before="175"/>
        <w:rPr>
          <w:sz w:val="18"/>
        </w:rPr>
      </w:pPr>
    </w:p>
    <w:p>
      <w:pPr>
        <w:pStyle w:val="ListParagraph"/>
        <w:numPr>
          <w:ilvl w:val="0"/>
          <w:numId w:val="4"/>
        </w:numPr>
        <w:tabs>
          <w:tab w:pos="655" w:val="left" w:leader="none"/>
        </w:tabs>
        <w:spacing w:line="240" w:lineRule="auto" w:before="0" w:after="0"/>
        <w:ind w:left="655" w:right="0" w:hanging="170"/>
        <w:jc w:val="left"/>
        <w:rPr>
          <w:sz w:val="18"/>
        </w:rPr>
      </w:pPr>
      <w:r>
        <w:rPr>
          <w:color w:val="333A3F"/>
          <w:sz w:val="18"/>
        </w:rPr>
        <w:t>Redress</w:t>
      </w:r>
      <w:r>
        <w:rPr>
          <w:color w:val="333A3F"/>
          <w:spacing w:val="-6"/>
          <w:sz w:val="18"/>
        </w:rPr>
        <w:t> </w:t>
      </w:r>
      <w:r>
        <w:rPr>
          <w:color w:val="333A3F"/>
          <w:sz w:val="18"/>
        </w:rPr>
        <w:t>system</w:t>
      </w:r>
      <w:r>
        <w:rPr>
          <w:color w:val="333A3F"/>
          <w:spacing w:val="-5"/>
          <w:sz w:val="18"/>
        </w:rPr>
        <w:t> </w:t>
      </w:r>
      <w:r>
        <w:rPr>
          <w:color w:val="333A3F"/>
          <w:spacing w:val="-2"/>
          <w:sz w:val="18"/>
        </w:rPr>
        <w:t>design</w:t>
      </w:r>
    </w:p>
    <w:p>
      <w:pPr>
        <w:pStyle w:val="BodyText"/>
        <w:rPr>
          <w:sz w:val="18"/>
        </w:rPr>
      </w:pPr>
    </w:p>
    <w:p>
      <w:pPr>
        <w:pStyle w:val="BodyText"/>
        <w:rPr>
          <w:sz w:val="18"/>
        </w:rPr>
      </w:pPr>
    </w:p>
    <w:p>
      <w:pPr>
        <w:pStyle w:val="BodyText"/>
        <w:spacing w:before="175"/>
        <w:rPr>
          <w:sz w:val="18"/>
        </w:rPr>
      </w:pPr>
    </w:p>
    <w:p>
      <w:pPr>
        <w:pStyle w:val="ListParagraph"/>
        <w:numPr>
          <w:ilvl w:val="0"/>
          <w:numId w:val="4"/>
        </w:numPr>
        <w:tabs>
          <w:tab w:pos="655" w:val="left" w:leader="none"/>
        </w:tabs>
        <w:spacing w:line="240" w:lineRule="auto" w:before="0" w:after="0"/>
        <w:ind w:left="655" w:right="0" w:hanging="170"/>
        <w:jc w:val="left"/>
        <w:rPr>
          <w:sz w:val="18"/>
        </w:rPr>
      </w:pPr>
      <w:r>
        <w:rPr>
          <w:color w:val="333A3F"/>
          <w:sz w:val="18"/>
        </w:rPr>
        <w:t>Redress</w:t>
      </w:r>
      <w:r>
        <w:rPr>
          <w:color w:val="333A3F"/>
          <w:spacing w:val="-4"/>
          <w:sz w:val="18"/>
        </w:rPr>
        <w:t> </w:t>
      </w:r>
      <w:r>
        <w:rPr>
          <w:color w:val="333A3F"/>
          <w:spacing w:val="-2"/>
          <w:sz w:val="18"/>
        </w:rPr>
        <w:t>offerings</w:t>
      </w:r>
    </w:p>
    <w:p>
      <w:pPr>
        <w:pStyle w:val="BodyText"/>
        <w:rPr>
          <w:sz w:val="18"/>
        </w:rPr>
      </w:pPr>
    </w:p>
    <w:p>
      <w:pPr>
        <w:pStyle w:val="BodyText"/>
        <w:spacing w:before="58"/>
        <w:rPr>
          <w:sz w:val="18"/>
        </w:rPr>
      </w:pPr>
    </w:p>
    <w:p>
      <w:pPr>
        <w:pStyle w:val="ListParagraph"/>
        <w:numPr>
          <w:ilvl w:val="0"/>
          <w:numId w:val="4"/>
        </w:numPr>
        <w:tabs>
          <w:tab w:pos="655" w:val="left" w:leader="none"/>
        </w:tabs>
        <w:spacing w:line="240" w:lineRule="auto" w:before="1" w:after="0"/>
        <w:ind w:left="655" w:right="0" w:hanging="170"/>
        <w:jc w:val="left"/>
        <w:rPr>
          <w:sz w:val="18"/>
        </w:rPr>
      </w:pPr>
      <w:r>
        <w:rPr>
          <w:color w:val="333A3F"/>
          <w:sz w:val="18"/>
        </w:rPr>
        <w:t>Compensation</w:t>
      </w:r>
      <w:r>
        <w:rPr>
          <w:color w:val="333A3F"/>
          <w:spacing w:val="-3"/>
          <w:sz w:val="18"/>
        </w:rPr>
        <w:t> </w:t>
      </w:r>
      <w:r>
        <w:rPr>
          <w:color w:val="333A3F"/>
          <w:spacing w:val="-2"/>
          <w:sz w:val="18"/>
        </w:rPr>
        <w:t>system</w:t>
      </w:r>
    </w:p>
    <w:p>
      <w:pPr>
        <w:pStyle w:val="ListParagraph"/>
        <w:numPr>
          <w:ilvl w:val="0"/>
          <w:numId w:val="4"/>
        </w:numPr>
        <w:tabs>
          <w:tab w:pos="655" w:val="left" w:leader="none"/>
        </w:tabs>
        <w:spacing w:line="240" w:lineRule="auto" w:before="170" w:after="0"/>
        <w:ind w:left="655" w:right="0" w:hanging="170"/>
        <w:jc w:val="left"/>
        <w:rPr>
          <w:sz w:val="18"/>
        </w:rPr>
      </w:pPr>
      <w:r>
        <w:rPr>
          <w:color w:val="333A3F"/>
          <w:sz w:val="18"/>
        </w:rPr>
        <w:t>Public</w:t>
      </w:r>
      <w:r>
        <w:rPr>
          <w:color w:val="333A3F"/>
          <w:spacing w:val="-2"/>
          <w:sz w:val="18"/>
        </w:rPr>
        <w:t> </w:t>
      </w:r>
      <w:r>
        <w:rPr>
          <w:color w:val="333A3F"/>
          <w:sz w:val="18"/>
        </w:rPr>
        <w:t>apologies</w:t>
      </w:r>
      <w:r>
        <w:rPr>
          <w:color w:val="333A3F"/>
          <w:spacing w:val="-1"/>
          <w:sz w:val="18"/>
        </w:rPr>
        <w:t> </w:t>
      </w:r>
      <w:r>
        <w:rPr>
          <w:color w:val="333A3F"/>
          <w:sz w:val="18"/>
        </w:rPr>
        <w:t>for</w:t>
      </w:r>
      <w:r>
        <w:rPr>
          <w:color w:val="333A3F"/>
          <w:spacing w:val="-2"/>
          <w:sz w:val="18"/>
        </w:rPr>
        <w:t> </w:t>
      </w:r>
      <w:r>
        <w:rPr>
          <w:color w:val="333A3F"/>
          <w:sz w:val="18"/>
        </w:rPr>
        <w:t>historic</w:t>
      </w:r>
      <w:r>
        <w:rPr>
          <w:color w:val="333A3F"/>
          <w:spacing w:val="-1"/>
          <w:sz w:val="18"/>
        </w:rPr>
        <w:t> </w:t>
      </w:r>
      <w:r>
        <w:rPr>
          <w:color w:val="333A3F"/>
          <w:sz w:val="18"/>
        </w:rPr>
        <w:t>abuse</w:t>
      </w:r>
      <w:r>
        <w:rPr>
          <w:color w:val="333A3F"/>
          <w:spacing w:val="-2"/>
          <w:sz w:val="18"/>
        </w:rPr>
        <w:t> </w:t>
      </w:r>
      <w:r>
        <w:rPr>
          <w:color w:val="333A3F"/>
          <w:sz w:val="18"/>
        </w:rPr>
        <w:t>and</w:t>
      </w:r>
      <w:r>
        <w:rPr>
          <w:color w:val="333A3F"/>
          <w:spacing w:val="-1"/>
          <w:sz w:val="18"/>
        </w:rPr>
        <w:t> </w:t>
      </w:r>
      <w:r>
        <w:rPr>
          <w:color w:val="333A3F"/>
          <w:spacing w:val="-2"/>
          <w:sz w:val="18"/>
        </w:rPr>
        <w:t>neglect</w:t>
      </w:r>
    </w:p>
    <w:p>
      <w:pPr>
        <w:pStyle w:val="ListParagraph"/>
        <w:numPr>
          <w:ilvl w:val="0"/>
          <w:numId w:val="4"/>
        </w:numPr>
        <w:tabs>
          <w:tab w:pos="655" w:val="left" w:leader="none"/>
        </w:tabs>
        <w:spacing w:line="240" w:lineRule="auto" w:before="171" w:after="0"/>
        <w:ind w:left="655" w:right="0" w:hanging="170"/>
        <w:jc w:val="left"/>
        <w:rPr>
          <w:sz w:val="18"/>
        </w:rPr>
      </w:pPr>
      <w:r>
        <w:rPr>
          <w:color w:val="333A3F"/>
          <w:sz w:val="18"/>
        </w:rPr>
        <w:t>Acknowledge</w:t>
      </w:r>
      <w:r>
        <w:rPr>
          <w:color w:val="333A3F"/>
          <w:spacing w:val="-2"/>
          <w:sz w:val="18"/>
        </w:rPr>
        <w:t> </w:t>
      </w:r>
      <w:r>
        <w:rPr>
          <w:color w:val="333A3F"/>
          <w:sz w:val="18"/>
        </w:rPr>
        <w:t>victims</w:t>
      </w:r>
      <w:r>
        <w:rPr>
          <w:color w:val="333A3F"/>
          <w:spacing w:val="-1"/>
          <w:sz w:val="18"/>
        </w:rPr>
        <w:t> </w:t>
      </w:r>
      <w:r>
        <w:rPr>
          <w:color w:val="333A3F"/>
          <w:sz w:val="18"/>
        </w:rPr>
        <w:t>and</w:t>
      </w:r>
      <w:r>
        <w:rPr>
          <w:color w:val="333A3F"/>
          <w:spacing w:val="-2"/>
          <w:sz w:val="18"/>
        </w:rPr>
        <w:t> </w:t>
      </w:r>
      <w:r>
        <w:rPr>
          <w:color w:val="333A3F"/>
          <w:sz w:val="18"/>
        </w:rPr>
        <w:t>survivors</w:t>
      </w:r>
      <w:r>
        <w:rPr>
          <w:color w:val="333A3F"/>
          <w:spacing w:val="-1"/>
          <w:sz w:val="18"/>
        </w:rPr>
        <w:t> </w:t>
      </w:r>
      <w:r>
        <w:rPr>
          <w:color w:val="333A3F"/>
          <w:sz w:val="18"/>
        </w:rPr>
        <w:t>of</w:t>
      </w:r>
      <w:r>
        <w:rPr>
          <w:color w:val="333A3F"/>
          <w:spacing w:val="-1"/>
          <w:sz w:val="18"/>
        </w:rPr>
        <w:t> </w:t>
      </w:r>
      <w:r>
        <w:rPr>
          <w:color w:val="333A3F"/>
          <w:sz w:val="18"/>
        </w:rPr>
        <w:t>historic</w:t>
      </w:r>
      <w:r>
        <w:rPr>
          <w:color w:val="333A3F"/>
          <w:spacing w:val="-2"/>
          <w:sz w:val="18"/>
        </w:rPr>
        <w:t> </w:t>
      </w:r>
      <w:r>
        <w:rPr>
          <w:color w:val="333A3F"/>
          <w:sz w:val="18"/>
        </w:rPr>
        <w:t>abuse</w:t>
      </w:r>
      <w:r>
        <w:rPr>
          <w:color w:val="333A3F"/>
          <w:spacing w:val="-1"/>
          <w:sz w:val="18"/>
        </w:rPr>
        <w:t> </w:t>
      </w:r>
      <w:r>
        <w:rPr>
          <w:color w:val="333A3F"/>
          <w:sz w:val="18"/>
        </w:rPr>
        <w:t>and</w:t>
      </w:r>
      <w:r>
        <w:rPr>
          <w:color w:val="333A3F"/>
          <w:spacing w:val="-1"/>
          <w:sz w:val="18"/>
        </w:rPr>
        <w:t> </w:t>
      </w:r>
      <w:r>
        <w:rPr>
          <w:color w:val="333A3F"/>
          <w:spacing w:val="-2"/>
          <w:sz w:val="18"/>
        </w:rPr>
        <w:t>neglect</w:t>
      </w:r>
    </w:p>
    <w:p>
      <w:pPr>
        <w:spacing w:before="89"/>
        <w:ind w:left="207" w:right="0" w:firstLine="0"/>
        <w:jc w:val="left"/>
        <w:rPr>
          <w:rFonts w:ascii="Source Sans Pro SemiBold"/>
          <w:b/>
          <w:sz w:val="20"/>
        </w:rPr>
      </w:pPr>
      <w:r>
        <w:rPr/>
        <w:br w:type="column"/>
      </w:r>
      <w:r>
        <w:rPr>
          <w:rFonts w:ascii="Source Sans Pro SemiBold"/>
          <w:b/>
          <w:color w:val="333A3F"/>
          <w:sz w:val="20"/>
          <w:shd w:fill="E5F2FF" w:color="auto" w:val="clear"/>
        </w:rPr>
        <w:t>47-50</w:t>
      </w:r>
      <w:r>
        <w:rPr>
          <w:rFonts w:ascii="Source Sans Pro SemiBold"/>
          <w:b/>
          <w:color w:val="333A3F"/>
          <w:spacing w:val="6"/>
          <w:sz w:val="20"/>
          <w:shd w:fill="E5F2FF" w:color="auto" w:val="clear"/>
        </w:rPr>
        <w:t> </w:t>
      </w:r>
      <w:r>
        <w:rPr>
          <w:rFonts w:ascii="Source Sans Pro SemiBold"/>
          <w:b/>
          <w:color w:val="333A3F"/>
          <w:spacing w:val="16"/>
          <w:sz w:val="20"/>
        </w:rPr>
        <w:t> </w:t>
      </w:r>
      <w:r>
        <w:rPr>
          <w:rFonts w:ascii="Source Sans Pro SemiBold"/>
          <w:b/>
          <w:color w:val="333A3F"/>
          <w:sz w:val="20"/>
          <w:shd w:fill="E5F2FF" w:color="auto" w:val="clear"/>
        </w:rPr>
        <w:t> 52 </w:t>
      </w:r>
      <w:r>
        <w:rPr>
          <w:rFonts w:ascii="Source Sans Pro SemiBold"/>
          <w:b/>
          <w:color w:val="333A3F"/>
          <w:spacing w:val="16"/>
          <w:sz w:val="20"/>
        </w:rPr>
        <w:t> </w:t>
      </w:r>
      <w:r>
        <w:rPr>
          <w:rFonts w:ascii="Source Sans Pro SemiBold"/>
          <w:b/>
          <w:color w:val="333A3F"/>
          <w:spacing w:val="6"/>
          <w:sz w:val="20"/>
          <w:shd w:fill="E5F2FF" w:color="auto" w:val="clear"/>
        </w:rPr>
        <w:t> </w:t>
      </w:r>
      <w:r>
        <w:rPr>
          <w:rFonts w:ascii="Source Sans Pro SemiBold"/>
          <w:b/>
          <w:color w:val="333A3F"/>
          <w:sz w:val="20"/>
          <w:shd w:fill="E5F2FF" w:color="auto" w:val="clear"/>
        </w:rPr>
        <w:t>61-63</w:t>
      </w:r>
      <w:r>
        <w:rPr>
          <w:rFonts w:ascii="Source Sans Pro SemiBold"/>
          <w:b/>
          <w:color w:val="333A3F"/>
          <w:spacing w:val="6"/>
          <w:sz w:val="20"/>
          <w:shd w:fill="E5F2FF" w:color="auto" w:val="clear"/>
        </w:rPr>
        <w:t> </w:t>
      </w:r>
      <w:r>
        <w:rPr>
          <w:rFonts w:ascii="Source Sans Pro SemiBold"/>
          <w:b/>
          <w:color w:val="333A3F"/>
          <w:spacing w:val="16"/>
          <w:sz w:val="20"/>
        </w:rPr>
        <w:t> </w:t>
      </w:r>
      <w:r>
        <w:rPr>
          <w:rFonts w:ascii="Source Sans Pro SemiBold"/>
          <w:b/>
          <w:color w:val="333A3F"/>
          <w:spacing w:val="6"/>
          <w:sz w:val="20"/>
          <w:shd w:fill="E5F2FF" w:color="auto" w:val="clear"/>
        </w:rPr>
        <w:t> </w:t>
      </w:r>
      <w:r>
        <w:rPr>
          <w:rFonts w:ascii="Source Sans Pro SemiBold"/>
          <w:b/>
          <w:color w:val="333A3F"/>
          <w:sz w:val="20"/>
          <w:shd w:fill="E5F2FF" w:color="auto" w:val="clear"/>
        </w:rPr>
        <w:t>82-84</w:t>
      </w:r>
      <w:r>
        <w:rPr>
          <w:rFonts w:ascii="Source Sans Pro SemiBold"/>
          <w:b/>
          <w:color w:val="333A3F"/>
          <w:spacing w:val="6"/>
          <w:sz w:val="20"/>
          <w:shd w:fill="E5F2FF" w:color="auto" w:val="clear"/>
        </w:rPr>
        <w:t> </w:t>
      </w:r>
      <w:r>
        <w:rPr>
          <w:rFonts w:ascii="Source Sans Pro SemiBold"/>
          <w:b/>
          <w:color w:val="333A3F"/>
          <w:spacing w:val="16"/>
          <w:sz w:val="20"/>
        </w:rPr>
        <w:t> </w:t>
      </w:r>
      <w:r>
        <w:rPr>
          <w:rFonts w:ascii="Source Sans Pro SemiBold"/>
          <w:b/>
          <w:color w:val="333A3F"/>
          <w:sz w:val="20"/>
          <w:shd w:fill="E5F2FF" w:color="auto" w:val="clear"/>
        </w:rPr>
        <w:t> </w:t>
      </w:r>
      <w:r>
        <w:rPr>
          <w:rFonts w:ascii="Source Sans Pro SemiBold"/>
          <w:b/>
          <w:color w:val="333A3F"/>
          <w:spacing w:val="-7"/>
          <w:sz w:val="20"/>
          <w:shd w:fill="E5F2FF" w:color="auto" w:val="clear"/>
        </w:rPr>
        <w:t>92</w:t>
      </w:r>
      <w:r>
        <w:rPr>
          <w:rFonts w:ascii="Source Sans Pro SemiBold"/>
          <w:b/>
          <w:color w:val="333A3F"/>
          <w:spacing w:val="40"/>
          <w:sz w:val="20"/>
          <w:shd w:fill="E5F2FF" w:color="auto" w:val="clear"/>
        </w:rPr>
        <w:t> </w:t>
      </w:r>
    </w:p>
    <w:p>
      <w:pPr>
        <w:spacing w:before="88"/>
        <w:ind w:left="207" w:right="0" w:firstLine="0"/>
        <w:jc w:val="left"/>
        <w:rPr>
          <w:rFonts w:ascii="Source Sans Pro SemiBold"/>
          <w:b/>
          <w:sz w:val="20"/>
        </w:rPr>
      </w:pPr>
      <w:r>
        <w:rPr>
          <w:rFonts w:ascii="Source Sans Pro SemiBold"/>
          <w:b/>
          <w:color w:val="333A3F"/>
          <w:spacing w:val="29"/>
          <w:sz w:val="20"/>
          <w:shd w:fill="FFEDB2" w:color="auto" w:val="clear"/>
        </w:rPr>
        <w:t> </w:t>
      </w:r>
      <w:r>
        <w:rPr>
          <w:rFonts w:ascii="Source Sans Pro SemiBold"/>
          <w:b/>
          <w:color w:val="333A3F"/>
          <w:sz w:val="20"/>
          <w:shd w:fill="FFEDB2" w:color="auto" w:val="clear"/>
        </w:rPr>
        <w:t>9-</w:t>
      </w:r>
      <w:r>
        <w:rPr>
          <w:rFonts w:ascii="Source Sans Pro SemiBold"/>
          <w:b/>
          <w:color w:val="333A3F"/>
          <w:spacing w:val="-5"/>
          <w:sz w:val="20"/>
          <w:shd w:fill="FFEDB2" w:color="auto" w:val="clear"/>
        </w:rPr>
        <w:t>10</w:t>
      </w:r>
      <w:r>
        <w:rPr>
          <w:rFonts w:ascii="Source Sans Pro SemiBold"/>
          <w:b/>
          <w:color w:val="333A3F"/>
          <w:spacing w:val="80"/>
          <w:sz w:val="20"/>
          <w:shd w:fill="FFEDB2" w:color="auto" w:val="clear"/>
        </w:rPr>
        <w:t> </w:t>
      </w:r>
    </w:p>
    <w:p>
      <w:pPr>
        <w:spacing w:before="146"/>
        <w:ind w:left="207" w:right="0" w:firstLine="0"/>
        <w:jc w:val="left"/>
        <w:rPr>
          <w:rFonts w:ascii="Source Sans Pro SemiBold"/>
          <w:b/>
          <w:sz w:val="20"/>
        </w:rPr>
      </w:pPr>
      <w:r>
        <w:rPr>
          <w:rFonts w:ascii="Source Sans Pro SemiBold"/>
          <w:b/>
          <w:sz w:val="20"/>
        </w:rPr>
        <mc:AlternateContent>
          <mc:Choice Requires="wps">
            <w:drawing>
              <wp:anchor distT="0" distB="0" distL="0" distR="0" allowOverlap="1" layoutInCell="1" locked="0" behindDoc="0" simplePos="0" relativeHeight="15740928">
                <wp:simplePos x="0" y="0"/>
                <wp:positionH relativeFrom="page">
                  <wp:posOffset>5842253</wp:posOffset>
                </wp:positionH>
                <wp:positionV relativeFrom="paragraph">
                  <wp:posOffset>86295</wp:posOffset>
                </wp:positionV>
                <wp:extent cx="1050290" cy="614045"/>
                <wp:effectExtent l="0" t="0" r="0" b="0"/>
                <wp:wrapNone/>
                <wp:docPr id="159" name="Textbox 159"/>
                <wp:cNvGraphicFramePr>
                  <a:graphicFrameLocks/>
                </wp:cNvGraphicFramePr>
                <a:graphic>
                  <a:graphicData uri="http://schemas.microsoft.com/office/word/2010/wordprocessingShape">
                    <wps:wsp>
                      <wps:cNvPr id="159" name="Textbox 159"/>
                      <wps:cNvSpPr txBox="1"/>
                      <wps:spPr>
                        <a:xfrm>
                          <a:off x="0" y="0"/>
                          <a:ext cx="1050290" cy="614045"/>
                        </a:xfrm>
                        <a:prstGeom prst="rect">
                          <a:avLst/>
                        </a:prstGeom>
                      </wps:spPr>
                      <wps:txbx>
                        <w:txbxContent>
                          <w:tbl>
                            <w:tblPr>
                              <w:tblW w:w="0" w:type="auto"/>
                              <w:jc w:val="left"/>
                              <w:tblInd w:w="67"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tblLayout w:type="fixed"/>
                              <w:tblCellMar>
                                <w:top w:w="0" w:type="dxa"/>
                                <w:left w:w="0" w:type="dxa"/>
                                <w:bottom w:w="0" w:type="dxa"/>
                                <w:right w:w="0" w:type="dxa"/>
                              </w:tblCellMar>
                              <w:tblLook w:val="01E0"/>
                            </w:tblPr>
                            <w:tblGrid>
                              <w:gridCol w:w="283"/>
                              <w:gridCol w:w="396"/>
                              <w:gridCol w:w="257"/>
                              <w:gridCol w:w="342"/>
                              <w:gridCol w:w="252"/>
                            </w:tblGrid>
                            <w:tr>
                              <w:trPr>
                                <w:trHeight w:val="266" w:hRule="atLeast"/>
                              </w:trPr>
                              <w:tc>
                                <w:tcPr>
                                  <w:tcW w:w="283" w:type="dxa"/>
                                  <w:vMerge w:val="restart"/>
                                  <w:tcBorders>
                                    <w:top w:val="nil"/>
                                    <w:left w:val="nil"/>
                                    <w:right w:val="single" w:sz="48" w:space="0" w:color="FFFFFF"/>
                                  </w:tcBorders>
                                  <w:shd w:val="clear" w:color="auto" w:fill="CEDDE2"/>
                                </w:tcPr>
                                <w:p>
                                  <w:pPr>
                                    <w:pStyle w:val="TableParagraph"/>
                                    <w:spacing w:before="10"/>
                                    <w:ind w:left="-92" w:right="-15"/>
                                    <w:rPr>
                                      <w:b/>
                                      <w:sz w:val="20"/>
                                    </w:rPr>
                                  </w:pPr>
                                  <w:r>
                                    <w:rPr>
                                      <w:b/>
                                      <w:color w:val="333A3F"/>
                                      <w:sz w:val="20"/>
                                      <w:shd w:fill="E5F2FF" w:color="auto" w:val="clear"/>
                                    </w:rPr>
                                    <w:t>-</w:t>
                                  </w:r>
                                  <w:r>
                                    <w:rPr>
                                      <w:b/>
                                      <w:color w:val="333A3F"/>
                                      <w:spacing w:val="-5"/>
                                      <w:sz w:val="20"/>
                                      <w:shd w:fill="E5F2FF" w:color="auto" w:val="clear"/>
                                    </w:rPr>
                                    <w:t>23</w:t>
                                  </w:r>
                                  <w:r>
                                    <w:rPr>
                                      <w:b/>
                                      <w:color w:val="333A3F"/>
                                      <w:spacing w:val="40"/>
                                      <w:sz w:val="20"/>
                                      <w:shd w:fill="E5F2FF" w:color="auto" w:val="clear"/>
                                    </w:rPr>
                                    <w:t> </w:t>
                                  </w:r>
                                </w:p>
                                <w:p>
                                  <w:pPr>
                                    <w:pStyle w:val="TableParagraph"/>
                                    <w:spacing w:line="239" w:lineRule="exact" w:before="89"/>
                                    <w:ind w:right="-72"/>
                                    <w:rPr>
                                      <w:b/>
                                      <w:sz w:val="20"/>
                                    </w:rPr>
                                  </w:pPr>
                                  <w:r>
                                    <w:rPr>
                                      <w:b/>
                                      <w:color w:val="333A3F"/>
                                      <w:spacing w:val="-5"/>
                                      <w:sz w:val="20"/>
                                      <w:shd w:fill="E5F2FF" w:color="auto" w:val="clear"/>
                                    </w:rPr>
                                    <w:t>46</w:t>
                                  </w:r>
                                  <w:r>
                                    <w:rPr>
                                      <w:b/>
                                      <w:color w:val="333A3F"/>
                                      <w:spacing w:val="40"/>
                                      <w:sz w:val="20"/>
                                      <w:shd w:fill="E5F2FF" w:color="auto" w:val="clear"/>
                                    </w:rPr>
                                    <w:t> </w:t>
                                  </w:r>
                                </w:p>
                              </w:tc>
                              <w:tc>
                                <w:tcPr>
                                  <w:tcW w:w="396" w:type="dxa"/>
                                  <w:tcBorders>
                                    <w:top w:val="nil"/>
                                    <w:left w:val="single" w:sz="48" w:space="0" w:color="FFFFFF"/>
                                    <w:bottom w:val="single" w:sz="24" w:space="0" w:color="FFFFFF"/>
                                    <w:right w:val="single" w:sz="48" w:space="0" w:color="FFFFFF"/>
                                  </w:tcBorders>
                                  <w:shd w:val="clear" w:color="auto" w:fill="CEDDE2"/>
                                </w:tcPr>
                                <w:p>
                                  <w:pPr>
                                    <w:pStyle w:val="TableParagraph"/>
                                    <w:spacing w:line="236" w:lineRule="exact" w:before="10"/>
                                    <w:ind w:right="5"/>
                                    <w:jc w:val="center"/>
                                    <w:rPr>
                                      <w:b/>
                                      <w:sz w:val="20"/>
                                    </w:rPr>
                                  </w:pPr>
                                  <w:r>
                                    <w:rPr>
                                      <w:b/>
                                      <w:color w:val="333A3F"/>
                                      <w:sz w:val="20"/>
                                      <w:shd w:fill="E5F2FF" w:color="auto" w:val="clear"/>
                                    </w:rPr>
                                    <w:t>25 </w:t>
                                  </w:r>
                                  <w:r>
                                    <w:rPr>
                                      <w:b/>
                                      <w:color w:val="333A3F"/>
                                      <w:sz w:val="20"/>
                                    </w:rPr>
                                    <w:t> </w:t>
                                  </w:r>
                                  <w:r>
                                    <w:rPr>
                                      <w:b/>
                                      <w:color w:val="333A3F"/>
                                      <w:spacing w:val="40"/>
                                      <w:sz w:val="20"/>
                                      <w:shd w:fill="E5F2FF" w:color="auto" w:val="clear"/>
                                    </w:rPr>
                                    <w:t> </w:t>
                                  </w:r>
                                </w:p>
                              </w:tc>
                              <w:tc>
                                <w:tcPr>
                                  <w:tcW w:w="257" w:type="dxa"/>
                                  <w:tcBorders>
                                    <w:top w:val="nil"/>
                                    <w:left w:val="single" w:sz="48" w:space="0" w:color="FFFFFF"/>
                                    <w:bottom w:val="single" w:sz="24" w:space="0" w:color="FFFFFF"/>
                                    <w:right w:val="single" w:sz="24" w:space="0" w:color="FFFFFF"/>
                                  </w:tcBorders>
                                  <w:shd w:val="clear" w:color="auto" w:fill="E5F2FF"/>
                                </w:tcPr>
                                <w:p>
                                  <w:pPr>
                                    <w:pStyle w:val="TableParagraph"/>
                                    <w:spacing w:line="236" w:lineRule="exact" w:before="10"/>
                                    <w:ind w:left="-75" w:right="-15"/>
                                    <w:rPr>
                                      <w:b/>
                                      <w:sz w:val="20"/>
                                    </w:rPr>
                                  </w:pPr>
                                  <w:r>
                                    <w:rPr>
                                      <w:b/>
                                      <w:color w:val="333A3F"/>
                                      <w:spacing w:val="-5"/>
                                      <w:sz w:val="20"/>
                                      <w:shd w:fill="E5F2FF" w:color="auto" w:val="clear"/>
                                    </w:rPr>
                                    <w:t>27</w:t>
                                  </w:r>
                                  <w:r>
                                    <w:rPr>
                                      <w:b/>
                                      <w:color w:val="333A3F"/>
                                      <w:spacing w:val="40"/>
                                      <w:sz w:val="20"/>
                                      <w:shd w:fill="E5F2FF" w:color="auto" w:val="clear"/>
                                    </w:rPr>
                                    <w:t> </w:t>
                                  </w:r>
                                </w:p>
                              </w:tc>
                              <w:tc>
                                <w:tcPr>
                                  <w:tcW w:w="594" w:type="dxa"/>
                                  <w:gridSpan w:val="2"/>
                                  <w:tcBorders>
                                    <w:top w:val="nil"/>
                                    <w:left w:val="single" w:sz="24" w:space="0" w:color="FFFFFF"/>
                                    <w:bottom w:val="single" w:sz="24" w:space="0" w:color="FFFFFF"/>
                                    <w:right w:val="nil"/>
                                  </w:tcBorders>
                                  <w:shd w:val="clear" w:color="auto" w:fill="CEDDE2"/>
                                </w:tcPr>
                                <w:p>
                                  <w:pPr>
                                    <w:pStyle w:val="TableParagraph"/>
                                    <w:spacing w:line="236" w:lineRule="exact" w:before="10"/>
                                    <w:ind w:right="-15"/>
                                    <w:rPr>
                                      <w:b/>
                                      <w:sz w:val="20"/>
                                    </w:rPr>
                                  </w:pPr>
                                  <w:r>
                                    <w:rPr>
                                      <w:b/>
                                      <w:color w:val="333A3F"/>
                                      <w:sz w:val="20"/>
                                      <w:shd w:fill="E5F2FF" w:color="auto" w:val="clear"/>
                                    </w:rPr>
                                    <w:t>30-</w:t>
                                  </w:r>
                                  <w:r>
                                    <w:rPr>
                                      <w:b/>
                                      <w:color w:val="333A3F"/>
                                      <w:spacing w:val="-5"/>
                                      <w:sz w:val="20"/>
                                      <w:shd w:fill="E5F2FF" w:color="auto" w:val="clear"/>
                                    </w:rPr>
                                    <w:t>31</w:t>
                                  </w:r>
                                  <w:r>
                                    <w:rPr>
                                      <w:b/>
                                      <w:color w:val="333A3F"/>
                                      <w:spacing w:val="40"/>
                                      <w:sz w:val="20"/>
                                      <w:shd w:fill="E5F2FF" w:color="auto" w:val="clear"/>
                                    </w:rPr>
                                    <w:t> </w:t>
                                  </w:r>
                                </w:p>
                              </w:tc>
                            </w:tr>
                            <w:tr>
                              <w:trPr>
                                <w:trHeight w:val="252" w:hRule="atLeast"/>
                              </w:trPr>
                              <w:tc>
                                <w:tcPr>
                                  <w:tcW w:w="283" w:type="dxa"/>
                                  <w:vMerge/>
                                  <w:tcBorders>
                                    <w:top w:val="nil"/>
                                    <w:left w:val="nil"/>
                                    <w:right w:val="single" w:sz="48" w:space="0" w:color="FFFFFF"/>
                                  </w:tcBorders>
                                  <w:shd w:val="clear" w:color="auto" w:fill="CEDDE2"/>
                                </w:tcPr>
                                <w:p>
                                  <w:pPr>
                                    <w:rPr>
                                      <w:sz w:val="2"/>
                                      <w:szCs w:val="2"/>
                                    </w:rPr>
                                  </w:pPr>
                                </w:p>
                              </w:tc>
                              <w:tc>
                                <w:tcPr>
                                  <w:tcW w:w="396" w:type="dxa"/>
                                  <w:tcBorders>
                                    <w:top w:val="single" w:sz="24" w:space="0" w:color="FFFFFF"/>
                                    <w:left w:val="single" w:sz="48" w:space="0" w:color="FFFFFF"/>
                                    <w:right w:val="single" w:sz="48" w:space="0" w:color="FFFFFF"/>
                                  </w:tcBorders>
                                  <w:shd w:val="clear" w:color="auto" w:fill="CEDDE2"/>
                                </w:tcPr>
                                <w:p>
                                  <w:pPr>
                                    <w:pStyle w:val="TableParagraph"/>
                                    <w:spacing w:line="233" w:lineRule="exact" w:before="0"/>
                                    <w:ind w:left="-1" w:right="-15"/>
                                    <w:jc w:val="center"/>
                                    <w:rPr>
                                      <w:b/>
                                      <w:sz w:val="20"/>
                                    </w:rPr>
                                  </w:pPr>
                                  <w:r>
                                    <w:rPr>
                                      <w:b/>
                                      <w:color w:val="333A3F"/>
                                      <w:spacing w:val="-5"/>
                                      <w:sz w:val="20"/>
                                      <w:shd w:fill="E5F2FF" w:color="auto" w:val="clear"/>
                                    </w:rPr>
                                    <w:t>51</w:t>
                                  </w:r>
                                  <w:r>
                                    <w:rPr>
                                      <w:b/>
                                      <w:color w:val="333A3F"/>
                                      <w:spacing w:val="40"/>
                                      <w:sz w:val="20"/>
                                      <w:shd w:fill="E5F2FF" w:color="auto" w:val="clear"/>
                                    </w:rPr>
                                    <w:t> </w:t>
                                  </w:r>
                                </w:p>
                              </w:tc>
                              <w:tc>
                                <w:tcPr>
                                  <w:tcW w:w="599" w:type="dxa"/>
                                  <w:gridSpan w:val="2"/>
                                  <w:tcBorders>
                                    <w:top w:val="single" w:sz="24" w:space="0" w:color="FFFFFF"/>
                                    <w:left w:val="single" w:sz="48" w:space="0" w:color="FFFFFF"/>
                                    <w:right w:val="single" w:sz="24" w:space="0" w:color="FFFFFF"/>
                                  </w:tcBorders>
                                  <w:shd w:val="clear" w:color="auto" w:fill="CEDDE2"/>
                                </w:tcPr>
                                <w:p>
                                  <w:pPr>
                                    <w:pStyle w:val="TableParagraph"/>
                                    <w:spacing w:line="233" w:lineRule="exact" w:before="0"/>
                                    <w:ind w:left="-54" w:right="-15"/>
                                    <w:rPr>
                                      <w:b/>
                                      <w:sz w:val="20"/>
                                    </w:rPr>
                                  </w:pPr>
                                  <w:r>
                                    <w:rPr>
                                      <w:b/>
                                      <w:color w:val="333A3F"/>
                                      <w:sz w:val="20"/>
                                      <w:shd w:fill="E5F2FF" w:color="auto" w:val="clear"/>
                                    </w:rPr>
                                    <w:t>55-</w:t>
                                  </w:r>
                                  <w:r>
                                    <w:rPr>
                                      <w:b/>
                                      <w:color w:val="333A3F"/>
                                      <w:spacing w:val="-5"/>
                                      <w:sz w:val="20"/>
                                      <w:shd w:fill="E5F2FF" w:color="auto" w:val="clear"/>
                                    </w:rPr>
                                    <w:t>59</w:t>
                                  </w:r>
                                  <w:r>
                                    <w:rPr>
                                      <w:b/>
                                      <w:color w:val="333A3F"/>
                                      <w:spacing w:val="40"/>
                                      <w:sz w:val="20"/>
                                      <w:shd w:fill="E5F2FF" w:color="auto" w:val="clear"/>
                                    </w:rPr>
                                    <w:t> </w:t>
                                  </w:r>
                                </w:p>
                              </w:tc>
                              <w:tc>
                                <w:tcPr>
                                  <w:tcW w:w="252" w:type="dxa"/>
                                  <w:tcBorders>
                                    <w:top w:val="single" w:sz="24" w:space="0" w:color="FFFFFF"/>
                                    <w:left w:val="single" w:sz="24" w:space="0" w:color="FFFFFF"/>
                                    <w:right w:val="nil"/>
                                  </w:tcBorders>
                                  <w:shd w:val="clear" w:color="auto" w:fill="E5F2FF"/>
                                </w:tcPr>
                                <w:p>
                                  <w:pPr>
                                    <w:pStyle w:val="TableParagraph"/>
                                    <w:spacing w:line="233" w:lineRule="exact" w:before="0"/>
                                    <w:ind w:left="1" w:right="-72"/>
                                    <w:rPr>
                                      <w:b/>
                                      <w:sz w:val="20"/>
                                    </w:rPr>
                                  </w:pPr>
                                  <w:r>
                                    <w:rPr>
                                      <w:b/>
                                      <w:color w:val="333A3F"/>
                                      <w:spacing w:val="-5"/>
                                      <w:sz w:val="20"/>
                                      <w:shd w:fill="E5F2FF" w:color="auto" w:val="clear"/>
                                    </w:rPr>
                                    <w:t>64</w:t>
                                  </w:r>
                                  <w:r>
                                    <w:rPr>
                                      <w:b/>
                                      <w:color w:val="333A3F"/>
                                      <w:spacing w:val="40"/>
                                      <w:sz w:val="20"/>
                                      <w:shd w:fill="E5F2FF" w:color="auto" w:val="clear"/>
                                    </w:rPr>
                                    <w:t> </w:t>
                                  </w:r>
                                </w:p>
                              </w:tc>
                            </w:tr>
                            <w:tr>
                              <w:trPr>
                                <w:trHeight w:val="269" w:hRule="atLeast"/>
                              </w:trPr>
                              <w:tc>
                                <w:tcPr>
                                  <w:tcW w:w="283" w:type="dxa"/>
                                  <w:tcBorders>
                                    <w:left w:val="nil"/>
                                    <w:bottom w:val="nil"/>
                                    <w:right w:val="single" w:sz="48" w:space="0" w:color="FFFFFF"/>
                                  </w:tcBorders>
                                </w:tcPr>
                                <w:p>
                                  <w:pPr>
                                    <w:pStyle w:val="TableParagraph"/>
                                    <w:spacing w:line="242" w:lineRule="exact" w:before="0"/>
                                    <w:ind w:left="-22" w:right="-15"/>
                                    <w:rPr>
                                      <w:b/>
                                      <w:sz w:val="20"/>
                                    </w:rPr>
                                  </w:pPr>
                                  <w:r>
                                    <w:rPr>
                                      <w:b/>
                                      <w:color w:val="333A3F"/>
                                      <w:spacing w:val="-5"/>
                                      <w:sz w:val="20"/>
                                      <w:shd w:fill="E5F2FF" w:color="auto" w:val="clear"/>
                                    </w:rPr>
                                    <w:t>90</w:t>
                                  </w:r>
                                  <w:r>
                                    <w:rPr>
                                      <w:b/>
                                      <w:color w:val="333A3F"/>
                                      <w:spacing w:val="40"/>
                                      <w:sz w:val="20"/>
                                      <w:shd w:fill="E5F2FF" w:color="auto" w:val="clear"/>
                                    </w:rPr>
                                    <w:t> </w:t>
                                  </w:r>
                                </w:p>
                              </w:tc>
                              <w:tc>
                                <w:tcPr>
                                  <w:tcW w:w="396" w:type="dxa"/>
                                  <w:tcBorders>
                                    <w:left w:val="single" w:sz="48" w:space="0" w:color="FFFFFF"/>
                                    <w:bottom w:val="nil"/>
                                    <w:right w:val="single" w:sz="48" w:space="0" w:color="FFFFFF"/>
                                  </w:tcBorders>
                                  <w:shd w:val="clear" w:color="auto" w:fill="CEDDE2"/>
                                </w:tcPr>
                                <w:p>
                                  <w:pPr>
                                    <w:pStyle w:val="TableParagraph"/>
                                    <w:spacing w:line="248" w:lineRule="exact" w:before="0"/>
                                    <w:ind w:left="-65" w:right="-58"/>
                                    <w:jc w:val="center"/>
                                    <w:rPr>
                                      <w:b/>
                                      <w:sz w:val="20"/>
                                    </w:rPr>
                                  </w:pPr>
                                  <w:r>
                                    <w:rPr>
                                      <w:b/>
                                      <w:color w:val="333A3F"/>
                                      <w:spacing w:val="23"/>
                                      <w:sz w:val="20"/>
                                      <w:shd w:fill="FFEDB2" w:color="auto" w:val="clear"/>
                                    </w:rPr>
                                    <w:t> </w:t>
                                  </w:r>
                                  <w:r>
                                    <w:rPr>
                                      <w:b/>
                                      <w:color w:val="333A3F"/>
                                      <w:sz w:val="20"/>
                                      <w:shd w:fill="FFEDB2" w:color="auto" w:val="clear"/>
                                    </w:rPr>
                                    <w:t>8-</w:t>
                                  </w:r>
                                  <w:r>
                                    <w:rPr>
                                      <w:b/>
                                      <w:color w:val="333A3F"/>
                                      <w:spacing w:val="-10"/>
                                      <w:sz w:val="20"/>
                                      <w:shd w:fill="FFEDB2" w:color="auto" w:val="clear"/>
                                    </w:rPr>
                                    <w:t>9</w:t>
                                  </w:r>
                                  <w:r>
                                    <w:rPr>
                                      <w:b/>
                                      <w:color w:val="333A3F"/>
                                      <w:spacing w:val="80"/>
                                      <w:sz w:val="20"/>
                                      <w:shd w:fill="FFEDB2" w:color="auto" w:val="clear"/>
                                    </w:rPr>
                                    <w:t> </w:t>
                                  </w:r>
                                </w:p>
                              </w:tc>
                              <w:tc>
                                <w:tcPr>
                                  <w:tcW w:w="851" w:type="dxa"/>
                                  <w:gridSpan w:val="3"/>
                                  <w:tcBorders>
                                    <w:left w:val="single" w:sz="48" w:space="0" w:color="FFFFFF"/>
                                    <w:bottom w:val="nil"/>
                                    <w:right w:val="nil"/>
                                  </w:tcBorders>
                                  <w:shd w:val="clear" w:color="auto" w:fill="CEDDE2"/>
                                </w:tcPr>
                                <w:p>
                                  <w:pPr>
                                    <w:pStyle w:val="TableParagraph"/>
                                    <w:spacing w:line="248" w:lineRule="exact" w:before="0"/>
                                    <w:ind w:left="-8"/>
                                    <w:rPr>
                                      <w:b/>
                                      <w:sz w:val="20"/>
                                    </w:rPr>
                                  </w:pPr>
                                  <w:r>
                                    <w:rPr>
                                      <w:b/>
                                      <w:color w:val="333A3F"/>
                                      <w:spacing w:val="-5"/>
                                      <w:sz w:val="20"/>
                                      <w:shd w:fill="FFEDB2" w:color="auto" w:val="clear"/>
                                    </w:rPr>
                                    <w:t>16</w:t>
                                  </w:r>
                                  <w:r>
                                    <w:rPr>
                                      <w:b/>
                                      <w:color w:val="333A3F"/>
                                      <w:spacing w:val="40"/>
                                      <w:sz w:val="20"/>
                                      <w:shd w:fill="FFEDB2" w:color="auto" w:val="clear"/>
                                    </w:rPr>
                                    <w:t> </w:t>
                                  </w:r>
                                </w:p>
                              </w:tc>
                            </w:tr>
                          </w:tbl>
                          <w:p>
                            <w:pPr>
                              <w:pStyle w:val="BodyText"/>
                            </w:pPr>
                          </w:p>
                        </w:txbxContent>
                      </wps:txbx>
                      <wps:bodyPr wrap="square" lIns="0" tIns="0" rIns="0" bIns="0" rtlCol="0">
                        <a:noAutofit/>
                      </wps:bodyPr>
                    </wps:wsp>
                  </a:graphicData>
                </a:graphic>
              </wp:anchor>
            </w:drawing>
          </mc:Choice>
          <mc:Fallback>
            <w:pict>
              <v:shape style="position:absolute;margin-left:460.019989pt;margin-top:6.794915pt;width:82.7pt;height:48.35pt;mso-position-horizontal-relative:page;mso-position-vertical-relative:paragraph;z-index:15740928" type="#_x0000_t202" id="docshape130" filled="false" stroked="false">
                <v:textbox inset="0,0,0,0">
                  <w:txbxContent>
                    <w:tbl>
                      <w:tblPr>
                        <w:tblW w:w="0" w:type="auto"/>
                        <w:jc w:val="left"/>
                        <w:tblInd w:w="67" w:type="dxa"/>
                        <w:tblBorders>
                          <w:top w:val="single" w:sz="36" w:space="0" w:color="FFFFFF"/>
                          <w:left w:val="single" w:sz="36" w:space="0" w:color="FFFFFF"/>
                          <w:bottom w:val="single" w:sz="36" w:space="0" w:color="FFFFFF"/>
                          <w:right w:val="single" w:sz="36" w:space="0" w:color="FFFFFF"/>
                          <w:insideH w:val="single" w:sz="36" w:space="0" w:color="FFFFFF"/>
                          <w:insideV w:val="single" w:sz="36" w:space="0" w:color="FFFFFF"/>
                        </w:tblBorders>
                        <w:tblLayout w:type="fixed"/>
                        <w:tblCellMar>
                          <w:top w:w="0" w:type="dxa"/>
                          <w:left w:w="0" w:type="dxa"/>
                          <w:bottom w:w="0" w:type="dxa"/>
                          <w:right w:w="0" w:type="dxa"/>
                        </w:tblCellMar>
                        <w:tblLook w:val="01E0"/>
                      </w:tblPr>
                      <w:tblGrid>
                        <w:gridCol w:w="283"/>
                        <w:gridCol w:w="396"/>
                        <w:gridCol w:w="257"/>
                        <w:gridCol w:w="342"/>
                        <w:gridCol w:w="252"/>
                      </w:tblGrid>
                      <w:tr>
                        <w:trPr>
                          <w:trHeight w:val="266" w:hRule="atLeast"/>
                        </w:trPr>
                        <w:tc>
                          <w:tcPr>
                            <w:tcW w:w="283" w:type="dxa"/>
                            <w:vMerge w:val="restart"/>
                            <w:tcBorders>
                              <w:top w:val="nil"/>
                              <w:left w:val="nil"/>
                              <w:right w:val="single" w:sz="48" w:space="0" w:color="FFFFFF"/>
                            </w:tcBorders>
                            <w:shd w:val="clear" w:color="auto" w:fill="CEDDE2"/>
                          </w:tcPr>
                          <w:p>
                            <w:pPr>
                              <w:pStyle w:val="TableParagraph"/>
                              <w:spacing w:before="10"/>
                              <w:ind w:left="-92" w:right="-15"/>
                              <w:rPr>
                                <w:b/>
                                <w:sz w:val="20"/>
                              </w:rPr>
                            </w:pPr>
                            <w:r>
                              <w:rPr>
                                <w:b/>
                                <w:color w:val="333A3F"/>
                                <w:sz w:val="20"/>
                                <w:shd w:fill="E5F2FF" w:color="auto" w:val="clear"/>
                              </w:rPr>
                              <w:t>-</w:t>
                            </w:r>
                            <w:r>
                              <w:rPr>
                                <w:b/>
                                <w:color w:val="333A3F"/>
                                <w:spacing w:val="-5"/>
                                <w:sz w:val="20"/>
                                <w:shd w:fill="E5F2FF" w:color="auto" w:val="clear"/>
                              </w:rPr>
                              <w:t>23</w:t>
                            </w:r>
                            <w:r>
                              <w:rPr>
                                <w:b/>
                                <w:color w:val="333A3F"/>
                                <w:spacing w:val="40"/>
                                <w:sz w:val="20"/>
                                <w:shd w:fill="E5F2FF" w:color="auto" w:val="clear"/>
                              </w:rPr>
                              <w:t> </w:t>
                            </w:r>
                          </w:p>
                          <w:p>
                            <w:pPr>
                              <w:pStyle w:val="TableParagraph"/>
                              <w:spacing w:line="239" w:lineRule="exact" w:before="89"/>
                              <w:ind w:right="-72"/>
                              <w:rPr>
                                <w:b/>
                                <w:sz w:val="20"/>
                              </w:rPr>
                            </w:pPr>
                            <w:r>
                              <w:rPr>
                                <w:b/>
                                <w:color w:val="333A3F"/>
                                <w:spacing w:val="-5"/>
                                <w:sz w:val="20"/>
                                <w:shd w:fill="E5F2FF" w:color="auto" w:val="clear"/>
                              </w:rPr>
                              <w:t>46</w:t>
                            </w:r>
                            <w:r>
                              <w:rPr>
                                <w:b/>
                                <w:color w:val="333A3F"/>
                                <w:spacing w:val="40"/>
                                <w:sz w:val="20"/>
                                <w:shd w:fill="E5F2FF" w:color="auto" w:val="clear"/>
                              </w:rPr>
                              <w:t> </w:t>
                            </w:r>
                          </w:p>
                        </w:tc>
                        <w:tc>
                          <w:tcPr>
                            <w:tcW w:w="396" w:type="dxa"/>
                            <w:tcBorders>
                              <w:top w:val="nil"/>
                              <w:left w:val="single" w:sz="48" w:space="0" w:color="FFFFFF"/>
                              <w:bottom w:val="single" w:sz="24" w:space="0" w:color="FFFFFF"/>
                              <w:right w:val="single" w:sz="48" w:space="0" w:color="FFFFFF"/>
                            </w:tcBorders>
                            <w:shd w:val="clear" w:color="auto" w:fill="CEDDE2"/>
                          </w:tcPr>
                          <w:p>
                            <w:pPr>
                              <w:pStyle w:val="TableParagraph"/>
                              <w:spacing w:line="236" w:lineRule="exact" w:before="10"/>
                              <w:ind w:right="5"/>
                              <w:jc w:val="center"/>
                              <w:rPr>
                                <w:b/>
                                <w:sz w:val="20"/>
                              </w:rPr>
                            </w:pPr>
                            <w:r>
                              <w:rPr>
                                <w:b/>
                                <w:color w:val="333A3F"/>
                                <w:sz w:val="20"/>
                                <w:shd w:fill="E5F2FF" w:color="auto" w:val="clear"/>
                              </w:rPr>
                              <w:t>25 </w:t>
                            </w:r>
                            <w:r>
                              <w:rPr>
                                <w:b/>
                                <w:color w:val="333A3F"/>
                                <w:sz w:val="20"/>
                              </w:rPr>
                              <w:t> </w:t>
                            </w:r>
                            <w:r>
                              <w:rPr>
                                <w:b/>
                                <w:color w:val="333A3F"/>
                                <w:spacing w:val="40"/>
                                <w:sz w:val="20"/>
                                <w:shd w:fill="E5F2FF" w:color="auto" w:val="clear"/>
                              </w:rPr>
                              <w:t> </w:t>
                            </w:r>
                          </w:p>
                        </w:tc>
                        <w:tc>
                          <w:tcPr>
                            <w:tcW w:w="257" w:type="dxa"/>
                            <w:tcBorders>
                              <w:top w:val="nil"/>
                              <w:left w:val="single" w:sz="48" w:space="0" w:color="FFFFFF"/>
                              <w:bottom w:val="single" w:sz="24" w:space="0" w:color="FFFFFF"/>
                              <w:right w:val="single" w:sz="24" w:space="0" w:color="FFFFFF"/>
                            </w:tcBorders>
                            <w:shd w:val="clear" w:color="auto" w:fill="E5F2FF"/>
                          </w:tcPr>
                          <w:p>
                            <w:pPr>
                              <w:pStyle w:val="TableParagraph"/>
                              <w:spacing w:line="236" w:lineRule="exact" w:before="10"/>
                              <w:ind w:left="-75" w:right="-15"/>
                              <w:rPr>
                                <w:b/>
                                <w:sz w:val="20"/>
                              </w:rPr>
                            </w:pPr>
                            <w:r>
                              <w:rPr>
                                <w:b/>
                                <w:color w:val="333A3F"/>
                                <w:spacing w:val="-5"/>
                                <w:sz w:val="20"/>
                                <w:shd w:fill="E5F2FF" w:color="auto" w:val="clear"/>
                              </w:rPr>
                              <w:t>27</w:t>
                            </w:r>
                            <w:r>
                              <w:rPr>
                                <w:b/>
                                <w:color w:val="333A3F"/>
                                <w:spacing w:val="40"/>
                                <w:sz w:val="20"/>
                                <w:shd w:fill="E5F2FF" w:color="auto" w:val="clear"/>
                              </w:rPr>
                              <w:t> </w:t>
                            </w:r>
                          </w:p>
                        </w:tc>
                        <w:tc>
                          <w:tcPr>
                            <w:tcW w:w="594" w:type="dxa"/>
                            <w:gridSpan w:val="2"/>
                            <w:tcBorders>
                              <w:top w:val="nil"/>
                              <w:left w:val="single" w:sz="24" w:space="0" w:color="FFFFFF"/>
                              <w:bottom w:val="single" w:sz="24" w:space="0" w:color="FFFFFF"/>
                              <w:right w:val="nil"/>
                            </w:tcBorders>
                            <w:shd w:val="clear" w:color="auto" w:fill="CEDDE2"/>
                          </w:tcPr>
                          <w:p>
                            <w:pPr>
                              <w:pStyle w:val="TableParagraph"/>
                              <w:spacing w:line="236" w:lineRule="exact" w:before="10"/>
                              <w:ind w:right="-15"/>
                              <w:rPr>
                                <w:b/>
                                <w:sz w:val="20"/>
                              </w:rPr>
                            </w:pPr>
                            <w:r>
                              <w:rPr>
                                <w:b/>
                                <w:color w:val="333A3F"/>
                                <w:sz w:val="20"/>
                                <w:shd w:fill="E5F2FF" w:color="auto" w:val="clear"/>
                              </w:rPr>
                              <w:t>30-</w:t>
                            </w:r>
                            <w:r>
                              <w:rPr>
                                <w:b/>
                                <w:color w:val="333A3F"/>
                                <w:spacing w:val="-5"/>
                                <w:sz w:val="20"/>
                                <w:shd w:fill="E5F2FF" w:color="auto" w:val="clear"/>
                              </w:rPr>
                              <w:t>31</w:t>
                            </w:r>
                            <w:r>
                              <w:rPr>
                                <w:b/>
                                <w:color w:val="333A3F"/>
                                <w:spacing w:val="40"/>
                                <w:sz w:val="20"/>
                                <w:shd w:fill="E5F2FF" w:color="auto" w:val="clear"/>
                              </w:rPr>
                              <w:t> </w:t>
                            </w:r>
                          </w:p>
                        </w:tc>
                      </w:tr>
                      <w:tr>
                        <w:trPr>
                          <w:trHeight w:val="252" w:hRule="atLeast"/>
                        </w:trPr>
                        <w:tc>
                          <w:tcPr>
                            <w:tcW w:w="283" w:type="dxa"/>
                            <w:vMerge/>
                            <w:tcBorders>
                              <w:top w:val="nil"/>
                              <w:left w:val="nil"/>
                              <w:right w:val="single" w:sz="48" w:space="0" w:color="FFFFFF"/>
                            </w:tcBorders>
                            <w:shd w:val="clear" w:color="auto" w:fill="CEDDE2"/>
                          </w:tcPr>
                          <w:p>
                            <w:pPr>
                              <w:rPr>
                                <w:sz w:val="2"/>
                                <w:szCs w:val="2"/>
                              </w:rPr>
                            </w:pPr>
                          </w:p>
                        </w:tc>
                        <w:tc>
                          <w:tcPr>
                            <w:tcW w:w="396" w:type="dxa"/>
                            <w:tcBorders>
                              <w:top w:val="single" w:sz="24" w:space="0" w:color="FFFFFF"/>
                              <w:left w:val="single" w:sz="48" w:space="0" w:color="FFFFFF"/>
                              <w:right w:val="single" w:sz="48" w:space="0" w:color="FFFFFF"/>
                            </w:tcBorders>
                            <w:shd w:val="clear" w:color="auto" w:fill="CEDDE2"/>
                          </w:tcPr>
                          <w:p>
                            <w:pPr>
                              <w:pStyle w:val="TableParagraph"/>
                              <w:spacing w:line="233" w:lineRule="exact" w:before="0"/>
                              <w:ind w:left="-1" w:right="-15"/>
                              <w:jc w:val="center"/>
                              <w:rPr>
                                <w:b/>
                                <w:sz w:val="20"/>
                              </w:rPr>
                            </w:pPr>
                            <w:r>
                              <w:rPr>
                                <w:b/>
                                <w:color w:val="333A3F"/>
                                <w:spacing w:val="-5"/>
                                <w:sz w:val="20"/>
                                <w:shd w:fill="E5F2FF" w:color="auto" w:val="clear"/>
                              </w:rPr>
                              <w:t>51</w:t>
                            </w:r>
                            <w:r>
                              <w:rPr>
                                <w:b/>
                                <w:color w:val="333A3F"/>
                                <w:spacing w:val="40"/>
                                <w:sz w:val="20"/>
                                <w:shd w:fill="E5F2FF" w:color="auto" w:val="clear"/>
                              </w:rPr>
                              <w:t> </w:t>
                            </w:r>
                          </w:p>
                        </w:tc>
                        <w:tc>
                          <w:tcPr>
                            <w:tcW w:w="599" w:type="dxa"/>
                            <w:gridSpan w:val="2"/>
                            <w:tcBorders>
                              <w:top w:val="single" w:sz="24" w:space="0" w:color="FFFFFF"/>
                              <w:left w:val="single" w:sz="48" w:space="0" w:color="FFFFFF"/>
                              <w:right w:val="single" w:sz="24" w:space="0" w:color="FFFFFF"/>
                            </w:tcBorders>
                            <w:shd w:val="clear" w:color="auto" w:fill="CEDDE2"/>
                          </w:tcPr>
                          <w:p>
                            <w:pPr>
                              <w:pStyle w:val="TableParagraph"/>
                              <w:spacing w:line="233" w:lineRule="exact" w:before="0"/>
                              <w:ind w:left="-54" w:right="-15"/>
                              <w:rPr>
                                <w:b/>
                                <w:sz w:val="20"/>
                              </w:rPr>
                            </w:pPr>
                            <w:r>
                              <w:rPr>
                                <w:b/>
                                <w:color w:val="333A3F"/>
                                <w:sz w:val="20"/>
                                <w:shd w:fill="E5F2FF" w:color="auto" w:val="clear"/>
                              </w:rPr>
                              <w:t>55-</w:t>
                            </w:r>
                            <w:r>
                              <w:rPr>
                                <w:b/>
                                <w:color w:val="333A3F"/>
                                <w:spacing w:val="-5"/>
                                <w:sz w:val="20"/>
                                <w:shd w:fill="E5F2FF" w:color="auto" w:val="clear"/>
                              </w:rPr>
                              <w:t>59</w:t>
                            </w:r>
                            <w:r>
                              <w:rPr>
                                <w:b/>
                                <w:color w:val="333A3F"/>
                                <w:spacing w:val="40"/>
                                <w:sz w:val="20"/>
                                <w:shd w:fill="E5F2FF" w:color="auto" w:val="clear"/>
                              </w:rPr>
                              <w:t> </w:t>
                            </w:r>
                          </w:p>
                        </w:tc>
                        <w:tc>
                          <w:tcPr>
                            <w:tcW w:w="252" w:type="dxa"/>
                            <w:tcBorders>
                              <w:top w:val="single" w:sz="24" w:space="0" w:color="FFFFFF"/>
                              <w:left w:val="single" w:sz="24" w:space="0" w:color="FFFFFF"/>
                              <w:right w:val="nil"/>
                            </w:tcBorders>
                            <w:shd w:val="clear" w:color="auto" w:fill="E5F2FF"/>
                          </w:tcPr>
                          <w:p>
                            <w:pPr>
                              <w:pStyle w:val="TableParagraph"/>
                              <w:spacing w:line="233" w:lineRule="exact" w:before="0"/>
                              <w:ind w:left="1" w:right="-72"/>
                              <w:rPr>
                                <w:b/>
                                <w:sz w:val="20"/>
                              </w:rPr>
                            </w:pPr>
                            <w:r>
                              <w:rPr>
                                <w:b/>
                                <w:color w:val="333A3F"/>
                                <w:spacing w:val="-5"/>
                                <w:sz w:val="20"/>
                                <w:shd w:fill="E5F2FF" w:color="auto" w:val="clear"/>
                              </w:rPr>
                              <w:t>64</w:t>
                            </w:r>
                            <w:r>
                              <w:rPr>
                                <w:b/>
                                <w:color w:val="333A3F"/>
                                <w:spacing w:val="40"/>
                                <w:sz w:val="20"/>
                                <w:shd w:fill="E5F2FF" w:color="auto" w:val="clear"/>
                              </w:rPr>
                              <w:t> </w:t>
                            </w:r>
                          </w:p>
                        </w:tc>
                      </w:tr>
                      <w:tr>
                        <w:trPr>
                          <w:trHeight w:val="269" w:hRule="atLeast"/>
                        </w:trPr>
                        <w:tc>
                          <w:tcPr>
                            <w:tcW w:w="283" w:type="dxa"/>
                            <w:tcBorders>
                              <w:left w:val="nil"/>
                              <w:bottom w:val="nil"/>
                              <w:right w:val="single" w:sz="48" w:space="0" w:color="FFFFFF"/>
                            </w:tcBorders>
                          </w:tcPr>
                          <w:p>
                            <w:pPr>
                              <w:pStyle w:val="TableParagraph"/>
                              <w:spacing w:line="242" w:lineRule="exact" w:before="0"/>
                              <w:ind w:left="-22" w:right="-15"/>
                              <w:rPr>
                                <w:b/>
                                <w:sz w:val="20"/>
                              </w:rPr>
                            </w:pPr>
                            <w:r>
                              <w:rPr>
                                <w:b/>
                                <w:color w:val="333A3F"/>
                                <w:spacing w:val="-5"/>
                                <w:sz w:val="20"/>
                                <w:shd w:fill="E5F2FF" w:color="auto" w:val="clear"/>
                              </w:rPr>
                              <w:t>90</w:t>
                            </w:r>
                            <w:r>
                              <w:rPr>
                                <w:b/>
                                <w:color w:val="333A3F"/>
                                <w:spacing w:val="40"/>
                                <w:sz w:val="20"/>
                                <w:shd w:fill="E5F2FF" w:color="auto" w:val="clear"/>
                              </w:rPr>
                              <w:t> </w:t>
                            </w:r>
                          </w:p>
                        </w:tc>
                        <w:tc>
                          <w:tcPr>
                            <w:tcW w:w="396" w:type="dxa"/>
                            <w:tcBorders>
                              <w:left w:val="single" w:sz="48" w:space="0" w:color="FFFFFF"/>
                              <w:bottom w:val="nil"/>
                              <w:right w:val="single" w:sz="48" w:space="0" w:color="FFFFFF"/>
                            </w:tcBorders>
                            <w:shd w:val="clear" w:color="auto" w:fill="CEDDE2"/>
                          </w:tcPr>
                          <w:p>
                            <w:pPr>
                              <w:pStyle w:val="TableParagraph"/>
                              <w:spacing w:line="248" w:lineRule="exact" w:before="0"/>
                              <w:ind w:left="-65" w:right="-58"/>
                              <w:jc w:val="center"/>
                              <w:rPr>
                                <w:b/>
                                <w:sz w:val="20"/>
                              </w:rPr>
                            </w:pPr>
                            <w:r>
                              <w:rPr>
                                <w:b/>
                                <w:color w:val="333A3F"/>
                                <w:spacing w:val="23"/>
                                <w:sz w:val="20"/>
                                <w:shd w:fill="FFEDB2" w:color="auto" w:val="clear"/>
                              </w:rPr>
                              <w:t> </w:t>
                            </w:r>
                            <w:r>
                              <w:rPr>
                                <w:b/>
                                <w:color w:val="333A3F"/>
                                <w:sz w:val="20"/>
                                <w:shd w:fill="FFEDB2" w:color="auto" w:val="clear"/>
                              </w:rPr>
                              <w:t>8-</w:t>
                            </w:r>
                            <w:r>
                              <w:rPr>
                                <w:b/>
                                <w:color w:val="333A3F"/>
                                <w:spacing w:val="-10"/>
                                <w:sz w:val="20"/>
                                <w:shd w:fill="FFEDB2" w:color="auto" w:val="clear"/>
                              </w:rPr>
                              <w:t>9</w:t>
                            </w:r>
                            <w:r>
                              <w:rPr>
                                <w:b/>
                                <w:color w:val="333A3F"/>
                                <w:spacing w:val="80"/>
                                <w:sz w:val="20"/>
                                <w:shd w:fill="FFEDB2" w:color="auto" w:val="clear"/>
                              </w:rPr>
                              <w:t> </w:t>
                            </w:r>
                          </w:p>
                        </w:tc>
                        <w:tc>
                          <w:tcPr>
                            <w:tcW w:w="851" w:type="dxa"/>
                            <w:gridSpan w:val="3"/>
                            <w:tcBorders>
                              <w:left w:val="single" w:sz="48" w:space="0" w:color="FFFFFF"/>
                              <w:bottom w:val="nil"/>
                              <w:right w:val="nil"/>
                            </w:tcBorders>
                            <w:shd w:val="clear" w:color="auto" w:fill="CEDDE2"/>
                          </w:tcPr>
                          <w:p>
                            <w:pPr>
                              <w:pStyle w:val="TableParagraph"/>
                              <w:spacing w:line="248" w:lineRule="exact" w:before="0"/>
                              <w:ind w:left="-8"/>
                              <w:rPr>
                                <w:b/>
                                <w:sz w:val="20"/>
                              </w:rPr>
                            </w:pPr>
                            <w:r>
                              <w:rPr>
                                <w:b/>
                                <w:color w:val="333A3F"/>
                                <w:spacing w:val="-5"/>
                                <w:sz w:val="20"/>
                                <w:shd w:fill="FFEDB2" w:color="auto" w:val="clear"/>
                              </w:rPr>
                              <w:t>16</w:t>
                            </w:r>
                            <w:r>
                              <w:rPr>
                                <w:b/>
                                <w:color w:val="333A3F"/>
                                <w:spacing w:val="40"/>
                                <w:sz w:val="20"/>
                                <w:shd w:fill="FFEDB2" w:color="auto" w:val="clear"/>
                              </w:rPr>
                              <w:t> </w:t>
                            </w:r>
                          </w:p>
                        </w:tc>
                      </w:tr>
                    </w:tbl>
                    <w:p>
                      <w:pPr>
                        <w:pStyle w:val="BodyText"/>
                      </w:pPr>
                    </w:p>
                  </w:txbxContent>
                </v:textbox>
                <w10:wrap type="none"/>
              </v:shape>
            </w:pict>
          </mc:Fallback>
        </mc:AlternateContent>
      </w:r>
      <w:r>
        <w:rPr>
          <w:rFonts w:ascii="Source Sans Pro SemiBold"/>
          <w:b/>
          <w:color w:val="333A3F"/>
          <w:spacing w:val="51"/>
          <w:sz w:val="20"/>
          <w:shd w:fill="E5F2FF" w:color="auto" w:val="clear"/>
        </w:rPr>
        <w:t> </w:t>
      </w:r>
      <w:r>
        <w:rPr>
          <w:rFonts w:ascii="Source Sans Pro SemiBold"/>
          <w:b/>
          <w:color w:val="333A3F"/>
          <w:sz w:val="20"/>
          <w:shd w:fill="E5F2FF" w:color="auto" w:val="clear"/>
        </w:rPr>
        <w:t>5</w:t>
      </w:r>
      <w:r>
        <w:rPr>
          <w:rFonts w:ascii="Source Sans Pro SemiBold"/>
          <w:b/>
          <w:color w:val="333A3F"/>
          <w:spacing w:val="51"/>
          <w:sz w:val="20"/>
          <w:shd w:fill="E5F2FF" w:color="auto" w:val="clear"/>
        </w:rPr>
        <w:t> </w:t>
      </w:r>
      <w:r>
        <w:rPr>
          <w:rFonts w:ascii="Source Sans Pro SemiBold"/>
          <w:b/>
          <w:color w:val="333A3F"/>
          <w:spacing w:val="16"/>
          <w:sz w:val="20"/>
        </w:rPr>
        <w:t> </w:t>
      </w:r>
      <w:r>
        <w:rPr>
          <w:rFonts w:ascii="Source Sans Pro SemiBold"/>
          <w:b/>
          <w:color w:val="333A3F"/>
          <w:spacing w:val="6"/>
          <w:sz w:val="20"/>
          <w:shd w:fill="E5F2FF" w:color="auto" w:val="clear"/>
        </w:rPr>
        <w:t> </w:t>
      </w:r>
      <w:r>
        <w:rPr>
          <w:rFonts w:ascii="Source Sans Pro SemiBold"/>
          <w:b/>
          <w:color w:val="333A3F"/>
          <w:spacing w:val="-7"/>
          <w:sz w:val="20"/>
          <w:shd w:fill="E5F2FF" w:color="auto" w:val="clear"/>
        </w:rPr>
        <w:t>22</w:t>
      </w:r>
    </w:p>
    <w:p>
      <w:pPr>
        <w:spacing w:before="89"/>
        <w:ind w:left="207" w:right="0" w:firstLine="0"/>
        <w:jc w:val="left"/>
        <w:rPr>
          <w:rFonts w:ascii="Source Sans Pro SemiBold"/>
          <w:b/>
          <w:sz w:val="20"/>
        </w:rPr>
      </w:pPr>
      <w:r>
        <w:rPr>
          <w:rFonts w:ascii="Source Sans Pro SemiBold"/>
          <w:b/>
          <w:color w:val="333A3F"/>
          <w:sz w:val="20"/>
          <w:shd w:fill="E5F2FF" w:color="auto" w:val="clear"/>
        </w:rPr>
        <w:t>41 </w:t>
      </w:r>
      <w:r>
        <w:rPr>
          <w:rFonts w:ascii="Source Sans Pro SemiBold"/>
          <w:b/>
          <w:color w:val="333A3F"/>
          <w:spacing w:val="16"/>
          <w:sz w:val="20"/>
        </w:rPr>
        <w:t> </w:t>
      </w:r>
      <w:r>
        <w:rPr>
          <w:rFonts w:ascii="Source Sans Pro SemiBold"/>
          <w:b/>
          <w:color w:val="333A3F"/>
          <w:sz w:val="20"/>
          <w:shd w:fill="E5F2FF" w:color="auto" w:val="clear"/>
        </w:rPr>
        <w:t> </w:t>
      </w:r>
      <w:r>
        <w:rPr>
          <w:rFonts w:ascii="Source Sans Pro SemiBold"/>
          <w:b/>
          <w:color w:val="333A3F"/>
          <w:spacing w:val="-7"/>
          <w:sz w:val="20"/>
          <w:shd w:fill="E5F2FF" w:color="auto" w:val="clear"/>
        </w:rPr>
        <w:t>43</w:t>
      </w:r>
      <w:r>
        <w:rPr>
          <w:rFonts w:ascii="Source Sans Pro SemiBold"/>
          <w:b/>
          <w:color w:val="333A3F"/>
          <w:spacing w:val="40"/>
          <w:sz w:val="20"/>
          <w:shd w:fill="E5F2FF" w:color="auto" w:val="clear"/>
        </w:rPr>
        <w:t> </w:t>
      </w:r>
    </w:p>
    <w:p>
      <w:pPr>
        <w:spacing w:before="88"/>
        <w:ind w:left="207" w:right="0" w:firstLine="0"/>
        <w:jc w:val="left"/>
        <w:rPr>
          <w:rFonts w:ascii="Source Sans Pro SemiBold"/>
          <w:b/>
          <w:sz w:val="20"/>
        </w:rPr>
      </w:pPr>
      <w:r>
        <w:rPr>
          <w:rFonts w:ascii="Source Sans Pro SemiBold"/>
          <w:b/>
          <w:color w:val="333A3F"/>
          <w:sz w:val="20"/>
          <w:shd w:fill="E5F2FF" w:color="auto" w:val="clear"/>
        </w:rPr>
        <w:t>68-70 </w:t>
      </w:r>
      <w:r>
        <w:rPr>
          <w:rFonts w:ascii="Source Sans Pro SemiBold"/>
          <w:b/>
          <w:color w:val="333A3F"/>
          <w:sz w:val="20"/>
        </w:rPr>
        <w:t> </w:t>
      </w:r>
      <w:r>
        <w:rPr>
          <w:rFonts w:ascii="Source Sans Pro SemiBold"/>
          <w:b/>
          <w:color w:val="333A3F"/>
          <w:spacing w:val="40"/>
          <w:sz w:val="20"/>
          <w:shd w:fill="E5F2FF" w:color="auto" w:val="clear"/>
        </w:rPr>
        <w:t> </w:t>
      </w:r>
    </w:p>
    <w:p>
      <w:pPr>
        <w:spacing w:before="152"/>
        <w:ind w:left="207" w:right="0" w:firstLine="0"/>
        <w:jc w:val="left"/>
        <w:rPr>
          <w:rFonts w:ascii="Source Sans Pro SemiBold"/>
          <w:b/>
          <w:sz w:val="20"/>
        </w:rPr>
      </w:pPr>
      <w:r>
        <w:rPr>
          <w:rFonts w:ascii="Source Sans Pro SemiBold"/>
          <w:b/>
          <w:color w:val="333A3F"/>
          <w:sz w:val="20"/>
          <w:shd w:fill="E5F2FF" w:color="auto" w:val="clear"/>
        </w:rPr>
        <w:t>24 </w:t>
      </w:r>
      <w:r>
        <w:rPr>
          <w:rFonts w:ascii="Source Sans Pro SemiBold"/>
          <w:b/>
          <w:color w:val="333A3F"/>
          <w:spacing w:val="16"/>
          <w:sz w:val="20"/>
        </w:rPr>
        <w:t> </w:t>
      </w:r>
      <w:r>
        <w:rPr>
          <w:rFonts w:ascii="Source Sans Pro SemiBold"/>
          <w:b/>
          <w:color w:val="333A3F"/>
          <w:sz w:val="20"/>
          <w:shd w:fill="E5F2FF" w:color="auto" w:val="clear"/>
        </w:rPr>
        <w:t> 26 </w:t>
      </w:r>
      <w:r>
        <w:rPr>
          <w:rFonts w:ascii="Source Sans Pro SemiBold"/>
          <w:b/>
          <w:color w:val="333A3F"/>
          <w:spacing w:val="16"/>
          <w:sz w:val="20"/>
        </w:rPr>
        <w:t> </w:t>
      </w:r>
      <w:r>
        <w:rPr>
          <w:rFonts w:ascii="Source Sans Pro SemiBold"/>
          <w:b/>
          <w:color w:val="333A3F"/>
          <w:spacing w:val="6"/>
          <w:sz w:val="20"/>
          <w:shd w:fill="E5F2FF" w:color="auto" w:val="clear"/>
        </w:rPr>
        <w:t> </w:t>
      </w:r>
      <w:r>
        <w:rPr>
          <w:rFonts w:ascii="Source Sans Pro SemiBold"/>
          <w:b/>
          <w:color w:val="333A3F"/>
          <w:sz w:val="20"/>
          <w:shd w:fill="E5F2FF" w:color="auto" w:val="clear"/>
        </w:rPr>
        <w:t>28-29</w:t>
      </w:r>
      <w:r>
        <w:rPr>
          <w:rFonts w:ascii="Source Sans Pro SemiBold"/>
          <w:b/>
          <w:color w:val="333A3F"/>
          <w:spacing w:val="6"/>
          <w:sz w:val="20"/>
          <w:shd w:fill="E5F2FF" w:color="auto" w:val="clear"/>
        </w:rPr>
        <w:t> </w:t>
      </w:r>
      <w:r>
        <w:rPr>
          <w:rFonts w:ascii="Source Sans Pro SemiBold"/>
          <w:b/>
          <w:color w:val="333A3F"/>
          <w:spacing w:val="16"/>
          <w:sz w:val="20"/>
        </w:rPr>
        <w:t> </w:t>
      </w:r>
      <w:r>
        <w:rPr>
          <w:rFonts w:ascii="Source Sans Pro SemiBold"/>
          <w:b/>
          <w:color w:val="333A3F"/>
          <w:spacing w:val="6"/>
          <w:sz w:val="20"/>
          <w:shd w:fill="E5F2FF" w:color="auto" w:val="clear"/>
        </w:rPr>
        <w:t> </w:t>
      </w:r>
      <w:r>
        <w:rPr>
          <w:rFonts w:ascii="Source Sans Pro SemiBold"/>
          <w:b/>
          <w:color w:val="333A3F"/>
          <w:sz w:val="20"/>
          <w:shd w:fill="E5F2FF" w:color="auto" w:val="clear"/>
        </w:rPr>
        <w:t>32-40</w:t>
      </w:r>
      <w:r>
        <w:rPr>
          <w:rFonts w:ascii="Source Sans Pro SemiBold"/>
          <w:b/>
          <w:color w:val="333A3F"/>
          <w:spacing w:val="6"/>
          <w:sz w:val="20"/>
          <w:shd w:fill="E5F2FF" w:color="auto" w:val="clear"/>
        </w:rPr>
        <w:t> </w:t>
      </w:r>
      <w:r>
        <w:rPr>
          <w:rFonts w:ascii="Source Sans Pro SemiBold"/>
          <w:b/>
          <w:color w:val="333A3F"/>
          <w:spacing w:val="16"/>
          <w:sz w:val="20"/>
        </w:rPr>
        <w:t> </w:t>
      </w:r>
      <w:r>
        <w:rPr>
          <w:rFonts w:ascii="Source Sans Pro SemiBold"/>
          <w:b/>
          <w:color w:val="333A3F"/>
          <w:sz w:val="20"/>
          <w:shd w:fill="E5F2FF" w:color="auto" w:val="clear"/>
        </w:rPr>
        <w:t> </w:t>
      </w:r>
      <w:r>
        <w:rPr>
          <w:rFonts w:ascii="Source Sans Pro SemiBold"/>
          <w:b/>
          <w:color w:val="333A3F"/>
          <w:spacing w:val="-7"/>
          <w:sz w:val="20"/>
          <w:shd w:fill="E5F2FF" w:color="auto" w:val="clear"/>
        </w:rPr>
        <w:t>44</w:t>
      </w:r>
      <w:r>
        <w:rPr>
          <w:rFonts w:ascii="Source Sans Pro SemiBold"/>
          <w:b/>
          <w:color w:val="333A3F"/>
          <w:spacing w:val="40"/>
          <w:sz w:val="20"/>
          <w:shd w:fill="E5F2FF" w:color="auto" w:val="clear"/>
        </w:rPr>
        <w:t> </w:t>
      </w:r>
    </w:p>
    <w:p>
      <w:pPr>
        <w:spacing w:before="88"/>
        <w:ind w:left="207" w:right="0" w:firstLine="0"/>
        <w:jc w:val="left"/>
        <w:rPr>
          <w:rFonts w:ascii="Source Sans Pro SemiBold"/>
          <w:b/>
          <w:sz w:val="20"/>
        </w:rPr>
      </w:pPr>
      <w:r>
        <w:rPr>
          <w:rFonts w:ascii="Source Sans Pro SemiBold"/>
          <w:b/>
          <w:color w:val="333A3F"/>
          <w:sz w:val="20"/>
          <w:shd w:fill="E5F2FF" w:color="auto" w:val="clear"/>
        </w:rPr>
        <w:t>53-54</w:t>
      </w:r>
      <w:r>
        <w:rPr>
          <w:rFonts w:ascii="Source Sans Pro SemiBold"/>
          <w:b/>
          <w:color w:val="333A3F"/>
          <w:spacing w:val="6"/>
          <w:sz w:val="20"/>
          <w:shd w:fill="E5F2FF" w:color="auto" w:val="clear"/>
        </w:rPr>
        <w:t> </w:t>
      </w:r>
      <w:r>
        <w:rPr>
          <w:rFonts w:ascii="Source Sans Pro SemiBold"/>
          <w:b/>
          <w:color w:val="333A3F"/>
          <w:spacing w:val="16"/>
          <w:sz w:val="20"/>
        </w:rPr>
        <w:t> </w:t>
      </w:r>
      <w:r>
        <w:rPr>
          <w:rFonts w:ascii="Source Sans Pro SemiBold"/>
          <w:b/>
          <w:color w:val="333A3F"/>
          <w:spacing w:val="6"/>
          <w:sz w:val="20"/>
          <w:shd w:fill="E5F2FF" w:color="auto" w:val="clear"/>
        </w:rPr>
        <w:t> </w:t>
      </w:r>
      <w:r>
        <w:rPr>
          <w:rFonts w:ascii="Source Sans Pro SemiBold"/>
          <w:b/>
          <w:color w:val="333A3F"/>
          <w:sz w:val="20"/>
          <w:shd w:fill="E5F2FF" w:color="auto" w:val="clear"/>
        </w:rPr>
        <w:t>65-67</w:t>
      </w:r>
      <w:r>
        <w:rPr>
          <w:rFonts w:ascii="Source Sans Pro SemiBold"/>
          <w:b/>
          <w:color w:val="333A3F"/>
          <w:spacing w:val="6"/>
          <w:sz w:val="20"/>
          <w:shd w:fill="E5F2FF" w:color="auto" w:val="clear"/>
        </w:rPr>
        <w:t> </w:t>
      </w:r>
      <w:r>
        <w:rPr>
          <w:rFonts w:ascii="Source Sans Pro SemiBold"/>
          <w:b/>
          <w:color w:val="333A3F"/>
          <w:spacing w:val="16"/>
          <w:sz w:val="20"/>
        </w:rPr>
        <w:t> </w:t>
      </w:r>
      <w:r>
        <w:rPr>
          <w:rFonts w:ascii="Source Sans Pro SemiBold"/>
          <w:b/>
          <w:color w:val="333A3F"/>
          <w:sz w:val="20"/>
          <w:shd w:fill="E5F2FF" w:color="auto" w:val="clear"/>
        </w:rPr>
        <w:t> 91 </w:t>
      </w:r>
      <w:r>
        <w:rPr>
          <w:rFonts w:ascii="Source Sans Pro SemiBold"/>
          <w:b/>
          <w:color w:val="333A3F"/>
          <w:spacing w:val="16"/>
          <w:sz w:val="20"/>
        </w:rPr>
        <w:t> </w:t>
      </w:r>
      <w:r>
        <w:rPr>
          <w:rFonts w:ascii="Source Sans Pro SemiBold"/>
          <w:b/>
          <w:color w:val="333A3F"/>
          <w:spacing w:val="6"/>
          <w:sz w:val="20"/>
          <w:shd w:fill="E5F2FF" w:color="auto" w:val="clear"/>
        </w:rPr>
        <w:t> </w:t>
      </w:r>
      <w:r>
        <w:rPr>
          <w:rFonts w:ascii="Source Sans Pro SemiBold"/>
          <w:b/>
          <w:color w:val="333A3F"/>
          <w:sz w:val="20"/>
          <w:shd w:fill="E5F2FF" w:color="auto" w:val="clear"/>
        </w:rPr>
        <w:t>93-</w:t>
      </w:r>
      <w:r>
        <w:rPr>
          <w:rFonts w:ascii="Source Sans Pro SemiBold"/>
          <w:b/>
          <w:color w:val="333A3F"/>
          <w:spacing w:val="-5"/>
          <w:sz w:val="20"/>
          <w:shd w:fill="E5F2FF" w:color="auto" w:val="clear"/>
        </w:rPr>
        <w:t>94</w:t>
      </w:r>
      <w:r>
        <w:rPr>
          <w:rFonts w:ascii="Source Sans Pro SemiBold"/>
          <w:b/>
          <w:color w:val="333A3F"/>
          <w:spacing w:val="40"/>
          <w:sz w:val="20"/>
          <w:shd w:fill="E5F2FF" w:color="auto" w:val="clear"/>
        </w:rPr>
        <w:t> </w:t>
      </w:r>
    </w:p>
    <w:p>
      <w:pPr>
        <w:spacing w:before="89"/>
        <w:ind w:left="207" w:right="0" w:firstLine="0"/>
        <w:jc w:val="left"/>
        <w:rPr>
          <w:rFonts w:ascii="Source Sans Pro SemiBold"/>
          <w:b/>
          <w:sz w:val="20"/>
        </w:rPr>
      </w:pPr>
      <w:r>
        <w:rPr>
          <w:rFonts w:ascii="Source Sans Pro SemiBold"/>
          <w:b/>
          <w:color w:val="333A3F"/>
          <w:sz w:val="20"/>
          <w:shd w:fill="FFEDB2" w:color="auto" w:val="clear"/>
        </w:rPr>
        <w:t>17-18</w:t>
      </w:r>
      <w:r>
        <w:rPr>
          <w:rFonts w:ascii="Source Sans Pro SemiBold"/>
          <w:b/>
          <w:color w:val="333A3F"/>
          <w:spacing w:val="6"/>
          <w:sz w:val="20"/>
          <w:shd w:fill="FFEDB2" w:color="auto" w:val="clear"/>
        </w:rPr>
        <w:t> </w:t>
      </w:r>
      <w:r>
        <w:rPr>
          <w:rFonts w:ascii="Source Sans Pro SemiBold"/>
          <w:b/>
          <w:color w:val="333A3F"/>
          <w:spacing w:val="16"/>
          <w:sz w:val="20"/>
        </w:rPr>
        <w:t> </w:t>
      </w:r>
      <w:r>
        <w:rPr>
          <w:rFonts w:ascii="Source Sans Pro SemiBold"/>
          <w:b/>
          <w:color w:val="333A3F"/>
          <w:spacing w:val="-3"/>
          <w:sz w:val="20"/>
          <w:shd w:fill="FFEDB2" w:color="auto" w:val="clear"/>
        </w:rPr>
        <w:t> </w:t>
      </w:r>
      <w:r>
        <w:rPr>
          <w:rFonts w:ascii="Source Sans Pro SemiBold"/>
          <w:b/>
          <w:color w:val="333A3F"/>
          <w:spacing w:val="-5"/>
          <w:sz w:val="20"/>
          <w:shd w:fill="FFEDB2" w:color="auto" w:val="clear"/>
        </w:rPr>
        <w:t>21</w:t>
      </w:r>
      <w:r>
        <w:rPr>
          <w:rFonts w:ascii="Source Sans Pro SemiBold"/>
          <w:b/>
          <w:color w:val="333A3F"/>
          <w:spacing w:val="40"/>
          <w:sz w:val="20"/>
          <w:shd w:fill="FFEDB2" w:color="auto" w:val="clear"/>
        </w:rPr>
        <w:t> </w:t>
      </w:r>
    </w:p>
    <w:p>
      <w:pPr>
        <w:spacing w:before="146"/>
        <w:ind w:left="207" w:right="0" w:firstLine="0"/>
        <w:jc w:val="left"/>
        <w:rPr>
          <w:rFonts w:ascii="Source Sans Pro SemiBold"/>
          <w:b/>
          <w:sz w:val="20"/>
        </w:rPr>
      </w:pPr>
      <w:r>
        <w:rPr>
          <w:rFonts w:ascii="Source Sans Pro SemiBold"/>
          <w:b/>
          <w:color w:val="333A3F"/>
          <w:spacing w:val="1"/>
          <w:sz w:val="20"/>
          <w:shd w:fill="E5F2FF" w:color="auto" w:val="clear"/>
        </w:rPr>
        <w:t> </w:t>
      </w:r>
      <w:r>
        <w:rPr>
          <w:rFonts w:ascii="Source Sans Pro SemiBold"/>
          <w:b/>
          <w:color w:val="333A3F"/>
          <w:sz w:val="20"/>
          <w:shd w:fill="E5F2FF" w:color="auto" w:val="clear"/>
        </w:rPr>
        <w:t>75(c)</w:t>
      </w:r>
      <w:r>
        <w:rPr>
          <w:rFonts w:ascii="Source Sans Pro SemiBold"/>
          <w:b/>
          <w:color w:val="333A3F"/>
          <w:spacing w:val="1"/>
          <w:sz w:val="20"/>
          <w:shd w:fill="E5F2FF" w:color="auto" w:val="clear"/>
        </w:rPr>
        <w:t> </w:t>
      </w:r>
      <w:r>
        <w:rPr>
          <w:rFonts w:ascii="Source Sans Pro SemiBold"/>
          <w:b/>
          <w:color w:val="333A3F"/>
          <w:spacing w:val="16"/>
          <w:sz w:val="20"/>
        </w:rPr>
        <w:t> </w:t>
      </w:r>
      <w:r>
        <w:rPr>
          <w:rFonts w:ascii="Source Sans Pro SemiBold"/>
          <w:b/>
          <w:color w:val="333A3F"/>
          <w:sz w:val="20"/>
          <w:shd w:fill="E5F2FF" w:color="auto" w:val="clear"/>
        </w:rPr>
        <w:t> 76 </w:t>
      </w:r>
      <w:r>
        <w:rPr>
          <w:rFonts w:ascii="Source Sans Pro SemiBold"/>
          <w:b/>
          <w:color w:val="333A3F"/>
          <w:spacing w:val="16"/>
          <w:sz w:val="20"/>
        </w:rPr>
        <w:t> </w:t>
      </w:r>
      <w:r>
        <w:rPr>
          <w:rFonts w:ascii="Source Sans Pro SemiBold"/>
          <w:b/>
          <w:color w:val="333A3F"/>
          <w:spacing w:val="-3"/>
          <w:sz w:val="20"/>
          <w:shd w:fill="FFEDB2" w:color="auto" w:val="clear"/>
        </w:rPr>
        <w:t> </w:t>
      </w:r>
      <w:r>
        <w:rPr>
          <w:rFonts w:ascii="Source Sans Pro SemiBold"/>
          <w:b/>
          <w:color w:val="333A3F"/>
          <w:spacing w:val="-5"/>
          <w:sz w:val="20"/>
          <w:shd w:fill="FFEDB2" w:color="auto" w:val="clear"/>
        </w:rPr>
        <w:t>11</w:t>
      </w:r>
      <w:r>
        <w:rPr>
          <w:rFonts w:ascii="Source Sans Pro SemiBold"/>
          <w:b/>
          <w:color w:val="333A3F"/>
          <w:spacing w:val="40"/>
          <w:sz w:val="20"/>
          <w:shd w:fill="FFEDB2" w:color="auto" w:val="clear"/>
        </w:rPr>
        <w:t> </w:t>
      </w:r>
    </w:p>
    <w:p>
      <w:pPr>
        <w:spacing w:before="145"/>
        <w:ind w:left="207" w:right="0" w:firstLine="0"/>
        <w:jc w:val="left"/>
        <w:rPr>
          <w:rFonts w:ascii="Source Sans Pro SemiBold"/>
          <w:b/>
          <w:sz w:val="20"/>
        </w:rPr>
      </w:pPr>
      <w:r>
        <w:rPr>
          <w:rFonts w:ascii="Source Sans Pro SemiBold"/>
          <w:b/>
          <w:color w:val="333A3F"/>
          <w:sz w:val="20"/>
          <w:shd w:fill="E5F2FF" w:color="auto" w:val="clear"/>
        </w:rPr>
        <w:t>10-11</w:t>
      </w:r>
      <w:r>
        <w:rPr>
          <w:rFonts w:ascii="Source Sans Pro SemiBold"/>
          <w:b/>
          <w:color w:val="333A3F"/>
          <w:spacing w:val="6"/>
          <w:sz w:val="20"/>
          <w:shd w:fill="E5F2FF" w:color="auto" w:val="clear"/>
        </w:rPr>
        <w:t> </w:t>
      </w:r>
      <w:r>
        <w:rPr>
          <w:rFonts w:ascii="Source Sans Pro SemiBold"/>
          <w:b/>
          <w:color w:val="333A3F"/>
          <w:spacing w:val="16"/>
          <w:sz w:val="20"/>
        </w:rPr>
        <w:t> </w:t>
      </w:r>
      <w:r>
        <w:rPr>
          <w:rFonts w:ascii="Source Sans Pro SemiBold"/>
          <w:b/>
          <w:color w:val="333A3F"/>
          <w:spacing w:val="23"/>
          <w:sz w:val="20"/>
          <w:shd w:fill="FFEDB2" w:color="auto" w:val="clear"/>
        </w:rPr>
        <w:t> </w:t>
      </w:r>
      <w:r>
        <w:rPr>
          <w:rFonts w:ascii="Source Sans Pro SemiBold"/>
          <w:b/>
          <w:color w:val="333A3F"/>
          <w:sz w:val="20"/>
          <w:shd w:fill="FFEDB2" w:color="auto" w:val="clear"/>
        </w:rPr>
        <w:t>2-</w:t>
      </w:r>
      <w:r>
        <w:rPr>
          <w:rFonts w:ascii="Source Sans Pro SemiBold"/>
          <w:b/>
          <w:color w:val="333A3F"/>
          <w:spacing w:val="-10"/>
          <w:sz w:val="20"/>
          <w:shd w:fill="FFEDB2" w:color="auto" w:val="clear"/>
        </w:rPr>
        <w:t>3</w:t>
      </w:r>
      <w:r>
        <w:rPr>
          <w:rFonts w:ascii="Source Sans Pro SemiBold"/>
          <w:b/>
          <w:color w:val="333A3F"/>
          <w:spacing w:val="80"/>
          <w:sz w:val="20"/>
          <w:shd w:fill="FFEDB2" w:color="auto" w:val="clear"/>
        </w:rPr>
        <w:t> </w:t>
      </w:r>
    </w:p>
    <w:p>
      <w:pPr>
        <w:spacing w:before="145"/>
        <w:ind w:left="207" w:right="0" w:firstLine="0"/>
        <w:jc w:val="left"/>
        <w:rPr>
          <w:rFonts w:ascii="Source Sans Pro SemiBold"/>
          <w:b/>
          <w:sz w:val="20"/>
        </w:rPr>
      </w:pPr>
      <w:r>
        <w:rPr>
          <w:rFonts w:ascii="Source Sans Pro SemiBold"/>
          <w:b/>
          <w:color w:val="333A3F"/>
          <w:sz w:val="20"/>
          <w:shd w:fill="E5F2FF" w:color="auto" w:val="clear"/>
        </w:rPr>
        <w:t>71-72</w:t>
      </w:r>
      <w:r>
        <w:rPr>
          <w:rFonts w:ascii="Source Sans Pro SemiBold"/>
          <w:b/>
          <w:color w:val="333A3F"/>
          <w:spacing w:val="6"/>
          <w:sz w:val="20"/>
          <w:shd w:fill="E5F2FF" w:color="auto" w:val="clear"/>
        </w:rPr>
        <w:t> </w:t>
      </w:r>
      <w:r>
        <w:rPr>
          <w:rFonts w:ascii="Source Sans Pro SemiBold"/>
          <w:b/>
          <w:color w:val="333A3F"/>
          <w:spacing w:val="16"/>
          <w:sz w:val="20"/>
        </w:rPr>
        <w:t> </w:t>
      </w:r>
      <w:r>
        <w:rPr>
          <w:rFonts w:ascii="Source Sans Pro SemiBold"/>
          <w:b/>
          <w:color w:val="333A3F"/>
          <w:spacing w:val="49"/>
          <w:sz w:val="20"/>
          <w:shd w:fill="FFEDB2" w:color="auto" w:val="clear"/>
        </w:rPr>
        <w:t> </w:t>
      </w:r>
      <w:r>
        <w:rPr>
          <w:rFonts w:ascii="Source Sans Pro SemiBold"/>
          <w:b/>
          <w:color w:val="333A3F"/>
          <w:sz w:val="20"/>
          <w:shd w:fill="FFEDB2" w:color="auto" w:val="clear"/>
        </w:rPr>
        <w:t>5</w:t>
      </w:r>
      <w:r>
        <w:rPr>
          <w:rFonts w:ascii="Source Sans Pro SemiBold"/>
          <w:b/>
          <w:color w:val="333A3F"/>
          <w:spacing w:val="49"/>
          <w:sz w:val="20"/>
          <w:shd w:fill="FFEDB2" w:color="auto" w:val="clear"/>
        </w:rPr>
        <w:t> </w:t>
      </w:r>
      <w:r>
        <w:rPr>
          <w:rFonts w:ascii="Source Sans Pro SemiBold"/>
          <w:b/>
          <w:color w:val="333A3F"/>
          <w:spacing w:val="16"/>
          <w:sz w:val="20"/>
        </w:rPr>
        <w:t> </w:t>
      </w:r>
      <w:r>
        <w:rPr>
          <w:rFonts w:ascii="Source Sans Pro SemiBold"/>
          <w:b/>
          <w:color w:val="333A3F"/>
          <w:spacing w:val="6"/>
          <w:sz w:val="20"/>
          <w:shd w:fill="FFEDB2" w:color="auto" w:val="clear"/>
        </w:rPr>
        <w:t> </w:t>
      </w:r>
      <w:r>
        <w:rPr>
          <w:rFonts w:ascii="Source Sans Pro SemiBold"/>
          <w:b/>
          <w:color w:val="333A3F"/>
          <w:sz w:val="20"/>
          <w:shd w:fill="FFEDB2" w:color="auto" w:val="clear"/>
        </w:rPr>
        <w:t>19-</w:t>
      </w:r>
      <w:r>
        <w:rPr>
          <w:rFonts w:ascii="Source Sans Pro SemiBold"/>
          <w:b/>
          <w:color w:val="333A3F"/>
          <w:spacing w:val="-5"/>
          <w:sz w:val="20"/>
          <w:shd w:fill="FFEDB2" w:color="auto" w:val="clear"/>
        </w:rPr>
        <w:t>20</w:t>
      </w:r>
      <w:r>
        <w:rPr>
          <w:rFonts w:ascii="Source Sans Pro SemiBold"/>
          <w:b/>
          <w:color w:val="333A3F"/>
          <w:spacing w:val="40"/>
          <w:sz w:val="20"/>
          <w:shd w:fill="FFEDB2" w:color="auto" w:val="clear"/>
        </w:rPr>
        <w:t> </w:t>
      </w:r>
    </w:p>
    <w:p>
      <w:pPr>
        <w:spacing w:after="0"/>
        <w:jc w:val="left"/>
        <w:rPr>
          <w:rFonts w:ascii="Source Sans Pro SemiBold"/>
          <w:b/>
          <w:sz w:val="20"/>
        </w:rPr>
        <w:sectPr>
          <w:type w:val="continuous"/>
          <w:pgSz w:w="11910" w:h="16840"/>
          <w:pgMar w:header="0" w:footer="542" w:top="700" w:bottom="0" w:left="141" w:right="141"/>
          <w:cols w:num="3" w:equalWidth="0">
            <w:col w:w="2679" w:space="40"/>
            <w:col w:w="5468" w:space="39"/>
            <w:col w:w="3402"/>
          </w:cols>
        </w:sectPr>
      </w:pPr>
    </w:p>
    <w:p>
      <w:pPr>
        <w:spacing w:before="197"/>
        <w:ind w:left="719" w:right="0" w:firstLine="0"/>
        <w:jc w:val="left"/>
        <w:rPr>
          <w:rFonts w:ascii="Source Sans Pro SemiBold"/>
          <w:b/>
          <w:sz w:val="22"/>
        </w:rPr>
      </w:pPr>
      <w:r>
        <w:rPr>
          <w:rFonts w:ascii="Source Sans Pro SemiBold"/>
          <w:b/>
          <w:color w:val="FFFFFF"/>
          <w:sz w:val="22"/>
        </w:rPr>
        <w:t>Make</w:t>
      </w:r>
      <w:r>
        <w:rPr>
          <w:rFonts w:ascii="Source Sans Pro SemiBold"/>
          <w:b/>
          <w:color w:val="FFFFFF"/>
          <w:spacing w:val="-5"/>
          <w:sz w:val="22"/>
        </w:rPr>
        <w:t> </w:t>
      </w:r>
      <w:r>
        <w:rPr>
          <w:rFonts w:ascii="Source Sans Pro SemiBold"/>
          <w:b/>
          <w:color w:val="FFFFFF"/>
          <w:sz w:val="22"/>
        </w:rPr>
        <w:t>the</w:t>
      </w:r>
      <w:r>
        <w:rPr>
          <w:rFonts w:ascii="Source Sans Pro SemiBold"/>
          <w:b/>
          <w:color w:val="FFFFFF"/>
          <w:spacing w:val="-5"/>
          <w:sz w:val="22"/>
        </w:rPr>
        <w:t> </w:t>
      </w:r>
      <w:r>
        <w:rPr>
          <w:rFonts w:ascii="Source Sans Pro SemiBold"/>
          <w:b/>
          <w:color w:val="FFFFFF"/>
          <w:sz w:val="22"/>
        </w:rPr>
        <w:t>current</w:t>
      </w:r>
      <w:r>
        <w:rPr>
          <w:rFonts w:ascii="Source Sans Pro SemiBold"/>
          <w:b/>
          <w:color w:val="FFFFFF"/>
          <w:spacing w:val="-5"/>
          <w:sz w:val="22"/>
        </w:rPr>
        <w:t> </w:t>
      </w:r>
      <w:r>
        <w:rPr>
          <w:rFonts w:ascii="Source Sans Pro SemiBold"/>
          <w:b/>
          <w:color w:val="FFFFFF"/>
          <w:sz w:val="22"/>
        </w:rPr>
        <w:t>care</w:t>
      </w:r>
      <w:r>
        <w:rPr>
          <w:rFonts w:ascii="Source Sans Pro SemiBold"/>
          <w:b/>
          <w:color w:val="FFFFFF"/>
          <w:spacing w:val="-5"/>
          <w:sz w:val="22"/>
        </w:rPr>
        <w:t> </w:t>
      </w:r>
      <w:r>
        <w:rPr>
          <w:rFonts w:ascii="Source Sans Pro SemiBold"/>
          <w:b/>
          <w:color w:val="FFFFFF"/>
          <w:sz w:val="22"/>
        </w:rPr>
        <w:t>system</w:t>
      </w:r>
      <w:r>
        <w:rPr>
          <w:rFonts w:ascii="Source Sans Pro SemiBold"/>
          <w:b/>
          <w:color w:val="FFFFFF"/>
          <w:spacing w:val="-4"/>
          <w:sz w:val="22"/>
        </w:rPr>
        <w:t> safe</w:t>
      </w:r>
    </w:p>
    <w:p>
      <w:pPr>
        <w:spacing w:after="0"/>
        <w:jc w:val="left"/>
        <w:rPr>
          <w:rFonts w:ascii="Source Sans Pro SemiBold"/>
          <w:b/>
          <w:sz w:val="22"/>
        </w:rPr>
        <w:sectPr>
          <w:type w:val="continuous"/>
          <w:pgSz w:w="11910" w:h="16840"/>
          <w:pgMar w:header="0" w:footer="542" w:top="700" w:bottom="0" w:left="141" w:right="141"/>
        </w:sectPr>
      </w:pPr>
    </w:p>
    <w:p>
      <w:pPr>
        <w:spacing w:before="172"/>
        <w:ind w:left="719" w:right="0" w:firstLine="0"/>
        <w:jc w:val="left"/>
        <w:rPr>
          <w:rFonts w:ascii="Source Sans Pro SemiBold"/>
          <w:b/>
          <w:sz w:val="22"/>
        </w:rPr>
      </w:pPr>
      <w:r>
        <w:rPr>
          <w:rFonts w:ascii="Source Sans Pro SemiBold"/>
          <w:b/>
          <w:sz w:val="22"/>
        </w:rPr>
        <mc:AlternateContent>
          <mc:Choice Requires="wps">
            <w:drawing>
              <wp:anchor distT="0" distB="0" distL="0" distR="0" allowOverlap="1" layoutInCell="1" locked="0" behindDoc="1" simplePos="0" relativeHeight="482926592">
                <wp:simplePos x="0" y="0"/>
                <wp:positionH relativeFrom="page">
                  <wp:posOffset>431999</wp:posOffset>
                </wp:positionH>
                <wp:positionV relativeFrom="page">
                  <wp:posOffset>1192978</wp:posOffset>
                </wp:positionV>
                <wp:extent cx="6696075" cy="8783955"/>
                <wp:effectExtent l="0" t="0" r="0" b="0"/>
                <wp:wrapNone/>
                <wp:docPr id="160" name="Group 160"/>
                <wp:cNvGraphicFramePr>
                  <a:graphicFrameLocks/>
                </wp:cNvGraphicFramePr>
                <a:graphic>
                  <a:graphicData uri="http://schemas.microsoft.com/office/word/2010/wordprocessingGroup">
                    <wpg:wgp>
                      <wpg:cNvPr id="160" name="Group 160"/>
                      <wpg:cNvGrpSpPr/>
                      <wpg:grpSpPr>
                        <a:xfrm>
                          <a:off x="0" y="0"/>
                          <a:ext cx="6696075" cy="8783955"/>
                          <a:chExt cx="6696075" cy="8783955"/>
                        </a:xfrm>
                      </wpg:grpSpPr>
                      <wps:wsp>
                        <wps:cNvPr id="161" name="Graphic 161"/>
                        <wps:cNvSpPr/>
                        <wps:spPr>
                          <a:xfrm>
                            <a:off x="6353" y="6346"/>
                            <a:ext cx="6683375" cy="321310"/>
                          </a:xfrm>
                          <a:custGeom>
                            <a:avLst/>
                            <a:gdLst/>
                            <a:ahLst/>
                            <a:cxnLst/>
                            <a:rect l="l" t="t" r="r" b="b"/>
                            <a:pathLst>
                              <a:path w="6683375" h="321310">
                                <a:moveTo>
                                  <a:pt x="6683298" y="0"/>
                                </a:moveTo>
                                <a:lnTo>
                                  <a:pt x="0" y="0"/>
                                </a:lnTo>
                                <a:lnTo>
                                  <a:pt x="0" y="320776"/>
                                </a:lnTo>
                                <a:lnTo>
                                  <a:pt x="6683298" y="320776"/>
                                </a:lnTo>
                                <a:lnTo>
                                  <a:pt x="6683298" y="0"/>
                                </a:lnTo>
                                <a:close/>
                              </a:path>
                            </a:pathLst>
                          </a:custGeom>
                          <a:solidFill>
                            <a:srgbClr val="0C5670"/>
                          </a:solidFill>
                        </wps:spPr>
                        <wps:bodyPr wrap="square" lIns="0" tIns="0" rIns="0" bIns="0" rtlCol="0">
                          <a:prstTxWarp prst="textNoShape">
                            <a:avLst/>
                          </a:prstTxWarp>
                          <a:noAutofit/>
                        </wps:bodyPr>
                      </wps:wsp>
                      <wps:wsp>
                        <wps:cNvPr id="162" name="Graphic 162"/>
                        <wps:cNvSpPr/>
                        <wps:spPr>
                          <a:xfrm>
                            <a:off x="6353" y="327122"/>
                            <a:ext cx="6683375" cy="3630295"/>
                          </a:xfrm>
                          <a:custGeom>
                            <a:avLst/>
                            <a:gdLst/>
                            <a:ahLst/>
                            <a:cxnLst/>
                            <a:rect l="l" t="t" r="r" b="b"/>
                            <a:pathLst>
                              <a:path w="6683375" h="3630295">
                                <a:moveTo>
                                  <a:pt x="4970640" y="3381146"/>
                                </a:moveTo>
                                <a:lnTo>
                                  <a:pt x="1634820" y="3381146"/>
                                </a:lnTo>
                                <a:lnTo>
                                  <a:pt x="0" y="3381146"/>
                                </a:lnTo>
                                <a:lnTo>
                                  <a:pt x="0" y="3629926"/>
                                </a:lnTo>
                                <a:lnTo>
                                  <a:pt x="1634820" y="3629926"/>
                                </a:lnTo>
                                <a:lnTo>
                                  <a:pt x="4970640" y="3629926"/>
                                </a:lnTo>
                                <a:lnTo>
                                  <a:pt x="4970640" y="3381146"/>
                                </a:lnTo>
                                <a:close/>
                              </a:path>
                              <a:path w="6683375" h="3630295">
                                <a:moveTo>
                                  <a:pt x="4970640" y="0"/>
                                </a:moveTo>
                                <a:lnTo>
                                  <a:pt x="1634820" y="0"/>
                                </a:lnTo>
                                <a:lnTo>
                                  <a:pt x="0" y="0"/>
                                </a:lnTo>
                                <a:lnTo>
                                  <a:pt x="0" y="248780"/>
                                </a:lnTo>
                                <a:lnTo>
                                  <a:pt x="1634820" y="248780"/>
                                </a:lnTo>
                                <a:lnTo>
                                  <a:pt x="4970640" y="248780"/>
                                </a:lnTo>
                                <a:lnTo>
                                  <a:pt x="4970640" y="0"/>
                                </a:lnTo>
                                <a:close/>
                              </a:path>
                              <a:path w="6683375" h="3630295">
                                <a:moveTo>
                                  <a:pt x="6683299" y="3381146"/>
                                </a:moveTo>
                                <a:lnTo>
                                  <a:pt x="4970653" y="3381146"/>
                                </a:lnTo>
                                <a:lnTo>
                                  <a:pt x="4970653" y="3629926"/>
                                </a:lnTo>
                                <a:lnTo>
                                  <a:pt x="6683299" y="3629926"/>
                                </a:lnTo>
                                <a:lnTo>
                                  <a:pt x="6683299" y="3381146"/>
                                </a:lnTo>
                                <a:close/>
                              </a:path>
                              <a:path w="6683375" h="3630295">
                                <a:moveTo>
                                  <a:pt x="6683299" y="0"/>
                                </a:moveTo>
                                <a:lnTo>
                                  <a:pt x="4970653" y="0"/>
                                </a:lnTo>
                                <a:lnTo>
                                  <a:pt x="4970653" y="248780"/>
                                </a:lnTo>
                                <a:lnTo>
                                  <a:pt x="6683299" y="248780"/>
                                </a:lnTo>
                                <a:lnTo>
                                  <a:pt x="6683299" y="0"/>
                                </a:lnTo>
                                <a:close/>
                              </a:path>
                            </a:pathLst>
                          </a:custGeom>
                          <a:solidFill>
                            <a:srgbClr val="E6E7E8"/>
                          </a:solidFill>
                        </wps:spPr>
                        <wps:bodyPr wrap="square" lIns="0" tIns="0" rIns="0" bIns="0" rtlCol="0">
                          <a:prstTxWarp prst="textNoShape">
                            <a:avLst/>
                          </a:prstTxWarp>
                          <a:noAutofit/>
                        </wps:bodyPr>
                      </wps:wsp>
                      <wps:wsp>
                        <wps:cNvPr id="163" name="Graphic 163"/>
                        <wps:cNvSpPr/>
                        <wps:spPr>
                          <a:xfrm>
                            <a:off x="6353" y="575902"/>
                            <a:ext cx="6683375" cy="2811780"/>
                          </a:xfrm>
                          <a:custGeom>
                            <a:avLst/>
                            <a:gdLst/>
                            <a:ahLst/>
                            <a:cxnLst/>
                            <a:rect l="l" t="t" r="r" b="b"/>
                            <a:pathLst>
                              <a:path w="6683375" h="2811780">
                                <a:moveTo>
                                  <a:pt x="4970640" y="0"/>
                                </a:moveTo>
                                <a:lnTo>
                                  <a:pt x="1634820" y="0"/>
                                </a:lnTo>
                                <a:lnTo>
                                  <a:pt x="0" y="0"/>
                                </a:lnTo>
                                <a:lnTo>
                                  <a:pt x="0" y="2811602"/>
                                </a:lnTo>
                                <a:lnTo>
                                  <a:pt x="1634820" y="2811602"/>
                                </a:lnTo>
                                <a:lnTo>
                                  <a:pt x="4970640" y="2811602"/>
                                </a:lnTo>
                                <a:lnTo>
                                  <a:pt x="4970640" y="0"/>
                                </a:lnTo>
                                <a:close/>
                              </a:path>
                              <a:path w="6683375" h="2811780">
                                <a:moveTo>
                                  <a:pt x="6683299" y="0"/>
                                </a:moveTo>
                                <a:lnTo>
                                  <a:pt x="4970653" y="0"/>
                                </a:lnTo>
                                <a:lnTo>
                                  <a:pt x="4970653" y="2811589"/>
                                </a:lnTo>
                                <a:lnTo>
                                  <a:pt x="6683299" y="2811589"/>
                                </a:lnTo>
                                <a:lnTo>
                                  <a:pt x="6683299" y="0"/>
                                </a:lnTo>
                                <a:close/>
                              </a:path>
                            </a:pathLst>
                          </a:custGeom>
                          <a:solidFill>
                            <a:srgbClr val="CEDDE2"/>
                          </a:solidFill>
                        </wps:spPr>
                        <wps:bodyPr wrap="square" lIns="0" tIns="0" rIns="0" bIns="0" rtlCol="0">
                          <a:prstTxWarp prst="textNoShape">
                            <a:avLst/>
                          </a:prstTxWarp>
                          <a:noAutofit/>
                        </wps:bodyPr>
                      </wps:wsp>
                      <wps:wsp>
                        <wps:cNvPr id="164" name="Graphic 164"/>
                        <wps:cNvSpPr/>
                        <wps:spPr>
                          <a:xfrm>
                            <a:off x="6353" y="3387505"/>
                            <a:ext cx="6683375" cy="321310"/>
                          </a:xfrm>
                          <a:custGeom>
                            <a:avLst/>
                            <a:gdLst/>
                            <a:ahLst/>
                            <a:cxnLst/>
                            <a:rect l="l" t="t" r="r" b="b"/>
                            <a:pathLst>
                              <a:path w="6683375" h="321310">
                                <a:moveTo>
                                  <a:pt x="6683298" y="0"/>
                                </a:moveTo>
                                <a:lnTo>
                                  <a:pt x="0" y="0"/>
                                </a:lnTo>
                                <a:lnTo>
                                  <a:pt x="0" y="320776"/>
                                </a:lnTo>
                                <a:lnTo>
                                  <a:pt x="6683298" y="320776"/>
                                </a:lnTo>
                                <a:lnTo>
                                  <a:pt x="6683298" y="0"/>
                                </a:lnTo>
                                <a:close/>
                              </a:path>
                            </a:pathLst>
                          </a:custGeom>
                          <a:solidFill>
                            <a:srgbClr val="932826"/>
                          </a:solidFill>
                        </wps:spPr>
                        <wps:bodyPr wrap="square" lIns="0" tIns="0" rIns="0" bIns="0" rtlCol="0">
                          <a:prstTxWarp prst="textNoShape">
                            <a:avLst/>
                          </a:prstTxWarp>
                          <a:noAutofit/>
                        </wps:bodyPr>
                      </wps:wsp>
                      <wps:wsp>
                        <wps:cNvPr id="165" name="Graphic 165"/>
                        <wps:cNvSpPr/>
                        <wps:spPr>
                          <a:xfrm>
                            <a:off x="6353" y="3957049"/>
                            <a:ext cx="6683375" cy="4820285"/>
                          </a:xfrm>
                          <a:custGeom>
                            <a:avLst/>
                            <a:gdLst/>
                            <a:ahLst/>
                            <a:cxnLst/>
                            <a:rect l="l" t="t" r="r" b="b"/>
                            <a:pathLst>
                              <a:path w="6683375" h="4820285">
                                <a:moveTo>
                                  <a:pt x="4970640" y="0"/>
                                </a:moveTo>
                                <a:lnTo>
                                  <a:pt x="1634820" y="0"/>
                                </a:lnTo>
                                <a:lnTo>
                                  <a:pt x="0" y="0"/>
                                </a:lnTo>
                                <a:lnTo>
                                  <a:pt x="0" y="4820132"/>
                                </a:lnTo>
                                <a:lnTo>
                                  <a:pt x="1634820" y="4820132"/>
                                </a:lnTo>
                                <a:lnTo>
                                  <a:pt x="4970640" y="4820132"/>
                                </a:lnTo>
                                <a:lnTo>
                                  <a:pt x="4970640" y="0"/>
                                </a:lnTo>
                                <a:close/>
                              </a:path>
                              <a:path w="6683375" h="4820285">
                                <a:moveTo>
                                  <a:pt x="6683299" y="756005"/>
                                </a:moveTo>
                                <a:lnTo>
                                  <a:pt x="4970653" y="756005"/>
                                </a:lnTo>
                                <a:lnTo>
                                  <a:pt x="4970653" y="3086328"/>
                                </a:lnTo>
                                <a:lnTo>
                                  <a:pt x="4970653" y="3848125"/>
                                </a:lnTo>
                                <a:lnTo>
                                  <a:pt x="4970653" y="4820132"/>
                                </a:lnTo>
                                <a:lnTo>
                                  <a:pt x="6683299" y="4820132"/>
                                </a:lnTo>
                                <a:lnTo>
                                  <a:pt x="6683299" y="3848125"/>
                                </a:lnTo>
                                <a:lnTo>
                                  <a:pt x="6683299" y="3086328"/>
                                </a:lnTo>
                                <a:lnTo>
                                  <a:pt x="6683299" y="756005"/>
                                </a:lnTo>
                                <a:close/>
                              </a:path>
                              <a:path w="6683375" h="4820285">
                                <a:moveTo>
                                  <a:pt x="6683299" y="0"/>
                                </a:moveTo>
                                <a:lnTo>
                                  <a:pt x="4970653" y="0"/>
                                </a:lnTo>
                                <a:lnTo>
                                  <a:pt x="4970653" y="755992"/>
                                </a:lnTo>
                                <a:lnTo>
                                  <a:pt x="6683299" y="755992"/>
                                </a:lnTo>
                                <a:lnTo>
                                  <a:pt x="6683299" y="0"/>
                                </a:lnTo>
                                <a:close/>
                              </a:path>
                            </a:pathLst>
                          </a:custGeom>
                          <a:solidFill>
                            <a:srgbClr val="E9D4D3"/>
                          </a:solidFill>
                        </wps:spPr>
                        <wps:bodyPr wrap="square" lIns="0" tIns="0" rIns="0" bIns="0" rtlCol="0">
                          <a:prstTxWarp prst="textNoShape">
                            <a:avLst/>
                          </a:prstTxWarp>
                          <a:noAutofit/>
                        </wps:bodyPr>
                      </wps:wsp>
                      <wps:wsp>
                        <wps:cNvPr id="166" name="Graphic 166"/>
                        <wps:cNvSpPr/>
                        <wps:spPr>
                          <a:xfrm>
                            <a:off x="0" y="6350"/>
                            <a:ext cx="1641475" cy="1270"/>
                          </a:xfrm>
                          <a:custGeom>
                            <a:avLst/>
                            <a:gdLst/>
                            <a:ahLst/>
                            <a:cxnLst/>
                            <a:rect l="l" t="t" r="r" b="b"/>
                            <a:pathLst>
                              <a:path w="1641475" h="0">
                                <a:moveTo>
                                  <a:pt x="0" y="0"/>
                                </a:moveTo>
                                <a:lnTo>
                                  <a:pt x="1641170" y="0"/>
                                </a:lnTo>
                              </a:path>
                            </a:pathLst>
                          </a:custGeom>
                          <a:ln w="12700">
                            <a:solidFill>
                              <a:srgbClr val="FFFFFF"/>
                            </a:solidFill>
                            <a:prstDash val="solid"/>
                          </a:ln>
                        </wps:spPr>
                        <wps:bodyPr wrap="square" lIns="0" tIns="0" rIns="0" bIns="0" rtlCol="0">
                          <a:prstTxWarp prst="textNoShape">
                            <a:avLst/>
                          </a:prstTxWarp>
                          <a:noAutofit/>
                        </wps:bodyPr>
                      </wps:wsp>
                      <wps:wsp>
                        <wps:cNvPr id="167" name="Graphic 167"/>
                        <wps:cNvSpPr/>
                        <wps:spPr>
                          <a:xfrm>
                            <a:off x="6350" y="12698"/>
                            <a:ext cx="1270" cy="308610"/>
                          </a:xfrm>
                          <a:custGeom>
                            <a:avLst/>
                            <a:gdLst/>
                            <a:ahLst/>
                            <a:cxnLst/>
                            <a:rect l="l" t="t" r="r" b="b"/>
                            <a:pathLst>
                              <a:path w="0" h="308610">
                                <a:moveTo>
                                  <a:pt x="0" y="308076"/>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168" name="Graphic 168"/>
                        <wps:cNvSpPr/>
                        <wps:spPr>
                          <a:xfrm>
                            <a:off x="1641175" y="6350"/>
                            <a:ext cx="3336290" cy="1270"/>
                          </a:xfrm>
                          <a:custGeom>
                            <a:avLst/>
                            <a:gdLst/>
                            <a:ahLst/>
                            <a:cxnLst/>
                            <a:rect l="l" t="t" r="r" b="b"/>
                            <a:pathLst>
                              <a:path w="3336290" h="0">
                                <a:moveTo>
                                  <a:pt x="0" y="0"/>
                                </a:moveTo>
                                <a:lnTo>
                                  <a:pt x="3335820" y="0"/>
                                </a:lnTo>
                              </a:path>
                            </a:pathLst>
                          </a:custGeom>
                          <a:ln w="12700">
                            <a:solidFill>
                              <a:srgbClr val="FFFFFF"/>
                            </a:solidFill>
                            <a:prstDash val="solid"/>
                          </a:ln>
                        </wps:spPr>
                        <wps:bodyPr wrap="square" lIns="0" tIns="0" rIns="0" bIns="0" rtlCol="0">
                          <a:prstTxWarp prst="textNoShape">
                            <a:avLst/>
                          </a:prstTxWarp>
                          <a:noAutofit/>
                        </wps:bodyPr>
                      </wps:wsp>
                      <wps:wsp>
                        <wps:cNvPr id="169" name="Graphic 169"/>
                        <wps:cNvSpPr/>
                        <wps:spPr>
                          <a:xfrm>
                            <a:off x="4977000" y="6350"/>
                            <a:ext cx="1719580" cy="1270"/>
                          </a:xfrm>
                          <a:custGeom>
                            <a:avLst/>
                            <a:gdLst/>
                            <a:ahLst/>
                            <a:cxnLst/>
                            <a:rect l="l" t="t" r="r" b="b"/>
                            <a:pathLst>
                              <a:path w="1719580" h="0">
                                <a:moveTo>
                                  <a:pt x="0" y="0"/>
                                </a:moveTo>
                                <a:lnTo>
                                  <a:pt x="1718995" y="0"/>
                                </a:lnTo>
                              </a:path>
                            </a:pathLst>
                          </a:custGeom>
                          <a:ln w="12700">
                            <a:solidFill>
                              <a:srgbClr val="FFFFFF"/>
                            </a:solidFill>
                            <a:prstDash val="solid"/>
                          </a:ln>
                        </wps:spPr>
                        <wps:bodyPr wrap="square" lIns="0" tIns="0" rIns="0" bIns="0" rtlCol="0">
                          <a:prstTxWarp prst="textNoShape">
                            <a:avLst/>
                          </a:prstTxWarp>
                          <a:noAutofit/>
                        </wps:bodyPr>
                      </wps:wsp>
                      <wps:wsp>
                        <wps:cNvPr id="170" name="Graphic 170"/>
                        <wps:cNvSpPr/>
                        <wps:spPr>
                          <a:xfrm>
                            <a:off x="6350" y="582253"/>
                            <a:ext cx="1270" cy="678180"/>
                          </a:xfrm>
                          <a:custGeom>
                            <a:avLst/>
                            <a:gdLst/>
                            <a:ahLst/>
                            <a:cxnLst/>
                            <a:rect l="l" t="t" r="r" b="b"/>
                            <a:pathLst>
                              <a:path w="0" h="678180">
                                <a:moveTo>
                                  <a:pt x="0" y="677646"/>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171" name="Graphic 171"/>
                        <wps:cNvSpPr/>
                        <wps:spPr>
                          <a:xfrm>
                            <a:off x="6350" y="1259895"/>
                            <a:ext cx="1270" cy="687705"/>
                          </a:xfrm>
                          <a:custGeom>
                            <a:avLst/>
                            <a:gdLst/>
                            <a:ahLst/>
                            <a:cxnLst/>
                            <a:rect l="l" t="t" r="r" b="b"/>
                            <a:pathLst>
                              <a:path w="0" h="687705">
                                <a:moveTo>
                                  <a:pt x="0" y="687603"/>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172" name="Graphic 172"/>
                        <wps:cNvSpPr/>
                        <wps:spPr>
                          <a:xfrm>
                            <a:off x="6350" y="1947503"/>
                            <a:ext cx="1270" cy="684530"/>
                          </a:xfrm>
                          <a:custGeom>
                            <a:avLst/>
                            <a:gdLst/>
                            <a:ahLst/>
                            <a:cxnLst/>
                            <a:rect l="l" t="t" r="r" b="b"/>
                            <a:pathLst>
                              <a:path w="0" h="684530">
                                <a:moveTo>
                                  <a:pt x="0" y="683996"/>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173" name="Graphic 173"/>
                        <wps:cNvSpPr/>
                        <wps:spPr>
                          <a:xfrm>
                            <a:off x="6350" y="2631493"/>
                            <a:ext cx="1270" cy="245745"/>
                          </a:xfrm>
                          <a:custGeom>
                            <a:avLst/>
                            <a:gdLst/>
                            <a:ahLst/>
                            <a:cxnLst/>
                            <a:rect l="l" t="t" r="r" b="b"/>
                            <a:pathLst>
                              <a:path w="0" h="245745">
                                <a:moveTo>
                                  <a:pt x="0" y="245656"/>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174" name="Graphic 174"/>
                        <wps:cNvSpPr/>
                        <wps:spPr>
                          <a:xfrm>
                            <a:off x="6689649" y="12698"/>
                            <a:ext cx="1270" cy="308610"/>
                          </a:xfrm>
                          <a:custGeom>
                            <a:avLst/>
                            <a:gdLst/>
                            <a:ahLst/>
                            <a:cxnLst/>
                            <a:rect l="l" t="t" r="r" b="b"/>
                            <a:pathLst>
                              <a:path w="0" h="308610">
                                <a:moveTo>
                                  <a:pt x="0" y="308076"/>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175" name="Graphic 175"/>
                        <wps:cNvSpPr/>
                        <wps:spPr>
                          <a:xfrm>
                            <a:off x="1641175" y="582253"/>
                            <a:ext cx="1270" cy="671830"/>
                          </a:xfrm>
                          <a:custGeom>
                            <a:avLst/>
                            <a:gdLst/>
                            <a:ahLst/>
                            <a:cxnLst/>
                            <a:rect l="l" t="t" r="r" b="b"/>
                            <a:pathLst>
                              <a:path w="0" h="671830">
                                <a:moveTo>
                                  <a:pt x="0" y="671296"/>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176" name="Graphic 176"/>
                        <wps:cNvSpPr/>
                        <wps:spPr>
                          <a:xfrm>
                            <a:off x="4977000" y="582253"/>
                            <a:ext cx="1270" cy="671830"/>
                          </a:xfrm>
                          <a:custGeom>
                            <a:avLst/>
                            <a:gdLst/>
                            <a:ahLst/>
                            <a:cxnLst/>
                            <a:rect l="l" t="t" r="r" b="b"/>
                            <a:pathLst>
                              <a:path w="0" h="671830">
                                <a:moveTo>
                                  <a:pt x="0" y="671296"/>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177" name="Graphic 177"/>
                        <wps:cNvSpPr/>
                        <wps:spPr>
                          <a:xfrm>
                            <a:off x="6689649" y="582253"/>
                            <a:ext cx="1270" cy="671830"/>
                          </a:xfrm>
                          <a:custGeom>
                            <a:avLst/>
                            <a:gdLst/>
                            <a:ahLst/>
                            <a:cxnLst/>
                            <a:rect l="l" t="t" r="r" b="b"/>
                            <a:pathLst>
                              <a:path w="0" h="671830">
                                <a:moveTo>
                                  <a:pt x="0" y="671296"/>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178" name="Graphic 178"/>
                        <wps:cNvSpPr/>
                        <wps:spPr>
                          <a:xfrm>
                            <a:off x="1634825" y="1253549"/>
                            <a:ext cx="3342640" cy="12700"/>
                          </a:xfrm>
                          <a:custGeom>
                            <a:avLst/>
                            <a:gdLst/>
                            <a:ahLst/>
                            <a:cxnLst/>
                            <a:rect l="l" t="t" r="r" b="b"/>
                            <a:pathLst>
                              <a:path w="3342640" h="12700">
                                <a:moveTo>
                                  <a:pt x="0" y="12700"/>
                                </a:moveTo>
                                <a:lnTo>
                                  <a:pt x="3342170" y="12700"/>
                                </a:lnTo>
                                <a:lnTo>
                                  <a:pt x="3342170" y="0"/>
                                </a:lnTo>
                                <a:lnTo>
                                  <a:pt x="0" y="0"/>
                                </a:lnTo>
                                <a:lnTo>
                                  <a:pt x="0" y="12700"/>
                                </a:lnTo>
                                <a:close/>
                              </a:path>
                            </a:pathLst>
                          </a:custGeom>
                          <a:solidFill>
                            <a:srgbClr val="FFFFFF"/>
                          </a:solidFill>
                        </wps:spPr>
                        <wps:bodyPr wrap="square" lIns="0" tIns="0" rIns="0" bIns="0" rtlCol="0">
                          <a:prstTxWarp prst="textNoShape">
                            <a:avLst/>
                          </a:prstTxWarp>
                          <a:noAutofit/>
                        </wps:bodyPr>
                      </wps:wsp>
                      <wps:wsp>
                        <wps:cNvPr id="179" name="Graphic 179"/>
                        <wps:cNvSpPr/>
                        <wps:spPr>
                          <a:xfrm>
                            <a:off x="1641175" y="1266245"/>
                            <a:ext cx="1270" cy="675005"/>
                          </a:xfrm>
                          <a:custGeom>
                            <a:avLst/>
                            <a:gdLst/>
                            <a:ahLst/>
                            <a:cxnLst/>
                            <a:rect l="l" t="t" r="r" b="b"/>
                            <a:pathLst>
                              <a:path w="0" h="675005">
                                <a:moveTo>
                                  <a:pt x="0" y="674903"/>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180" name="Graphic 180"/>
                        <wps:cNvSpPr/>
                        <wps:spPr>
                          <a:xfrm>
                            <a:off x="4977000" y="1253549"/>
                            <a:ext cx="1719580" cy="12700"/>
                          </a:xfrm>
                          <a:custGeom>
                            <a:avLst/>
                            <a:gdLst/>
                            <a:ahLst/>
                            <a:cxnLst/>
                            <a:rect l="l" t="t" r="r" b="b"/>
                            <a:pathLst>
                              <a:path w="1719580" h="12700">
                                <a:moveTo>
                                  <a:pt x="0" y="12700"/>
                                </a:moveTo>
                                <a:lnTo>
                                  <a:pt x="1718995" y="12700"/>
                                </a:lnTo>
                                <a:lnTo>
                                  <a:pt x="1718995" y="0"/>
                                </a:lnTo>
                                <a:lnTo>
                                  <a:pt x="0" y="0"/>
                                </a:lnTo>
                                <a:lnTo>
                                  <a:pt x="0" y="12700"/>
                                </a:lnTo>
                                <a:close/>
                              </a:path>
                            </a:pathLst>
                          </a:custGeom>
                          <a:solidFill>
                            <a:srgbClr val="FFFFFF"/>
                          </a:solidFill>
                        </wps:spPr>
                        <wps:bodyPr wrap="square" lIns="0" tIns="0" rIns="0" bIns="0" rtlCol="0">
                          <a:prstTxWarp prst="textNoShape">
                            <a:avLst/>
                          </a:prstTxWarp>
                          <a:noAutofit/>
                        </wps:bodyPr>
                      </wps:wsp>
                      <wps:wsp>
                        <wps:cNvPr id="181" name="Graphic 181"/>
                        <wps:cNvSpPr/>
                        <wps:spPr>
                          <a:xfrm>
                            <a:off x="4977000" y="1266245"/>
                            <a:ext cx="1270" cy="675005"/>
                          </a:xfrm>
                          <a:custGeom>
                            <a:avLst/>
                            <a:gdLst/>
                            <a:ahLst/>
                            <a:cxnLst/>
                            <a:rect l="l" t="t" r="r" b="b"/>
                            <a:pathLst>
                              <a:path w="0" h="675005">
                                <a:moveTo>
                                  <a:pt x="0" y="674903"/>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182" name="Graphic 182"/>
                        <wps:cNvSpPr/>
                        <wps:spPr>
                          <a:xfrm>
                            <a:off x="6689649" y="1266245"/>
                            <a:ext cx="1270" cy="675005"/>
                          </a:xfrm>
                          <a:custGeom>
                            <a:avLst/>
                            <a:gdLst/>
                            <a:ahLst/>
                            <a:cxnLst/>
                            <a:rect l="l" t="t" r="r" b="b"/>
                            <a:pathLst>
                              <a:path w="0" h="675005">
                                <a:moveTo>
                                  <a:pt x="0" y="674903"/>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183" name="Graphic 183"/>
                        <wps:cNvSpPr/>
                        <wps:spPr>
                          <a:xfrm>
                            <a:off x="1634825" y="1941149"/>
                            <a:ext cx="3342640" cy="12700"/>
                          </a:xfrm>
                          <a:custGeom>
                            <a:avLst/>
                            <a:gdLst/>
                            <a:ahLst/>
                            <a:cxnLst/>
                            <a:rect l="l" t="t" r="r" b="b"/>
                            <a:pathLst>
                              <a:path w="3342640" h="12700">
                                <a:moveTo>
                                  <a:pt x="0" y="12700"/>
                                </a:moveTo>
                                <a:lnTo>
                                  <a:pt x="3342170" y="12700"/>
                                </a:lnTo>
                                <a:lnTo>
                                  <a:pt x="3342170" y="0"/>
                                </a:lnTo>
                                <a:lnTo>
                                  <a:pt x="0" y="0"/>
                                </a:lnTo>
                                <a:lnTo>
                                  <a:pt x="0" y="12700"/>
                                </a:lnTo>
                                <a:close/>
                              </a:path>
                            </a:pathLst>
                          </a:custGeom>
                          <a:solidFill>
                            <a:srgbClr val="FFFFFF"/>
                          </a:solidFill>
                        </wps:spPr>
                        <wps:bodyPr wrap="square" lIns="0" tIns="0" rIns="0" bIns="0" rtlCol="0">
                          <a:prstTxWarp prst="textNoShape">
                            <a:avLst/>
                          </a:prstTxWarp>
                          <a:noAutofit/>
                        </wps:bodyPr>
                      </wps:wsp>
                      <wps:wsp>
                        <wps:cNvPr id="184" name="Graphic 184"/>
                        <wps:cNvSpPr/>
                        <wps:spPr>
                          <a:xfrm>
                            <a:off x="1641175" y="1953853"/>
                            <a:ext cx="1270" cy="671830"/>
                          </a:xfrm>
                          <a:custGeom>
                            <a:avLst/>
                            <a:gdLst/>
                            <a:ahLst/>
                            <a:cxnLst/>
                            <a:rect l="l" t="t" r="r" b="b"/>
                            <a:pathLst>
                              <a:path w="0" h="671830">
                                <a:moveTo>
                                  <a:pt x="0" y="671296"/>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185" name="Graphic 185"/>
                        <wps:cNvSpPr/>
                        <wps:spPr>
                          <a:xfrm>
                            <a:off x="4977000" y="1941149"/>
                            <a:ext cx="1719580" cy="12700"/>
                          </a:xfrm>
                          <a:custGeom>
                            <a:avLst/>
                            <a:gdLst/>
                            <a:ahLst/>
                            <a:cxnLst/>
                            <a:rect l="l" t="t" r="r" b="b"/>
                            <a:pathLst>
                              <a:path w="1719580" h="12700">
                                <a:moveTo>
                                  <a:pt x="0" y="12700"/>
                                </a:moveTo>
                                <a:lnTo>
                                  <a:pt x="1718995" y="12700"/>
                                </a:lnTo>
                                <a:lnTo>
                                  <a:pt x="1718995" y="0"/>
                                </a:lnTo>
                                <a:lnTo>
                                  <a:pt x="0" y="0"/>
                                </a:lnTo>
                                <a:lnTo>
                                  <a:pt x="0" y="12700"/>
                                </a:lnTo>
                                <a:close/>
                              </a:path>
                            </a:pathLst>
                          </a:custGeom>
                          <a:solidFill>
                            <a:srgbClr val="FFFFFF"/>
                          </a:solidFill>
                        </wps:spPr>
                        <wps:bodyPr wrap="square" lIns="0" tIns="0" rIns="0" bIns="0" rtlCol="0">
                          <a:prstTxWarp prst="textNoShape">
                            <a:avLst/>
                          </a:prstTxWarp>
                          <a:noAutofit/>
                        </wps:bodyPr>
                      </wps:wsp>
                      <wps:wsp>
                        <wps:cNvPr id="186" name="Graphic 186"/>
                        <wps:cNvSpPr/>
                        <wps:spPr>
                          <a:xfrm>
                            <a:off x="4977000" y="1953853"/>
                            <a:ext cx="1270" cy="671830"/>
                          </a:xfrm>
                          <a:custGeom>
                            <a:avLst/>
                            <a:gdLst/>
                            <a:ahLst/>
                            <a:cxnLst/>
                            <a:rect l="l" t="t" r="r" b="b"/>
                            <a:pathLst>
                              <a:path w="0" h="671830">
                                <a:moveTo>
                                  <a:pt x="0" y="671296"/>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187" name="Graphic 187"/>
                        <wps:cNvSpPr/>
                        <wps:spPr>
                          <a:xfrm>
                            <a:off x="6689649" y="1953853"/>
                            <a:ext cx="1270" cy="671830"/>
                          </a:xfrm>
                          <a:custGeom>
                            <a:avLst/>
                            <a:gdLst/>
                            <a:ahLst/>
                            <a:cxnLst/>
                            <a:rect l="l" t="t" r="r" b="b"/>
                            <a:pathLst>
                              <a:path w="0" h="671830">
                                <a:moveTo>
                                  <a:pt x="0" y="671296"/>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188" name="Graphic 188"/>
                        <wps:cNvSpPr/>
                        <wps:spPr>
                          <a:xfrm>
                            <a:off x="1634825" y="2625149"/>
                            <a:ext cx="3342640" cy="12700"/>
                          </a:xfrm>
                          <a:custGeom>
                            <a:avLst/>
                            <a:gdLst/>
                            <a:ahLst/>
                            <a:cxnLst/>
                            <a:rect l="l" t="t" r="r" b="b"/>
                            <a:pathLst>
                              <a:path w="3342640" h="12700">
                                <a:moveTo>
                                  <a:pt x="0" y="12700"/>
                                </a:moveTo>
                                <a:lnTo>
                                  <a:pt x="3342170" y="12700"/>
                                </a:lnTo>
                                <a:lnTo>
                                  <a:pt x="3342170" y="0"/>
                                </a:lnTo>
                                <a:lnTo>
                                  <a:pt x="0" y="0"/>
                                </a:lnTo>
                                <a:lnTo>
                                  <a:pt x="0" y="12700"/>
                                </a:lnTo>
                                <a:close/>
                              </a:path>
                            </a:pathLst>
                          </a:custGeom>
                          <a:solidFill>
                            <a:srgbClr val="FFFFFF"/>
                          </a:solidFill>
                        </wps:spPr>
                        <wps:bodyPr wrap="square" lIns="0" tIns="0" rIns="0" bIns="0" rtlCol="0">
                          <a:prstTxWarp prst="textNoShape">
                            <a:avLst/>
                          </a:prstTxWarp>
                          <a:noAutofit/>
                        </wps:bodyPr>
                      </wps:wsp>
                      <wps:wsp>
                        <wps:cNvPr id="189" name="Graphic 189"/>
                        <wps:cNvSpPr/>
                        <wps:spPr>
                          <a:xfrm>
                            <a:off x="1641175" y="2637843"/>
                            <a:ext cx="1270" cy="239395"/>
                          </a:xfrm>
                          <a:custGeom>
                            <a:avLst/>
                            <a:gdLst/>
                            <a:ahLst/>
                            <a:cxnLst/>
                            <a:rect l="l" t="t" r="r" b="b"/>
                            <a:pathLst>
                              <a:path w="0" h="239395">
                                <a:moveTo>
                                  <a:pt x="0" y="239306"/>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190" name="Graphic 190"/>
                        <wps:cNvSpPr/>
                        <wps:spPr>
                          <a:xfrm>
                            <a:off x="4977000" y="2625149"/>
                            <a:ext cx="1719580" cy="12700"/>
                          </a:xfrm>
                          <a:custGeom>
                            <a:avLst/>
                            <a:gdLst/>
                            <a:ahLst/>
                            <a:cxnLst/>
                            <a:rect l="l" t="t" r="r" b="b"/>
                            <a:pathLst>
                              <a:path w="1719580" h="12700">
                                <a:moveTo>
                                  <a:pt x="0" y="12700"/>
                                </a:moveTo>
                                <a:lnTo>
                                  <a:pt x="1718995" y="12700"/>
                                </a:lnTo>
                                <a:lnTo>
                                  <a:pt x="1718995" y="0"/>
                                </a:lnTo>
                                <a:lnTo>
                                  <a:pt x="0" y="0"/>
                                </a:lnTo>
                                <a:lnTo>
                                  <a:pt x="0" y="12700"/>
                                </a:lnTo>
                                <a:close/>
                              </a:path>
                            </a:pathLst>
                          </a:custGeom>
                          <a:solidFill>
                            <a:srgbClr val="FFFFFF"/>
                          </a:solidFill>
                        </wps:spPr>
                        <wps:bodyPr wrap="square" lIns="0" tIns="0" rIns="0" bIns="0" rtlCol="0">
                          <a:prstTxWarp prst="textNoShape">
                            <a:avLst/>
                          </a:prstTxWarp>
                          <a:noAutofit/>
                        </wps:bodyPr>
                      </wps:wsp>
                      <wps:wsp>
                        <wps:cNvPr id="191" name="Graphic 191"/>
                        <wps:cNvSpPr/>
                        <wps:spPr>
                          <a:xfrm>
                            <a:off x="4977000" y="2637843"/>
                            <a:ext cx="1270" cy="239395"/>
                          </a:xfrm>
                          <a:custGeom>
                            <a:avLst/>
                            <a:gdLst/>
                            <a:ahLst/>
                            <a:cxnLst/>
                            <a:rect l="l" t="t" r="r" b="b"/>
                            <a:pathLst>
                              <a:path w="0" h="239395">
                                <a:moveTo>
                                  <a:pt x="0" y="239306"/>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192" name="Graphic 192"/>
                        <wps:cNvSpPr/>
                        <wps:spPr>
                          <a:xfrm>
                            <a:off x="6689649" y="2637843"/>
                            <a:ext cx="1270" cy="239395"/>
                          </a:xfrm>
                          <a:custGeom>
                            <a:avLst/>
                            <a:gdLst/>
                            <a:ahLst/>
                            <a:cxnLst/>
                            <a:rect l="l" t="t" r="r" b="b"/>
                            <a:pathLst>
                              <a:path w="0" h="239395">
                                <a:moveTo>
                                  <a:pt x="0" y="239306"/>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193" name="Graphic 193"/>
                        <wps:cNvSpPr/>
                        <wps:spPr>
                          <a:xfrm>
                            <a:off x="0" y="2877149"/>
                            <a:ext cx="1641475" cy="12700"/>
                          </a:xfrm>
                          <a:custGeom>
                            <a:avLst/>
                            <a:gdLst/>
                            <a:ahLst/>
                            <a:cxnLst/>
                            <a:rect l="l" t="t" r="r" b="b"/>
                            <a:pathLst>
                              <a:path w="1641475" h="12700">
                                <a:moveTo>
                                  <a:pt x="0" y="12700"/>
                                </a:moveTo>
                                <a:lnTo>
                                  <a:pt x="1641170" y="12700"/>
                                </a:lnTo>
                                <a:lnTo>
                                  <a:pt x="1641170" y="0"/>
                                </a:lnTo>
                                <a:lnTo>
                                  <a:pt x="0" y="0"/>
                                </a:lnTo>
                                <a:lnTo>
                                  <a:pt x="0" y="12700"/>
                                </a:lnTo>
                                <a:close/>
                              </a:path>
                            </a:pathLst>
                          </a:custGeom>
                          <a:solidFill>
                            <a:srgbClr val="FFFFFF"/>
                          </a:solidFill>
                        </wps:spPr>
                        <wps:bodyPr wrap="square" lIns="0" tIns="0" rIns="0" bIns="0" rtlCol="0">
                          <a:prstTxWarp prst="textNoShape">
                            <a:avLst/>
                          </a:prstTxWarp>
                          <a:noAutofit/>
                        </wps:bodyPr>
                      </wps:wsp>
                      <wps:wsp>
                        <wps:cNvPr id="194" name="Graphic 194"/>
                        <wps:cNvSpPr/>
                        <wps:spPr>
                          <a:xfrm>
                            <a:off x="6350" y="2889844"/>
                            <a:ext cx="1270" cy="245745"/>
                          </a:xfrm>
                          <a:custGeom>
                            <a:avLst/>
                            <a:gdLst/>
                            <a:ahLst/>
                            <a:cxnLst/>
                            <a:rect l="l" t="t" r="r" b="b"/>
                            <a:pathLst>
                              <a:path w="0" h="245745">
                                <a:moveTo>
                                  <a:pt x="0" y="245656"/>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195" name="Graphic 195"/>
                        <wps:cNvSpPr/>
                        <wps:spPr>
                          <a:xfrm>
                            <a:off x="6350" y="3135506"/>
                            <a:ext cx="1270" cy="245745"/>
                          </a:xfrm>
                          <a:custGeom>
                            <a:avLst/>
                            <a:gdLst/>
                            <a:ahLst/>
                            <a:cxnLst/>
                            <a:rect l="l" t="t" r="r" b="b"/>
                            <a:pathLst>
                              <a:path w="0" h="245745">
                                <a:moveTo>
                                  <a:pt x="0" y="245643"/>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196" name="Graphic 196"/>
                        <wps:cNvSpPr/>
                        <wps:spPr>
                          <a:xfrm>
                            <a:off x="1641175" y="2877149"/>
                            <a:ext cx="3336290" cy="12700"/>
                          </a:xfrm>
                          <a:custGeom>
                            <a:avLst/>
                            <a:gdLst/>
                            <a:ahLst/>
                            <a:cxnLst/>
                            <a:rect l="l" t="t" r="r" b="b"/>
                            <a:pathLst>
                              <a:path w="3336290" h="12700">
                                <a:moveTo>
                                  <a:pt x="0" y="12700"/>
                                </a:moveTo>
                                <a:lnTo>
                                  <a:pt x="3335820" y="12700"/>
                                </a:lnTo>
                                <a:lnTo>
                                  <a:pt x="3335820" y="0"/>
                                </a:lnTo>
                                <a:lnTo>
                                  <a:pt x="0" y="0"/>
                                </a:lnTo>
                                <a:lnTo>
                                  <a:pt x="0" y="12700"/>
                                </a:lnTo>
                                <a:close/>
                              </a:path>
                            </a:pathLst>
                          </a:custGeom>
                          <a:solidFill>
                            <a:srgbClr val="FFFFFF"/>
                          </a:solidFill>
                        </wps:spPr>
                        <wps:bodyPr wrap="square" lIns="0" tIns="0" rIns="0" bIns="0" rtlCol="0">
                          <a:prstTxWarp prst="textNoShape">
                            <a:avLst/>
                          </a:prstTxWarp>
                          <a:noAutofit/>
                        </wps:bodyPr>
                      </wps:wsp>
                      <wps:wsp>
                        <wps:cNvPr id="197" name="Graphic 197"/>
                        <wps:cNvSpPr/>
                        <wps:spPr>
                          <a:xfrm>
                            <a:off x="1641175" y="2889844"/>
                            <a:ext cx="1270" cy="239395"/>
                          </a:xfrm>
                          <a:custGeom>
                            <a:avLst/>
                            <a:gdLst/>
                            <a:ahLst/>
                            <a:cxnLst/>
                            <a:rect l="l" t="t" r="r" b="b"/>
                            <a:pathLst>
                              <a:path w="0" h="239395">
                                <a:moveTo>
                                  <a:pt x="0" y="239306"/>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198" name="Graphic 198"/>
                        <wps:cNvSpPr/>
                        <wps:spPr>
                          <a:xfrm>
                            <a:off x="4977000" y="2877149"/>
                            <a:ext cx="1719580" cy="12700"/>
                          </a:xfrm>
                          <a:custGeom>
                            <a:avLst/>
                            <a:gdLst/>
                            <a:ahLst/>
                            <a:cxnLst/>
                            <a:rect l="l" t="t" r="r" b="b"/>
                            <a:pathLst>
                              <a:path w="1719580" h="12700">
                                <a:moveTo>
                                  <a:pt x="0" y="12700"/>
                                </a:moveTo>
                                <a:lnTo>
                                  <a:pt x="1718995" y="12700"/>
                                </a:lnTo>
                                <a:lnTo>
                                  <a:pt x="1718995" y="0"/>
                                </a:lnTo>
                                <a:lnTo>
                                  <a:pt x="0" y="0"/>
                                </a:lnTo>
                                <a:lnTo>
                                  <a:pt x="0" y="12700"/>
                                </a:lnTo>
                                <a:close/>
                              </a:path>
                            </a:pathLst>
                          </a:custGeom>
                          <a:solidFill>
                            <a:srgbClr val="FFFFFF"/>
                          </a:solidFill>
                        </wps:spPr>
                        <wps:bodyPr wrap="square" lIns="0" tIns="0" rIns="0" bIns="0" rtlCol="0">
                          <a:prstTxWarp prst="textNoShape">
                            <a:avLst/>
                          </a:prstTxWarp>
                          <a:noAutofit/>
                        </wps:bodyPr>
                      </wps:wsp>
                      <wps:wsp>
                        <wps:cNvPr id="199" name="Graphic 199"/>
                        <wps:cNvSpPr/>
                        <wps:spPr>
                          <a:xfrm>
                            <a:off x="4977000" y="2889844"/>
                            <a:ext cx="1270" cy="239395"/>
                          </a:xfrm>
                          <a:custGeom>
                            <a:avLst/>
                            <a:gdLst/>
                            <a:ahLst/>
                            <a:cxnLst/>
                            <a:rect l="l" t="t" r="r" b="b"/>
                            <a:pathLst>
                              <a:path w="0" h="239395">
                                <a:moveTo>
                                  <a:pt x="0" y="239306"/>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200" name="Graphic 200"/>
                        <wps:cNvSpPr/>
                        <wps:spPr>
                          <a:xfrm>
                            <a:off x="6689649" y="2889844"/>
                            <a:ext cx="1270" cy="239395"/>
                          </a:xfrm>
                          <a:custGeom>
                            <a:avLst/>
                            <a:gdLst/>
                            <a:ahLst/>
                            <a:cxnLst/>
                            <a:rect l="l" t="t" r="r" b="b"/>
                            <a:pathLst>
                              <a:path w="0" h="239395">
                                <a:moveTo>
                                  <a:pt x="0" y="239306"/>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201" name="Graphic 201"/>
                        <wps:cNvSpPr/>
                        <wps:spPr>
                          <a:xfrm>
                            <a:off x="1634825" y="3129150"/>
                            <a:ext cx="3342640" cy="12700"/>
                          </a:xfrm>
                          <a:custGeom>
                            <a:avLst/>
                            <a:gdLst/>
                            <a:ahLst/>
                            <a:cxnLst/>
                            <a:rect l="l" t="t" r="r" b="b"/>
                            <a:pathLst>
                              <a:path w="3342640" h="12700">
                                <a:moveTo>
                                  <a:pt x="0" y="12700"/>
                                </a:moveTo>
                                <a:lnTo>
                                  <a:pt x="3342170" y="12700"/>
                                </a:lnTo>
                                <a:lnTo>
                                  <a:pt x="3342170" y="0"/>
                                </a:lnTo>
                                <a:lnTo>
                                  <a:pt x="0" y="0"/>
                                </a:lnTo>
                                <a:lnTo>
                                  <a:pt x="0" y="12700"/>
                                </a:lnTo>
                                <a:close/>
                              </a:path>
                            </a:pathLst>
                          </a:custGeom>
                          <a:solidFill>
                            <a:srgbClr val="FFFFFF"/>
                          </a:solidFill>
                        </wps:spPr>
                        <wps:bodyPr wrap="square" lIns="0" tIns="0" rIns="0" bIns="0" rtlCol="0">
                          <a:prstTxWarp prst="textNoShape">
                            <a:avLst/>
                          </a:prstTxWarp>
                          <a:noAutofit/>
                        </wps:bodyPr>
                      </wps:wsp>
                      <wps:wsp>
                        <wps:cNvPr id="202" name="Graphic 202"/>
                        <wps:cNvSpPr/>
                        <wps:spPr>
                          <a:xfrm>
                            <a:off x="1641175" y="3141856"/>
                            <a:ext cx="1270" cy="239395"/>
                          </a:xfrm>
                          <a:custGeom>
                            <a:avLst/>
                            <a:gdLst/>
                            <a:ahLst/>
                            <a:cxnLst/>
                            <a:rect l="l" t="t" r="r" b="b"/>
                            <a:pathLst>
                              <a:path w="0" h="239395">
                                <a:moveTo>
                                  <a:pt x="0" y="239293"/>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203" name="Graphic 203"/>
                        <wps:cNvSpPr/>
                        <wps:spPr>
                          <a:xfrm>
                            <a:off x="4977000" y="3129150"/>
                            <a:ext cx="1719580" cy="12700"/>
                          </a:xfrm>
                          <a:custGeom>
                            <a:avLst/>
                            <a:gdLst/>
                            <a:ahLst/>
                            <a:cxnLst/>
                            <a:rect l="l" t="t" r="r" b="b"/>
                            <a:pathLst>
                              <a:path w="1719580" h="12700">
                                <a:moveTo>
                                  <a:pt x="0" y="12700"/>
                                </a:moveTo>
                                <a:lnTo>
                                  <a:pt x="1718995" y="12700"/>
                                </a:lnTo>
                                <a:lnTo>
                                  <a:pt x="1718995" y="0"/>
                                </a:lnTo>
                                <a:lnTo>
                                  <a:pt x="0" y="0"/>
                                </a:lnTo>
                                <a:lnTo>
                                  <a:pt x="0" y="12700"/>
                                </a:lnTo>
                                <a:close/>
                              </a:path>
                            </a:pathLst>
                          </a:custGeom>
                          <a:solidFill>
                            <a:srgbClr val="FFFFFF"/>
                          </a:solidFill>
                        </wps:spPr>
                        <wps:bodyPr wrap="square" lIns="0" tIns="0" rIns="0" bIns="0" rtlCol="0">
                          <a:prstTxWarp prst="textNoShape">
                            <a:avLst/>
                          </a:prstTxWarp>
                          <a:noAutofit/>
                        </wps:bodyPr>
                      </wps:wsp>
                      <wps:wsp>
                        <wps:cNvPr id="204" name="Graphic 204"/>
                        <wps:cNvSpPr/>
                        <wps:spPr>
                          <a:xfrm>
                            <a:off x="4977000" y="3141856"/>
                            <a:ext cx="1270" cy="239395"/>
                          </a:xfrm>
                          <a:custGeom>
                            <a:avLst/>
                            <a:gdLst/>
                            <a:ahLst/>
                            <a:cxnLst/>
                            <a:rect l="l" t="t" r="r" b="b"/>
                            <a:pathLst>
                              <a:path w="0" h="239395">
                                <a:moveTo>
                                  <a:pt x="0" y="239293"/>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205" name="Graphic 205"/>
                        <wps:cNvSpPr/>
                        <wps:spPr>
                          <a:xfrm>
                            <a:off x="6689649" y="3141856"/>
                            <a:ext cx="1270" cy="239395"/>
                          </a:xfrm>
                          <a:custGeom>
                            <a:avLst/>
                            <a:gdLst/>
                            <a:ahLst/>
                            <a:cxnLst/>
                            <a:rect l="l" t="t" r="r" b="b"/>
                            <a:pathLst>
                              <a:path w="0" h="239395">
                                <a:moveTo>
                                  <a:pt x="0" y="239293"/>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206" name="Graphic 206"/>
                        <wps:cNvSpPr/>
                        <wps:spPr>
                          <a:xfrm>
                            <a:off x="0" y="3381150"/>
                            <a:ext cx="1641475" cy="12700"/>
                          </a:xfrm>
                          <a:custGeom>
                            <a:avLst/>
                            <a:gdLst/>
                            <a:ahLst/>
                            <a:cxnLst/>
                            <a:rect l="l" t="t" r="r" b="b"/>
                            <a:pathLst>
                              <a:path w="1641475" h="12700">
                                <a:moveTo>
                                  <a:pt x="0" y="12700"/>
                                </a:moveTo>
                                <a:lnTo>
                                  <a:pt x="1641170" y="12700"/>
                                </a:lnTo>
                                <a:lnTo>
                                  <a:pt x="1641170" y="0"/>
                                </a:lnTo>
                                <a:lnTo>
                                  <a:pt x="0" y="0"/>
                                </a:lnTo>
                                <a:lnTo>
                                  <a:pt x="0" y="12700"/>
                                </a:lnTo>
                                <a:close/>
                              </a:path>
                            </a:pathLst>
                          </a:custGeom>
                          <a:solidFill>
                            <a:srgbClr val="FFFFFF"/>
                          </a:solidFill>
                        </wps:spPr>
                        <wps:bodyPr wrap="square" lIns="0" tIns="0" rIns="0" bIns="0" rtlCol="0">
                          <a:prstTxWarp prst="textNoShape">
                            <a:avLst/>
                          </a:prstTxWarp>
                          <a:noAutofit/>
                        </wps:bodyPr>
                      </wps:wsp>
                      <wps:wsp>
                        <wps:cNvPr id="207" name="Graphic 207"/>
                        <wps:cNvSpPr/>
                        <wps:spPr>
                          <a:xfrm>
                            <a:off x="6350" y="3393847"/>
                            <a:ext cx="1270" cy="308610"/>
                          </a:xfrm>
                          <a:custGeom>
                            <a:avLst/>
                            <a:gdLst/>
                            <a:ahLst/>
                            <a:cxnLst/>
                            <a:rect l="l" t="t" r="r" b="b"/>
                            <a:pathLst>
                              <a:path w="0" h="308610">
                                <a:moveTo>
                                  <a:pt x="0" y="308076"/>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208" name="Graphic 208"/>
                        <wps:cNvSpPr/>
                        <wps:spPr>
                          <a:xfrm>
                            <a:off x="6350" y="3963394"/>
                            <a:ext cx="1270" cy="245745"/>
                          </a:xfrm>
                          <a:custGeom>
                            <a:avLst/>
                            <a:gdLst/>
                            <a:ahLst/>
                            <a:cxnLst/>
                            <a:rect l="l" t="t" r="r" b="b"/>
                            <a:pathLst>
                              <a:path w="0" h="245745">
                                <a:moveTo>
                                  <a:pt x="0" y="245656"/>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209" name="Graphic 209"/>
                        <wps:cNvSpPr/>
                        <wps:spPr>
                          <a:xfrm>
                            <a:off x="6350" y="4209044"/>
                            <a:ext cx="1270" cy="252095"/>
                          </a:xfrm>
                          <a:custGeom>
                            <a:avLst/>
                            <a:gdLst/>
                            <a:ahLst/>
                            <a:cxnLst/>
                            <a:rect l="l" t="t" r="r" b="b"/>
                            <a:pathLst>
                              <a:path w="0" h="252095">
                                <a:moveTo>
                                  <a:pt x="0" y="252006"/>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210" name="Graphic 210"/>
                        <wps:cNvSpPr/>
                        <wps:spPr>
                          <a:xfrm>
                            <a:off x="6350" y="4461056"/>
                            <a:ext cx="1270" cy="252095"/>
                          </a:xfrm>
                          <a:custGeom>
                            <a:avLst/>
                            <a:gdLst/>
                            <a:ahLst/>
                            <a:cxnLst/>
                            <a:rect l="l" t="t" r="r" b="b"/>
                            <a:pathLst>
                              <a:path w="0" h="252095">
                                <a:moveTo>
                                  <a:pt x="0" y="251993"/>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211" name="Graphic 211"/>
                        <wps:cNvSpPr/>
                        <wps:spPr>
                          <a:xfrm>
                            <a:off x="6350" y="4713043"/>
                            <a:ext cx="1270" cy="252095"/>
                          </a:xfrm>
                          <a:custGeom>
                            <a:avLst/>
                            <a:gdLst/>
                            <a:ahLst/>
                            <a:cxnLst/>
                            <a:rect l="l" t="t" r="r" b="b"/>
                            <a:pathLst>
                              <a:path w="0" h="252095">
                                <a:moveTo>
                                  <a:pt x="0" y="252006"/>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212" name="Graphic 212"/>
                        <wps:cNvSpPr/>
                        <wps:spPr>
                          <a:xfrm>
                            <a:off x="6350" y="4965043"/>
                            <a:ext cx="1270" cy="252095"/>
                          </a:xfrm>
                          <a:custGeom>
                            <a:avLst/>
                            <a:gdLst/>
                            <a:ahLst/>
                            <a:cxnLst/>
                            <a:rect l="l" t="t" r="r" b="b"/>
                            <a:pathLst>
                              <a:path w="0" h="252095">
                                <a:moveTo>
                                  <a:pt x="0" y="252006"/>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213" name="Graphic 213"/>
                        <wps:cNvSpPr/>
                        <wps:spPr>
                          <a:xfrm>
                            <a:off x="6350" y="5217055"/>
                            <a:ext cx="1270" cy="245745"/>
                          </a:xfrm>
                          <a:custGeom>
                            <a:avLst/>
                            <a:gdLst/>
                            <a:ahLst/>
                            <a:cxnLst/>
                            <a:rect l="l" t="t" r="r" b="b"/>
                            <a:pathLst>
                              <a:path w="0" h="245745">
                                <a:moveTo>
                                  <a:pt x="0" y="245643"/>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214" name="Graphic 214"/>
                        <wps:cNvSpPr/>
                        <wps:spPr>
                          <a:xfrm>
                            <a:off x="1641174" y="3381154"/>
                            <a:ext cx="5055235" cy="12700"/>
                          </a:xfrm>
                          <a:custGeom>
                            <a:avLst/>
                            <a:gdLst/>
                            <a:ahLst/>
                            <a:cxnLst/>
                            <a:rect l="l" t="t" r="r" b="b"/>
                            <a:pathLst>
                              <a:path w="5055235" h="12700">
                                <a:moveTo>
                                  <a:pt x="5054816" y="0"/>
                                </a:moveTo>
                                <a:lnTo>
                                  <a:pt x="3335820" y="0"/>
                                </a:lnTo>
                                <a:lnTo>
                                  <a:pt x="0" y="0"/>
                                </a:lnTo>
                                <a:lnTo>
                                  <a:pt x="0" y="12700"/>
                                </a:lnTo>
                                <a:lnTo>
                                  <a:pt x="3335820" y="12700"/>
                                </a:lnTo>
                                <a:lnTo>
                                  <a:pt x="5054816" y="12700"/>
                                </a:lnTo>
                                <a:lnTo>
                                  <a:pt x="5054816" y="0"/>
                                </a:lnTo>
                                <a:close/>
                              </a:path>
                            </a:pathLst>
                          </a:custGeom>
                          <a:solidFill>
                            <a:srgbClr val="FFFFFF"/>
                          </a:solidFill>
                        </wps:spPr>
                        <wps:bodyPr wrap="square" lIns="0" tIns="0" rIns="0" bIns="0" rtlCol="0">
                          <a:prstTxWarp prst="textNoShape">
                            <a:avLst/>
                          </a:prstTxWarp>
                          <a:noAutofit/>
                        </wps:bodyPr>
                      </wps:wsp>
                      <wps:wsp>
                        <wps:cNvPr id="215" name="Graphic 215"/>
                        <wps:cNvSpPr/>
                        <wps:spPr>
                          <a:xfrm>
                            <a:off x="6689649" y="3393847"/>
                            <a:ext cx="1270" cy="308610"/>
                          </a:xfrm>
                          <a:custGeom>
                            <a:avLst/>
                            <a:gdLst/>
                            <a:ahLst/>
                            <a:cxnLst/>
                            <a:rect l="l" t="t" r="r" b="b"/>
                            <a:pathLst>
                              <a:path w="0" h="308610">
                                <a:moveTo>
                                  <a:pt x="0" y="308076"/>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216" name="Graphic 216"/>
                        <wps:cNvSpPr/>
                        <wps:spPr>
                          <a:xfrm>
                            <a:off x="1641175" y="3963394"/>
                            <a:ext cx="1270" cy="239395"/>
                          </a:xfrm>
                          <a:custGeom>
                            <a:avLst/>
                            <a:gdLst/>
                            <a:ahLst/>
                            <a:cxnLst/>
                            <a:rect l="l" t="t" r="r" b="b"/>
                            <a:pathLst>
                              <a:path w="0" h="239395">
                                <a:moveTo>
                                  <a:pt x="0" y="239306"/>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217" name="Graphic 217"/>
                        <wps:cNvSpPr/>
                        <wps:spPr>
                          <a:xfrm>
                            <a:off x="4977000" y="3963394"/>
                            <a:ext cx="1270" cy="239395"/>
                          </a:xfrm>
                          <a:custGeom>
                            <a:avLst/>
                            <a:gdLst/>
                            <a:ahLst/>
                            <a:cxnLst/>
                            <a:rect l="l" t="t" r="r" b="b"/>
                            <a:pathLst>
                              <a:path w="0" h="239395">
                                <a:moveTo>
                                  <a:pt x="0" y="239306"/>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218" name="Graphic 218"/>
                        <wps:cNvSpPr/>
                        <wps:spPr>
                          <a:xfrm>
                            <a:off x="6689649" y="3963394"/>
                            <a:ext cx="1270" cy="239395"/>
                          </a:xfrm>
                          <a:custGeom>
                            <a:avLst/>
                            <a:gdLst/>
                            <a:ahLst/>
                            <a:cxnLst/>
                            <a:rect l="l" t="t" r="r" b="b"/>
                            <a:pathLst>
                              <a:path w="0" h="239395">
                                <a:moveTo>
                                  <a:pt x="0" y="239306"/>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219" name="Graphic 219"/>
                        <wps:cNvSpPr/>
                        <wps:spPr>
                          <a:xfrm>
                            <a:off x="1634825" y="4202700"/>
                            <a:ext cx="3342640" cy="12700"/>
                          </a:xfrm>
                          <a:custGeom>
                            <a:avLst/>
                            <a:gdLst/>
                            <a:ahLst/>
                            <a:cxnLst/>
                            <a:rect l="l" t="t" r="r" b="b"/>
                            <a:pathLst>
                              <a:path w="3342640" h="12700">
                                <a:moveTo>
                                  <a:pt x="0" y="12700"/>
                                </a:moveTo>
                                <a:lnTo>
                                  <a:pt x="3342170" y="12700"/>
                                </a:lnTo>
                                <a:lnTo>
                                  <a:pt x="3342170" y="0"/>
                                </a:lnTo>
                                <a:lnTo>
                                  <a:pt x="0" y="0"/>
                                </a:lnTo>
                                <a:lnTo>
                                  <a:pt x="0" y="12700"/>
                                </a:lnTo>
                                <a:close/>
                              </a:path>
                            </a:pathLst>
                          </a:custGeom>
                          <a:solidFill>
                            <a:srgbClr val="FFFFFF"/>
                          </a:solidFill>
                        </wps:spPr>
                        <wps:bodyPr wrap="square" lIns="0" tIns="0" rIns="0" bIns="0" rtlCol="0">
                          <a:prstTxWarp prst="textNoShape">
                            <a:avLst/>
                          </a:prstTxWarp>
                          <a:noAutofit/>
                        </wps:bodyPr>
                      </wps:wsp>
                      <wps:wsp>
                        <wps:cNvPr id="220" name="Graphic 220"/>
                        <wps:cNvSpPr/>
                        <wps:spPr>
                          <a:xfrm>
                            <a:off x="1641175" y="4215394"/>
                            <a:ext cx="1270" cy="239395"/>
                          </a:xfrm>
                          <a:custGeom>
                            <a:avLst/>
                            <a:gdLst/>
                            <a:ahLst/>
                            <a:cxnLst/>
                            <a:rect l="l" t="t" r="r" b="b"/>
                            <a:pathLst>
                              <a:path w="0" h="239395">
                                <a:moveTo>
                                  <a:pt x="0" y="239306"/>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221" name="Graphic 221"/>
                        <wps:cNvSpPr/>
                        <wps:spPr>
                          <a:xfrm>
                            <a:off x="4977000" y="4202700"/>
                            <a:ext cx="1719580" cy="12700"/>
                          </a:xfrm>
                          <a:custGeom>
                            <a:avLst/>
                            <a:gdLst/>
                            <a:ahLst/>
                            <a:cxnLst/>
                            <a:rect l="l" t="t" r="r" b="b"/>
                            <a:pathLst>
                              <a:path w="1719580" h="12700">
                                <a:moveTo>
                                  <a:pt x="0" y="12700"/>
                                </a:moveTo>
                                <a:lnTo>
                                  <a:pt x="1718995" y="12700"/>
                                </a:lnTo>
                                <a:lnTo>
                                  <a:pt x="1718995" y="0"/>
                                </a:lnTo>
                                <a:lnTo>
                                  <a:pt x="0" y="0"/>
                                </a:lnTo>
                                <a:lnTo>
                                  <a:pt x="0" y="12700"/>
                                </a:lnTo>
                                <a:close/>
                              </a:path>
                            </a:pathLst>
                          </a:custGeom>
                          <a:solidFill>
                            <a:srgbClr val="FFFFFF"/>
                          </a:solidFill>
                        </wps:spPr>
                        <wps:bodyPr wrap="square" lIns="0" tIns="0" rIns="0" bIns="0" rtlCol="0">
                          <a:prstTxWarp prst="textNoShape">
                            <a:avLst/>
                          </a:prstTxWarp>
                          <a:noAutofit/>
                        </wps:bodyPr>
                      </wps:wsp>
                      <wps:wsp>
                        <wps:cNvPr id="222" name="Graphic 222"/>
                        <wps:cNvSpPr/>
                        <wps:spPr>
                          <a:xfrm>
                            <a:off x="4977000" y="4215394"/>
                            <a:ext cx="1270" cy="239395"/>
                          </a:xfrm>
                          <a:custGeom>
                            <a:avLst/>
                            <a:gdLst/>
                            <a:ahLst/>
                            <a:cxnLst/>
                            <a:rect l="l" t="t" r="r" b="b"/>
                            <a:pathLst>
                              <a:path w="0" h="239395">
                                <a:moveTo>
                                  <a:pt x="0" y="239306"/>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223" name="Graphic 223"/>
                        <wps:cNvSpPr/>
                        <wps:spPr>
                          <a:xfrm>
                            <a:off x="6689649" y="4215394"/>
                            <a:ext cx="1270" cy="239395"/>
                          </a:xfrm>
                          <a:custGeom>
                            <a:avLst/>
                            <a:gdLst/>
                            <a:ahLst/>
                            <a:cxnLst/>
                            <a:rect l="l" t="t" r="r" b="b"/>
                            <a:pathLst>
                              <a:path w="0" h="239395">
                                <a:moveTo>
                                  <a:pt x="0" y="239306"/>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224" name="Graphic 224"/>
                        <wps:cNvSpPr/>
                        <wps:spPr>
                          <a:xfrm>
                            <a:off x="1634825" y="4454700"/>
                            <a:ext cx="3342640" cy="12700"/>
                          </a:xfrm>
                          <a:custGeom>
                            <a:avLst/>
                            <a:gdLst/>
                            <a:ahLst/>
                            <a:cxnLst/>
                            <a:rect l="l" t="t" r="r" b="b"/>
                            <a:pathLst>
                              <a:path w="3342640" h="12700">
                                <a:moveTo>
                                  <a:pt x="0" y="12700"/>
                                </a:moveTo>
                                <a:lnTo>
                                  <a:pt x="3342170" y="12700"/>
                                </a:lnTo>
                                <a:lnTo>
                                  <a:pt x="3342170" y="0"/>
                                </a:lnTo>
                                <a:lnTo>
                                  <a:pt x="0" y="0"/>
                                </a:lnTo>
                                <a:lnTo>
                                  <a:pt x="0" y="12700"/>
                                </a:lnTo>
                                <a:close/>
                              </a:path>
                            </a:pathLst>
                          </a:custGeom>
                          <a:solidFill>
                            <a:srgbClr val="FFFFFF"/>
                          </a:solidFill>
                        </wps:spPr>
                        <wps:bodyPr wrap="square" lIns="0" tIns="0" rIns="0" bIns="0" rtlCol="0">
                          <a:prstTxWarp prst="textNoShape">
                            <a:avLst/>
                          </a:prstTxWarp>
                          <a:noAutofit/>
                        </wps:bodyPr>
                      </wps:wsp>
                      <wps:wsp>
                        <wps:cNvPr id="225" name="Graphic 225"/>
                        <wps:cNvSpPr/>
                        <wps:spPr>
                          <a:xfrm>
                            <a:off x="1641175" y="4467406"/>
                            <a:ext cx="1270" cy="239395"/>
                          </a:xfrm>
                          <a:custGeom>
                            <a:avLst/>
                            <a:gdLst/>
                            <a:ahLst/>
                            <a:cxnLst/>
                            <a:rect l="l" t="t" r="r" b="b"/>
                            <a:pathLst>
                              <a:path w="0" h="239395">
                                <a:moveTo>
                                  <a:pt x="0" y="239293"/>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226" name="Graphic 226"/>
                        <wps:cNvSpPr/>
                        <wps:spPr>
                          <a:xfrm>
                            <a:off x="4977000" y="4454700"/>
                            <a:ext cx="1719580" cy="12700"/>
                          </a:xfrm>
                          <a:custGeom>
                            <a:avLst/>
                            <a:gdLst/>
                            <a:ahLst/>
                            <a:cxnLst/>
                            <a:rect l="l" t="t" r="r" b="b"/>
                            <a:pathLst>
                              <a:path w="1719580" h="12700">
                                <a:moveTo>
                                  <a:pt x="0" y="12700"/>
                                </a:moveTo>
                                <a:lnTo>
                                  <a:pt x="1718995" y="12700"/>
                                </a:lnTo>
                                <a:lnTo>
                                  <a:pt x="1718995" y="0"/>
                                </a:lnTo>
                                <a:lnTo>
                                  <a:pt x="0" y="0"/>
                                </a:lnTo>
                                <a:lnTo>
                                  <a:pt x="0" y="12700"/>
                                </a:lnTo>
                                <a:close/>
                              </a:path>
                            </a:pathLst>
                          </a:custGeom>
                          <a:solidFill>
                            <a:srgbClr val="FFFFFF"/>
                          </a:solidFill>
                        </wps:spPr>
                        <wps:bodyPr wrap="square" lIns="0" tIns="0" rIns="0" bIns="0" rtlCol="0">
                          <a:prstTxWarp prst="textNoShape">
                            <a:avLst/>
                          </a:prstTxWarp>
                          <a:noAutofit/>
                        </wps:bodyPr>
                      </wps:wsp>
                      <wps:wsp>
                        <wps:cNvPr id="227" name="Graphic 227"/>
                        <wps:cNvSpPr/>
                        <wps:spPr>
                          <a:xfrm>
                            <a:off x="4977000" y="4467406"/>
                            <a:ext cx="1270" cy="239395"/>
                          </a:xfrm>
                          <a:custGeom>
                            <a:avLst/>
                            <a:gdLst/>
                            <a:ahLst/>
                            <a:cxnLst/>
                            <a:rect l="l" t="t" r="r" b="b"/>
                            <a:pathLst>
                              <a:path w="0" h="239395">
                                <a:moveTo>
                                  <a:pt x="0" y="239293"/>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228" name="Graphic 228"/>
                        <wps:cNvSpPr/>
                        <wps:spPr>
                          <a:xfrm>
                            <a:off x="6689649" y="4467406"/>
                            <a:ext cx="1270" cy="239395"/>
                          </a:xfrm>
                          <a:custGeom>
                            <a:avLst/>
                            <a:gdLst/>
                            <a:ahLst/>
                            <a:cxnLst/>
                            <a:rect l="l" t="t" r="r" b="b"/>
                            <a:pathLst>
                              <a:path w="0" h="239395">
                                <a:moveTo>
                                  <a:pt x="0" y="239293"/>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229" name="Graphic 229"/>
                        <wps:cNvSpPr/>
                        <wps:spPr>
                          <a:xfrm>
                            <a:off x="1634825" y="4706699"/>
                            <a:ext cx="3342640" cy="12700"/>
                          </a:xfrm>
                          <a:custGeom>
                            <a:avLst/>
                            <a:gdLst/>
                            <a:ahLst/>
                            <a:cxnLst/>
                            <a:rect l="l" t="t" r="r" b="b"/>
                            <a:pathLst>
                              <a:path w="3342640" h="12700">
                                <a:moveTo>
                                  <a:pt x="0" y="12700"/>
                                </a:moveTo>
                                <a:lnTo>
                                  <a:pt x="3342170" y="12700"/>
                                </a:lnTo>
                                <a:lnTo>
                                  <a:pt x="3342170" y="0"/>
                                </a:lnTo>
                                <a:lnTo>
                                  <a:pt x="0" y="0"/>
                                </a:lnTo>
                                <a:lnTo>
                                  <a:pt x="0" y="12700"/>
                                </a:lnTo>
                                <a:close/>
                              </a:path>
                            </a:pathLst>
                          </a:custGeom>
                          <a:solidFill>
                            <a:srgbClr val="FFFFFF"/>
                          </a:solidFill>
                        </wps:spPr>
                        <wps:bodyPr wrap="square" lIns="0" tIns="0" rIns="0" bIns="0" rtlCol="0">
                          <a:prstTxWarp prst="textNoShape">
                            <a:avLst/>
                          </a:prstTxWarp>
                          <a:noAutofit/>
                        </wps:bodyPr>
                      </wps:wsp>
                      <wps:wsp>
                        <wps:cNvPr id="230" name="Graphic 230"/>
                        <wps:cNvSpPr/>
                        <wps:spPr>
                          <a:xfrm>
                            <a:off x="1641175" y="4719393"/>
                            <a:ext cx="1270" cy="239395"/>
                          </a:xfrm>
                          <a:custGeom>
                            <a:avLst/>
                            <a:gdLst/>
                            <a:ahLst/>
                            <a:cxnLst/>
                            <a:rect l="l" t="t" r="r" b="b"/>
                            <a:pathLst>
                              <a:path w="0" h="239395">
                                <a:moveTo>
                                  <a:pt x="0" y="239306"/>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231" name="Graphic 231"/>
                        <wps:cNvSpPr/>
                        <wps:spPr>
                          <a:xfrm>
                            <a:off x="4977000" y="4706699"/>
                            <a:ext cx="1719580" cy="12700"/>
                          </a:xfrm>
                          <a:custGeom>
                            <a:avLst/>
                            <a:gdLst/>
                            <a:ahLst/>
                            <a:cxnLst/>
                            <a:rect l="l" t="t" r="r" b="b"/>
                            <a:pathLst>
                              <a:path w="1719580" h="12700">
                                <a:moveTo>
                                  <a:pt x="0" y="12700"/>
                                </a:moveTo>
                                <a:lnTo>
                                  <a:pt x="1718995" y="12700"/>
                                </a:lnTo>
                                <a:lnTo>
                                  <a:pt x="1718995" y="0"/>
                                </a:lnTo>
                                <a:lnTo>
                                  <a:pt x="0" y="0"/>
                                </a:lnTo>
                                <a:lnTo>
                                  <a:pt x="0" y="12700"/>
                                </a:lnTo>
                                <a:close/>
                              </a:path>
                            </a:pathLst>
                          </a:custGeom>
                          <a:solidFill>
                            <a:srgbClr val="FFFFFF"/>
                          </a:solidFill>
                        </wps:spPr>
                        <wps:bodyPr wrap="square" lIns="0" tIns="0" rIns="0" bIns="0" rtlCol="0">
                          <a:prstTxWarp prst="textNoShape">
                            <a:avLst/>
                          </a:prstTxWarp>
                          <a:noAutofit/>
                        </wps:bodyPr>
                      </wps:wsp>
                      <wps:wsp>
                        <wps:cNvPr id="232" name="Graphic 232"/>
                        <wps:cNvSpPr/>
                        <wps:spPr>
                          <a:xfrm>
                            <a:off x="4977000" y="4719393"/>
                            <a:ext cx="1270" cy="239395"/>
                          </a:xfrm>
                          <a:custGeom>
                            <a:avLst/>
                            <a:gdLst/>
                            <a:ahLst/>
                            <a:cxnLst/>
                            <a:rect l="l" t="t" r="r" b="b"/>
                            <a:pathLst>
                              <a:path w="0" h="239395">
                                <a:moveTo>
                                  <a:pt x="0" y="239306"/>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233" name="Graphic 233"/>
                        <wps:cNvSpPr/>
                        <wps:spPr>
                          <a:xfrm>
                            <a:off x="6689649" y="4719393"/>
                            <a:ext cx="1270" cy="239395"/>
                          </a:xfrm>
                          <a:custGeom>
                            <a:avLst/>
                            <a:gdLst/>
                            <a:ahLst/>
                            <a:cxnLst/>
                            <a:rect l="l" t="t" r="r" b="b"/>
                            <a:pathLst>
                              <a:path w="0" h="239395">
                                <a:moveTo>
                                  <a:pt x="0" y="239306"/>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234" name="Graphic 234"/>
                        <wps:cNvSpPr/>
                        <wps:spPr>
                          <a:xfrm>
                            <a:off x="1634825" y="4958699"/>
                            <a:ext cx="3342640" cy="12700"/>
                          </a:xfrm>
                          <a:custGeom>
                            <a:avLst/>
                            <a:gdLst/>
                            <a:ahLst/>
                            <a:cxnLst/>
                            <a:rect l="l" t="t" r="r" b="b"/>
                            <a:pathLst>
                              <a:path w="3342640" h="12700">
                                <a:moveTo>
                                  <a:pt x="0" y="12700"/>
                                </a:moveTo>
                                <a:lnTo>
                                  <a:pt x="3342170" y="12700"/>
                                </a:lnTo>
                                <a:lnTo>
                                  <a:pt x="3342170" y="0"/>
                                </a:lnTo>
                                <a:lnTo>
                                  <a:pt x="0" y="0"/>
                                </a:lnTo>
                                <a:lnTo>
                                  <a:pt x="0" y="12700"/>
                                </a:lnTo>
                                <a:close/>
                              </a:path>
                            </a:pathLst>
                          </a:custGeom>
                          <a:solidFill>
                            <a:srgbClr val="FFFFFF"/>
                          </a:solidFill>
                        </wps:spPr>
                        <wps:bodyPr wrap="square" lIns="0" tIns="0" rIns="0" bIns="0" rtlCol="0">
                          <a:prstTxWarp prst="textNoShape">
                            <a:avLst/>
                          </a:prstTxWarp>
                          <a:noAutofit/>
                        </wps:bodyPr>
                      </wps:wsp>
                      <wps:wsp>
                        <wps:cNvPr id="235" name="Graphic 235"/>
                        <wps:cNvSpPr/>
                        <wps:spPr>
                          <a:xfrm>
                            <a:off x="1641175" y="4971393"/>
                            <a:ext cx="1270" cy="239395"/>
                          </a:xfrm>
                          <a:custGeom>
                            <a:avLst/>
                            <a:gdLst/>
                            <a:ahLst/>
                            <a:cxnLst/>
                            <a:rect l="l" t="t" r="r" b="b"/>
                            <a:pathLst>
                              <a:path w="0" h="239395">
                                <a:moveTo>
                                  <a:pt x="0" y="239306"/>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236" name="Graphic 236"/>
                        <wps:cNvSpPr/>
                        <wps:spPr>
                          <a:xfrm>
                            <a:off x="4977000" y="4958699"/>
                            <a:ext cx="1719580" cy="12700"/>
                          </a:xfrm>
                          <a:custGeom>
                            <a:avLst/>
                            <a:gdLst/>
                            <a:ahLst/>
                            <a:cxnLst/>
                            <a:rect l="l" t="t" r="r" b="b"/>
                            <a:pathLst>
                              <a:path w="1719580" h="12700">
                                <a:moveTo>
                                  <a:pt x="0" y="12700"/>
                                </a:moveTo>
                                <a:lnTo>
                                  <a:pt x="1718995" y="12700"/>
                                </a:lnTo>
                                <a:lnTo>
                                  <a:pt x="1718995" y="0"/>
                                </a:lnTo>
                                <a:lnTo>
                                  <a:pt x="0" y="0"/>
                                </a:lnTo>
                                <a:lnTo>
                                  <a:pt x="0" y="12700"/>
                                </a:lnTo>
                                <a:close/>
                              </a:path>
                            </a:pathLst>
                          </a:custGeom>
                          <a:solidFill>
                            <a:srgbClr val="FFFFFF"/>
                          </a:solidFill>
                        </wps:spPr>
                        <wps:bodyPr wrap="square" lIns="0" tIns="0" rIns="0" bIns="0" rtlCol="0">
                          <a:prstTxWarp prst="textNoShape">
                            <a:avLst/>
                          </a:prstTxWarp>
                          <a:noAutofit/>
                        </wps:bodyPr>
                      </wps:wsp>
                      <wps:wsp>
                        <wps:cNvPr id="237" name="Graphic 237"/>
                        <wps:cNvSpPr/>
                        <wps:spPr>
                          <a:xfrm>
                            <a:off x="4977000" y="4971393"/>
                            <a:ext cx="1270" cy="239395"/>
                          </a:xfrm>
                          <a:custGeom>
                            <a:avLst/>
                            <a:gdLst/>
                            <a:ahLst/>
                            <a:cxnLst/>
                            <a:rect l="l" t="t" r="r" b="b"/>
                            <a:pathLst>
                              <a:path w="0" h="239395">
                                <a:moveTo>
                                  <a:pt x="0" y="239306"/>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238" name="Graphic 238"/>
                        <wps:cNvSpPr/>
                        <wps:spPr>
                          <a:xfrm>
                            <a:off x="6689649" y="4971393"/>
                            <a:ext cx="1270" cy="239395"/>
                          </a:xfrm>
                          <a:custGeom>
                            <a:avLst/>
                            <a:gdLst/>
                            <a:ahLst/>
                            <a:cxnLst/>
                            <a:rect l="l" t="t" r="r" b="b"/>
                            <a:pathLst>
                              <a:path w="0" h="239395">
                                <a:moveTo>
                                  <a:pt x="0" y="239306"/>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239" name="Graphic 239"/>
                        <wps:cNvSpPr/>
                        <wps:spPr>
                          <a:xfrm>
                            <a:off x="1634825" y="5210699"/>
                            <a:ext cx="3342640" cy="12700"/>
                          </a:xfrm>
                          <a:custGeom>
                            <a:avLst/>
                            <a:gdLst/>
                            <a:ahLst/>
                            <a:cxnLst/>
                            <a:rect l="l" t="t" r="r" b="b"/>
                            <a:pathLst>
                              <a:path w="3342640" h="12700">
                                <a:moveTo>
                                  <a:pt x="0" y="12700"/>
                                </a:moveTo>
                                <a:lnTo>
                                  <a:pt x="3342170" y="12700"/>
                                </a:lnTo>
                                <a:lnTo>
                                  <a:pt x="3342170" y="0"/>
                                </a:lnTo>
                                <a:lnTo>
                                  <a:pt x="0" y="0"/>
                                </a:lnTo>
                                <a:lnTo>
                                  <a:pt x="0" y="12700"/>
                                </a:lnTo>
                                <a:close/>
                              </a:path>
                            </a:pathLst>
                          </a:custGeom>
                          <a:solidFill>
                            <a:srgbClr val="FFFFFF"/>
                          </a:solidFill>
                        </wps:spPr>
                        <wps:bodyPr wrap="square" lIns="0" tIns="0" rIns="0" bIns="0" rtlCol="0">
                          <a:prstTxWarp prst="textNoShape">
                            <a:avLst/>
                          </a:prstTxWarp>
                          <a:noAutofit/>
                        </wps:bodyPr>
                      </wps:wsp>
                      <wps:wsp>
                        <wps:cNvPr id="240" name="Graphic 240"/>
                        <wps:cNvSpPr/>
                        <wps:spPr>
                          <a:xfrm>
                            <a:off x="1641175" y="5223405"/>
                            <a:ext cx="1270" cy="239395"/>
                          </a:xfrm>
                          <a:custGeom>
                            <a:avLst/>
                            <a:gdLst/>
                            <a:ahLst/>
                            <a:cxnLst/>
                            <a:rect l="l" t="t" r="r" b="b"/>
                            <a:pathLst>
                              <a:path w="0" h="239395">
                                <a:moveTo>
                                  <a:pt x="0" y="239293"/>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241" name="Graphic 241"/>
                        <wps:cNvSpPr/>
                        <wps:spPr>
                          <a:xfrm>
                            <a:off x="4977000" y="5210699"/>
                            <a:ext cx="1719580" cy="12700"/>
                          </a:xfrm>
                          <a:custGeom>
                            <a:avLst/>
                            <a:gdLst/>
                            <a:ahLst/>
                            <a:cxnLst/>
                            <a:rect l="l" t="t" r="r" b="b"/>
                            <a:pathLst>
                              <a:path w="1719580" h="12700">
                                <a:moveTo>
                                  <a:pt x="0" y="12700"/>
                                </a:moveTo>
                                <a:lnTo>
                                  <a:pt x="1718995" y="12700"/>
                                </a:lnTo>
                                <a:lnTo>
                                  <a:pt x="1718995" y="0"/>
                                </a:lnTo>
                                <a:lnTo>
                                  <a:pt x="0" y="0"/>
                                </a:lnTo>
                                <a:lnTo>
                                  <a:pt x="0" y="12700"/>
                                </a:lnTo>
                                <a:close/>
                              </a:path>
                            </a:pathLst>
                          </a:custGeom>
                          <a:solidFill>
                            <a:srgbClr val="FFFFFF"/>
                          </a:solidFill>
                        </wps:spPr>
                        <wps:bodyPr wrap="square" lIns="0" tIns="0" rIns="0" bIns="0" rtlCol="0">
                          <a:prstTxWarp prst="textNoShape">
                            <a:avLst/>
                          </a:prstTxWarp>
                          <a:noAutofit/>
                        </wps:bodyPr>
                      </wps:wsp>
                      <wps:wsp>
                        <wps:cNvPr id="242" name="Graphic 242"/>
                        <wps:cNvSpPr/>
                        <wps:spPr>
                          <a:xfrm>
                            <a:off x="4977000" y="5223405"/>
                            <a:ext cx="1270" cy="239395"/>
                          </a:xfrm>
                          <a:custGeom>
                            <a:avLst/>
                            <a:gdLst/>
                            <a:ahLst/>
                            <a:cxnLst/>
                            <a:rect l="l" t="t" r="r" b="b"/>
                            <a:pathLst>
                              <a:path w="0" h="239395">
                                <a:moveTo>
                                  <a:pt x="0" y="239293"/>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243" name="Graphic 243"/>
                        <wps:cNvSpPr/>
                        <wps:spPr>
                          <a:xfrm>
                            <a:off x="6689649" y="5223405"/>
                            <a:ext cx="1270" cy="239395"/>
                          </a:xfrm>
                          <a:custGeom>
                            <a:avLst/>
                            <a:gdLst/>
                            <a:ahLst/>
                            <a:cxnLst/>
                            <a:rect l="l" t="t" r="r" b="b"/>
                            <a:pathLst>
                              <a:path w="0" h="239395">
                                <a:moveTo>
                                  <a:pt x="0" y="239293"/>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244" name="Graphic 244"/>
                        <wps:cNvSpPr/>
                        <wps:spPr>
                          <a:xfrm>
                            <a:off x="0" y="5462699"/>
                            <a:ext cx="1641475" cy="12700"/>
                          </a:xfrm>
                          <a:custGeom>
                            <a:avLst/>
                            <a:gdLst/>
                            <a:ahLst/>
                            <a:cxnLst/>
                            <a:rect l="l" t="t" r="r" b="b"/>
                            <a:pathLst>
                              <a:path w="1641475" h="12700">
                                <a:moveTo>
                                  <a:pt x="0" y="12699"/>
                                </a:moveTo>
                                <a:lnTo>
                                  <a:pt x="1641170" y="12699"/>
                                </a:lnTo>
                                <a:lnTo>
                                  <a:pt x="1641170" y="0"/>
                                </a:lnTo>
                                <a:lnTo>
                                  <a:pt x="0" y="0"/>
                                </a:lnTo>
                                <a:lnTo>
                                  <a:pt x="0" y="12699"/>
                                </a:lnTo>
                                <a:close/>
                              </a:path>
                            </a:pathLst>
                          </a:custGeom>
                          <a:solidFill>
                            <a:srgbClr val="FFFFFF"/>
                          </a:solidFill>
                        </wps:spPr>
                        <wps:bodyPr wrap="square" lIns="0" tIns="0" rIns="0" bIns="0" rtlCol="0">
                          <a:prstTxWarp prst="textNoShape">
                            <a:avLst/>
                          </a:prstTxWarp>
                          <a:noAutofit/>
                        </wps:bodyPr>
                      </wps:wsp>
                      <wps:wsp>
                        <wps:cNvPr id="245" name="Graphic 245"/>
                        <wps:cNvSpPr/>
                        <wps:spPr>
                          <a:xfrm>
                            <a:off x="6350" y="5475399"/>
                            <a:ext cx="1270" cy="307975"/>
                          </a:xfrm>
                          <a:custGeom>
                            <a:avLst/>
                            <a:gdLst/>
                            <a:ahLst/>
                            <a:cxnLst/>
                            <a:rect l="l" t="t" r="r" b="b"/>
                            <a:pathLst>
                              <a:path w="0" h="307975">
                                <a:moveTo>
                                  <a:pt x="0" y="307974"/>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246" name="Graphic 246"/>
                        <wps:cNvSpPr/>
                        <wps:spPr>
                          <a:xfrm>
                            <a:off x="6350" y="5783369"/>
                            <a:ext cx="1270" cy="245745"/>
                          </a:xfrm>
                          <a:custGeom>
                            <a:avLst/>
                            <a:gdLst/>
                            <a:ahLst/>
                            <a:cxnLst/>
                            <a:rect l="l" t="t" r="r" b="b"/>
                            <a:pathLst>
                              <a:path w="0" h="245745">
                                <a:moveTo>
                                  <a:pt x="0" y="245656"/>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247" name="Graphic 247"/>
                        <wps:cNvSpPr/>
                        <wps:spPr>
                          <a:xfrm>
                            <a:off x="1641175" y="5462699"/>
                            <a:ext cx="3336290" cy="12700"/>
                          </a:xfrm>
                          <a:custGeom>
                            <a:avLst/>
                            <a:gdLst/>
                            <a:ahLst/>
                            <a:cxnLst/>
                            <a:rect l="l" t="t" r="r" b="b"/>
                            <a:pathLst>
                              <a:path w="3336290" h="12700">
                                <a:moveTo>
                                  <a:pt x="0" y="12699"/>
                                </a:moveTo>
                                <a:lnTo>
                                  <a:pt x="3335820" y="12699"/>
                                </a:lnTo>
                                <a:lnTo>
                                  <a:pt x="3335820" y="0"/>
                                </a:lnTo>
                                <a:lnTo>
                                  <a:pt x="0" y="0"/>
                                </a:lnTo>
                                <a:lnTo>
                                  <a:pt x="0" y="12699"/>
                                </a:lnTo>
                                <a:close/>
                              </a:path>
                            </a:pathLst>
                          </a:custGeom>
                          <a:solidFill>
                            <a:srgbClr val="FFFFFF"/>
                          </a:solidFill>
                        </wps:spPr>
                        <wps:bodyPr wrap="square" lIns="0" tIns="0" rIns="0" bIns="0" rtlCol="0">
                          <a:prstTxWarp prst="textNoShape">
                            <a:avLst/>
                          </a:prstTxWarp>
                          <a:noAutofit/>
                        </wps:bodyPr>
                      </wps:wsp>
                      <wps:wsp>
                        <wps:cNvPr id="248" name="Graphic 248"/>
                        <wps:cNvSpPr/>
                        <wps:spPr>
                          <a:xfrm>
                            <a:off x="1641175" y="5475399"/>
                            <a:ext cx="1270" cy="301625"/>
                          </a:xfrm>
                          <a:custGeom>
                            <a:avLst/>
                            <a:gdLst/>
                            <a:ahLst/>
                            <a:cxnLst/>
                            <a:rect l="l" t="t" r="r" b="b"/>
                            <a:pathLst>
                              <a:path w="0" h="301625">
                                <a:moveTo>
                                  <a:pt x="0" y="301624"/>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249" name="Graphic 249"/>
                        <wps:cNvSpPr/>
                        <wps:spPr>
                          <a:xfrm>
                            <a:off x="4977000" y="5462699"/>
                            <a:ext cx="1719580" cy="12700"/>
                          </a:xfrm>
                          <a:custGeom>
                            <a:avLst/>
                            <a:gdLst/>
                            <a:ahLst/>
                            <a:cxnLst/>
                            <a:rect l="l" t="t" r="r" b="b"/>
                            <a:pathLst>
                              <a:path w="1719580" h="12700">
                                <a:moveTo>
                                  <a:pt x="0" y="12699"/>
                                </a:moveTo>
                                <a:lnTo>
                                  <a:pt x="1718995" y="12699"/>
                                </a:lnTo>
                                <a:lnTo>
                                  <a:pt x="1718995" y="0"/>
                                </a:lnTo>
                                <a:lnTo>
                                  <a:pt x="0" y="0"/>
                                </a:lnTo>
                                <a:lnTo>
                                  <a:pt x="0" y="12699"/>
                                </a:lnTo>
                                <a:close/>
                              </a:path>
                            </a:pathLst>
                          </a:custGeom>
                          <a:solidFill>
                            <a:srgbClr val="FFFFFF"/>
                          </a:solidFill>
                        </wps:spPr>
                        <wps:bodyPr wrap="square" lIns="0" tIns="0" rIns="0" bIns="0" rtlCol="0">
                          <a:prstTxWarp prst="textNoShape">
                            <a:avLst/>
                          </a:prstTxWarp>
                          <a:noAutofit/>
                        </wps:bodyPr>
                      </wps:wsp>
                      <wps:wsp>
                        <wps:cNvPr id="250" name="Graphic 250"/>
                        <wps:cNvSpPr/>
                        <wps:spPr>
                          <a:xfrm>
                            <a:off x="4977000" y="5475399"/>
                            <a:ext cx="1270" cy="301625"/>
                          </a:xfrm>
                          <a:custGeom>
                            <a:avLst/>
                            <a:gdLst/>
                            <a:ahLst/>
                            <a:cxnLst/>
                            <a:rect l="l" t="t" r="r" b="b"/>
                            <a:pathLst>
                              <a:path w="0" h="301625">
                                <a:moveTo>
                                  <a:pt x="0" y="301624"/>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251" name="Graphic 251"/>
                        <wps:cNvSpPr/>
                        <wps:spPr>
                          <a:xfrm>
                            <a:off x="6689649" y="5475399"/>
                            <a:ext cx="1270" cy="301625"/>
                          </a:xfrm>
                          <a:custGeom>
                            <a:avLst/>
                            <a:gdLst/>
                            <a:ahLst/>
                            <a:cxnLst/>
                            <a:rect l="l" t="t" r="r" b="b"/>
                            <a:pathLst>
                              <a:path w="0" h="301625">
                                <a:moveTo>
                                  <a:pt x="0" y="301624"/>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252" name="Graphic 252"/>
                        <wps:cNvSpPr/>
                        <wps:spPr>
                          <a:xfrm>
                            <a:off x="1634825" y="5777024"/>
                            <a:ext cx="3342640" cy="12700"/>
                          </a:xfrm>
                          <a:custGeom>
                            <a:avLst/>
                            <a:gdLst/>
                            <a:ahLst/>
                            <a:cxnLst/>
                            <a:rect l="l" t="t" r="r" b="b"/>
                            <a:pathLst>
                              <a:path w="3342640" h="12700">
                                <a:moveTo>
                                  <a:pt x="0" y="12699"/>
                                </a:moveTo>
                                <a:lnTo>
                                  <a:pt x="3342170" y="12699"/>
                                </a:lnTo>
                                <a:lnTo>
                                  <a:pt x="3342170" y="0"/>
                                </a:lnTo>
                                <a:lnTo>
                                  <a:pt x="0" y="0"/>
                                </a:lnTo>
                                <a:lnTo>
                                  <a:pt x="0" y="12699"/>
                                </a:lnTo>
                                <a:close/>
                              </a:path>
                            </a:pathLst>
                          </a:custGeom>
                          <a:solidFill>
                            <a:srgbClr val="FFFFFF"/>
                          </a:solidFill>
                        </wps:spPr>
                        <wps:bodyPr wrap="square" lIns="0" tIns="0" rIns="0" bIns="0" rtlCol="0">
                          <a:prstTxWarp prst="textNoShape">
                            <a:avLst/>
                          </a:prstTxWarp>
                          <a:noAutofit/>
                        </wps:bodyPr>
                      </wps:wsp>
                      <wps:wsp>
                        <wps:cNvPr id="253" name="Graphic 253"/>
                        <wps:cNvSpPr/>
                        <wps:spPr>
                          <a:xfrm>
                            <a:off x="1641175" y="5789719"/>
                            <a:ext cx="1270" cy="239395"/>
                          </a:xfrm>
                          <a:custGeom>
                            <a:avLst/>
                            <a:gdLst/>
                            <a:ahLst/>
                            <a:cxnLst/>
                            <a:rect l="l" t="t" r="r" b="b"/>
                            <a:pathLst>
                              <a:path w="0" h="239395">
                                <a:moveTo>
                                  <a:pt x="0" y="239306"/>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254" name="Graphic 254"/>
                        <wps:cNvSpPr/>
                        <wps:spPr>
                          <a:xfrm>
                            <a:off x="4977000" y="5777024"/>
                            <a:ext cx="1719580" cy="12700"/>
                          </a:xfrm>
                          <a:custGeom>
                            <a:avLst/>
                            <a:gdLst/>
                            <a:ahLst/>
                            <a:cxnLst/>
                            <a:rect l="l" t="t" r="r" b="b"/>
                            <a:pathLst>
                              <a:path w="1719580" h="12700">
                                <a:moveTo>
                                  <a:pt x="0" y="12699"/>
                                </a:moveTo>
                                <a:lnTo>
                                  <a:pt x="1718995" y="12699"/>
                                </a:lnTo>
                                <a:lnTo>
                                  <a:pt x="1718995" y="0"/>
                                </a:lnTo>
                                <a:lnTo>
                                  <a:pt x="0" y="0"/>
                                </a:lnTo>
                                <a:lnTo>
                                  <a:pt x="0" y="12699"/>
                                </a:lnTo>
                                <a:close/>
                              </a:path>
                            </a:pathLst>
                          </a:custGeom>
                          <a:solidFill>
                            <a:srgbClr val="FFFFFF"/>
                          </a:solidFill>
                        </wps:spPr>
                        <wps:bodyPr wrap="square" lIns="0" tIns="0" rIns="0" bIns="0" rtlCol="0">
                          <a:prstTxWarp prst="textNoShape">
                            <a:avLst/>
                          </a:prstTxWarp>
                          <a:noAutofit/>
                        </wps:bodyPr>
                      </wps:wsp>
                      <wps:wsp>
                        <wps:cNvPr id="255" name="Graphic 255"/>
                        <wps:cNvSpPr/>
                        <wps:spPr>
                          <a:xfrm>
                            <a:off x="4977000" y="5789719"/>
                            <a:ext cx="1270" cy="239395"/>
                          </a:xfrm>
                          <a:custGeom>
                            <a:avLst/>
                            <a:gdLst/>
                            <a:ahLst/>
                            <a:cxnLst/>
                            <a:rect l="l" t="t" r="r" b="b"/>
                            <a:pathLst>
                              <a:path w="0" h="239395">
                                <a:moveTo>
                                  <a:pt x="0" y="239306"/>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256" name="Graphic 256"/>
                        <wps:cNvSpPr/>
                        <wps:spPr>
                          <a:xfrm>
                            <a:off x="6689649" y="5789719"/>
                            <a:ext cx="1270" cy="239395"/>
                          </a:xfrm>
                          <a:custGeom>
                            <a:avLst/>
                            <a:gdLst/>
                            <a:ahLst/>
                            <a:cxnLst/>
                            <a:rect l="l" t="t" r="r" b="b"/>
                            <a:pathLst>
                              <a:path w="0" h="239395">
                                <a:moveTo>
                                  <a:pt x="0" y="239306"/>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257" name="Graphic 257"/>
                        <wps:cNvSpPr/>
                        <wps:spPr>
                          <a:xfrm>
                            <a:off x="0" y="6029025"/>
                            <a:ext cx="1641475" cy="12700"/>
                          </a:xfrm>
                          <a:custGeom>
                            <a:avLst/>
                            <a:gdLst/>
                            <a:ahLst/>
                            <a:cxnLst/>
                            <a:rect l="l" t="t" r="r" b="b"/>
                            <a:pathLst>
                              <a:path w="1641475" h="12700">
                                <a:moveTo>
                                  <a:pt x="0" y="12700"/>
                                </a:moveTo>
                                <a:lnTo>
                                  <a:pt x="1641170" y="12700"/>
                                </a:lnTo>
                                <a:lnTo>
                                  <a:pt x="1641170" y="0"/>
                                </a:lnTo>
                                <a:lnTo>
                                  <a:pt x="0" y="0"/>
                                </a:lnTo>
                                <a:lnTo>
                                  <a:pt x="0" y="12700"/>
                                </a:lnTo>
                                <a:close/>
                              </a:path>
                            </a:pathLst>
                          </a:custGeom>
                          <a:solidFill>
                            <a:srgbClr val="FFFFFF"/>
                          </a:solidFill>
                        </wps:spPr>
                        <wps:bodyPr wrap="square" lIns="0" tIns="0" rIns="0" bIns="0" rtlCol="0">
                          <a:prstTxWarp prst="textNoShape">
                            <a:avLst/>
                          </a:prstTxWarp>
                          <a:noAutofit/>
                        </wps:bodyPr>
                      </wps:wsp>
                      <wps:wsp>
                        <wps:cNvPr id="258" name="Graphic 258"/>
                        <wps:cNvSpPr/>
                        <wps:spPr>
                          <a:xfrm>
                            <a:off x="6350" y="6041718"/>
                            <a:ext cx="1270" cy="245745"/>
                          </a:xfrm>
                          <a:custGeom>
                            <a:avLst/>
                            <a:gdLst/>
                            <a:ahLst/>
                            <a:cxnLst/>
                            <a:rect l="l" t="t" r="r" b="b"/>
                            <a:pathLst>
                              <a:path w="0" h="245745">
                                <a:moveTo>
                                  <a:pt x="0" y="245656"/>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259" name="Graphic 259"/>
                        <wps:cNvSpPr/>
                        <wps:spPr>
                          <a:xfrm>
                            <a:off x="6350" y="6287368"/>
                            <a:ext cx="1270" cy="252095"/>
                          </a:xfrm>
                          <a:custGeom>
                            <a:avLst/>
                            <a:gdLst/>
                            <a:ahLst/>
                            <a:cxnLst/>
                            <a:rect l="l" t="t" r="r" b="b"/>
                            <a:pathLst>
                              <a:path w="0" h="252095">
                                <a:moveTo>
                                  <a:pt x="0" y="252006"/>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260" name="Graphic 260"/>
                        <wps:cNvSpPr/>
                        <wps:spPr>
                          <a:xfrm>
                            <a:off x="6350" y="6539369"/>
                            <a:ext cx="1270" cy="252095"/>
                          </a:xfrm>
                          <a:custGeom>
                            <a:avLst/>
                            <a:gdLst/>
                            <a:ahLst/>
                            <a:cxnLst/>
                            <a:rect l="l" t="t" r="r" b="b"/>
                            <a:pathLst>
                              <a:path w="0" h="252095">
                                <a:moveTo>
                                  <a:pt x="0" y="252006"/>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261" name="Graphic 261"/>
                        <wps:cNvSpPr/>
                        <wps:spPr>
                          <a:xfrm>
                            <a:off x="6350" y="6791380"/>
                            <a:ext cx="1270" cy="252095"/>
                          </a:xfrm>
                          <a:custGeom>
                            <a:avLst/>
                            <a:gdLst/>
                            <a:ahLst/>
                            <a:cxnLst/>
                            <a:rect l="l" t="t" r="r" b="b"/>
                            <a:pathLst>
                              <a:path w="0" h="252095">
                                <a:moveTo>
                                  <a:pt x="0" y="251993"/>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262" name="Graphic 262"/>
                        <wps:cNvSpPr/>
                        <wps:spPr>
                          <a:xfrm>
                            <a:off x="6350" y="7043369"/>
                            <a:ext cx="1270" cy="252095"/>
                          </a:xfrm>
                          <a:custGeom>
                            <a:avLst/>
                            <a:gdLst/>
                            <a:ahLst/>
                            <a:cxnLst/>
                            <a:rect l="l" t="t" r="r" b="b"/>
                            <a:pathLst>
                              <a:path w="0" h="252095">
                                <a:moveTo>
                                  <a:pt x="0" y="252006"/>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263" name="Graphic 263"/>
                        <wps:cNvSpPr/>
                        <wps:spPr>
                          <a:xfrm>
                            <a:off x="6350" y="7295376"/>
                            <a:ext cx="1270" cy="251460"/>
                          </a:xfrm>
                          <a:custGeom>
                            <a:avLst/>
                            <a:gdLst/>
                            <a:ahLst/>
                            <a:cxnLst/>
                            <a:rect l="l" t="t" r="r" b="b"/>
                            <a:pathLst>
                              <a:path w="0" h="251460">
                                <a:moveTo>
                                  <a:pt x="0" y="251447"/>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264" name="Graphic 264"/>
                        <wps:cNvSpPr/>
                        <wps:spPr>
                          <a:xfrm>
                            <a:off x="1641175" y="6029025"/>
                            <a:ext cx="3336290" cy="12700"/>
                          </a:xfrm>
                          <a:custGeom>
                            <a:avLst/>
                            <a:gdLst/>
                            <a:ahLst/>
                            <a:cxnLst/>
                            <a:rect l="l" t="t" r="r" b="b"/>
                            <a:pathLst>
                              <a:path w="3336290" h="12700">
                                <a:moveTo>
                                  <a:pt x="0" y="12700"/>
                                </a:moveTo>
                                <a:lnTo>
                                  <a:pt x="3335820" y="12700"/>
                                </a:lnTo>
                                <a:lnTo>
                                  <a:pt x="3335820" y="0"/>
                                </a:lnTo>
                                <a:lnTo>
                                  <a:pt x="0" y="0"/>
                                </a:lnTo>
                                <a:lnTo>
                                  <a:pt x="0" y="12700"/>
                                </a:lnTo>
                                <a:close/>
                              </a:path>
                            </a:pathLst>
                          </a:custGeom>
                          <a:solidFill>
                            <a:srgbClr val="FFFFFF"/>
                          </a:solidFill>
                        </wps:spPr>
                        <wps:bodyPr wrap="square" lIns="0" tIns="0" rIns="0" bIns="0" rtlCol="0">
                          <a:prstTxWarp prst="textNoShape">
                            <a:avLst/>
                          </a:prstTxWarp>
                          <a:noAutofit/>
                        </wps:bodyPr>
                      </wps:wsp>
                      <wps:wsp>
                        <wps:cNvPr id="265" name="Graphic 265"/>
                        <wps:cNvSpPr/>
                        <wps:spPr>
                          <a:xfrm>
                            <a:off x="1641175" y="6041718"/>
                            <a:ext cx="1270" cy="239395"/>
                          </a:xfrm>
                          <a:custGeom>
                            <a:avLst/>
                            <a:gdLst/>
                            <a:ahLst/>
                            <a:cxnLst/>
                            <a:rect l="l" t="t" r="r" b="b"/>
                            <a:pathLst>
                              <a:path w="0" h="239395">
                                <a:moveTo>
                                  <a:pt x="0" y="239306"/>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266" name="Graphic 266"/>
                        <wps:cNvSpPr/>
                        <wps:spPr>
                          <a:xfrm>
                            <a:off x="4977000" y="6029025"/>
                            <a:ext cx="1719580" cy="12700"/>
                          </a:xfrm>
                          <a:custGeom>
                            <a:avLst/>
                            <a:gdLst/>
                            <a:ahLst/>
                            <a:cxnLst/>
                            <a:rect l="l" t="t" r="r" b="b"/>
                            <a:pathLst>
                              <a:path w="1719580" h="12700">
                                <a:moveTo>
                                  <a:pt x="0" y="12700"/>
                                </a:moveTo>
                                <a:lnTo>
                                  <a:pt x="1718995" y="12700"/>
                                </a:lnTo>
                                <a:lnTo>
                                  <a:pt x="1718995" y="0"/>
                                </a:lnTo>
                                <a:lnTo>
                                  <a:pt x="0" y="0"/>
                                </a:lnTo>
                                <a:lnTo>
                                  <a:pt x="0" y="12700"/>
                                </a:lnTo>
                                <a:close/>
                              </a:path>
                            </a:pathLst>
                          </a:custGeom>
                          <a:solidFill>
                            <a:srgbClr val="FFFFFF"/>
                          </a:solidFill>
                        </wps:spPr>
                        <wps:bodyPr wrap="square" lIns="0" tIns="0" rIns="0" bIns="0" rtlCol="0">
                          <a:prstTxWarp prst="textNoShape">
                            <a:avLst/>
                          </a:prstTxWarp>
                          <a:noAutofit/>
                        </wps:bodyPr>
                      </wps:wsp>
                      <wps:wsp>
                        <wps:cNvPr id="267" name="Graphic 267"/>
                        <wps:cNvSpPr/>
                        <wps:spPr>
                          <a:xfrm>
                            <a:off x="4977000" y="6041718"/>
                            <a:ext cx="1270" cy="239395"/>
                          </a:xfrm>
                          <a:custGeom>
                            <a:avLst/>
                            <a:gdLst/>
                            <a:ahLst/>
                            <a:cxnLst/>
                            <a:rect l="l" t="t" r="r" b="b"/>
                            <a:pathLst>
                              <a:path w="0" h="239395">
                                <a:moveTo>
                                  <a:pt x="0" y="239306"/>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268" name="Graphic 268"/>
                        <wps:cNvSpPr/>
                        <wps:spPr>
                          <a:xfrm>
                            <a:off x="6689649" y="6041718"/>
                            <a:ext cx="1270" cy="239395"/>
                          </a:xfrm>
                          <a:custGeom>
                            <a:avLst/>
                            <a:gdLst/>
                            <a:ahLst/>
                            <a:cxnLst/>
                            <a:rect l="l" t="t" r="r" b="b"/>
                            <a:pathLst>
                              <a:path w="0" h="239395">
                                <a:moveTo>
                                  <a:pt x="0" y="239306"/>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269" name="Graphic 269"/>
                        <wps:cNvSpPr/>
                        <wps:spPr>
                          <a:xfrm>
                            <a:off x="1634825" y="6281025"/>
                            <a:ext cx="3342640" cy="12700"/>
                          </a:xfrm>
                          <a:custGeom>
                            <a:avLst/>
                            <a:gdLst/>
                            <a:ahLst/>
                            <a:cxnLst/>
                            <a:rect l="l" t="t" r="r" b="b"/>
                            <a:pathLst>
                              <a:path w="3342640" h="12700">
                                <a:moveTo>
                                  <a:pt x="0" y="12700"/>
                                </a:moveTo>
                                <a:lnTo>
                                  <a:pt x="3342170" y="12700"/>
                                </a:lnTo>
                                <a:lnTo>
                                  <a:pt x="3342170" y="0"/>
                                </a:lnTo>
                                <a:lnTo>
                                  <a:pt x="0" y="0"/>
                                </a:lnTo>
                                <a:lnTo>
                                  <a:pt x="0" y="12700"/>
                                </a:lnTo>
                                <a:close/>
                              </a:path>
                            </a:pathLst>
                          </a:custGeom>
                          <a:solidFill>
                            <a:srgbClr val="FFFFFF"/>
                          </a:solidFill>
                        </wps:spPr>
                        <wps:bodyPr wrap="square" lIns="0" tIns="0" rIns="0" bIns="0" rtlCol="0">
                          <a:prstTxWarp prst="textNoShape">
                            <a:avLst/>
                          </a:prstTxWarp>
                          <a:noAutofit/>
                        </wps:bodyPr>
                      </wps:wsp>
                      <wps:wsp>
                        <wps:cNvPr id="270" name="Graphic 270"/>
                        <wps:cNvSpPr/>
                        <wps:spPr>
                          <a:xfrm>
                            <a:off x="1641175" y="6293718"/>
                            <a:ext cx="1270" cy="239395"/>
                          </a:xfrm>
                          <a:custGeom>
                            <a:avLst/>
                            <a:gdLst/>
                            <a:ahLst/>
                            <a:cxnLst/>
                            <a:rect l="l" t="t" r="r" b="b"/>
                            <a:pathLst>
                              <a:path w="0" h="239395">
                                <a:moveTo>
                                  <a:pt x="0" y="239306"/>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271" name="Graphic 271"/>
                        <wps:cNvSpPr/>
                        <wps:spPr>
                          <a:xfrm>
                            <a:off x="4977000" y="6281025"/>
                            <a:ext cx="1719580" cy="12700"/>
                          </a:xfrm>
                          <a:custGeom>
                            <a:avLst/>
                            <a:gdLst/>
                            <a:ahLst/>
                            <a:cxnLst/>
                            <a:rect l="l" t="t" r="r" b="b"/>
                            <a:pathLst>
                              <a:path w="1719580" h="12700">
                                <a:moveTo>
                                  <a:pt x="0" y="12700"/>
                                </a:moveTo>
                                <a:lnTo>
                                  <a:pt x="1718995" y="12700"/>
                                </a:lnTo>
                                <a:lnTo>
                                  <a:pt x="1718995" y="0"/>
                                </a:lnTo>
                                <a:lnTo>
                                  <a:pt x="0" y="0"/>
                                </a:lnTo>
                                <a:lnTo>
                                  <a:pt x="0" y="12700"/>
                                </a:lnTo>
                                <a:close/>
                              </a:path>
                            </a:pathLst>
                          </a:custGeom>
                          <a:solidFill>
                            <a:srgbClr val="FFFFFF"/>
                          </a:solidFill>
                        </wps:spPr>
                        <wps:bodyPr wrap="square" lIns="0" tIns="0" rIns="0" bIns="0" rtlCol="0">
                          <a:prstTxWarp prst="textNoShape">
                            <a:avLst/>
                          </a:prstTxWarp>
                          <a:noAutofit/>
                        </wps:bodyPr>
                      </wps:wsp>
                      <wps:wsp>
                        <wps:cNvPr id="272" name="Graphic 272"/>
                        <wps:cNvSpPr/>
                        <wps:spPr>
                          <a:xfrm>
                            <a:off x="4977000" y="6293718"/>
                            <a:ext cx="1270" cy="239395"/>
                          </a:xfrm>
                          <a:custGeom>
                            <a:avLst/>
                            <a:gdLst/>
                            <a:ahLst/>
                            <a:cxnLst/>
                            <a:rect l="l" t="t" r="r" b="b"/>
                            <a:pathLst>
                              <a:path w="0" h="239395">
                                <a:moveTo>
                                  <a:pt x="0" y="239306"/>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273" name="Graphic 273"/>
                        <wps:cNvSpPr/>
                        <wps:spPr>
                          <a:xfrm>
                            <a:off x="6689649" y="6293718"/>
                            <a:ext cx="1270" cy="239395"/>
                          </a:xfrm>
                          <a:custGeom>
                            <a:avLst/>
                            <a:gdLst/>
                            <a:ahLst/>
                            <a:cxnLst/>
                            <a:rect l="l" t="t" r="r" b="b"/>
                            <a:pathLst>
                              <a:path w="0" h="239395">
                                <a:moveTo>
                                  <a:pt x="0" y="239306"/>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274" name="Graphic 274"/>
                        <wps:cNvSpPr/>
                        <wps:spPr>
                          <a:xfrm>
                            <a:off x="1634825" y="6533024"/>
                            <a:ext cx="3342640" cy="12700"/>
                          </a:xfrm>
                          <a:custGeom>
                            <a:avLst/>
                            <a:gdLst/>
                            <a:ahLst/>
                            <a:cxnLst/>
                            <a:rect l="l" t="t" r="r" b="b"/>
                            <a:pathLst>
                              <a:path w="3342640" h="12700">
                                <a:moveTo>
                                  <a:pt x="0" y="12700"/>
                                </a:moveTo>
                                <a:lnTo>
                                  <a:pt x="3342170" y="12700"/>
                                </a:lnTo>
                                <a:lnTo>
                                  <a:pt x="3342170" y="0"/>
                                </a:lnTo>
                                <a:lnTo>
                                  <a:pt x="0" y="0"/>
                                </a:lnTo>
                                <a:lnTo>
                                  <a:pt x="0" y="12700"/>
                                </a:lnTo>
                                <a:close/>
                              </a:path>
                            </a:pathLst>
                          </a:custGeom>
                          <a:solidFill>
                            <a:srgbClr val="FFFFFF"/>
                          </a:solidFill>
                        </wps:spPr>
                        <wps:bodyPr wrap="square" lIns="0" tIns="0" rIns="0" bIns="0" rtlCol="0">
                          <a:prstTxWarp prst="textNoShape">
                            <a:avLst/>
                          </a:prstTxWarp>
                          <a:noAutofit/>
                        </wps:bodyPr>
                      </wps:wsp>
                      <wps:wsp>
                        <wps:cNvPr id="275" name="Graphic 275"/>
                        <wps:cNvSpPr/>
                        <wps:spPr>
                          <a:xfrm>
                            <a:off x="1641175" y="6545719"/>
                            <a:ext cx="1270" cy="239395"/>
                          </a:xfrm>
                          <a:custGeom>
                            <a:avLst/>
                            <a:gdLst/>
                            <a:ahLst/>
                            <a:cxnLst/>
                            <a:rect l="l" t="t" r="r" b="b"/>
                            <a:pathLst>
                              <a:path w="0" h="239395">
                                <a:moveTo>
                                  <a:pt x="0" y="239306"/>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276" name="Graphic 276"/>
                        <wps:cNvSpPr/>
                        <wps:spPr>
                          <a:xfrm>
                            <a:off x="4977000" y="6533024"/>
                            <a:ext cx="1719580" cy="12700"/>
                          </a:xfrm>
                          <a:custGeom>
                            <a:avLst/>
                            <a:gdLst/>
                            <a:ahLst/>
                            <a:cxnLst/>
                            <a:rect l="l" t="t" r="r" b="b"/>
                            <a:pathLst>
                              <a:path w="1719580" h="12700">
                                <a:moveTo>
                                  <a:pt x="0" y="12700"/>
                                </a:moveTo>
                                <a:lnTo>
                                  <a:pt x="1718995" y="12700"/>
                                </a:lnTo>
                                <a:lnTo>
                                  <a:pt x="1718995" y="0"/>
                                </a:lnTo>
                                <a:lnTo>
                                  <a:pt x="0" y="0"/>
                                </a:lnTo>
                                <a:lnTo>
                                  <a:pt x="0" y="12700"/>
                                </a:lnTo>
                                <a:close/>
                              </a:path>
                            </a:pathLst>
                          </a:custGeom>
                          <a:solidFill>
                            <a:srgbClr val="FFFFFF"/>
                          </a:solidFill>
                        </wps:spPr>
                        <wps:bodyPr wrap="square" lIns="0" tIns="0" rIns="0" bIns="0" rtlCol="0">
                          <a:prstTxWarp prst="textNoShape">
                            <a:avLst/>
                          </a:prstTxWarp>
                          <a:noAutofit/>
                        </wps:bodyPr>
                      </wps:wsp>
                      <wps:wsp>
                        <wps:cNvPr id="277" name="Graphic 277"/>
                        <wps:cNvSpPr/>
                        <wps:spPr>
                          <a:xfrm>
                            <a:off x="4977000" y="6545719"/>
                            <a:ext cx="1270" cy="239395"/>
                          </a:xfrm>
                          <a:custGeom>
                            <a:avLst/>
                            <a:gdLst/>
                            <a:ahLst/>
                            <a:cxnLst/>
                            <a:rect l="l" t="t" r="r" b="b"/>
                            <a:pathLst>
                              <a:path w="0" h="239395">
                                <a:moveTo>
                                  <a:pt x="0" y="239306"/>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278" name="Graphic 278"/>
                        <wps:cNvSpPr/>
                        <wps:spPr>
                          <a:xfrm>
                            <a:off x="6689649" y="6545719"/>
                            <a:ext cx="1270" cy="239395"/>
                          </a:xfrm>
                          <a:custGeom>
                            <a:avLst/>
                            <a:gdLst/>
                            <a:ahLst/>
                            <a:cxnLst/>
                            <a:rect l="l" t="t" r="r" b="b"/>
                            <a:pathLst>
                              <a:path w="0" h="239395">
                                <a:moveTo>
                                  <a:pt x="0" y="239306"/>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279" name="Graphic 279"/>
                        <wps:cNvSpPr/>
                        <wps:spPr>
                          <a:xfrm>
                            <a:off x="1634825" y="6785026"/>
                            <a:ext cx="3342640" cy="12700"/>
                          </a:xfrm>
                          <a:custGeom>
                            <a:avLst/>
                            <a:gdLst/>
                            <a:ahLst/>
                            <a:cxnLst/>
                            <a:rect l="l" t="t" r="r" b="b"/>
                            <a:pathLst>
                              <a:path w="3342640" h="12700">
                                <a:moveTo>
                                  <a:pt x="0" y="12699"/>
                                </a:moveTo>
                                <a:lnTo>
                                  <a:pt x="3342170" y="12699"/>
                                </a:lnTo>
                                <a:lnTo>
                                  <a:pt x="3342170" y="0"/>
                                </a:lnTo>
                                <a:lnTo>
                                  <a:pt x="0" y="0"/>
                                </a:lnTo>
                                <a:lnTo>
                                  <a:pt x="0" y="12699"/>
                                </a:lnTo>
                                <a:close/>
                              </a:path>
                            </a:pathLst>
                          </a:custGeom>
                          <a:solidFill>
                            <a:srgbClr val="FFFFFF"/>
                          </a:solidFill>
                        </wps:spPr>
                        <wps:bodyPr wrap="square" lIns="0" tIns="0" rIns="0" bIns="0" rtlCol="0">
                          <a:prstTxWarp prst="textNoShape">
                            <a:avLst/>
                          </a:prstTxWarp>
                          <a:noAutofit/>
                        </wps:bodyPr>
                      </wps:wsp>
                      <wps:wsp>
                        <wps:cNvPr id="280" name="Graphic 280"/>
                        <wps:cNvSpPr/>
                        <wps:spPr>
                          <a:xfrm>
                            <a:off x="1641175" y="6797730"/>
                            <a:ext cx="1270" cy="239395"/>
                          </a:xfrm>
                          <a:custGeom>
                            <a:avLst/>
                            <a:gdLst/>
                            <a:ahLst/>
                            <a:cxnLst/>
                            <a:rect l="l" t="t" r="r" b="b"/>
                            <a:pathLst>
                              <a:path w="0" h="239395">
                                <a:moveTo>
                                  <a:pt x="0" y="239293"/>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281" name="Graphic 281"/>
                        <wps:cNvSpPr/>
                        <wps:spPr>
                          <a:xfrm>
                            <a:off x="4977000" y="6785026"/>
                            <a:ext cx="1719580" cy="12700"/>
                          </a:xfrm>
                          <a:custGeom>
                            <a:avLst/>
                            <a:gdLst/>
                            <a:ahLst/>
                            <a:cxnLst/>
                            <a:rect l="l" t="t" r="r" b="b"/>
                            <a:pathLst>
                              <a:path w="1719580" h="12700">
                                <a:moveTo>
                                  <a:pt x="0" y="12699"/>
                                </a:moveTo>
                                <a:lnTo>
                                  <a:pt x="1718995" y="12699"/>
                                </a:lnTo>
                                <a:lnTo>
                                  <a:pt x="1718995" y="0"/>
                                </a:lnTo>
                                <a:lnTo>
                                  <a:pt x="0" y="0"/>
                                </a:lnTo>
                                <a:lnTo>
                                  <a:pt x="0" y="12699"/>
                                </a:lnTo>
                                <a:close/>
                              </a:path>
                            </a:pathLst>
                          </a:custGeom>
                          <a:solidFill>
                            <a:srgbClr val="FFFFFF"/>
                          </a:solidFill>
                        </wps:spPr>
                        <wps:bodyPr wrap="square" lIns="0" tIns="0" rIns="0" bIns="0" rtlCol="0">
                          <a:prstTxWarp prst="textNoShape">
                            <a:avLst/>
                          </a:prstTxWarp>
                          <a:noAutofit/>
                        </wps:bodyPr>
                      </wps:wsp>
                      <wps:wsp>
                        <wps:cNvPr id="282" name="Graphic 282"/>
                        <wps:cNvSpPr/>
                        <wps:spPr>
                          <a:xfrm>
                            <a:off x="4977000" y="6797730"/>
                            <a:ext cx="1270" cy="239395"/>
                          </a:xfrm>
                          <a:custGeom>
                            <a:avLst/>
                            <a:gdLst/>
                            <a:ahLst/>
                            <a:cxnLst/>
                            <a:rect l="l" t="t" r="r" b="b"/>
                            <a:pathLst>
                              <a:path w="0" h="239395">
                                <a:moveTo>
                                  <a:pt x="0" y="239293"/>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283" name="Graphic 283"/>
                        <wps:cNvSpPr/>
                        <wps:spPr>
                          <a:xfrm>
                            <a:off x="6689649" y="6797730"/>
                            <a:ext cx="1270" cy="239395"/>
                          </a:xfrm>
                          <a:custGeom>
                            <a:avLst/>
                            <a:gdLst/>
                            <a:ahLst/>
                            <a:cxnLst/>
                            <a:rect l="l" t="t" r="r" b="b"/>
                            <a:pathLst>
                              <a:path w="0" h="239395">
                                <a:moveTo>
                                  <a:pt x="0" y="239293"/>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284" name="Graphic 284"/>
                        <wps:cNvSpPr/>
                        <wps:spPr>
                          <a:xfrm>
                            <a:off x="1634825" y="7037023"/>
                            <a:ext cx="3342640" cy="12700"/>
                          </a:xfrm>
                          <a:custGeom>
                            <a:avLst/>
                            <a:gdLst/>
                            <a:ahLst/>
                            <a:cxnLst/>
                            <a:rect l="l" t="t" r="r" b="b"/>
                            <a:pathLst>
                              <a:path w="3342640" h="12700">
                                <a:moveTo>
                                  <a:pt x="0" y="12699"/>
                                </a:moveTo>
                                <a:lnTo>
                                  <a:pt x="3342170" y="12699"/>
                                </a:lnTo>
                                <a:lnTo>
                                  <a:pt x="3342170" y="0"/>
                                </a:lnTo>
                                <a:lnTo>
                                  <a:pt x="0" y="0"/>
                                </a:lnTo>
                                <a:lnTo>
                                  <a:pt x="0" y="12699"/>
                                </a:lnTo>
                                <a:close/>
                              </a:path>
                            </a:pathLst>
                          </a:custGeom>
                          <a:solidFill>
                            <a:srgbClr val="FFFFFF"/>
                          </a:solidFill>
                        </wps:spPr>
                        <wps:bodyPr wrap="square" lIns="0" tIns="0" rIns="0" bIns="0" rtlCol="0">
                          <a:prstTxWarp prst="textNoShape">
                            <a:avLst/>
                          </a:prstTxWarp>
                          <a:noAutofit/>
                        </wps:bodyPr>
                      </wps:wsp>
                      <wps:wsp>
                        <wps:cNvPr id="285" name="Graphic 285"/>
                        <wps:cNvSpPr/>
                        <wps:spPr>
                          <a:xfrm>
                            <a:off x="1641175" y="7049719"/>
                            <a:ext cx="1270" cy="239395"/>
                          </a:xfrm>
                          <a:custGeom>
                            <a:avLst/>
                            <a:gdLst/>
                            <a:ahLst/>
                            <a:cxnLst/>
                            <a:rect l="l" t="t" r="r" b="b"/>
                            <a:pathLst>
                              <a:path w="0" h="239395">
                                <a:moveTo>
                                  <a:pt x="0" y="239306"/>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286" name="Graphic 286"/>
                        <wps:cNvSpPr/>
                        <wps:spPr>
                          <a:xfrm>
                            <a:off x="4977000" y="7037023"/>
                            <a:ext cx="1719580" cy="12700"/>
                          </a:xfrm>
                          <a:custGeom>
                            <a:avLst/>
                            <a:gdLst/>
                            <a:ahLst/>
                            <a:cxnLst/>
                            <a:rect l="l" t="t" r="r" b="b"/>
                            <a:pathLst>
                              <a:path w="1719580" h="12700">
                                <a:moveTo>
                                  <a:pt x="0" y="12699"/>
                                </a:moveTo>
                                <a:lnTo>
                                  <a:pt x="1718995" y="12699"/>
                                </a:lnTo>
                                <a:lnTo>
                                  <a:pt x="1718995" y="0"/>
                                </a:lnTo>
                                <a:lnTo>
                                  <a:pt x="0" y="0"/>
                                </a:lnTo>
                                <a:lnTo>
                                  <a:pt x="0" y="12699"/>
                                </a:lnTo>
                                <a:close/>
                              </a:path>
                            </a:pathLst>
                          </a:custGeom>
                          <a:solidFill>
                            <a:srgbClr val="FFFFFF"/>
                          </a:solidFill>
                        </wps:spPr>
                        <wps:bodyPr wrap="square" lIns="0" tIns="0" rIns="0" bIns="0" rtlCol="0">
                          <a:prstTxWarp prst="textNoShape">
                            <a:avLst/>
                          </a:prstTxWarp>
                          <a:noAutofit/>
                        </wps:bodyPr>
                      </wps:wsp>
                      <wps:wsp>
                        <wps:cNvPr id="287" name="Graphic 287"/>
                        <wps:cNvSpPr/>
                        <wps:spPr>
                          <a:xfrm>
                            <a:off x="4977000" y="7049719"/>
                            <a:ext cx="1270" cy="239395"/>
                          </a:xfrm>
                          <a:custGeom>
                            <a:avLst/>
                            <a:gdLst/>
                            <a:ahLst/>
                            <a:cxnLst/>
                            <a:rect l="l" t="t" r="r" b="b"/>
                            <a:pathLst>
                              <a:path w="0" h="239395">
                                <a:moveTo>
                                  <a:pt x="0" y="239306"/>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288" name="Graphic 288"/>
                        <wps:cNvSpPr/>
                        <wps:spPr>
                          <a:xfrm>
                            <a:off x="6689649" y="7049719"/>
                            <a:ext cx="1270" cy="239395"/>
                          </a:xfrm>
                          <a:custGeom>
                            <a:avLst/>
                            <a:gdLst/>
                            <a:ahLst/>
                            <a:cxnLst/>
                            <a:rect l="l" t="t" r="r" b="b"/>
                            <a:pathLst>
                              <a:path w="0" h="239395">
                                <a:moveTo>
                                  <a:pt x="0" y="239306"/>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289" name="Graphic 289"/>
                        <wps:cNvSpPr/>
                        <wps:spPr>
                          <a:xfrm>
                            <a:off x="1634825" y="7289025"/>
                            <a:ext cx="3342640" cy="12700"/>
                          </a:xfrm>
                          <a:custGeom>
                            <a:avLst/>
                            <a:gdLst/>
                            <a:ahLst/>
                            <a:cxnLst/>
                            <a:rect l="l" t="t" r="r" b="b"/>
                            <a:pathLst>
                              <a:path w="3342640" h="12700">
                                <a:moveTo>
                                  <a:pt x="0" y="12700"/>
                                </a:moveTo>
                                <a:lnTo>
                                  <a:pt x="3342170" y="12700"/>
                                </a:lnTo>
                                <a:lnTo>
                                  <a:pt x="3342170" y="0"/>
                                </a:lnTo>
                                <a:lnTo>
                                  <a:pt x="0" y="0"/>
                                </a:lnTo>
                                <a:lnTo>
                                  <a:pt x="0" y="12700"/>
                                </a:lnTo>
                                <a:close/>
                              </a:path>
                            </a:pathLst>
                          </a:custGeom>
                          <a:solidFill>
                            <a:srgbClr val="FFFFFF"/>
                          </a:solidFill>
                        </wps:spPr>
                        <wps:bodyPr wrap="square" lIns="0" tIns="0" rIns="0" bIns="0" rtlCol="0">
                          <a:prstTxWarp prst="textNoShape">
                            <a:avLst/>
                          </a:prstTxWarp>
                          <a:noAutofit/>
                        </wps:bodyPr>
                      </wps:wsp>
                      <wps:wsp>
                        <wps:cNvPr id="290" name="Graphic 290"/>
                        <wps:cNvSpPr/>
                        <wps:spPr>
                          <a:xfrm>
                            <a:off x="1641175" y="7301726"/>
                            <a:ext cx="1270" cy="245110"/>
                          </a:xfrm>
                          <a:custGeom>
                            <a:avLst/>
                            <a:gdLst/>
                            <a:ahLst/>
                            <a:cxnLst/>
                            <a:rect l="l" t="t" r="r" b="b"/>
                            <a:pathLst>
                              <a:path w="0" h="245110">
                                <a:moveTo>
                                  <a:pt x="0" y="245097"/>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291" name="Graphic 291"/>
                        <wps:cNvSpPr/>
                        <wps:spPr>
                          <a:xfrm>
                            <a:off x="4977000" y="7289025"/>
                            <a:ext cx="1719580" cy="12700"/>
                          </a:xfrm>
                          <a:custGeom>
                            <a:avLst/>
                            <a:gdLst/>
                            <a:ahLst/>
                            <a:cxnLst/>
                            <a:rect l="l" t="t" r="r" b="b"/>
                            <a:pathLst>
                              <a:path w="1719580" h="12700">
                                <a:moveTo>
                                  <a:pt x="0" y="12700"/>
                                </a:moveTo>
                                <a:lnTo>
                                  <a:pt x="1718995" y="12700"/>
                                </a:lnTo>
                                <a:lnTo>
                                  <a:pt x="1718995" y="0"/>
                                </a:lnTo>
                                <a:lnTo>
                                  <a:pt x="0" y="0"/>
                                </a:lnTo>
                                <a:lnTo>
                                  <a:pt x="0" y="12700"/>
                                </a:lnTo>
                                <a:close/>
                              </a:path>
                            </a:pathLst>
                          </a:custGeom>
                          <a:solidFill>
                            <a:srgbClr val="FFFFFF"/>
                          </a:solidFill>
                        </wps:spPr>
                        <wps:bodyPr wrap="square" lIns="0" tIns="0" rIns="0" bIns="0" rtlCol="0">
                          <a:prstTxWarp prst="textNoShape">
                            <a:avLst/>
                          </a:prstTxWarp>
                          <a:noAutofit/>
                        </wps:bodyPr>
                      </wps:wsp>
                      <wps:wsp>
                        <wps:cNvPr id="292" name="Graphic 292"/>
                        <wps:cNvSpPr/>
                        <wps:spPr>
                          <a:xfrm>
                            <a:off x="4977000" y="7301726"/>
                            <a:ext cx="1270" cy="245110"/>
                          </a:xfrm>
                          <a:custGeom>
                            <a:avLst/>
                            <a:gdLst/>
                            <a:ahLst/>
                            <a:cxnLst/>
                            <a:rect l="l" t="t" r="r" b="b"/>
                            <a:pathLst>
                              <a:path w="0" h="245110">
                                <a:moveTo>
                                  <a:pt x="0" y="245097"/>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293" name="Graphic 293"/>
                        <wps:cNvSpPr/>
                        <wps:spPr>
                          <a:xfrm>
                            <a:off x="6689649" y="7301726"/>
                            <a:ext cx="1270" cy="245110"/>
                          </a:xfrm>
                          <a:custGeom>
                            <a:avLst/>
                            <a:gdLst/>
                            <a:ahLst/>
                            <a:cxnLst/>
                            <a:rect l="l" t="t" r="r" b="b"/>
                            <a:pathLst>
                              <a:path w="0" h="245110">
                                <a:moveTo>
                                  <a:pt x="0" y="245097"/>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294" name="Graphic 294"/>
                        <wps:cNvSpPr/>
                        <wps:spPr>
                          <a:xfrm>
                            <a:off x="0" y="7546823"/>
                            <a:ext cx="1641475" cy="12700"/>
                          </a:xfrm>
                          <a:custGeom>
                            <a:avLst/>
                            <a:gdLst/>
                            <a:ahLst/>
                            <a:cxnLst/>
                            <a:rect l="l" t="t" r="r" b="b"/>
                            <a:pathLst>
                              <a:path w="1641475" h="12700">
                                <a:moveTo>
                                  <a:pt x="0" y="12699"/>
                                </a:moveTo>
                                <a:lnTo>
                                  <a:pt x="1641170" y="12699"/>
                                </a:lnTo>
                                <a:lnTo>
                                  <a:pt x="1641170" y="0"/>
                                </a:lnTo>
                                <a:lnTo>
                                  <a:pt x="0" y="0"/>
                                </a:lnTo>
                                <a:lnTo>
                                  <a:pt x="0" y="12699"/>
                                </a:lnTo>
                                <a:close/>
                              </a:path>
                            </a:pathLst>
                          </a:custGeom>
                          <a:solidFill>
                            <a:srgbClr val="FFFFFF"/>
                          </a:solidFill>
                        </wps:spPr>
                        <wps:bodyPr wrap="square" lIns="0" tIns="0" rIns="0" bIns="0" rtlCol="0">
                          <a:prstTxWarp prst="textNoShape">
                            <a:avLst/>
                          </a:prstTxWarp>
                          <a:noAutofit/>
                        </wps:bodyPr>
                      </wps:wsp>
                      <wps:wsp>
                        <wps:cNvPr id="295" name="Graphic 295"/>
                        <wps:cNvSpPr/>
                        <wps:spPr>
                          <a:xfrm>
                            <a:off x="6350" y="7559518"/>
                            <a:ext cx="1270" cy="245745"/>
                          </a:xfrm>
                          <a:custGeom>
                            <a:avLst/>
                            <a:gdLst/>
                            <a:ahLst/>
                            <a:cxnLst/>
                            <a:rect l="l" t="t" r="r" b="b"/>
                            <a:pathLst>
                              <a:path w="0" h="245745">
                                <a:moveTo>
                                  <a:pt x="0" y="245656"/>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296" name="Graphic 296"/>
                        <wps:cNvSpPr/>
                        <wps:spPr>
                          <a:xfrm>
                            <a:off x="6350" y="7805168"/>
                            <a:ext cx="1270" cy="252095"/>
                          </a:xfrm>
                          <a:custGeom>
                            <a:avLst/>
                            <a:gdLst/>
                            <a:ahLst/>
                            <a:cxnLst/>
                            <a:rect l="l" t="t" r="r" b="b"/>
                            <a:pathLst>
                              <a:path w="0" h="252095">
                                <a:moveTo>
                                  <a:pt x="0" y="252006"/>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297" name="Graphic 297"/>
                        <wps:cNvSpPr/>
                        <wps:spPr>
                          <a:xfrm>
                            <a:off x="6350" y="8057168"/>
                            <a:ext cx="1270" cy="252095"/>
                          </a:xfrm>
                          <a:custGeom>
                            <a:avLst/>
                            <a:gdLst/>
                            <a:ahLst/>
                            <a:cxnLst/>
                            <a:rect l="l" t="t" r="r" b="b"/>
                            <a:pathLst>
                              <a:path w="0" h="252095">
                                <a:moveTo>
                                  <a:pt x="0" y="252006"/>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298" name="Graphic 298"/>
                        <wps:cNvSpPr/>
                        <wps:spPr>
                          <a:xfrm>
                            <a:off x="6350" y="8309179"/>
                            <a:ext cx="1270" cy="461645"/>
                          </a:xfrm>
                          <a:custGeom>
                            <a:avLst/>
                            <a:gdLst/>
                            <a:ahLst/>
                            <a:cxnLst/>
                            <a:rect l="l" t="t" r="r" b="b"/>
                            <a:pathLst>
                              <a:path w="0" h="461645">
                                <a:moveTo>
                                  <a:pt x="0" y="461644"/>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299" name="Graphic 299"/>
                        <wps:cNvSpPr/>
                        <wps:spPr>
                          <a:xfrm>
                            <a:off x="1641175" y="7546823"/>
                            <a:ext cx="3336290" cy="12700"/>
                          </a:xfrm>
                          <a:custGeom>
                            <a:avLst/>
                            <a:gdLst/>
                            <a:ahLst/>
                            <a:cxnLst/>
                            <a:rect l="l" t="t" r="r" b="b"/>
                            <a:pathLst>
                              <a:path w="3336290" h="12700">
                                <a:moveTo>
                                  <a:pt x="0" y="12699"/>
                                </a:moveTo>
                                <a:lnTo>
                                  <a:pt x="3335820" y="12699"/>
                                </a:lnTo>
                                <a:lnTo>
                                  <a:pt x="3335820" y="0"/>
                                </a:lnTo>
                                <a:lnTo>
                                  <a:pt x="0" y="0"/>
                                </a:lnTo>
                                <a:lnTo>
                                  <a:pt x="0" y="12699"/>
                                </a:lnTo>
                                <a:close/>
                              </a:path>
                            </a:pathLst>
                          </a:custGeom>
                          <a:solidFill>
                            <a:srgbClr val="FFFFFF"/>
                          </a:solidFill>
                        </wps:spPr>
                        <wps:bodyPr wrap="square" lIns="0" tIns="0" rIns="0" bIns="0" rtlCol="0">
                          <a:prstTxWarp prst="textNoShape">
                            <a:avLst/>
                          </a:prstTxWarp>
                          <a:noAutofit/>
                        </wps:bodyPr>
                      </wps:wsp>
                      <wps:wsp>
                        <wps:cNvPr id="300" name="Graphic 300"/>
                        <wps:cNvSpPr/>
                        <wps:spPr>
                          <a:xfrm>
                            <a:off x="1641175" y="7559518"/>
                            <a:ext cx="1270" cy="239395"/>
                          </a:xfrm>
                          <a:custGeom>
                            <a:avLst/>
                            <a:gdLst/>
                            <a:ahLst/>
                            <a:cxnLst/>
                            <a:rect l="l" t="t" r="r" b="b"/>
                            <a:pathLst>
                              <a:path w="0" h="239395">
                                <a:moveTo>
                                  <a:pt x="0" y="239306"/>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301" name="Graphic 301"/>
                        <wps:cNvSpPr/>
                        <wps:spPr>
                          <a:xfrm>
                            <a:off x="4977000" y="7546823"/>
                            <a:ext cx="1719580" cy="12700"/>
                          </a:xfrm>
                          <a:custGeom>
                            <a:avLst/>
                            <a:gdLst/>
                            <a:ahLst/>
                            <a:cxnLst/>
                            <a:rect l="l" t="t" r="r" b="b"/>
                            <a:pathLst>
                              <a:path w="1719580" h="12700">
                                <a:moveTo>
                                  <a:pt x="0" y="12699"/>
                                </a:moveTo>
                                <a:lnTo>
                                  <a:pt x="1718995" y="12699"/>
                                </a:lnTo>
                                <a:lnTo>
                                  <a:pt x="1718995" y="0"/>
                                </a:lnTo>
                                <a:lnTo>
                                  <a:pt x="0" y="0"/>
                                </a:lnTo>
                                <a:lnTo>
                                  <a:pt x="0" y="12699"/>
                                </a:lnTo>
                                <a:close/>
                              </a:path>
                            </a:pathLst>
                          </a:custGeom>
                          <a:solidFill>
                            <a:srgbClr val="FFFFFF"/>
                          </a:solidFill>
                        </wps:spPr>
                        <wps:bodyPr wrap="square" lIns="0" tIns="0" rIns="0" bIns="0" rtlCol="0">
                          <a:prstTxWarp prst="textNoShape">
                            <a:avLst/>
                          </a:prstTxWarp>
                          <a:noAutofit/>
                        </wps:bodyPr>
                      </wps:wsp>
                      <wps:wsp>
                        <wps:cNvPr id="302" name="Graphic 302"/>
                        <wps:cNvSpPr/>
                        <wps:spPr>
                          <a:xfrm>
                            <a:off x="4977000" y="7559518"/>
                            <a:ext cx="1270" cy="239395"/>
                          </a:xfrm>
                          <a:custGeom>
                            <a:avLst/>
                            <a:gdLst/>
                            <a:ahLst/>
                            <a:cxnLst/>
                            <a:rect l="l" t="t" r="r" b="b"/>
                            <a:pathLst>
                              <a:path w="0" h="239395">
                                <a:moveTo>
                                  <a:pt x="0" y="239306"/>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303" name="Graphic 303"/>
                        <wps:cNvSpPr/>
                        <wps:spPr>
                          <a:xfrm>
                            <a:off x="6689649" y="7559518"/>
                            <a:ext cx="1270" cy="239395"/>
                          </a:xfrm>
                          <a:custGeom>
                            <a:avLst/>
                            <a:gdLst/>
                            <a:ahLst/>
                            <a:cxnLst/>
                            <a:rect l="l" t="t" r="r" b="b"/>
                            <a:pathLst>
                              <a:path w="0" h="239395">
                                <a:moveTo>
                                  <a:pt x="0" y="239306"/>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304" name="Graphic 304"/>
                        <wps:cNvSpPr/>
                        <wps:spPr>
                          <a:xfrm>
                            <a:off x="1634825" y="7798824"/>
                            <a:ext cx="3342640" cy="12700"/>
                          </a:xfrm>
                          <a:custGeom>
                            <a:avLst/>
                            <a:gdLst/>
                            <a:ahLst/>
                            <a:cxnLst/>
                            <a:rect l="l" t="t" r="r" b="b"/>
                            <a:pathLst>
                              <a:path w="3342640" h="12700">
                                <a:moveTo>
                                  <a:pt x="0" y="12700"/>
                                </a:moveTo>
                                <a:lnTo>
                                  <a:pt x="3342170" y="12700"/>
                                </a:lnTo>
                                <a:lnTo>
                                  <a:pt x="3342170" y="0"/>
                                </a:lnTo>
                                <a:lnTo>
                                  <a:pt x="0" y="0"/>
                                </a:lnTo>
                                <a:lnTo>
                                  <a:pt x="0" y="12700"/>
                                </a:lnTo>
                                <a:close/>
                              </a:path>
                            </a:pathLst>
                          </a:custGeom>
                          <a:solidFill>
                            <a:srgbClr val="FFFFFF"/>
                          </a:solidFill>
                        </wps:spPr>
                        <wps:bodyPr wrap="square" lIns="0" tIns="0" rIns="0" bIns="0" rtlCol="0">
                          <a:prstTxWarp prst="textNoShape">
                            <a:avLst/>
                          </a:prstTxWarp>
                          <a:noAutofit/>
                        </wps:bodyPr>
                      </wps:wsp>
                      <wps:wsp>
                        <wps:cNvPr id="305" name="Graphic 305"/>
                        <wps:cNvSpPr/>
                        <wps:spPr>
                          <a:xfrm>
                            <a:off x="1641175" y="7811518"/>
                            <a:ext cx="1270" cy="239395"/>
                          </a:xfrm>
                          <a:custGeom>
                            <a:avLst/>
                            <a:gdLst/>
                            <a:ahLst/>
                            <a:cxnLst/>
                            <a:rect l="l" t="t" r="r" b="b"/>
                            <a:pathLst>
                              <a:path w="0" h="239395">
                                <a:moveTo>
                                  <a:pt x="0" y="239306"/>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306" name="Graphic 306"/>
                        <wps:cNvSpPr/>
                        <wps:spPr>
                          <a:xfrm>
                            <a:off x="4977000" y="7798824"/>
                            <a:ext cx="1719580" cy="12700"/>
                          </a:xfrm>
                          <a:custGeom>
                            <a:avLst/>
                            <a:gdLst/>
                            <a:ahLst/>
                            <a:cxnLst/>
                            <a:rect l="l" t="t" r="r" b="b"/>
                            <a:pathLst>
                              <a:path w="1719580" h="12700">
                                <a:moveTo>
                                  <a:pt x="0" y="12700"/>
                                </a:moveTo>
                                <a:lnTo>
                                  <a:pt x="1718995" y="12700"/>
                                </a:lnTo>
                                <a:lnTo>
                                  <a:pt x="1718995" y="0"/>
                                </a:lnTo>
                                <a:lnTo>
                                  <a:pt x="0" y="0"/>
                                </a:lnTo>
                                <a:lnTo>
                                  <a:pt x="0" y="12700"/>
                                </a:lnTo>
                                <a:close/>
                              </a:path>
                            </a:pathLst>
                          </a:custGeom>
                          <a:solidFill>
                            <a:srgbClr val="FFFFFF"/>
                          </a:solidFill>
                        </wps:spPr>
                        <wps:bodyPr wrap="square" lIns="0" tIns="0" rIns="0" bIns="0" rtlCol="0">
                          <a:prstTxWarp prst="textNoShape">
                            <a:avLst/>
                          </a:prstTxWarp>
                          <a:noAutofit/>
                        </wps:bodyPr>
                      </wps:wsp>
                      <wps:wsp>
                        <wps:cNvPr id="307" name="Graphic 307"/>
                        <wps:cNvSpPr/>
                        <wps:spPr>
                          <a:xfrm>
                            <a:off x="4977000" y="7811518"/>
                            <a:ext cx="1270" cy="239395"/>
                          </a:xfrm>
                          <a:custGeom>
                            <a:avLst/>
                            <a:gdLst/>
                            <a:ahLst/>
                            <a:cxnLst/>
                            <a:rect l="l" t="t" r="r" b="b"/>
                            <a:pathLst>
                              <a:path w="0" h="239395">
                                <a:moveTo>
                                  <a:pt x="0" y="239306"/>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308" name="Graphic 308"/>
                        <wps:cNvSpPr/>
                        <wps:spPr>
                          <a:xfrm>
                            <a:off x="6689649" y="7811518"/>
                            <a:ext cx="1270" cy="239395"/>
                          </a:xfrm>
                          <a:custGeom>
                            <a:avLst/>
                            <a:gdLst/>
                            <a:ahLst/>
                            <a:cxnLst/>
                            <a:rect l="l" t="t" r="r" b="b"/>
                            <a:pathLst>
                              <a:path w="0" h="239395">
                                <a:moveTo>
                                  <a:pt x="0" y="239306"/>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309" name="Graphic 309"/>
                        <wps:cNvSpPr/>
                        <wps:spPr>
                          <a:xfrm>
                            <a:off x="1634825" y="8050824"/>
                            <a:ext cx="3342640" cy="12700"/>
                          </a:xfrm>
                          <a:custGeom>
                            <a:avLst/>
                            <a:gdLst/>
                            <a:ahLst/>
                            <a:cxnLst/>
                            <a:rect l="l" t="t" r="r" b="b"/>
                            <a:pathLst>
                              <a:path w="3342640" h="12700">
                                <a:moveTo>
                                  <a:pt x="0" y="12700"/>
                                </a:moveTo>
                                <a:lnTo>
                                  <a:pt x="3342170" y="12700"/>
                                </a:lnTo>
                                <a:lnTo>
                                  <a:pt x="3342170" y="0"/>
                                </a:lnTo>
                                <a:lnTo>
                                  <a:pt x="0" y="0"/>
                                </a:lnTo>
                                <a:lnTo>
                                  <a:pt x="0" y="12700"/>
                                </a:lnTo>
                                <a:close/>
                              </a:path>
                            </a:pathLst>
                          </a:custGeom>
                          <a:solidFill>
                            <a:srgbClr val="FFFFFF"/>
                          </a:solidFill>
                        </wps:spPr>
                        <wps:bodyPr wrap="square" lIns="0" tIns="0" rIns="0" bIns="0" rtlCol="0">
                          <a:prstTxWarp prst="textNoShape">
                            <a:avLst/>
                          </a:prstTxWarp>
                          <a:noAutofit/>
                        </wps:bodyPr>
                      </wps:wsp>
                      <wps:wsp>
                        <wps:cNvPr id="310" name="Graphic 310"/>
                        <wps:cNvSpPr/>
                        <wps:spPr>
                          <a:xfrm>
                            <a:off x="1641175" y="8063518"/>
                            <a:ext cx="1270" cy="239395"/>
                          </a:xfrm>
                          <a:custGeom>
                            <a:avLst/>
                            <a:gdLst/>
                            <a:ahLst/>
                            <a:cxnLst/>
                            <a:rect l="l" t="t" r="r" b="b"/>
                            <a:pathLst>
                              <a:path w="0" h="239395">
                                <a:moveTo>
                                  <a:pt x="0" y="239306"/>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311" name="Graphic 311"/>
                        <wps:cNvSpPr/>
                        <wps:spPr>
                          <a:xfrm>
                            <a:off x="4977000" y="8050824"/>
                            <a:ext cx="1719580" cy="12700"/>
                          </a:xfrm>
                          <a:custGeom>
                            <a:avLst/>
                            <a:gdLst/>
                            <a:ahLst/>
                            <a:cxnLst/>
                            <a:rect l="l" t="t" r="r" b="b"/>
                            <a:pathLst>
                              <a:path w="1719580" h="12700">
                                <a:moveTo>
                                  <a:pt x="0" y="12700"/>
                                </a:moveTo>
                                <a:lnTo>
                                  <a:pt x="1718995" y="12700"/>
                                </a:lnTo>
                                <a:lnTo>
                                  <a:pt x="1718995" y="0"/>
                                </a:lnTo>
                                <a:lnTo>
                                  <a:pt x="0" y="0"/>
                                </a:lnTo>
                                <a:lnTo>
                                  <a:pt x="0" y="12700"/>
                                </a:lnTo>
                                <a:close/>
                              </a:path>
                            </a:pathLst>
                          </a:custGeom>
                          <a:solidFill>
                            <a:srgbClr val="FFFFFF"/>
                          </a:solidFill>
                        </wps:spPr>
                        <wps:bodyPr wrap="square" lIns="0" tIns="0" rIns="0" bIns="0" rtlCol="0">
                          <a:prstTxWarp prst="textNoShape">
                            <a:avLst/>
                          </a:prstTxWarp>
                          <a:noAutofit/>
                        </wps:bodyPr>
                      </wps:wsp>
                      <wps:wsp>
                        <wps:cNvPr id="312" name="Graphic 312"/>
                        <wps:cNvSpPr/>
                        <wps:spPr>
                          <a:xfrm>
                            <a:off x="4977000" y="8063518"/>
                            <a:ext cx="1270" cy="239395"/>
                          </a:xfrm>
                          <a:custGeom>
                            <a:avLst/>
                            <a:gdLst/>
                            <a:ahLst/>
                            <a:cxnLst/>
                            <a:rect l="l" t="t" r="r" b="b"/>
                            <a:pathLst>
                              <a:path w="0" h="239395">
                                <a:moveTo>
                                  <a:pt x="0" y="239306"/>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313" name="Graphic 313"/>
                        <wps:cNvSpPr/>
                        <wps:spPr>
                          <a:xfrm>
                            <a:off x="6689649" y="8063518"/>
                            <a:ext cx="1270" cy="239395"/>
                          </a:xfrm>
                          <a:custGeom>
                            <a:avLst/>
                            <a:gdLst/>
                            <a:ahLst/>
                            <a:cxnLst/>
                            <a:rect l="l" t="t" r="r" b="b"/>
                            <a:pathLst>
                              <a:path w="0" h="239395">
                                <a:moveTo>
                                  <a:pt x="0" y="239306"/>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314" name="Graphic 314"/>
                        <wps:cNvSpPr/>
                        <wps:spPr>
                          <a:xfrm>
                            <a:off x="1634825" y="8302824"/>
                            <a:ext cx="3342640" cy="12700"/>
                          </a:xfrm>
                          <a:custGeom>
                            <a:avLst/>
                            <a:gdLst/>
                            <a:ahLst/>
                            <a:cxnLst/>
                            <a:rect l="l" t="t" r="r" b="b"/>
                            <a:pathLst>
                              <a:path w="3342640" h="12700">
                                <a:moveTo>
                                  <a:pt x="0" y="12699"/>
                                </a:moveTo>
                                <a:lnTo>
                                  <a:pt x="3342170" y="12699"/>
                                </a:lnTo>
                                <a:lnTo>
                                  <a:pt x="3342170" y="0"/>
                                </a:lnTo>
                                <a:lnTo>
                                  <a:pt x="0" y="0"/>
                                </a:lnTo>
                                <a:lnTo>
                                  <a:pt x="0" y="12699"/>
                                </a:lnTo>
                                <a:close/>
                              </a:path>
                            </a:pathLst>
                          </a:custGeom>
                          <a:solidFill>
                            <a:srgbClr val="FFFFFF"/>
                          </a:solidFill>
                        </wps:spPr>
                        <wps:bodyPr wrap="square" lIns="0" tIns="0" rIns="0" bIns="0" rtlCol="0">
                          <a:prstTxWarp prst="textNoShape">
                            <a:avLst/>
                          </a:prstTxWarp>
                          <a:noAutofit/>
                        </wps:bodyPr>
                      </wps:wsp>
                      <wps:wsp>
                        <wps:cNvPr id="315" name="Graphic 315"/>
                        <wps:cNvSpPr/>
                        <wps:spPr>
                          <a:xfrm>
                            <a:off x="1641175" y="8315529"/>
                            <a:ext cx="1270" cy="455295"/>
                          </a:xfrm>
                          <a:custGeom>
                            <a:avLst/>
                            <a:gdLst/>
                            <a:ahLst/>
                            <a:cxnLst/>
                            <a:rect l="l" t="t" r="r" b="b"/>
                            <a:pathLst>
                              <a:path w="0" h="455295">
                                <a:moveTo>
                                  <a:pt x="0" y="455294"/>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316" name="Graphic 316"/>
                        <wps:cNvSpPr/>
                        <wps:spPr>
                          <a:xfrm>
                            <a:off x="4977000" y="8302824"/>
                            <a:ext cx="1719580" cy="12700"/>
                          </a:xfrm>
                          <a:custGeom>
                            <a:avLst/>
                            <a:gdLst/>
                            <a:ahLst/>
                            <a:cxnLst/>
                            <a:rect l="l" t="t" r="r" b="b"/>
                            <a:pathLst>
                              <a:path w="1719580" h="12700">
                                <a:moveTo>
                                  <a:pt x="0" y="12699"/>
                                </a:moveTo>
                                <a:lnTo>
                                  <a:pt x="1718995" y="12699"/>
                                </a:lnTo>
                                <a:lnTo>
                                  <a:pt x="1718995" y="0"/>
                                </a:lnTo>
                                <a:lnTo>
                                  <a:pt x="0" y="0"/>
                                </a:lnTo>
                                <a:lnTo>
                                  <a:pt x="0" y="12699"/>
                                </a:lnTo>
                                <a:close/>
                              </a:path>
                            </a:pathLst>
                          </a:custGeom>
                          <a:solidFill>
                            <a:srgbClr val="FFFFFF"/>
                          </a:solidFill>
                        </wps:spPr>
                        <wps:bodyPr wrap="square" lIns="0" tIns="0" rIns="0" bIns="0" rtlCol="0">
                          <a:prstTxWarp prst="textNoShape">
                            <a:avLst/>
                          </a:prstTxWarp>
                          <a:noAutofit/>
                        </wps:bodyPr>
                      </wps:wsp>
                      <wps:wsp>
                        <wps:cNvPr id="317" name="Graphic 317"/>
                        <wps:cNvSpPr/>
                        <wps:spPr>
                          <a:xfrm>
                            <a:off x="4977000" y="8315529"/>
                            <a:ext cx="1270" cy="455295"/>
                          </a:xfrm>
                          <a:custGeom>
                            <a:avLst/>
                            <a:gdLst/>
                            <a:ahLst/>
                            <a:cxnLst/>
                            <a:rect l="l" t="t" r="r" b="b"/>
                            <a:pathLst>
                              <a:path w="0" h="455295">
                                <a:moveTo>
                                  <a:pt x="0" y="455294"/>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318" name="Graphic 318"/>
                        <wps:cNvSpPr/>
                        <wps:spPr>
                          <a:xfrm>
                            <a:off x="6689649" y="8315529"/>
                            <a:ext cx="1270" cy="455295"/>
                          </a:xfrm>
                          <a:custGeom>
                            <a:avLst/>
                            <a:gdLst/>
                            <a:ahLst/>
                            <a:cxnLst/>
                            <a:rect l="l" t="t" r="r" b="b"/>
                            <a:pathLst>
                              <a:path w="0" h="455295">
                                <a:moveTo>
                                  <a:pt x="0" y="455294"/>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319" name="Graphic 319"/>
                        <wps:cNvSpPr/>
                        <wps:spPr>
                          <a:xfrm>
                            <a:off x="-8" y="320785"/>
                            <a:ext cx="6696075" cy="8463280"/>
                          </a:xfrm>
                          <a:custGeom>
                            <a:avLst/>
                            <a:gdLst/>
                            <a:ahLst/>
                            <a:cxnLst/>
                            <a:rect l="l" t="t" r="r" b="b"/>
                            <a:pathLst>
                              <a:path w="6696075" h="8463280">
                                <a:moveTo>
                                  <a:pt x="1641170" y="8450047"/>
                                </a:moveTo>
                                <a:lnTo>
                                  <a:pt x="0" y="8450047"/>
                                </a:lnTo>
                                <a:lnTo>
                                  <a:pt x="0" y="8462747"/>
                                </a:lnTo>
                                <a:lnTo>
                                  <a:pt x="1641170" y="8462747"/>
                                </a:lnTo>
                                <a:lnTo>
                                  <a:pt x="1641170" y="8450047"/>
                                </a:lnTo>
                                <a:close/>
                              </a:path>
                              <a:path w="6696075" h="8463280">
                                <a:moveTo>
                                  <a:pt x="1641170" y="0"/>
                                </a:moveTo>
                                <a:lnTo>
                                  <a:pt x="0" y="0"/>
                                </a:lnTo>
                                <a:lnTo>
                                  <a:pt x="0" y="12700"/>
                                </a:lnTo>
                                <a:lnTo>
                                  <a:pt x="1641170" y="12700"/>
                                </a:lnTo>
                                <a:lnTo>
                                  <a:pt x="1641170" y="0"/>
                                </a:lnTo>
                                <a:close/>
                              </a:path>
                              <a:path w="6696075" h="8463280">
                                <a:moveTo>
                                  <a:pt x="6695999" y="8450047"/>
                                </a:moveTo>
                                <a:lnTo>
                                  <a:pt x="4977003" y="8450047"/>
                                </a:lnTo>
                                <a:lnTo>
                                  <a:pt x="1641182" y="8450047"/>
                                </a:lnTo>
                                <a:lnTo>
                                  <a:pt x="1641182" y="8462747"/>
                                </a:lnTo>
                                <a:lnTo>
                                  <a:pt x="4977003" y="8462747"/>
                                </a:lnTo>
                                <a:lnTo>
                                  <a:pt x="6695999" y="8462747"/>
                                </a:lnTo>
                                <a:lnTo>
                                  <a:pt x="6695999" y="8450047"/>
                                </a:lnTo>
                                <a:close/>
                              </a:path>
                            </a:pathLst>
                          </a:custGeom>
                          <a:solidFill>
                            <a:srgbClr val="FFFFFF"/>
                          </a:solidFill>
                        </wps:spPr>
                        <wps:bodyPr wrap="square" lIns="0" tIns="0" rIns="0" bIns="0" rtlCol="0">
                          <a:prstTxWarp prst="textNoShape">
                            <a:avLst/>
                          </a:prstTxWarp>
                          <a:noAutofit/>
                        </wps:bodyPr>
                      </wps:wsp>
                      <wps:wsp>
                        <wps:cNvPr id="320" name="Graphic 320"/>
                        <wps:cNvSpPr/>
                        <wps:spPr>
                          <a:xfrm>
                            <a:off x="6350" y="333468"/>
                            <a:ext cx="1270" cy="236220"/>
                          </a:xfrm>
                          <a:custGeom>
                            <a:avLst/>
                            <a:gdLst/>
                            <a:ahLst/>
                            <a:cxnLst/>
                            <a:rect l="l" t="t" r="r" b="b"/>
                            <a:pathLst>
                              <a:path w="0" h="236220">
                                <a:moveTo>
                                  <a:pt x="0" y="236080"/>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321" name="Graphic 321"/>
                        <wps:cNvSpPr/>
                        <wps:spPr>
                          <a:xfrm>
                            <a:off x="1641175" y="320775"/>
                            <a:ext cx="3336290" cy="12700"/>
                          </a:xfrm>
                          <a:custGeom>
                            <a:avLst/>
                            <a:gdLst/>
                            <a:ahLst/>
                            <a:cxnLst/>
                            <a:rect l="l" t="t" r="r" b="b"/>
                            <a:pathLst>
                              <a:path w="3336290" h="12700">
                                <a:moveTo>
                                  <a:pt x="0" y="12700"/>
                                </a:moveTo>
                                <a:lnTo>
                                  <a:pt x="3335820" y="12700"/>
                                </a:lnTo>
                                <a:lnTo>
                                  <a:pt x="3335820" y="0"/>
                                </a:lnTo>
                                <a:lnTo>
                                  <a:pt x="0" y="0"/>
                                </a:lnTo>
                                <a:lnTo>
                                  <a:pt x="0" y="12700"/>
                                </a:lnTo>
                                <a:close/>
                              </a:path>
                            </a:pathLst>
                          </a:custGeom>
                          <a:solidFill>
                            <a:srgbClr val="FFFFFF"/>
                          </a:solidFill>
                        </wps:spPr>
                        <wps:bodyPr wrap="square" lIns="0" tIns="0" rIns="0" bIns="0" rtlCol="0">
                          <a:prstTxWarp prst="textNoShape">
                            <a:avLst/>
                          </a:prstTxWarp>
                          <a:noAutofit/>
                        </wps:bodyPr>
                      </wps:wsp>
                      <wps:wsp>
                        <wps:cNvPr id="322" name="Graphic 322"/>
                        <wps:cNvSpPr/>
                        <wps:spPr>
                          <a:xfrm>
                            <a:off x="1641175" y="333468"/>
                            <a:ext cx="1270" cy="236220"/>
                          </a:xfrm>
                          <a:custGeom>
                            <a:avLst/>
                            <a:gdLst/>
                            <a:ahLst/>
                            <a:cxnLst/>
                            <a:rect l="l" t="t" r="r" b="b"/>
                            <a:pathLst>
                              <a:path w="0" h="236220">
                                <a:moveTo>
                                  <a:pt x="0" y="236080"/>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323" name="Graphic 323"/>
                        <wps:cNvSpPr/>
                        <wps:spPr>
                          <a:xfrm>
                            <a:off x="4977000" y="320775"/>
                            <a:ext cx="1719580" cy="12700"/>
                          </a:xfrm>
                          <a:custGeom>
                            <a:avLst/>
                            <a:gdLst/>
                            <a:ahLst/>
                            <a:cxnLst/>
                            <a:rect l="l" t="t" r="r" b="b"/>
                            <a:pathLst>
                              <a:path w="1719580" h="12700">
                                <a:moveTo>
                                  <a:pt x="0" y="12700"/>
                                </a:moveTo>
                                <a:lnTo>
                                  <a:pt x="1718995" y="12700"/>
                                </a:lnTo>
                                <a:lnTo>
                                  <a:pt x="1718995" y="0"/>
                                </a:lnTo>
                                <a:lnTo>
                                  <a:pt x="0" y="0"/>
                                </a:lnTo>
                                <a:lnTo>
                                  <a:pt x="0" y="12700"/>
                                </a:lnTo>
                                <a:close/>
                              </a:path>
                            </a:pathLst>
                          </a:custGeom>
                          <a:solidFill>
                            <a:srgbClr val="FFFFFF"/>
                          </a:solidFill>
                        </wps:spPr>
                        <wps:bodyPr wrap="square" lIns="0" tIns="0" rIns="0" bIns="0" rtlCol="0">
                          <a:prstTxWarp prst="textNoShape">
                            <a:avLst/>
                          </a:prstTxWarp>
                          <a:noAutofit/>
                        </wps:bodyPr>
                      </wps:wsp>
                      <wps:wsp>
                        <wps:cNvPr id="324" name="Graphic 324"/>
                        <wps:cNvSpPr/>
                        <wps:spPr>
                          <a:xfrm>
                            <a:off x="4977000" y="333468"/>
                            <a:ext cx="1270" cy="236220"/>
                          </a:xfrm>
                          <a:custGeom>
                            <a:avLst/>
                            <a:gdLst/>
                            <a:ahLst/>
                            <a:cxnLst/>
                            <a:rect l="l" t="t" r="r" b="b"/>
                            <a:pathLst>
                              <a:path w="0" h="236220">
                                <a:moveTo>
                                  <a:pt x="0" y="236080"/>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325" name="Graphic 325"/>
                        <wps:cNvSpPr/>
                        <wps:spPr>
                          <a:xfrm>
                            <a:off x="6689649" y="333468"/>
                            <a:ext cx="1270" cy="236220"/>
                          </a:xfrm>
                          <a:custGeom>
                            <a:avLst/>
                            <a:gdLst/>
                            <a:ahLst/>
                            <a:cxnLst/>
                            <a:rect l="l" t="t" r="r" b="b"/>
                            <a:pathLst>
                              <a:path w="0" h="236220">
                                <a:moveTo>
                                  <a:pt x="0" y="236080"/>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326" name="Graphic 326"/>
                        <wps:cNvSpPr/>
                        <wps:spPr>
                          <a:xfrm>
                            <a:off x="-8" y="569552"/>
                            <a:ext cx="6696075" cy="3145155"/>
                          </a:xfrm>
                          <a:custGeom>
                            <a:avLst/>
                            <a:gdLst/>
                            <a:ahLst/>
                            <a:cxnLst/>
                            <a:rect l="l" t="t" r="r" b="b"/>
                            <a:pathLst>
                              <a:path w="6696075" h="3145155">
                                <a:moveTo>
                                  <a:pt x="1641170" y="3132378"/>
                                </a:moveTo>
                                <a:lnTo>
                                  <a:pt x="0" y="3132378"/>
                                </a:lnTo>
                                <a:lnTo>
                                  <a:pt x="0" y="3145078"/>
                                </a:lnTo>
                                <a:lnTo>
                                  <a:pt x="1641170" y="3145078"/>
                                </a:lnTo>
                                <a:lnTo>
                                  <a:pt x="1641170" y="3132378"/>
                                </a:lnTo>
                                <a:close/>
                              </a:path>
                              <a:path w="6696075" h="3145155">
                                <a:moveTo>
                                  <a:pt x="1641170" y="0"/>
                                </a:moveTo>
                                <a:lnTo>
                                  <a:pt x="0" y="0"/>
                                </a:lnTo>
                                <a:lnTo>
                                  <a:pt x="0" y="12700"/>
                                </a:lnTo>
                                <a:lnTo>
                                  <a:pt x="1641170" y="12700"/>
                                </a:lnTo>
                                <a:lnTo>
                                  <a:pt x="1641170" y="0"/>
                                </a:lnTo>
                                <a:close/>
                              </a:path>
                              <a:path w="6696075" h="3145155">
                                <a:moveTo>
                                  <a:pt x="6695999" y="0"/>
                                </a:moveTo>
                                <a:lnTo>
                                  <a:pt x="4977003" y="0"/>
                                </a:lnTo>
                                <a:lnTo>
                                  <a:pt x="1641182" y="0"/>
                                </a:lnTo>
                                <a:lnTo>
                                  <a:pt x="1641182" y="12700"/>
                                </a:lnTo>
                                <a:lnTo>
                                  <a:pt x="4977003" y="12700"/>
                                </a:lnTo>
                                <a:lnTo>
                                  <a:pt x="6695999" y="12700"/>
                                </a:lnTo>
                                <a:lnTo>
                                  <a:pt x="6695999" y="0"/>
                                </a:lnTo>
                                <a:close/>
                              </a:path>
                            </a:pathLst>
                          </a:custGeom>
                          <a:solidFill>
                            <a:srgbClr val="FFFFFF"/>
                          </a:solidFill>
                        </wps:spPr>
                        <wps:bodyPr wrap="square" lIns="0" tIns="0" rIns="0" bIns="0" rtlCol="0">
                          <a:prstTxWarp prst="textNoShape">
                            <a:avLst/>
                          </a:prstTxWarp>
                          <a:noAutofit/>
                        </wps:bodyPr>
                      </wps:wsp>
                      <wps:wsp>
                        <wps:cNvPr id="327" name="Graphic 327"/>
                        <wps:cNvSpPr/>
                        <wps:spPr>
                          <a:xfrm>
                            <a:off x="6350" y="3714619"/>
                            <a:ext cx="1270" cy="236220"/>
                          </a:xfrm>
                          <a:custGeom>
                            <a:avLst/>
                            <a:gdLst/>
                            <a:ahLst/>
                            <a:cxnLst/>
                            <a:rect l="l" t="t" r="r" b="b"/>
                            <a:pathLst>
                              <a:path w="0" h="236220">
                                <a:moveTo>
                                  <a:pt x="0" y="236080"/>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328" name="Graphic 328"/>
                        <wps:cNvSpPr/>
                        <wps:spPr>
                          <a:xfrm>
                            <a:off x="1641175" y="3701924"/>
                            <a:ext cx="3336290" cy="12700"/>
                          </a:xfrm>
                          <a:custGeom>
                            <a:avLst/>
                            <a:gdLst/>
                            <a:ahLst/>
                            <a:cxnLst/>
                            <a:rect l="l" t="t" r="r" b="b"/>
                            <a:pathLst>
                              <a:path w="3336290" h="12700">
                                <a:moveTo>
                                  <a:pt x="0" y="12700"/>
                                </a:moveTo>
                                <a:lnTo>
                                  <a:pt x="3335820" y="12700"/>
                                </a:lnTo>
                                <a:lnTo>
                                  <a:pt x="3335820" y="0"/>
                                </a:lnTo>
                                <a:lnTo>
                                  <a:pt x="0" y="0"/>
                                </a:lnTo>
                                <a:lnTo>
                                  <a:pt x="0" y="12700"/>
                                </a:lnTo>
                                <a:close/>
                              </a:path>
                            </a:pathLst>
                          </a:custGeom>
                          <a:solidFill>
                            <a:srgbClr val="FFFFFF"/>
                          </a:solidFill>
                        </wps:spPr>
                        <wps:bodyPr wrap="square" lIns="0" tIns="0" rIns="0" bIns="0" rtlCol="0">
                          <a:prstTxWarp prst="textNoShape">
                            <a:avLst/>
                          </a:prstTxWarp>
                          <a:noAutofit/>
                        </wps:bodyPr>
                      </wps:wsp>
                      <wps:wsp>
                        <wps:cNvPr id="329" name="Graphic 329"/>
                        <wps:cNvSpPr/>
                        <wps:spPr>
                          <a:xfrm>
                            <a:off x="1641175" y="3714619"/>
                            <a:ext cx="1270" cy="236220"/>
                          </a:xfrm>
                          <a:custGeom>
                            <a:avLst/>
                            <a:gdLst/>
                            <a:ahLst/>
                            <a:cxnLst/>
                            <a:rect l="l" t="t" r="r" b="b"/>
                            <a:pathLst>
                              <a:path w="0" h="236220">
                                <a:moveTo>
                                  <a:pt x="0" y="236080"/>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330" name="Graphic 330"/>
                        <wps:cNvSpPr/>
                        <wps:spPr>
                          <a:xfrm>
                            <a:off x="4977000" y="3701924"/>
                            <a:ext cx="1719580" cy="12700"/>
                          </a:xfrm>
                          <a:custGeom>
                            <a:avLst/>
                            <a:gdLst/>
                            <a:ahLst/>
                            <a:cxnLst/>
                            <a:rect l="l" t="t" r="r" b="b"/>
                            <a:pathLst>
                              <a:path w="1719580" h="12700">
                                <a:moveTo>
                                  <a:pt x="0" y="12700"/>
                                </a:moveTo>
                                <a:lnTo>
                                  <a:pt x="1718995" y="12700"/>
                                </a:lnTo>
                                <a:lnTo>
                                  <a:pt x="1718995" y="0"/>
                                </a:lnTo>
                                <a:lnTo>
                                  <a:pt x="0" y="0"/>
                                </a:lnTo>
                                <a:lnTo>
                                  <a:pt x="0" y="12700"/>
                                </a:lnTo>
                                <a:close/>
                              </a:path>
                            </a:pathLst>
                          </a:custGeom>
                          <a:solidFill>
                            <a:srgbClr val="FFFFFF"/>
                          </a:solidFill>
                        </wps:spPr>
                        <wps:bodyPr wrap="square" lIns="0" tIns="0" rIns="0" bIns="0" rtlCol="0">
                          <a:prstTxWarp prst="textNoShape">
                            <a:avLst/>
                          </a:prstTxWarp>
                          <a:noAutofit/>
                        </wps:bodyPr>
                      </wps:wsp>
                      <wps:wsp>
                        <wps:cNvPr id="331" name="Graphic 331"/>
                        <wps:cNvSpPr/>
                        <wps:spPr>
                          <a:xfrm>
                            <a:off x="4977000" y="3714619"/>
                            <a:ext cx="1270" cy="236220"/>
                          </a:xfrm>
                          <a:custGeom>
                            <a:avLst/>
                            <a:gdLst/>
                            <a:ahLst/>
                            <a:cxnLst/>
                            <a:rect l="l" t="t" r="r" b="b"/>
                            <a:pathLst>
                              <a:path w="0" h="236220">
                                <a:moveTo>
                                  <a:pt x="0" y="236080"/>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332" name="Graphic 332"/>
                        <wps:cNvSpPr/>
                        <wps:spPr>
                          <a:xfrm>
                            <a:off x="6689649" y="3714619"/>
                            <a:ext cx="1270" cy="236220"/>
                          </a:xfrm>
                          <a:custGeom>
                            <a:avLst/>
                            <a:gdLst/>
                            <a:ahLst/>
                            <a:cxnLst/>
                            <a:rect l="l" t="t" r="r" b="b"/>
                            <a:pathLst>
                              <a:path w="0" h="236220">
                                <a:moveTo>
                                  <a:pt x="0" y="236080"/>
                                </a:moveTo>
                                <a:lnTo>
                                  <a:pt x="0" y="0"/>
                                </a:lnTo>
                              </a:path>
                            </a:pathLst>
                          </a:custGeom>
                          <a:ln w="12700">
                            <a:solidFill>
                              <a:srgbClr val="FFFFFF"/>
                            </a:solidFill>
                            <a:prstDash val="solid"/>
                          </a:ln>
                        </wps:spPr>
                        <wps:bodyPr wrap="square" lIns="0" tIns="0" rIns="0" bIns="0" rtlCol="0">
                          <a:prstTxWarp prst="textNoShape">
                            <a:avLst/>
                          </a:prstTxWarp>
                          <a:noAutofit/>
                        </wps:bodyPr>
                      </wps:wsp>
                      <wps:wsp>
                        <wps:cNvPr id="333" name="Graphic 333"/>
                        <wps:cNvSpPr/>
                        <wps:spPr>
                          <a:xfrm>
                            <a:off x="-8" y="3950699"/>
                            <a:ext cx="6696075" cy="12700"/>
                          </a:xfrm>
                          <a:custGeom>
                            <a:avLst/>
                            <a:gdLst/>
                            <a:ahLst/>
                            <a:cxnLst/>
                            <a:rect l="l" t="t" r="r" b="b"/>
                            <a:pathLst>
                              <a:path w="6696075" h="12700">
                                <a:moveTo>
                                  <a:pt x="1641170" y="0"/>
                                </a:moveTo>
                                <a:lnTo>
                                  <a:pt x="0" y="0"/>
                                </a:lnTo>
                                <a:lnTo>
                                  <a:pt x="0" y="12700"/>
                                </a:lnTo>
                                <a:lnTo>
                                  <a:pt x="1641170" y="12700"/>
                                </a:lnTo>
                                <a:lnTo>
                                  <a:pt x="1641170" y="0"/>
                                </a:lnTo>
                                <a:close/>
                              </a:path>
                              <a:path w="6696075" h="12700">
                                <a:moveTo>
                                  <a:pt x="6695999" y="0"/>
                                </a:moveTo>
                                <a:lnTo>
                                  <a:pt x="4977003" y="0"/>
                                </a:lnTo>
                                <a:lnTo>
                                  <a:pt x="1641182" y="0"/>
                                </a:lnTo>
                                <a:lnTo>
                                  <a:pt x="1641182" y="12700"/>
                                </a:lnTo>
                                <a:lnTo>
                                  <a:pt x="4977003" y="12700"/>
                                </a:lnTo>
                                <a:lnTo>
                                  <a:pt x="6695999" y="12700"/>
                                </a:lnTo>
                                <a:lnTo>
                                  <a:pt x="6695999" y="0"/>
                                </a:lnTo>
                                <a:close/>
                              </a:path>
                            </a:pathLst>
                          </a:custGeom>
                          <a:solidFill>
                            <a:srgbClr val="FFFFFF"/>
                          </a:solidFill>
                        </wps:spPr>
                        <wps:bodyPr wrap="square" lIns="0" tIns="0" rIns="0" bIns="0" rtlCol="0">
                          <a:prstTxWarp prst="textNoShape">
                            <a:avLst/>
                          </a:prstTxWarp>
                          <a:noAutofit/>
                        </wps:bodyPr>
                      </wps:wsp>
                      <wps:wsp>
                        <wps:cNvPr id="334" name="Graphic 334"/>
                        <wps:cNvSpPr/>
                        <wps:spPr>
                          <a:xfrm>
                            <a:off x="5012999" y="611907"/>
                            <a:ext cx="617220" cy="180340"/>
                          </a:xfrm>
                          <a:custGeom>
                            <a:avLst/>
                            <a:gdLst/>
                            <a:ahLst/>
                            <a:cxnLst/>
                            <a:rect l="l" t="t" r="r" b="b"/>
                            <a:pathLst>
                              <a:path w="617220" h="180340">
                                <a:moveTo>
                                  <a:pt x="181686" y="0"/>
                                </a:moveTo>
                                <a:lnTo>
                                  <a:pt x="0" y="0"/>
                                </a:lnTo>
                                <a:lnTo>
                                  <a:pt x="0" y="179997"/>
                                </a:lnTo>
                                <a:lnTo>
                                  <a:pt x="181686" y="179997"/>
                                </a:lnTo>
                                <a:lnTo>
                                  <a:pt x="181686" y="0"/>
                                </a:lnTo>
                                <a:close/>
                              </a:path>
                              <a:path w="617220" h="180340">
                                <a:moveTo>
                                  <a:pt x="399364" y="0"/>
                                </a:moveTo>
                                <a:lnTo>
                                  <a:pt x="217678" y="0"/>
                                </a:lnTo>
                                <a:lnTo>
                                  <a:pt x="217678" y="179997"/>
                                </a:lnTo>
                                <a:lnTo>
                                  <a:pt x="399364" y="179997"/>
                                </a:lnTo>
                                <a:lnTo>
                                  <a:pt x="399364" y="0"/>
                                </a:lnTo>
                                <a:close/>
                              </a:path>
                              <a:path w="617220" h="180340">
                                <a:moveTo>
                                  <a:pt x="617029" y="0"/>
                                </a:moveTo>
                                <a:lnTo>
                                  <a:pt x="435356" y="0"/>
                                </a:lnTo>
                                <a:lnTo>
                                  <a:pt x="435356" y="179997"/>
                                </a:lnTo>
                                <a:lnTo>
                                  <a:pt x="617029" y="179997"/>
                                </a:lnTo>
                                <a:lnTo>
                                  <a:pt x="617029" y="0"/>
                                </a:lnTo>
                                <a:close/>
                              </a:path>
                            </a:pathLst>
                          </a:custGeom>
                          <a:solidFill>
                            <a:srgbClr val="E5F2FF"/>
                          </a:solidFill>
                        </wps:spPr>
                        <wps:bodyPr wrap="square" lIns="0" tIns="0" rIns="0" bIns="0" rtlCol="0">
                          <a:prstTxWarp prst="textNoShape">
                            <a:avLst/>
                          </a:prstTxWarp>
                          <a:noAutofit/>
                        </wps:bodyPr>
                      </wps:wsp>
                    </wpg:wgp>
                  </a:graphicData>
                </a:graphic>
              </wp:anchor>
            </w:drawing>
          </mc:Choice>
          <mc:Fallback>
            <w:pict>
              <v:group style="position:absolute;margin-left:34.015701pt;margin-top:93.935318pt;width:527.25pt;height:691.65pt;mso-position-horizontal-relative:page;mso-position-vertical-relative:page;z-index:-20389888" id="docshapegroup131" coordorigin="680,1879" coordsize="10545,13833">
                <v:rect style="position:absolute;left:690;top:1888;width:10525;height:506" id="docshape132" filled="true" fillcolor="#0c5670" stroked="false">
                  <v:fill type="solid"/>
                </v:rect>
                <v:shape style="position:absolute;left:690;top:2393;width:10525;height:5717" id="docshape133" coordorigin="690,2394" coordsize="10525,5717" path="m8518,7718l3265,7718,690,7718,690,8110,3265,8110,8518,8110,8518,7718xm8518,2394l3265,2394,690,2394,690,2786,3265,2786,8518,2786,8518,2394xm11215,7718l8518,7718,8518,8110,11215,8110,11215,7718xm11215,2394l8518,2394,8518,2786,11215,2786,11215,2394xe" filled="true" fillcolor="#e6e7e8" stroked="false">
                  <v:path arrowok="t"/>
                  <v:fill type="solid"/>
                </v:shape>
                <v:shape style="position:absolute;left:690;top:2785;width:10525;height:4428" id="docshape134" coordorigin="690,2786" coordsize="10525,4428" path="m8518,2786l3265,2786,690,2786,690,7213,3265,7213,8518,7213,8518,2786xm11215,2786l8518,2786,8518,7213,11215,7213,11215,2786xe" filled="true" fillcolor="#cedde2" stroked="false">
                  <v:path arrowok="t"/>
                  <v:fill type="solid"/>
                </v:shape>
                <v:rect style="position:absolute;left:690;top:7213;width:10525;height:506" id="docshape135" filled="true" fillcolor="#932826" stroked="false">
                  <v:fill type="solid"/>
                </v:rect>
                <v:shape style="position:absolute;left:690;top:8110;width:10525;height:7591" id="docshape136" coordorigin="690,8110" coordsize="10525,7591" path="m8518,8110l3265,8110,690,8110,690,15701,3265,15701,8518,15701,8518,8110xm11215,9301l8518,9301,8518,12971,8518,14170,8518,15701,11215,15701,11215,14170,11215,12971,11215,9301xm11215,8110l8518,8110,8518,9301,11215,9301,11215,8110xe" filled="true" fillcolor="#e9d4d3" stroked="false">
                  <v:path arrowok="t"/>
                  <v:fill type="solid"/>
                </v:shape>
                <v:line style="position:absolute" from="680,1889" to="3265,1889" stroked="true" strokeweight="1pt" strokecolor="#ffffff">
                  <v:stroke dashstyle="solid"/>
                </v:line>
                <v:line style="position:absolute" from="690,2384" to="690,1899" stroked="true" strokeweight="1pt" strokecolor="#ffffff">
                  <v:stroke dashstyle="solid"/>
                </v:line>
                <v:line style="position:absolute" from="3265,1889" to="8518,1889" stroked="true" strokeweight="1pt" strokecolor="#ffffff">
                  <v:stroke dashstyle="solid"/>
                </v:line>
                <v:line style="position:absolute" from="8518,1889" to="11225,1889" stroked="true" strokeweight="1pt" strokecolor="#ffffff">
                  <v:stroke dashstyle="solid"/>
                </v:line>
                <v:line style="position:absolute" from="690,3863" to="690,2796" stroked="true" strokeweight="1pt" strokecolor="#ffffff">
                  <v:stroke dashstyle="solid"/>
                </v:line>
                <v:line style="position:absolute" from="690,4946" to="690,3863" stroked="true" strokeweight="1pt" strokecolor="#ffffff">
                  <v:stroke dashstyle="solid"/>
                </v:line>
                <v:line style="position:absolute" from="690,6023" to="690,4946" stroked="true" strokeweight="1pt" strokecolor="#ffffff">
                  <v:stroke dashstyle="solid"/>
                </v:line>
                <v:line style="position:absolute" from="690,6410" to="690,6023" stroked="true" strokeweight="1pt" strokecolor="#ffffff">
                  <v:stroke dashstyle="solid"/>
                </v:line>
                <v:line style="position:absolute" from="11215,2384" to="11215,1899" stroked="true" strokeweight="1pt" strokecolor="#ffffff">
                  <v:stroke dashstyle="solid"/>
                </v:line>
                <v:line style="position:absolute" from="3265,3853" to="3265,2796" stroked="true" strokeweight="1pt" strokecolor="#ffffff">
                  <v:stroke dashstyle="solid"/>
                </v:line>
                <v:line style="position:absolute" from="8518,3853" to="8518,2796" stroked="true" strokeweight="1pt" strokecolor="#ffffff">
                  <v:stroke dashstyle="solid"/>
                </v:line>
                <v:line style="position:absolute" from="11215,3853" to="11215,2796" stroked="true" strokeweight="1pt" strokecolor="#ffffff">
                  <v:stroke dashstyle="solid"/>
                </v:line>
                <v:rect style="position:absolute;left:3254;top:3852;width:5264;height:20" id="docshape137" filled="true" fillcolor="#ffffff" stroked="false">
                  <v:fill type="solid"/>
                </v:rect>
                <v:line style="position:absolute" from="3265,4936" to="3265,3873" stroked="true" strokeweight="1pt" strokecolor="#ffffff">
                  <v:stroke dashstyle="solid"/>
                </v:line>
                <v:rect style="position:absolute;left:8518;top:3852;width:2708;height:20" id="docshape138" filled="true" fillcolor="#ffffff" stroked="false">
                  <v:fill type="solid"/>
                </v:rect>
                <v:line style="position:absolute" from="8518,4936" to="8518,3873" stroked="true" strokeweight="1pt" strokecolor="#ffffff">
                  <v:stroke dashstyle="solid"/>
                </v:line>
                <v:line style="position:absolute" from="11215,4936" to="11215,3873" stroked="true" strokeweight="1pt" strokecolor="#ffffff">
                  <v:stroke dashstyle="solid"/>
                </v:line>
                <v:rect style="position:absolute;left:3254;top:4935;width:5264;height:20" id="docshape139" filled="true" fillcolor="#ffffff" stroked="false">
                  <v:fill type="solid"/>
                </v:rect>
                <v:line style="position:absolute" from="3265,6013" to="3265,4956" stroked="true" strokeweight="1pt" strokecolor="#ffffff">
                  <v:stroke dashstyle="solid"/>
                </v:line>
                <v:rect style="position:absolute;left:8518;top:4935;width:2708;height:20" id="docshape140" filled="true" fillcolor="#ffffff" stroked="false">
                  <v:fill type="solid"/>
                </v:rect>
                <v:line style="position:absolute" from="8518,6013" to="8518,4956" stroked="true" strokeweight="1pt" strokecolor="#ffffff">
                  <v:stroke dashstyle="solid"/>
                </v:line>
                <v:line style="position:absolute" from="11215,6013" to="11215,4956" stroked="true" strokeweight="1pt" strokecolor="#ffffff">
                  <v:stroke dashstyle="solid"/>
                </v:line>
                <v:rect style="position:absolute;left:3254;top:6012;width:5264;height:20" id="docshape141" filled="true" fillcolor="#ffffff" stroked="false">
                  <v:fill type="solid"/>
                </v:rect>
                <v:line style="position:absolute" from="3265,6410" to="3265,6033" stroked="true" strokeweight="1pt" strokecolor="#ffffff">
                  <v:stroke dashstyle="solid"/>
                </v:line>
                <v:rect style="position:absolute;left:8518;top:6012;width:2708;height:20" id="docshape142" filled="true" fillcolor="#ffffff" stroked="false">
                  <v:fill type="solid"/>
                </v:rect>
                <v:line style="position:absolute" from="8518,6410" to="8518,6033" stroked="true" strokeweight="1pt" strokecolor="#ffffff">
                  <v:stroke dashstyle="solid"/>
                </v:line>
                <v:line style="position:absolute" from="11215,6410" to="11215,6033" stroked="true" strokeweight="1pt" strokecolor="#ffffff">
                  <v:stroke dashstyle="solid"/>
                </v:line>
                <v:rect style="position:absolute;left:680;top:6409;width:2585;height:20" id="docshape143" filled="true" fillcolor="#ffffff" stroked="false">
                  <v:fill type="solid"/>
                </v:rect>
                <v:line style="position:absolute" from="690,6817" to="690,6430" stroked="true" strokeweight="1pt" strokecolor="#ffffff">
                  <v:stroke dashstyle="solid"/>
                </v:line>
                <v:line style="position:absolute" from="690,7203" to="690,6817" stroked="true" strokeweight="1pt" strokecolor="#ffffff">
                  <v:stroke dashstyle="solid"/>
                </v:line>
                <v:rect style="position:absolute;left:3264;top:6409;width:5254;height:20" id="docshape144" filled="true" fillcolor="#ffffff" stroked="false">
                  <v:fill type="solid"/>
                </v:rect>
                <v:line style="position:absolute" from="3265,6807" to="3265,6430" stroked="true" strokeweight="1pt" strokecolor="#ffffff">
                  <v:stroke dashstyle="solid"/>
                </v:line>
                <v:rect style="position:absolute;left:8518;top:6409;width:2708;height:20" id="docshape145" filled="true" fillcolor="#ffffff" stroked="false">
                  <v:fill type="solid"/>
                </v:rect>
                <v:line style="position:absolute" from="8518,6807" to="8518,6430" stroked="true" strokeweight="1pt" strokecolor="#ffffff">
                  <v:stroke dashstyle="solid"/>
                </v:line>
                <v:line style="position:absolute" from="11215,6807" to="11215,6430" stroked="true" strokeweight="1pt" strokecolor="#ffffff">
                  <v:stroke dashstyle="solid"/>
                </v:line>
                <v:rect style="position:absolute;left:3254;top:6806;width:5264;height:20" id="docshape146" filled="true" fillcolor="#ffffff" stroked="false">
                  <v:fill type="solid"/>
                </v:rect>
                <v:line style="position:absolute" from="3265,7203" to="3265,6827" stroked="true" strokeweight="1pt" strokecolor="#ffffff">
                  <v:stroke dashstyle="solid"/>
                </v:line>
                <v:rect style="position:absolute;left:8518;top:6806;width:2708;height:20" id="docshape147" filled="true" fillcolor="#ffffff" stroked="false">
                  <v:fill type="solid"/>
                </v:rect>
                <v:line style="position:absolute" from="8518,7203" to="8518,6827" stroked="true" strokeweight="1pt" strokecolor="#ffffff">
                  <v:stroke dashstyle="solid"/>
                </v:line>
                <v:line style="position:absolute" from="11215,7203" to="11215,6827" stroked="true" strokeweight="1pt" strokecolor="#ffffff">
                  <v:stroke dashstyle="solid"/>
                </v:line>
                <v:rect style="position:absolute;left:680;top:7203;width:2585;height:20" id="docshape148" filled="true" fillcolor="#ffffff" stroked="false">
                  <v:fill type="solid"/>
                </v:rect>
                <v:line style="position:absolute" from="690,7709" to="690,7223" stroked="true" strokeweight="1pt" strokecolor="#ffffff">
                  <v:stroke dashstyle="solid"/>
                </v:line>
                <v:line style="position:absolute" from="690,8507" to="690,8120" stroked="true" strokeweight="1pt" strokecolor="#ffffff">
                  <v:stroke dashstyle="solid"/>
                </v:line>
                <v:line style="position:absolute" from="690,8904" to="690,8507" stroked="true" strokeweight="1pt" strokecolor="#ffffff">
                  <v:stroke dashstyle="solid"/>
                </v:line>
                <v:line style="position:absolute" from="690,9301" to="690,8904" stroked="true" strokeweight="1pt" strokecolor="#ffffff">
                  <v:stroke dashstyle="solid"/>
                </v:line>
                <v:line style="position:absolute" from="690,9698" to="690,9301" stroked="true" strokeweight="1pt" strokecolor="#ffffff">
                  <v:stroke dashstyle="solid"/>
                </v:line>
                <v:line style="position:absolute" from="690,10095" to="690,9698" stroked="true" strokeweight="1pt" strokecolor="#ffffff">
                  <v:stroke dashstyle="solid"/>
                </v:line>
                <v:line style="position:absolute" from="690,10481" to="690,10095" stroked="true" strokeweight="1pt" strokecolor="#ffffff">
                  <v:stroke dashstyle="solid"/>
                </v:line>
                <v:shape style="position:absolute;left:3264;top:7203;width:7961;height:20" id="docshape149" coordorigin="3265,7203" coordsize="7961,20" path="m11225,7203l8518,7203,3265,7203,3265,7223,8518,7223,11225,7223,11225,7203xe" filled="true" fillcolor="#ffffff" stroked="false">
                  <v:path arrowok="t"/>
                  <v:fill type="solid"/>
                </v:shape>
                <v:line style="position:absolute" from="11215,7709" to="11215,7223" stroked="true" strokeweight="1pt" strokecolor="#ffffff">
                  <v:stroke dashstyle="solid"/>
                </v:line>
                <v:line style="position:absolute" from="3265,8497" to="3265,8120" stroked="true" strokeweight="1pt" strokecolor="#ffffff">
                  <v:stroke dashstyle="solid"/>
                </v:line>
                <v:line style="position:absolute" from="8518,8497" to="8518,8120" stroked="true" strokeweight="1pt" strokecolor="#ffffff">
                  <v:stroke dashstyle="solid"/>
                </v:line>
                <v:line style="position:absolute" from="11215,8497" to="11215,8120" stroked="true" strokeweight="1pt" strokecolor="#ffffff">
                  <v:stroke dashstyle="solid"/>
                </v:line>
                <v:rect style="position:absolute;left:3254;top:8497;width:5264;height:20" id="docshape150" filled="true" fillcolor="#ffffff" stroked="false">
                  <v:fill type="solid"/>
                </v:rect>
                <v:line style="position:absolute" from="3265,8894" to="3265,8517" stroked="true" strokeweight="1pt" strokecolor="#ffffff">
                  <v:stroke dashstyle="solid"/>
                </v:line>
                <v:rect style="position:absolute;left:8518;top:8497;width:2708;height:20" id="docshape151" filled="true" fillcolor="#ffffff" stroked="false">
                  <v:fill type="solid"/>
                </v:rect>
                <v:line style="position:absolute" from="8518,8894" to="8518,8517" stroked="true" strokeweight="1pt" strokecolor="#ffffff">
                  <v:stroke dashstyle="solid"/>
                </v:line>
                <v:line style="position:absolute" from="11215,8894" to="11215,8517" stroked="true" strokeweight="1pt" strokecolor="#ffffff">
                  <v:stroke dashstyle="solid"/>
                </v:line>
                <v:rect style="position:absolute;left:3254;top:8893;width:5264;height:20" id="docshape152" filled="true" fillcolor="#ffffff" stroked="false">
                  <v:fill type="solid"/>
                </v:rect>
                <v:line style="position:absolute" from="3265,9291" to="3265,8914" stroked="true" strokeweight="1pt" strokecolor="#ffffff">
                  <v:stroke dashstyle="solid"/>
                </v:line>
                <v:rect style="position:absolute;left:8518;top:8893;width:2708;height:20" id="docshape153" filled="true" fillcolor="#ffffff" stroked="false">
                  <v:fill type="solid"/>
                </v:rect>
                <v:line style="position:absolute" from="8518,9291" to="8518,8914" stroked="true" strokeweight="1pt" strokecolor="#ffffff">
                  <v:stroke dashstyle="solid"/>
                </v:line>
                <v:line style="position:absolute" from="11215,9291" to="11215,8914" stroked="true" strokeweight="1pt" strokecolor="#ffffff">
                  <v:stroke dashstyle="solid"/>
                </v:line>
                <v:rect style="position:absolute;left:3254;top:9290;width:5264;height:20" id="docshape154" filled="true" fillcolor="#ffffff" stroked="false">
                  <v:fill type="solid"/>
                </v:rect>
                <v:line style="position:absolute" from="3265,9688" to="3265,9311" stroked="true" strokeweight="1pt" strokecolor="#ffffff">
                  <v:stroke dashstyle="solid"/>
                </v:line>
                <v:rect style="position:absolute;left:8518;top:9290;width:2708;height:20" id="docshape155" filled="true" fillcolor="#ffffff" stroked="false">
                  <v:fill type="solid"/>
                </v:rect>
                <v:line style="position:absolute" from="8518,9688" to="8518,9311" stroked="true" strokeweight="1pt" strokecolor="#ffffff">
                  <v:stroke dashstyle="solid"/>
                </v:line>
                <v:line style="position:absolute" from="11215,9688" to="11215,9311" stroked="true" strokeweight="1pt" strokecolor="#ffffff">
                  <v:stroke dashstyle="solid"/>
                </v:line>
                <v:rect style="position:absolute;left:3254;top:9687;width:5264;height:20" id="docshape156" filled="true" fillcolor="#ffffff" stroked="false">
                  <v:fill type="solid"/>
                </v:rect>
                <v:line style="position:absolute" from="3265,10085" to="3265,9708" stroked="true" strokeweight="1pt" strokecolor="#ffffff">
                  <v:stroke dashstyle="solid"/>
                </v:line>
                <v:rect style="position:absolute;left:8518;top:9687;width:2708;height:20" id="docshape157" filled="true" fillcolor="#ffffff" stroked="false">
                  <v:fill type="solid"/>
                </v:rect>
                <v:line style="position:absolute" from="8518,10085" to="8518,9708" stroked="true" strokeweight="1pt" strokecolor="#ffffff">
                  <v:stroke dashstyle="solid"/>
                </v:line>
                <v:line style="position:absolute" from="11215,10085" to="11215,9708" stroked="true" strokeweight="1pt" strokecolor="#ffffff">
                  <v:stroke dashstyle="solid"/>
                </v:line>
                <v:rect style="position:absolute;left:3254;top:10084;width:5264;height:20" id="docshape158" filled="true" fillcolor="#ffffff" stroked="false">
                  <v:fill type="solid"/>
                </v:rect>
                <v:line style="position:absolute" from="3265,10481" to="3265,10105" stroked="true" strokeweight="1pt" strokecolor="#ffffff">
                  <v:stroke dashstyle="solid"/>
                </v:line>
                <v:rect style="position:absolute;left:8518;top:10084;width:2708;height:20" id="docshape159" filled="true" fillcolor="#ffffff" stroked="false">
                  <v:fill type="solid"/>
                </v:rect>
                <v:line style="position:absolute" from="8518,10481" to="8518,10105" stroked="true" strokeweight="1pt" strokecolor="#ffffff">
                  <v:stroke dashstyle="solid"/>
                </v:line>
                <v:line style="position:absolute" from="11215,10481" to="11215,10105" stroked="true" strokeweight="1pt" strokecolor="#ffffff">
                  <v:stroke dashstyle="solid"/>
                </v:line>
                <v:rect style="position:absolute;left:680;top:10481;width:2585;height:20" id="docshape160" filled="true" fillcolor="#ffffff" stroked="false">
                  <v:fill type="solid"/>
                </v:rect>
                <v:line style="position:absolute" from="690,10986" to="690,10501" stroked="true" strokeweight="1pt" strokecolor="#ffffff">
                  <v:stroke dashstyle="solid"/>
                </v:line>
                <v:line style="position:absolute" from="690,11373" to="690,10986" stroked="true" strokeweight="1pt" strokecolor="#ffffff">
                  <v:stroke dashstyle="solid"/>
                </v:line>
                <v:rect style="position:absolute;left:3264;top:10481;width:5254;height:20" id="docshape161" filled="true" fillcolor="#ffffff" stroked="false">
                  <v:fill type="solid"/>
                </v:rect>
                <v:line style="position:absolute" from="3265,10976" to="3265,10501" stroked="true" strokeweight="1pt" strokecolor="#ffffff">
                  <v:stroke dashstyle="solid"/>
                </v:line>
                <v:rect style="position:absolute;left:8518;top:10481;width:2708;height:20" id="docshape162" filled="true" fillcolor="#ffffff" stroked="false">
                  <v:fill type="solid"/>
                </v:rect>
                <v:line style="position:absolute" from="8518,10976" to="8518,10501" stroked="true" strokeweight="1pt" strokecolor="#ffffff">
                  <v:stroke dashstyle="solid"/>
                </v:line>
                <v:line style="position:absolute" from="11215,10976" to="11215,10501" stroked="true" strokeweight="1pt" strokecolor="#ffffff">
                  <v:stroke dashstyle="solid"/>
                </v:line>
                <v:rect style="position:absolute;left:3254;top:10976;width:5264;height:20" id="docshape163" filled="true" fillcolor="#ffffff" stroked="false">
                  <v:fill type="solid"/>
                </v:rect>
                <v:line style="position:absolute" from="3265,11373" to="3265,10996" stroked="true" strokeweight="1pt" strokecolor="#ffffff">
                  <v:stroke dashstyle="solid"/>
                </v:line>
                <v:rect style="position:absolute;left:8518;top:10976;width:2708;height:20" id="docshape164" filled="true" fillcolor="#ffffff" stroked="false">
                  <v:fill type="solid"/>
                </v:rect>
                <v:line style="position:absolute" from="8518,11373" to="8518,10996" stroked="true" strokeweight="1pt" strokecolor="#ffffff">
                  <v:stroke dashstyle="solid"/>
                </v:line>
                <v:line style="position:absolute" from="11215,11373" to="11215,10996" stroked="true" strokeweight="1pt" strokecolor="#ffffff">
                  <v:stroke dashstyle="solid"/>
                </v:line>
                <v:rect style="position:absolute;left:680;top:11373;width:2585;height:20" id="docshape165" filled="true" fillcolor="#ffffff" stroked="false">
                  <v:fill type="solid"/>
                </v:rect>
                <v:line style="position:absolute" from="690,11780" to="690,11393" stroked="true" strokeweight="1pt" strokecolor="#ffffff">
                  <v:stroke dashstyle="solid"/>
                </v:line>
                <v:line style="position:absolute" from="690,12177" to="690,11780" stroked="true" strokeweight="1pt" strokecolor="#ffffff">
                  <v:stroke dashstyle="solid"/>
                </v:line>
                <v:line style="position:absolute" from="690,12574" to="690,12177" stroked="true" strokeweight="1pt" strokecolor="#ffffff">
                  <v:stroke dashstyle="solid"/>
                </v:line>
                <v:line style="position:absolute" from="690,12971" to="690,12574" stroked="true" strokeweight="1pt" strokecolor="#ffffff">
                  <v:stroke dashstyle="solid"/>
                </v:line>
                <v:line style="position:absolute" from="690,13367" to="690,12971" stroked="true" strokeweight="1pt" strokecolor="#ffffff">
                  <v:stroke dashstyle="solid"/>
                </v:line>
                <v:line style="position:absolute" from="690,13763" to="690,13367" stroked="true" strokeweight="1pt" strokecolor="#ffffff">
                  <v:stroke dashstyle="solid"/>
                </v:line>
                <v:rect style="position:absolute;left:3264;top:11373;width:5254;height:20" id="docshape166" filled="true" fillcolor="#ffffff" stroked="false">
                  <v:fill type="solid"/>
                </v:rect>
                <v:line style="position:absolute" from="3265,11770" to="3265,11393" stroked="true" strokeweight="1pt" strokecolor="#ffffff">
                  <v:stroke dashstyle="solid"/>
                </v:line>
                <v:rect style="position:absolute;left:8518;top:11373;width:2708;height:20" id="docshape167" filled="true" fillcolor="#ffffff" stroked="false">
                  <v:fill type="solid"/>
                </v:rect>
                <v:line style="position:absolute" from="8518,11770" to="8518,11393" stroked="true" strokeweight="1pt" strokecolor="#ffffff">
                  <v:stroke dashstyle="solid"/>
                </v:line>
                <v:line style="position:absolute" from="11215,11770" to="11215,11393" stroked="true" strokeweight="1pt" strokecolor="#ffffff">
                  <v:stroke dashstyle="solid"/>
                </v:line>
                <v:rect style="position:absolute;left:3254;top:11770;width:5264;height:20" id="docshape168" filled="true" fillcolor="#ffffff" stroked="false">
                  <v:fill type="solid"/>
                </v:rect>
                <v:line style="position:absolute" from="3265,12167" to="3265,11790" stroked="true" strokeweight="1pt" strokecolor="#ffffff">
                  <v:stroke dashstyle="solid"/>
                </v:line>
                <v:rect style="position:absolute;left:8518;top:11770;width:2708;height:20" id="docshape169" filled="true" fillcolor="#ffffff" stroked="false">
                  <v:fill type="solid"/>
                </v:rect>
                <v:line style="position:absolute" from="8518,12167" to="8518,11790" stroked="true" strokeweight="1pt" strokecolor="#ffffff">
                  <v:stroke dashstyle="solid"/>
                </v:line>
                <v:line style="position:absolute" from="11215,12167" to="11215,11790" stroked="true" strokeweight="1pt" strokecolor="#ffffff">
                  <v:stroke dashstyle="solid"/>
                </v:line>
                <v:rect style="position:absolute;left:3254;top:12166;width:5264;height:20" id="docshape170" filled="true" fillcolor="#ffffff" stroked="false">
                  <v:fill type="solid"/>
                </v:rect>
                <v:line style="position:absolute" from="3265,12564" to="3265,12187" stroked="true" strokeweight="1pt" strokecolor="#ffffff">
                  <v:stroke dashstyle="solid"/>
                </v:line>
                <v:rect style="position:absolute;left:8518;top:12166;width:2708;height:20" id="docshape171" filled="true" fillcolor="#ffffff" stroked="false">
                  <v:fill type="solid"/>
                </v:rect>
                <v:line style="position:absolute" from="8518,12564" to="8518,12187" stroked="true" strokeweight="1pt" strokecolor="#ffffff">
                  <v:stroke dashstyle="solid"/>
                </v:line>
                <v:line style="position:absolute" from="11215,12564" to="11215,12187" stroked="true" strokeweight="1pt" strokecolor="#ffffff">
                  <v:stroke dashstyle="solid"/>
                </v:line>
                <v:rect style="position:absolute;left:3254;top:12563;width:5264;height:20" id="docshape172" filled="true" fillcolor="#ffffff" stroked="false">
                  <v:fill type="solid"/>
                </v:rect>
                <v:line style="position:absolute" from="3265,12961" to="3265,12584" stroked="true" strokeweight="1pt" strokecolor="#ffffff">
                  <v:stroke dashstyle="solid"/>
                </v:line>
                <v:rect style="position:absolute;left:8518;top:12563;width:2708;height:20" id="docshape173" filled="true" fillcolor="#ffffff" stroked="false">
                  <v:fill type="solid"/>
                </v:rect>
                <v:line style="position:absolute" from="8518,12961" to="8518,12584" stroked="true" strokeweight="1pt" strokecolor="#ffffff">
                  <v:stroke dashstyle="solid"/>
                </v:line>
                <v:line style="position:absolute" from="11215,12961" to="11215,12584" stroked="true" strokeweight="1pt" strokecolor="#ffffff">
                  <v:stroke dashstyle="solid"/>
                </v:line>
                <v:rect style="position:absolute;left:3254;top:12960;width:5264;height:20" id="docshape174" filled="true" fillcolor="#ffffff" stroked="false">
                  <v:fill type="solid"/>
                </v:rect>
                <v:line style="position:absolute" from="3265,13357" to="3265,12981" stroked="true" strokeweight="1pt" strokecolor="#ffffff">
                  <v:stroke dashstyle="solid"/>
                </v:line>
                <v:rect style="position:absolute;left:8518;top:12960;width:2708;height:20" id="docshape175" filled="true" fillcolor="#ffffff" stroked="false">
                  <v:fill type="solid"/>
                </v:rect>
                <v:line style="position:absolute" from="8518,13357" to="8518,12981" stroked="true" strokeweight="1pt" strokecolor="#ffffff">
                  <v:stroke dashstyle="solid"/>
                </v:line>
                <v:line style="position:absolute" from="11215,13357" to="11215,12981" stroked="true" strokeweight="1pt" strokecolor="#ffffff">
                  <v:stroke dashstyle="solid"/>
                </v:line>
                <v:rect style="position:absolute;left:3254;top:13357;width:5264;height:20" id="docshape176" filled="true" fillcolor="#ffffff" stroked="false">
                  <v:fill type="solid"/>
                </v:rect>
                <v:line style="position:absolute" from="3265,13763" to="3265,13377" stroked="true" strokeweight="1pt" strokecolor="#ffffff">
                  <v:stroke dashstyle="solid"/>
                </v:line>
                <v:rect style="position:absolute;left:8518;top:13357;width:2708;height:20" id="docshape177" filled="true" fillcolor="#ffffff" stroked="false">
                  <v:fill type="solid"/>
                </v:rect>
                <v:line style="position:absolute" from="8518,13763" to="8518,13377" stroked="true" strokeweight="1pt" strokecolor="#ffffff">
                  <v:stroke dashstyle="solid"/>
                </v:line>
                <v:line style="position:absolute" from="11215,13763" to="11215,13377" stroked="true" strokeweight="1pt" strokecolor="#ffffff">
                  <v:stroke dashstyle="solid"/>
                </v:line>
                <v:rect style="position:absolute;left:680;top:13763;width:2585;height:20" id="docshape178" filled="true" fillcolor="#ffffff" stroked="false">
                  <v:fill type="solid"/>
                </v:rect>
                <v:line style="position:absolute" from="690,14170" to="690,13783" stroked="true" strokeweight="1pt" strokecolor="#ffffff">
                  <v:stroke dashstyle="solid"/>
                </v:line>
                <v:line style="position:absolute" from="690,14567" to="690,14170" stroked="true" strokeweight="1pt" strokecolor="#ffffff">
                  <v:stroke dashstyle="solid"/>
                </v:line>
                <v:line style="position:absolute" from="690,14964" to="690,14567" stroked="true" strokeweight="1pt" strokecolor="#ffffff">
                  <v:stroke dashstyle="solid"/>
                </v:line>
                <v:line style="position:absolute" from="690,15691" to="690,14964" stroked="true" strokeweight="1pt" strokecolor="#ffffff">
                  <v:stroke dashstyle="solid"/>
                </v:line>
                <v:rect style="position:absolute;left:3264;top:13763;width:5254;height:20" id="docshape179" filled="true" fillcolor="#ffffff" stroked="false">
                  <v:fill type="solid"/>
                </v:rect>
                <v:line style="position:absolute" from="3265,14160" to="3265,13783" stroked="true" strokeweight="1pt" strokecolor="#ffffff">
                  <v:stroke dashstyle="solid"/>
                </v:line>
                <v:rect style="position:absolute;left:8518;top:13763;width:2708;height:20" id="docshape180" filled="true" fillcolor="#ffffff" stroked="false">
                  <v:fill type="solid"/>
                </v:rect>
                <v:line style="position:absolute" from="8518,14160" to="8518,13783" stroked="true" strokeweight="1pt" strokecolor="#ffffff">
                  <v:stroke dashstyle="solid"/>
                </v:line>
                <v:line style="position:absolute" from="11215,14160" to="11215,13783" stroked="true" strokeweight="1pt" strokecolor="#ffffff">
                  <v:stroke dashstyle="solid"/>
                </v:line>
                <v:rect style="position:absolute;left:3254;top:14160;width:5264;height:20" id="docshape181" filled="true" fillcolor="#ffffff" stroked="false">
                  <v:fill type="solid"/>
                </v:rect>
                <v:line style="position:absolute" from="3265,14557" to="3265,14180" stroked="true" strokeweight="1pt" strokecolor="#ffffff">
                  <v:stroke dashstyle="solid"/>
                </v:line>
                <v:rect style="position:absolute;left:8518;top:14160;width:2708;height:20" id="docshape182" filled="true" fillcolor="#ffffff" stroked="false">
                  <v:fill type="solid"/>
                </v:rect>
                <v:line style="position:absolute" from="8518,14557" to="8518,14180" stroked="true" strokeweight="1pt" strokecolor="#ffffff">
                  <v:stroke dashstyle="solid"/>
                </v:line>
                <v:line style="position:absolute" from="11215,14557" to="11215,14180" stroked="true" strokeweight="1pt" strokecolor="#ffffff">
                  <v:stroke dashstyle="solid"/>
                </v:line>
                <v:rect style="position:absolute;left:3254;top:14557;width:5264;height:20" id="docshape183" filled="true" fillcolor="#ffffff" stroked="false">
                  <v:fill type="solid"/>
                </v:rect>
                <v:line style="position:absolute" from="3265,14954" to="3265,14577" stroked="true" strokeweight="1pt" strokecolor="#ffffff">
                  <v:stroke dashstyle="solid"/>
                </v:line>
                <v:rect style="position:absolute;left:8518;top:14557;width:2708;height:20" id="docshape184" filled="true" fillcolor="#ffffff" stroked="false">
                  <v:fill type="solid"/>
                </v:rect>
                <v:line style="position:absolute" from="8518,14954" to="8518,14577" stroked="true" strokeweight="1pt" strokecolor="#ffffff">
                  <v:stroke dashstyle="solid"/>
                </v:line>
                <v:line style="position:absolute" from="11215,14954" to="11215,14577" stroked="true" strokeweight="1pt" strokecolor="#ffffff">
                  <v:stroke dashstyle="solid"/>
                </v:line>
                <v:rect style="position:absolute;left:3254;top:14954;width:5264;height:20" id="docshape185" filled="true" fillcolor="#ffffff" stroked="false">
                  <v:fill type="solid"/>
                </v:rect>
                <v:line style="position:absolute" from="3265,15691" to="3265,14974" stroked="true" strokeweight="1pt" strokecolor="#ffffff">
                  <v:stroke dashstyle="solid"/>
                </v:line>
                <v:rect style="position:absolute;left:8518;top:14954;width:2708;height:20" id="docshape186" filled="true" fillcolor="#ffffff" stroked="false">
                  <v:fill type="solid"/>
                </v:rect>
                <v:line style="position:absolute" from="8518,15691" to="8518,14974" stroked="true" strokeweight="1pt" strokecolor="#ffffff">
                  <v:stroke dashstyle="solid"/>
                </v:line>
                <v:line style="position:absolute" from="11215,15691" to="11215,14974" stroked="true" strokeweight="1pt" strokecolor="#ffffff">
                  <v:stroke dashstyle="solid"/>
                </v:line>
                <v:shape style="position:absolute;left:680;top:2383;width:10545;height:13328" id="docshape187" coordorigin="680,2384" coordsize="10545,13328" path="m3265,15691l680,15691,680,15711,3265,15711,3265,15691xm3265,2384l680,2384,680,2404,3265,2404,3265,2384xm11225,15691l8518,15691,3265,15691,3265,15711,8518,15711,11225,15711,11225,15691xe" filled="true" fillcolor="#ffffff" stroked="false">
                  <v:path arrowok="t"/>
                  <v:fill type="solid"/>
                </v:shape>
                <v:line style="position:absolute" from="690,2776" to="690,2404" stroked="true" strokeweight="1pt" strokecolor="#ffffff">
                  <v:stroke dashstyle="solid"/>
                </v:line>
                <v:rect style="position:absolute;left:3264;top:2383;width:5254;height:20" id="docshape188" filled="true" fillcolor="#ffffff" stroked="false">
                  <v:fill type="solid"/>
                </v:rect>
                <v:line style="position:absolute" from="3265,2776" to="3265,2404" stroked="true" strokeweight="1pt" strokecolor="#ffffff">
                  <v:stroke dashstyle="solid"/>
                </v:line>
                <v:rect style="position:absolute;left:8518;top:2383;width:2708;height:20" id="docshape189" filled="true" fillcolor="#ffffff" stroked="false">
                  <v:fill type="solid"/>
                </v:rect>
                <v:line style="position:absolute" from="8518,2776" to="8518,2404" stroked="true" strokeweight="1pt" strokecolor="#ffffff">
                  <v:stroke dashstyle="solid"/>
                </v:line>
                <v:line style="position:absolute" from="11215,2776" to="11215,2404" stroked="true" strokeweight="1pt" strokecolor="#ffffff">
                  <v:stroke dashstyle="solid"/>
                </v:line>
                <v:shape style="position:absolute;left:680;top:2775;width:10545;height:4953" id="docshape190" coordorigin="680,2776" coordsize="10545,4953" path="m3265,7709l680,7709,680,7729,3265,7729,3265,7709xm3265,2776l680,2776,680,2796,3265,2796,3265,2776xm11225,2776l8518,2776,3265,2776,3265,2796,8518,2796,11225,2796,11225,2776xe" filled="true" fillcolor="#ffffff" stroked="false">
                  <v:path arrowok="t"/>
                  <v:fill type="solid"/>
                </v:shape>
                <v:line style="position:absolute" from="690,8100" to="690,7729" stroked="true" strokeweight="1pt" strokecolor="#ffffff">
                  <v:stroke dashstyle="solid"/>
                </v:line>
                <v:rect style="position:absolute;left:3264;top:7708;width:5254;height:20" id="docshape191" filled="true" fillcolor="#ffffff" stroked="false">
                  <v:fill type="solid"/>
                </v:rect>
                <v:line style="position:absolute" from="3265,8100" to="3265,7729" stroked="true" strokeweight="1pt" strokecolor="#ffffff">
                  <v:stroke dashstyle="solid"/>
                </v:line>
                <v:rect style="position:absolute;left:8518;top:7708;width:2708;height:20" id="docshape192" filled="true" fillcolor="#ffffff" stroked="false">
                  <v:fill type="solid"/>
                </v:rect>
                <v:line style="position:absolute" from="8518,8100" to="8518,7729" stroked="true" strokeweight="1pt" strokecolor="#ffffff">
                  <v:stroke dashstyle="solid"/>
                </v:line>
                <v:line style="position:absolute" from="11215,8100" to="11215,7729" stroked="true" strokeweight="1pt" strokecolor="#ffffff">
                  <v:stroke dashstyle="solid"/>
                </v:line>
                <v:shape style="position:absolute;left:680;top:8100;width:10545;height:20" id="docshape193" coordorigin="680,8100" coordsize="10545,20" path="m3265,8100l680,8100,680,8120,3265,8120,3265,8100xm11225,8100l8518,8100,3265,8100,3265,8120,8518,8120,11225,8120,11225,8100xe" filled="true" fillcolor="#ffffff" stroked="false">
                  <v:path arrowok="t"/>
                  <v:fill type="solid"/>
                </v:shape>
                <v:shape style="position:absolute;left:8574;top:2842;width:972;height:284" id="docshape194" coordorigin="8575,2842" coordsize="972,284" path="m8861,2842l8575,2842,8575,3126,8861,3126,8861,2842xm9204,2842l8918,2842,8918,3126,9204,3126,9204,2842xm9547,2842l9260,2842,9260,3126,9547,3126,9547,2842xe" filled="true" fillcolor="#e5f2ff" stroked="false">
                  <v:path arrowok="t"/>
                  <v:fill type="solid"/>
                </v:shape>
                <w10:wrap type="none"/>
              </v:group>
            </w:pict>
          </mc:Fallback>
        </mc:AlternateContent>
      </w:r>
      <w:r>
        <w:rPr>
          <w:rFonts w:ascii="Source Sans Pro SemiBold"/>
          <w:b/>
          <w:color w:val="333A3F"/>
          <w:sz w:val="22"/>
        </w:rPr>
        <w:t>Action</w:t>
      </w:r>
      <w:r>
        <w:rPr>
          <w:rFonts w:ascii="Source Sans Pro SemiBold"/>
          <w:b/>
          <w:color w:val="333A3F"/>
          <w:spacing w:val="-3"/>
          <w:sz w:val="22"/>
        </w:rPr>
        <w:t> </w:t>
      </w:r>
      <w:r>
        <w:rPr>
          <w:rFonts w:ascii="Source Sans Pro SemiBold"/>
          <w:b/>
          <w:color w:val="333A3F"/>
          <w:spacing w:val="-4"/>
          <w:sz w:val="22"/>
        </w:rPr>
        <w:t>area</w:t>
      </w:r>
    </w:p>
    <w:p>
      <w:pPr>
        <w:pStyle w:val="BodyText"/>
        <w:rPr>
          <w:rFonts w:ascii="Source Sans Pro SemiBold"/>
          <w:b/>
          <w:sz w:val="22"/>
        </w:rPr>
      </w:pPr>
    </w:p>
    <w:p>
      <w:pPr>
        <w:pStyle w:val="BodyText"/>
        <w:rPr>
          <w:rFonts w:ascii="Source Sans Pro SemiBold"/>
          <w:b/>
          <w:sz w:val="22"/>
        </w:rPr>
      </w:pPr>
    </w:p>
    <w:p>
      <w:pPr>
        <w:pStyle w:val="BodyText"/>
        <w:spacing w:before="200"/>
        <w:rPr>
          <w:rFonts w:ascii="Source Sans Pro SemiBold"/>
          <w:b/>
          <w:sz w:val="22"/>
        </w:rPr>
      </w:pPr>
    </w:p>
    <w:p>
      <w:pPr>
        <w:spacing w:line="232" w:lineRule="auto" w:before="0"/>
        <w:ind w:left="719" w:right="0" w:firstLine="0"/>
        <w:jc w:val="left"/>
        <w:rPr>
          <w:rFonts w:ascii="Source Sans Pro SemiBold"/>
          <w:b/>
          <w:sz w:val="18"/>
        </w:rPr>
      </w:pPr>
      <w:r>
        <w:rPr>
          <w:rFonts w:ascii="Source Sans Pro SemiBold"/>
          <w:b/>
          <w:color w:val="333A3F"/>
          <w:spacing w:val="-2"/>
          <w:sz w:val="18"/>
        </w:rPr>
        <w:t>Provide</w:t>
      </w:r>
      <w:r>
        <w:rPr>
          <w:rFonts w:ascii="Source Sans Pro SemiBold"/>
          <w:b/>
          <w:color w:val="333A3F"/>
          <w:spacing w:val="-9"/>
          <w:sz w:val="18"/>
        </w:rPr>
        <w:t> </w:t>
      </w:r>
      <w:r>
        <w:rPr>
          <w:rFonts w:ascii="Source Sans Pro SemiBold"/>
          <w:b/>
          <w:color w:val="333A3F"/>
          <w:spacing w:val="-2"/>
          <w:sz w:val="18"/>
        </w:rPr>
        <w:t>care</w:t>
      </w:r>
      <w:r>
        <w:rPr>
          <w:rFonts w:ascii="Source Sans Pro SemiBold"/>
          <w:b/>
          <w:color w:val="333A3F"/>
          <w:spacing w:val="-7"/>
          <w:sz w:val="18"/>
        </w:rPr>
        <w:t> </w:t>
      </w:r>
      <w:r>
        <w:rPr>
          <w:rFonts w:ascii="Source Sans Pro SemiBold"/>
          <w:b/>
          <w:color w:val="333A3F"/>
          <w:spacing w:val="-2"/>
          <w:sz w:val="18"/>
        </w:rPr>
        <w:t>system</w:t>
      </w:r>
      <w:r>
        <w:rPr>
          <w:rFonts w:ascii="Source Sans Pro SemiBold"/>
          <w:b/>
          <w:color w:val="333A3F"/>
          <w:spacing w:val="40"/>
          <w:sz w:val="18"/>
        </w:rPr>
        <w:t> </w:t>
      </w:r>
      <w:r>
        <w:rPr>
          <w:rFonts w:ascii="Source Sans Pro SemiBold"/>
          <w:b/>
          <w:color w:val="333A3F"/>
          <w:spacing w:val="-2"/>
          <w:sz w:val="18"/>
        </w:rPr>
        <w:t>leadership</w:t>
      </w:r>
    </w:p>
    <w:p>
      <w:pPr>
        <w:pStyle w:val="BodyText"/>
        <w:rPr>
          <w:rFonts w:ascii="Source Sans Pro SemiBold"/>
          <w:b/>
          <w:sz w:val="18"/>
        </w:rPr>
      </w:pPr>
    </w:p>
    <w:p>
      <w:pPr>
        <w:pStyle w:val="BodyText"/>
        <w:rPr>
          <w:rFonts w:ascii="Source Sans Pro SemiBold"/>
          <w:b/>
          <w:sz w:val="18"/>
        </w:rPr>
      </w:pPr>
    </w:p>
    <w:p>
      <w:pPr>
        <w:pStyle w:val="BodyText"/>
        <w:rPr>
          <w:rFonts w:ascii="Source Sans Pro SemiBold"/>
          <w:b/>
          <w:sz w:val="18"/>
        </w:rPr>
      </w:pPr>
    </w:p>
    <w:p>
      <w:pPr>
        <w:pStyle w:val="BodyText"/>
        <w:rPr>
          <w:rFonts w:ascii="Source Sans Pro SemiBold"/>
          <w:b/>
          <w:sz w:val="18"/>
        </w:rPr>
      </w:pPr>
    </w:p>
    <w:p>
      <w:pPr>
        <w:pStyle w:val="BodyText"/>
        <w:spacing w:before="66"/>
        <w:rPr>
          <w:rFonts w:ascii="Source Sans Pro SemiBold"/>
          <w:b/>
          <w:sz w:val="18"/>
        </w:rPr>
      </w:pPr>
    </w:p>
    <w:p>
      <w:pPr>
        <w:spacing w:line="232" w:lineRule="auto" w:before="1"/>
        <w:ind w:left="719" w:right="0" w:firstLine="0"/>
        <w:jc w:val="left"/>
        <w:rPr>
          <w:rFonts w:ascii="Source Sans Pro SemiBold"/>
          <w:b/>
          <w:sz w:val="18"/>
        </w:rPr>
      </w:pPr>
      <w:r>
        <w:rPr>
          <w:rFonts w:ascii="Source Sans Pro SemiBold"/>
          <w:b/>
          <w:color w:val="333A3F"/>
          <w:spacing w:val="-2"/>
          <w:sz w:val="18"/>
        </w:rPr>
        <w:t>Monitor,</w:t>
      </w:r>
      <w:r>
        <w:rPr>
          <w:rFonts w:ascii="Source Sans Pro SemiBold"/>
          <w:b/>
          <w:color w:val="333A3F"/>
          <w:spacing w:val="-5"/>
          <w:sz w:val="18"/>
        </w:rPr>
        <w:t> </w:t>
      </w:r>
      <w:r>
        <w:rPr>
          <w:rFonts w:ascii="Source Sans Pro SemiBold"/>
          <w:b/>
          <w:color w:val="333A3F"/>
          <w:spacing w:val="-2"/>
          <w:sz w:val="18"/>
        </w:rPr>
        <w:t>report</w:t>
      </w:r>
      <w:r>
        <w:rPr>
          <w:rFonts w:ascii="Source Sans Pro SemiBold"/>
          <w:b/>
          <w:color w:val="333A3F"/>
          <w:spacing w:val="-5"/>
          <w:sz w:val="18"/>
        </w:rPr>
        <w:t> </w:t>
      </w:r>
      <w:r>
        <w:rPr>
          <w:rFonts w:ascii="Source Sans Pro SemiBold"/>
          <w:b/>
          <w:color w:val="333A3F"/>
          <w:spacing w:val="-2"/>
          <w:sz w:val="18"/>
        </w:rPr>
        <w:t>and</w:t>
      </w:r>
      <w:r>
        <w:rPr>
          <w:rFonts w:ascii="Source Sans Pro SemiBold"/>
          <w:b/>
          <w:color w:val="333A3F"/>
          <w:spacing w:val="-5"/>
          <w:sz w:val="18"/>
        </w:rPr>
        <w:t> </w:t>
      </w:r>
      <w:r>
        <w:rPr>
          <w:rFonts w:ascii="Source Sans Pro SemiBold"/>
          <w:b/>
          <w:color w:val="333A3F"/>
          <w:spacing w:val="-2"/>
          <w:sz w:val="18"/>
        </w:rPr>
        <w:t>provide</w:t>
      </w:r>
      <w:r>
        <w:rPr>
          <w:rFonts w:ascii="Source Sans Pro SemiBold"/>
          <w:b/>
          <w:color w:val="333A3F"/>
          <w:spacing w:val="40"/>
          <w:sz w:val="18"/>
        </w:rPr>
        <w:t> </w:t>
      </w:r>
      <w:r>
        <w:rPr>
          <w:rFonts w:ascii="Source Sans Pro SemiBold"/>
          <w:b/>
          <w:color w:val="333A3F"/>
          <w:spacing w:val="-2"/>
          <w:sz w:val="18"/>
        </w:rPr>
        <w:t>oversight</w:t>
      </w:r>
    </w:p>
    <w:p>
      <w:pPr>
        <w:pStyle w:val="BodyText"/>
        <w:rPr>
          <w:rFonts w:ascii="Source Sans Pro SemiBold"/>
          <w:b/>
          <w:sz w:val="18"/>
        </w:rPr>
      </w:pPr>
    </w:p>
    <w:p>
      <w:pPr>
        <w:pStyle w:val="BodyText"/>
        <w:rPr>
          <w:rFonts w:ascii="Source Sans Pro SemiBold"/>
          <w:b/>
          <w:sz w:val="18"/>
        </w:rPr>
      </w:pPr>
    </w:p>
    <w:p>
      <w:pPr>
        <w:pStyle w:val="BodyText"/>
        <w:rPr>
          <w:rFonts w:ascii="Source Sans Pro SemiBold"/>
          <w:b/>
          <w:sz w:val="18"/>
        </w:rPr>
      </w:pPr>
    </w:p>
    <w:p>
      <w:pPr>
        <w:pStyle w:val="BodyText"/>
        <w:spacing w:before="186"/>
        <w:rPr>
          <w:rFonts w:ascii="Source Sans Pro SemiBold"/>
          <w:b/>
          <w:sz w:val="18"/>
        </w:rPr>
      </w:pPr>
    </w:p>
    <w:p>
      <w:pPr>
        <w:spacing w:line="232" w:lineRule="auto" w:before="1"/>
        <w:ind w:left="719" w:right="348" w:firstLine="0"/>
        <w:jc w:val="both"/>
        <w:rPr>
          <w:rFonts w:ascii="Source Sans Pro SemiBold"/>
          <w:b/>
          <w:sz w:val="18"/>
        </w:rPr>
      </w:pPr>
      <w:r>
        <w:rPr>
          <w:rFonts w:ascii="Source Sans Pro SemiBold"/>
          <w:b/>
          <w:color w:val="333A3F"/>
          <w:spacing w:val="-2"/>
          <w:sz w:val="18"/>
        </w:rPr>
        <w:t>Ensure</w:t>
      </w:r>
      <w:r>
        <w:rPr>
          <w:rFonts w:ascii="Source Sans Pro SemiBold"/>
          <w:b/>
          <w:color w:val="333A3F"/>
          <w:spacing w:val="-5"/>
          <w:sz w:val="18"/>
        </w:rPr>
        <w:t> </w:t>
      </w:r>
      <w:r>
        <w:rPr>
          <w:rFonts w:ascii="Source Sans Pro SemiBold"/>
          <w:b/>
          <w:color w:val="333A3F"/>
          <w:spacing w:val="-2"/>
          <w:sz w:val="18"/>
        </w:rPr>
        <w:t>safety-</w:t>
      </w:r>
      <w:r>
        <w:rPr>
          <w:rFonts w:ascii="Source Sans Pro SemiBold"/>
          <w:b/>
          <w:color w:val="333A3F"/>
          <w:spacing w:val="-2"/>
          <w:sz w:val="18"/>
        </w:rPr>
        <w:t>focussed</w:t>
      </w:r>
      <w:r>
        <w:rPr>
          <w:rFonts w:ascii="Source Sans Pro SemiBold"/>
          <w:b/>
          <w:color w:val="333A3F"/>
          <w:spacing w:val="40"/>
          <w:sz w:val="18"/>
        </w:rPr>
        <w:t> </w:t>
      </w:r>
      <w:r>
        <w:rPr>
          <w:rFonts w:ascii="Source Sans Pro SemiBold"/>
          <w:b/>
          <w:color w:val="333A3F"/>
          <w:sz w:val="18"/>
        </w:rPr>
        <w:t>policies,</w:t>
      </w:r>
      <w:r>
        <w:rPr>
          <w:rFonts w:ascii="Source Sans Pro SemiBold"/>
          <w:b/>
          <w:color w:val="333A3F"/>
          <w:spacing w:val="-9"/>
          <w:sz w:val="18"/>
        </w:rPr>
        <w:t> </w:t>
      </w:r>
      <w:r>
        <w:rPr>
          <w:rFonts w:ascii="Source Sans Pro SemiBold"/>
          <w:b/>
          <w:color w:val="333A3F"/>
          <w:sz w:val="18"/>
        </w:rPr>
        <w:t>processes</w:t>
      </w:r>
      <w:r>
        <w:rPr>
          <w:rFonts w:ascii="Source Sans Pro SemiBold"/>
          <w:b/>
          <w:color w:val="333A3F"/>
          <w:spacing w:val="-9"/>
          <w:sz w:val="18"/>
        </w:rPr>
        <w:t> </w:t>
      </w:r>
      <w:r>
        <w:rPr>
          <w:rFonts w:ascii="Source Sans Pro SemiBold"/>
          <w:b/>
          <w:color w:val="333A3F"/>
          <w:sz w:val="18"/>
        </w:rPr>
        <w:t>and</w:t>
      </w:r>
      <w:r>
        <w:rPr>
          <w:rFonts w:ascii="Source Sans Pro SemiBold"/>
          <w:b/>
          <w:color w:val="333A3F"/>
          <w:spacing w:val="40"/>
          <w:sz w:val="18"/>
        </w:rPr>
        <w:t> </w:t>
      </w:r>
      <w:r>
        <w:rPr>
          <w:rFonts w:ascii="Source Sans Pro SemiBold"/>
          <w:b/>
          <w:color w:val="333A3F"/>
          <w:spacing w:val="-2"/>
          <w:sz w:val="18"/>
        </w:rPr>
        <w:t>places</w:t>
      </w:r>
    </w:p>
    <w:p>
      <w:pPr>
        <w:pStyle w:val="BodyText"/>
        <w:rPr>
          <w:rFonts w:ascii="Source Sans Pro SemiBold"/>
          <w:b/>
          <w:sz w:val="18"/>
        </w:rPr>
      </w:pPr>
    </w:p>
    <w:p>
      <w:pPr>
        <w:pStyle w:val="BodyText"/>
        <w:rPr>
          <w:rFonts w:ascii="Source Sans Pro SemiBold"/>
          <w:b/>
          <w:sz w:val="18"/>
        </w:rPr>
      </w:pPr>
    </w:p>
    <w:p>
      <w:pPr>
        <w:pStyle w:val="BodyText"/>
        <w:rPr>
          <w:rFonts w:ascii="Source Sans Pro SemiBold"/>
          <w:b/>
          <w:sz w:val="18"/>
        </w:rPr>
      </w:pPr>
    </w:p>
    <w:p>
      <w:pPr>
        <w:pStyle w:val="BodyText"/>
        <w:rPr>
          <w:rFonts w:ascii="Source Sans Pro SemiBold"/>
          <w:b/>
          <w:sz w:val="18"/>
        </w:rPr>
      </w:pPr>
    </w:p>
    <w:p>
      <w:pPr>
        <w:pStyle w:val="BodyText"/>
        <w:rPr>
          <w:rFonts w:ascii="Source Sans Pro SemiBold"/>
          <w:b/>
          <w:sz w:val="18"/>
        </w:rPr>
      </w:pPr>
    </w:p>
    <w:p>
      <w:pPr>
        <w:pStyle w:val="BodyText"/>
        <w:rPr>
          <w:rFonts w:ascii="Source Sans Pro SemiBold"/>
          <w:b/>
          <w:sz w:val="18"/>
        </w:rPr>
      </w:pPr>
    </w:p>
    <w:p>
      <w:pPr>
        <w:pStyle w:val="BodyText"/>
        <w:spacing w:before="26"/>
        <w:rPr>
          <w:rFonts w:ascii="Source Sans Pro SemiBold"/>
          <w:b/>
          <w:sz w:val="18"/>
        </w:rPr>
      </w:pPr>
    </w:p>
    <w:p>
      <w:pPr>
        <w:spacing w:line="232" w:lineRule="auto" w:before="0"/>
        <w:ind w:left="719" w:right="0" w:firstLine="0"/>
        <w:jc w:val="left"/>
        <w:rPr>
          <w:rFonts w:ascii="Source Sans Pro SemiBold"/>
          <w:b/>
          <w:sz w:val="18"/>
        </w:rPr>
      </w:pPr>
      <w:r>
        <w:rPr>
          <w:rFonts w:ascii="Source Sans Pro SemiBold"/>
          <w:b/>
          <w:color w:val="333A3F"/>
          <w:sz w:val="18"/>
        </w:rPr>
        <w:t>Enable</w:t>
      </w:r>
      <w:r>
        <w:rPr>
          <w:rFonts w:ascii="Source Sans Pro SemiBold"/>
          <w:b/>
          <w:color w:val="333A3F"/>
          <w:spacing w:val="-9"/>
          <w:sz w:val="18"/>
        </w:rPr>
        <w:t> </w:t>
      </w:r>
      <w:r>
        <w:rPr>
          <w:rFonts w:ascii="Source Sans Pro SemiBold"/>
          <w:b/>
          <w:color w:val="333A3F"/>
          <w:sz w:val="18"/>
        </w:rPr>
        <w:t>a</w:t>
      </w:r>
      <w:r>
        <w:rPr>
          <w:rFonts w:ascii="Source Sans Pro SemiBold"/>
          <w:b/>
          <w:color w:val="333A3F"/>
          <w:spacing w:val="-9"/>
          <w:sz w:val="18"/>
        </w:rPr>
        <w:t> </w:t>
      </w:r>
      <w:r>
        <w:rPr>
          <w:rFonts w:ascii="Source Sans Pro SemiBold"/>
          <w:b/>
          <w:color w:val="333A3F"/>
          <w:sz w:val="18"/>
        </w:rPr>
        <w:t>safe</w:t>
      </w:r>
      <w:r>
        <w:rPr>
          <w:rFonts w:ascii="Source Sans Pro SemiBold"/>
          <w:b/>
          <w:color w:val="333A3F"/>
          <w:spacing w:val="-9"/>
          <w:sz w:val="18"/>
        </w:rPr>
        <w:t> </w:t>
      </w:r>
      <w:r>
        <w:rPr>
          <w:rFonts w:ascii="Source Sans Pro SemiBold"/>
          <w:b/>
          <w:color w:val="333A3F"/>
          <w:sz w:val="18"/>
        </w:rPr>
        <w:t>and</w:t>
      </w:r>
      <w:r>
        <w:rPr>
          <w:rFonts w:ascii="Source Sans Pro SemiBold"/>
          <w:b/>
          <w:color w:val="333A3F"/>
          <w:spacing w:val="-9"/>
          <w:sz w:val="18"/>
        </w:rPr>
        <w:t> </w:t>
      </w:r>
      <w:r>
        <w:rPr>
          <w:rFonts w:ascii="Source Sans Pro SemiBold"/>
          <w:b/>
          <w:color w:val="333A3F"/>
          <w:sz w:val="18"/>
        </w:rPr>
        <w:t>capable</w:t>
      </w:r>
      <w:r>
        <w:rPr>
          <w:rFonts w:ascii="Source Sans Pro SemiBold"/>
          <w:b/>
          <w:color w:val="333A3F"/>
          <w:spacing w:val="40"/>
          <w:sz w:val="18"/>
        </w:rPr>
        <w:t> </w:t>
      </w:r>
      <w:r>
        <w:rPr>
          <w:rFonts w:ascii="Source Sans Pro SemiBold"/>
          <w:b/>
          <w:color w:val="333A3F"/>
          <w:spacing w:val="-2"/>
          <w:sz w:val="18"/>
        </w:rPr>
        <w:t>workforce</w:t>
      </w:r>
    </w:p>
    <w:p>
      <w:pPr>
        <w:spacing w:before="172"/>
        <w:ind w:left="403" w:right="0" w:firstLine="0"/>
        <w:jc w:val="left"/>
        <w:rPr>
          <w:rFonts w:ascii="Source Sans Pro SemiBold"/>
          <w:b/>
          <w:sz w:val="22"/>
        </w:rPr>
      </w:pPr>
      <w:r>
        <w:rPr/>
        <w:br w:type="column"/>
      </w:r>
      <w:r>
        <w:rPr>
          <w:rFonts w:ascii="Source Sans Pro SemiBold"/>
          <w:b/>
          <w:color w:val="333A3F"/>
          <w:sz w:val="22"/>
        </w:rPr>
        <w:t>Group</w:t>
      </w:r>
      <w:r>
        <w:rPr>
          <w:rFonts w:ascii="Source Sans Pro SemiBold"/>
          <w:b/>
          <w:color w:val="333A3F"/>
          <w:spacing w:val="-2"/>
          <w:sz w:val="22"/>
        </w:rPr>
        <w:t> </w:t>
      </w:r>
      <w:r>
        <w:rPr>
          <w:rFonts w:ascii="Source Sans Pro SemiBold"/>
          <w:b/>
          <w:color w:val="333A3F"/>
          <w:sz w:val="22"/>
        </w:rPr>
        <w:t>of</w:t>
      </w:r>
      <w:r>
        <w:rPr>
          <w:rFonts w:ascii="Source Sans Pro SemiBold"/>
          <w:b/>
          <w:color w:val="333A3F"/>
          <w:spacing w:val="-2"/>
          <w:sz w:val="22"/>
        </w:rPr>
        <w:t> recommendations</w:t>
      </w:r>
    </w:p>
    <w:p>
      <w:pPr>
        <w:pStyle w:val="ListParagraph"/>
        <w:numPr>
          <w:ilvl w:val="0"/>
          <w:numId w:val="4"/>
        </w:numPr>
        <w:tabs>
          <w:tab w:pos="483" w:val="left" w:leader="none"/>
        </w:tabs>
        <w:spacing w:line="240" w:lineRule="auto" w:before="143" w:after="0"/>
        <w:ind w:left="483" w:right="0" w:hanging="170"/>
        <w:jc w:val="left"/>
        <w:rPr>
          <w:sz w:val="18"/>
        </w:rPr>
      </w:pPr>
      <w:r>
        <w:rPr>
          <w:color w:val="333A3F"/>
          <w:sz w:val="18"/>
        </w:rPr>
        <w:t>A</w:t>
      </w:r>
      <w:r>
        <w:rPr>
          <w:color w:val="333A3F"/>
          <w:spacing w:val="-4"/>
          <w:sz w:val="18"/>
        </w:rPr>
        <w:t> </w:t>
      </w:r>
      <w:r>
        <w:rPr>
          <w:color w:val="333A3F"/>
          <w:sz w:val="18"/>
        </w:rPr>
        <w:t>functional</w:t>
      </w:r>
      <w:r>
        <w:rPr>
          <w:color w:val="333A3F"/>
          <w:spacing w:val="-1"/>
          <w:sz w:val="18"/>
        </w:rPr>
        <w:t> </w:t>
      </w:r>
      <w:r>
        <w:rPr>
          <w:color w:val="333A3F"/>
          <w:sz w:val="18"/>
        </w:rPr>
        <w:t>review</w:t>
      </w:r>
      <w:r>
        <w:rPr>
          <w:color w:val="333A3F"/>
          <w:spacing w:val="-1"/>
          <w:sz w:val="18"/>
        </w:rPr>
        <w:t> </w:t>
      </w:r>
      <w:r>
        <w:rPr>
          <w:color w:val="333A3F"/>
          <w:sz w:val="18"/>
        </w:rPr>
        <w:t>of</w:t>
      </w:r>
      <w:r>
        <w:rPr>
          <w:color w:val="333A3F"/>
          <w:spacing w:val="-2"/>
          <w:sz w:val="18"/>
        </w:rPr>
        <w:t> </w:t>
      </w:r>
      <w:r>
        <w:rPr>
          <w:color w:val="333A3F"/>
          <w:sz w:val="18"/>
        </w:rPr>
        <w:t>the</w:t>
      </w:r>
      <w:r>
        <w:rPr>
          <w:color w:val="333A3F"/>
          <w:spacing w:val="-1"/>
          <w:sz w:val="18"/>
        </w:rPr>
        <w:t> </w:t>
      </w:r>
      <w:r>
        <w:rPr>
          <w:color w:val="333A3F"/>
          <w:sz w:val="18"/>
        </w:rPr>
        <w:t>care</w:t>
      </w:r>
      <w:r>
        <w:rPr>
          <w:color w:val="333A3F"/>
          <w:spacing w:val="-1"/>
          <w:sz w:val="18"/>
        </w:rPr>
        <w:t> </w:t>
      </w:r>
      <w:r>
        <w:rPr>
          <w:color w:val="333A3F"/>
          <w:spacing w:val="-2"/>
          <w:sz w:val="18"/>
        </w:rPr>
        <w:t>system</w:t>
      </w:r>
    </w:p>
    <w:p>
      <w:pPr>
        <w:pStyle w:val="ListParagraph"/>
        <w:numPr>
          <w:ilvl w:val="0"/>
          <w:numId w:val="4"/>
        </w:numPr>
        <w:tabs>
          <w:tab w:pos="483" w:val="left" w:leader="none"/>
        </w:tabs>
        <w:spacing w:line="240" w:lineRule="auto" w:before="170" w:after="0"/>
        <w:ind w:left="483" w:right="0" w:hanging="170"/>
        <w:jc w:val="left"/>
        <w:rPr>
          <w:sz w:val="18"/>
        </w:rPr>
      </w:pPr>
      <w:r>
        <w:rPr>
          <w:color w:val="333A3F"/>
          <w:sz w:val="18"/>
        </w:rPr>
        <w:t>A</w:t>
      </w:r>
      <w:r>
        <w:rPr>
          <w:color w:val="333A3F"/>
          <w:spacing w:val="-3"/>
          <w:sz w:val="18"/>
        </w:rPr>
        <w:t> </w:t>
      </w:r>
      <w:r>
        <w:rPr>
          <w:color w:val="333A3F"/>
          <w:sz w:val="18"/>
        </w:rPr>
        <w:t>Care</w:t>
      </w:r>
      <w:r>
        <w:rPr>
          <w:color w:val="333A3F"/>
          <w:spacing w:val="-3"/>
          <w:sz w:val="18"/>
        </w:rPr>
        <w:t> </w:t>
      </w:r>
      <w:r>
        <w:rPr>
          <w:color w:val="333A3F"/>
          <w:sz w:val="18"/>
        </w:rPr>
        <w:t>System</w:t>
      </w:r>
      <w:r>
        <w:rPr>
          <w:color w:val="333A3F"/>
          <w:spacing w:val="-3"/>
          <w:sz w:val="18"/>
        </w:rPr>
        <w:t> </w:t>
      </w:r>
      <w:r>
        <w:rPr>
          <w:color w:val="333A3F"/>
          <w:spacing w:val="-2"/>
          <w:sz w:val="18"/>
        </w:rPr>
        <w:t>Office</w:t>
      </w:r>
    </w:p>
    <w:p>
      <w:pPr>
        <w:pStyle w:val="ListParagraph"/>
        <w:numPr>
          <w:ilvl w:val="0"/>
          <w:numId w:val="4"/>
        </w:numPr>
        <w:tabs>
          <w:tab w:pos="483" w:val="left" w:leader="none"/>
        </w:tabs>
        <w:spacing w:line="240" w:lineRule="auto" w:before="171" w:after="0"/>
        <w:ind w:left="483" w:right="0" w:hanging="170"/>
        <w:jc w:val="left"/>
        <w:rPr>
          <w:sz w:val="18"/>
        </w:rPr>
      </w:pPr>
      <w:r>
        <w:rPr>
          <w:color w:val="333A3F"/>
          <w:sz w:val="18"/>
        </w:rPr>
        <w:t>A</w:t>
      </w:r>
      <w:r>
        <w:rPr>
          <w:color w:val="333A3F"/>
          <w:spacing w:val="-2"/>
          <w:sz w:val="18"/>
        </w:rPr>
        <w:t> </w:t>
      </w:r>
      <w:r>
        <w:rPr>
          <w:color w:val="333A3F"/>
          <w:sz w:val="18"/>
        </w:rPr>
        <w:t>Care</w:t>
      </w:r>
      <w:r>
        <w:rPr>
          <w:color w:val="333A3F"/>
          <w:spacing w:val="-1"/>
          <w:sz w:val="18"/>
        </w:rPr>
        <w:t> </w:t>
      </w:r>
      <w:r>
        <w:rPr>
          <w:color w:val="333A3F"/>
          <w:sz w:val="18"/>
        </w:rPr>
        <w:t>Safety</w:t>
      </w:r>
      <w:r>
        <w:rPr>
          <w:color w:val="333A3F"/>
          <w:spacing w:val="-2"/>
          <w:sz w:val="18"/>
        </w:rPr>
        <w:t> </w:t>
      </w:r>
      <w:r>
        <w:rPr>
          <w:color w:val="333A3F"/>
          <w:sz w:val="18"/>
        </w:rPr>
        <w:t>Act</w:t>
      </w:r>
      <w:r>
        <w:rPr>
          <w:color w:val="333A3F"/>
          <w:spacing w:val="-1"/>
          <w:sz w:val="18"/>
        </w:rPr>
        <w:t> </w:t>
      </w:r>
      <w:r>
        <w:rPr>
          <w:color w:val="333A3F"/>
          <w:sz w:val="18"/>
        </w:rPr>
        <w:t>and</w:t>
      </w:r>
      <w:r>
        <w:rPr>
          <w:color w:val="333A3F"/>
          <w:spacing w:val="-2"/>
          <w:sz w:val="18"/>
        </w:rPr>
        <w:t> </w:t>
      </w:r>
      <w:r>
        <w:rPr>
          <w:color w:val="333A3F"/>
          <w:sz w:val="18"/>
        </w:rPr>
        <w:t>amendments</w:t>
      </w:r>
      <w:r>
        <w:rPr>
          <w:color w:val="333A3F"/>
          <w:spacing w:val="-1"/>
          <w:sz w:val="18"/>
        </w:rPr>
        <w:t> </w:t>
      </w:r>
      <w:r>
        <w:rPr>
          <w:color w:val="333A3F"/>
          <w:sz w:val="18"/>
        </w:rPr>
        <w:t>to</w:t>
      </w:r>
      <w:r>
        <w:rPr>
          <w:color w:val="333A3F"/>
          <w:spacing w:val="-2"/>
          <w:sz w:val="18"/>
        </w:rPr>
        <w:t> </w:t>
      </w:r>
      <w:r>
        <w:rPr>
          <w:color w:val="333A3F"/>
          <w:sz w:val="18"/>
        </w:rPr>
        <w:t>the</w:t>
      </w:r>
      <w:r>
        <w:rPr>
          <w:color w:val="333A3F"/>
          <w:spacing w:val="-1"/>
          <w:sz w:val="18"/>
        </w:rPr>
        <w:t> </w:t>
      </w:r>
      <w:r>
        <w:rPr>
          <w:color w:val="333A3F"/>
          <w:sz w:val="18"/>
        </w:rPr>
        <w:t>Charities</w:t>
      </w:r>
      <w:r>
        <w:rPr>
          <w:color w:val="333A3F"/>
          <w:spacing w:val="-2"/>
          <w:sz w:val="18"/>
        </w:rPr>
        <w:t> </w:t>
      </w:r>
      <w:r>
        <w:rPr>
          <w:color w:val="333A3F"/>
          <w:sz w:val="18"/>
        </w:rPr>
        <w:t>Act</w:t>
      </w:r>
      <w:r>
        <w:rPr>
          <w:color w:val="333A3F"/>
          <w:spacing w:val="-1"/>
          <w:sz w:val="18"/>
        </w:rPr>
        <w:t> </w:t>
      </w:r>
      <w:r>
        <w:rPr>
          <w:color w:val="333A3F"/>
          <w:spacing w:val="-4"/>
          <w:sz w:val="18"/>
        </w:rPr>
        <w:t>2005</w:t>
      </w:r>
    </w:p>
    <w:p>
      <w:pPr>
        <w:pStyle w:val="ListParagraph"/>
        <w:numPr>
          <w:ilvl w:val="0"/>
          <w:numId w:val="4"/>
        </w:numPr>
        <w:tabs>
          <w:tab w:pos="572" w:val="left" w:leader="none"/>
        </w:tabs>
        <w:spacing w:line="240" w:lineRule="auto" w:before="170" w:after="0"/>
        <w:ind w:left="572" w:right="0" w:hanging="259"/>
        <w:jc w:val="left"/>
        <w:rPr>
          <w:sz w:val="18"/>
        </w:rPr>
      </w:pPr>
      <w:r>
        <w:rPr>
          <w:color w:val="333A3F"/>
          <w:sz w:val="18"/>
        </w:rPr>
        <w:t>Safeguarding</w:t>
      </w:r>
      <w:r>
        <w:rPr>
          <w:color w:val="333A3F"/>
          <w:spacing w:val="-5"/>
          <w:sz w:val="18"/>
        </w:rPr>
        <w:t> </w:t>
      </w:r>
      <w:r>
        <w:rPr>
          <w:color w:val="333A3F"/>
          <w:sz w:val="18"/>
        </w:rPr>
        <w:t>in</w:t>
      </w:r>
      <w:r>
        <w:rPr>
          <w:color w:val="333A3F"/>
          <w:spacing w:val="-2"/>
          <w:sz w:val="18"/>
        </w:rPr>
        <w:t> </w:t>
      </w:r>
      <w:r>
        <w:rPr>
          <w:color w:val="333A3F"/>
          <w:sz w:val="18"/>
        </w:rPr>
        <w:t>the</w:t>
      </w:r>
      <w:r>
        <w:rPr>
          <w:color w:val="333A3F"/>
          <w:spacing w:val="-3"/>
          <w:sz w:val="18"/>
        </w:rPr>
        <w:t> </w:t>
      </w:r>
      <w:r>
        <w:rPr>
          <w:color w:val="333A3F"/>
          <w:sz w:val="18"/>
        </w:rPr>
        <w:t>care</w:t>
      </w:r>
      <w:r>
        <w:rPr>
          <w:color w:val="333A3F"/>
          <w:spacing w:val="-2"/>
          <w:sz w:val="18"/>
        </w:rPr>
        <w:t> system</w:t>
      </w:r>
    </w:p>
    <w:p>
      <w:pPr>
        <w:pStyle w:val="ListParagraph"/>
        <w:numPr>
          <w:ilvl w:val="0"/>
          <w:numId w:val="4"/>
        </w:numPr>
        <w:tabs>
          <w:tab w:pos="572" w:val="left" w:leader="none"/>
        </w:tabs>
        <w:spacing w:line="240" w:lineRule="auto" w:before="171" w:after="0"/>
        <w:ind w:left="572" w:right="0" w:hanging="259"/>
        <w:jc w:val="left"/>
        <w:rPr>
          <w:sz w:val="18"/>
        </w:rPr>
      </w:pPr>
      <w:r>
        <w:rPr>
          <w:color w:val="333A3F"/>
          <w:sz w:val="18"/>
        </w:rPr>
        <w:t>The</w:t>
      </w:r>
      <w:r>
        <w:rPr>
          <w:color w:val="333A3F"/>
          <w:spacing w:val="-3"/>
          <w:sz w:val="18"/>
        </w:rPr>
        <w:t> </w:t>
      </w:r>
      <w:r>
        <w:rPr>
          <w:color w:val="333A3F"/>
          <w:sz w:val="18"/>
        </w:rPr>
        <w:t>right</w:t>
      </w:r>
      <w:r>
        <w:rPr>
          <w:color w:val="333A3F"/>
          <w:spacing w:val="-1"/>
          <w:sz w:val="18"/>
        </w:rPr>
        <w:t> </w:t>
      </w:r>
      <w:r>
        <w:rPr>
          <w:color w:val="333A3F"/>
          <w:sz w:val="18"/>
        </w:rPr>
        <w:t>to</w:t>
      </w:r>
      <w:r>
        <w:rPr>
          <w:color w:val="333A3F"/>
          <w:spacing w:val="-1"/>
          <w:sz w:val="18"/>
        </w:rPr>
        <w:t> </w:t>
      </w:r>
      <w:r>
        <w:rPr>
          <w:color w:val="333A3F"/>
          <w:sz w:val="18"/>
        </w:rPr>
        <w:t>be</w:t>
      </w:r>
      <w:r>
        <w:rPr>
          <w:color w:val="333A3F"/>
          <w:spacing w:val="-1"/>
          <w:sz w:val="18"/>
        </w:rPr>
        <w:t> </w:t>
      </w:r>
      <w:r>
        <w:rPr>
          <w:color w:val="333A3F"/>
          <w:sz w:val="18"/>
        </w:rPr>
        <w:t>free</w:t>
      </w:r>
      <w:r>
        <w:rPr>
          <w:color w:val="333A3F"/>
          <w:spacing w:val="-1"/>
          <w:sz w:val="18"/>
        </w:rPr>
        <w:t> </w:t>
      </w:r>
      <w:r>
        <w:rPr>
          <w:color w:val="333A3F"/>
          <w:sz w:val="18"/>
        </w:rPr>
        <w:t>from</w:t>
      </w:r>
      <w:r>
        <w:rPr>
          <w:color w:val="333A3F"/>
          <w:spacing w:val="-1"/>
          <w:sz w:val="18"/>
        </w:rPr>
        <w:t> </w:t>
      </w:r>
      <w:r>
        <w:rPr>
          <w:color w:val="333A3F"/>
          <w:sz w:val="18"/>
        </w:rPr>
        <w:t>abuse</w:t>
      </w:r>
      <w:r>
        <w:rPr>
          <w:color w:val="333A3F"/>
          <w:spacing w:val="-1"/>
          <w:sz w:val="18"/>
        </w:rPr>
        <w:t> </w:t>
      </w:r>
      <w:r>
        <w:rPr>
          <w:color w:val="333A3F"/>
          <w:sz w:val="18"/>
        </w:rPr>
        <w:t>and </w:t>
      </w:r>
      <w:r>
        <w:rPr>
          <w:color w:val="333A3F"/>
          <w:spacing w:val="-2"/>
          <w:sz w:val="18"/>
        </w:rPr>
        <w:t>neglect</w:t>
      </w:r>
    </w:p>
    <w:p>
      <w:pPr>
        <w:pStyle w:val="ListParagraph"/>
        <w:numPr>
          <w:ilvl w:val="0"/>
          <w:numId w:val="4"/>
        </w:numPr>
        <w:tabs>
          <w:tab w:pos="572" w:val="left" w:leader="none"/>
        </w:tabs>
        <w:spacing w:line="240" w:lineRule="auto" w:before="170" w:after="0"/>
        <w:ind w:left="572" w:right="0" w:hanging="259"/>
        <w:jc w:val="left"/>
        <w:rPr>
          <w:sz w:val="18"/>
        </w:rPr>
      </w:pPr>
      <w:r>
        <w:rPr>
          <w:color w:val="333A3F"/>
          <w:sz w:val="18"/>
        </w:rPr>
        <w:t>Care</w:t>
      </w:r>
      <w:r>
        <w:rPr>
          <w:color w:val="333A3F"/>
          <w:spacing w:val="-3"/>
          <w:sz w:val="18"/>
        </w:rPr>
        <w:t> </w:t>
      </w:r>
      <w:r>
        <w:rPr>
          <w:color w:val="333A3F"/>
          <w:sz w:val="18"/>
        </w:rPr>
        <w:t>Safety</w:t>
      </w:r>
      <w:r>
        <w:rPr>
          <w:color w:val="333A3F"/>
          <w:spacing w:val="-3"/>
          <w:sz w:val="18"/>
        </w:rPr>
        <w:t> </w:t>
      </w:r>
      <w:r>
        <w:rPr>
          <w:color w:val="333A3F"/>
          <w:spacing w:val="-2"/>
          <w:sz w:val="18"/>
        </w:rPr>
        <w:t>Principles</w:t>
      </w:r>
    </w:p>
    <w:p>
      <w:pPr>
        <w:pStyle w:val="ListParagraph"/>
        <w:numPr>
          <w:ilvl w:val="0"/>
          <w:numId w:val="4"/>
        </w:numPr>
        <w:tabs>
          <w:tab w:pos="572" w:val="left" w:leader="none"/>
        </w:tabs>
        <w:spacing w:line="213" w:lineRule="exact" w:before="120" w:after="0"/>
        <w:ind w:left="572" w:right="0" w:hanging="259"/>
        <w:jc w:val="left"/>
        <w:rPr>
          <w:sz w:val="18"/>
        </w:rPr>
      </w:pPr>
      <w:r>
        <w:rPr>
          <w:color w:val="333A3F"/>
          <w:sz w:val="18"/>
        </w:rPr>
        <w:t>Functions</w:t>
      </w:r>
      <w:r>
        <w:rPr>
          <w:color w:val="333A3F"/>
          <w:spacing w:val="-2"/>
          <w:sz w:val="18"/>
        </w:rPr>
        <w:t> </w:t>
      </w:r>
      <w:r>
        <w:rPr>
          <w:color w:val="333A3F"/>
          <w:sz w:val="18"/>
        </w:rPr>
        <w:t>and</w:t>
      </w:r>
      <w:r>
        <w:rPr>
          <w:color w:val="333A3F"/>
          <w:spacing w:val="-2"/>
          <w:sz w:val="18"/>
        </w:rPr>
        <w:t> </w:t>
      </w:r>
      <w:r>
        <w:rPr>
          <w:color w:val="333A3F"/>
          <w:sz w:val="18"/>
        </w:rPr>
        <w:t>powers</w:t>
      </w:r>
      <w:r>
        <w:rPr>
          <w:color w:val="333A3F"/>
          <w:spacing w:val="-1"/>
          <w:sz w:val="18"/>
        </w:rPr>
        <w:t> </w:t>
      </w:r>
      <w:r>
        <w:rPr>
          <w:color w:val="333A3F"/>
          <w:sz w:val="18"/>
        </w:rPr>
        <w:t>of</w:t>
      </w:r>
      <w:r>
        <w:rPr>
          <w:color w:val="333A3F"/>
          <w:spacing w:val="-2"/>
          <w:sz w:val="18"/>
        </w:rPr>
        <w:t> </w:t>
      </w:r>
      <w:r>
        <w:rPr>
          <w:color w:val="333A3F"/>
          <w:sz w:val="18"/>
        </w:rPr>
        <w:t>independent</w:t>
      </w:r>
      <w:r>
        <w:rPr>
          <w:color w:val="333A3F"/>
          <w:spacing w:val="-1"/>
          <w:sz w:val="18"/>
        </w:rPr>
        <w:t> </w:t>
      </w:r>
      <w:r>
        <w:rPr>
          <w:color w:val="333A3F"/>
          <w:sz w:val="18"/>
        </w:rPr>
        <w:t>monitoring</w:t>
      </w:r>
      <w:r>
        <w:rPr>
          <w:color w:val="333A3F"/>
          <w:spacing w:val="-2"/>
          <w:sz w:val="18"/>
        </w:rPr>
        <w:t> </w:t>
      </w:r>
      <w:r>
        <w:rPr>
          <w:color w:val="333A3F"/>
          <w:sz w:val="18"/>
        </w:rPr>
        <w:t>and</w:t>
      </w:r>
      <w:r>
        <w:rPr>
          <w:color w:val="333A3F"/>
          <w:spacing w:val="-1"/>
          <w:sz w:val="18"/>
        </w:rPr>
        <w:t> </w:t>
      </w:r>
      <w:r>
        <w:rPr>
          <w:color w:val="333A3F"/>
          <w:spacing w:val="-2"/>
          <w:sz w:val="18"/>
        </w:rPr>
        <w:t>oversight</w:t>
      </w:r>
    </w:p>
    <w:p>
      <w:pPr>
        <w:spacing w:line="213" w:lineRule="exact" w:before="0"/>
        <w:ind w:left="572" w:right="0" w:firstLine="0"/>
        <w:jc w:val="left"/>
        <w:rPr>
          <w:sz w:val="18"/>
        </w:rPr>
      </w:pPr>
      <w:r>
        <w:rPr>
          <w:color w:val="333A3F"/>
          <w:spacing w:val="-2"/>
          <w:sz w:val="18"/>
        </w:rPr>
        <w:t>bodies</w:t>
      </w:r>
    </w:p>
    <w:p>
      <w:pPr>
        <w:pStyle w:val="ListParagraph"/>
        <w:numPr>
          <w:ilvl w:val="0"/>
          <w:numId w:val="4"/>
        </w:numPr>
        <w:tabs>
          <w:tab w:pos="572" w:val="left" w:leader="none"/>
        </w:tabs>
        <w:spacing w:line="240" w:lineRule="auto" w:before="120" w:after="0"/>
        <w:ind w:left="572" w:right="0" w:hanging="259"/>
        <w:jc w:val="left"/>
        <w:rPr>
          <w:sz w:val="18"/>
        </w:rPr>
      </w:pPr>
      <w:r>
        <w:rPr>
          <w:color w:val="333A3F"/>
          <w:sz w:val="18"/>
        </w:rPr>
        <w:t>Human</w:t>
      </w:r>
      <w:r>
        <w:rPr>
          <w:color w:val="333A3F"/>
          <w:spacing w:val="-4"/>
          <w:sz w:val="18"/>
        </w:rPr>
        <w:t> </w:t>
      </w:r>
      <w:r>
        <w:rPr>
          <w:color w:val="333A3F"/>
          <w:sz w:val="18"/>
        </w:rPr>
        <w:t>rights-focussed</w:t>
      </w:r>
      <w:r>
        <w:rPr>
          <w:color w:val="333A3F"/>
          <w:spacing w:val="-4"/>
          <w:sz w:val="18"/>
        </w:rPr>
        <w:t> </w:t>
      </w:r>
      <w:r>
        <w:rPr>
          <w:color w:val="333A3F"/>
          <w:sz w:val="18"/>
        </w:rPr>
        <w:t>care</w:t>
      </w:r>
      <w:r>
        <w:rPr>
          <w:color w:val="333A3F"/>
          <w:spacing w:val="-4"/>
          <w:sz w:val="18"/>
        </w:rPr>
        <w:t> </w:t>
      </w:r>
      <w:r>
        <w:rPr>
          <w:color w:val="333A3F"/>
          <w:sz w:val="18"/>
        </w:rPr>
        <w:t>system</w:t>
      </w:r>
      <w:r>
        <w:rPr>
          <w:color w:val="333A3F"/>
          <w:spacing w:val="-4"/>
          <w:sz w:val="18"/>
        </w:rPr>
        <w:t> </w:t>
      </w:r>
      <w:r>
        <w:rPr>
          <w:color w:val="333A3F"/>
          <w:sz w:val="18"/>
        </w:rPr>
        <w:t>performance</w:t>
      </w:r>
      <w:r>
        <w:rPr>
          <w:color w:val="333A3F"/>
          <w:spacing w:val="-4"/>
          <w:sz w:val="18"/>
        </w:rPr>
        <w:t> </w:t>
      </w:r>
      <w:r>
        <w:rPr>
          <w:color w:val="333A3F"/>
          <w:spacing w:val="-2"/>
          <w:sz w:val="18"/>
        </w:rPr>
        <w:t>indicators</w:t>
      </w:r>
    </w:p>
    <w:p>
      <w:pPr>
        <w:pStyle w:val="ListParagraph"/>
        <w:numPr>
          <w:ilvl w:val="0"/>
          <w:numId w:val="4"/>
        </w:numPr>
        <w:tabs>
          <w:tab w:pos="572" w:val="left" w:leader="none"/>
        </w:tabs>
        <w:spacing w:line="240" w:lineRule="auto" w:before="170" w:after="0"/>
        <w:ind w:left="572" w:right="0" w:hanging="259"/>
        <w:jc w:val="left"/>
        <w:rPr>
          <w:sz w:val="18"/>
        </w:rPr>
      </w:pPr>
      <w:r>
        <w:rPr>
          <w:color w:val="333A3F"/>
          <w:sz w:val="18"/>
        </w:rPr>
        <w:t>Care</w:t>
      </w:r>
      <w:r>
        <w:rPr>
          <w:color w:val="333A3F"/>
          <w:spacing w:val="-3"/>
          <w:sz w:val="18"/>
        </w:rPr>
        <w:t> </w:t>
      </w:r>
      <w:r>
        <w:rPr>
          <w:color w:val="333A3F"/>
          <w:sz w:val="18"/>
        </w:rPr>
        <w:t>standards</w:t>
      </w:r>
      <w:r>
        <w:rPr>
          <w:color w:val="333A3F"/>
          <w:spacing w:val="-3"/>
          <w:sz w:val="18"/>
        </w:rPr>
        <w:t> </w:t>
      </w:r>
      <w:r>
        <w:rPr>
          <w:color w:val="333A3F"/>
          <w:sz w:val="18"/>
        </w:rPr>
        <w:t>and</w:t>
      </w:r>
      <w:r>
        <w:rPr>
          <w:color w:val="333A3F"/>
          <w:spacing w:val="-3"/>
          <w:sz w:val="18"/>
        </w:rPr>
        <w:t> </w:t>
      </w:r>
      <w:r>
        <w:rPr>
          <w:color w:val="333A3F"/>
          <w:sz w:val="18"/>
        </w:rPr>
        <w:t>duties</w:t>
      </w:r>
      <w:r>
        <w:rPr>
          <w:color w:val="333A3F"/>
          <w:spacing w:val="-2"/>
          <w:sz w:val="18"/>
        </w:rPr>
        <w:t> </w:t>
      </w:r>
      <w:r>
        <w:rPr>
          <w:color w:val="333A3F"/>
          <w:sz w:val="18"/>
        </w:rPr>
        <w:t>that</w:t>
      </w:r>
      <w:r>
        <w:rPr>
          <w:color w:val="333A3F"/>
          <w:spacing w:val="-3"/>
          <w:sz w:val="18"/>
        </w:rPr>
        <w:t> </w:t>
      </w:r>
      <w:r>
        <w:rPr>
          <w:color w:val="333A3F"/>
          <w:sz w:val="18"/>
        </w:rPr>
        <w:t>are</w:t>
      </w:r>
      <w:r>
        <w:rPr>
          <w:color w:val="333A3F"/>
          <w:spacing w:val="-3"/>
          <w:sz w:val="18"/>
        </w:rPr>
        <w:t> </w:t>
      </w:r>
      <w:r>
        <w:rPr>
          <w:color w:val="333A3F"/>
          <w:sz w:val="18"/>
        </w:rPr>
        <w:t>monitored</w:t>
      </w:r>
      <w:r>
        <w:rPr>
          <w:color w:val="333A3F"/>
          <w:spacing w:val="-3"/>
          <w:sz w:val="18"/>
        </w:rPr>
        <w:t> </w:t>
      </w:r>
      <w:r>
        <w:rPr>
          <w:color w:val="333A3F"/>
          <w:sz w:val="18"/>
        </w:rPr>
        <w:t>and</w:t>
      </w:r>
      <w:r>
        <w:rPr>
          <w:color w:val="333A3F"/>
          <w:spacing w:val="-2"/>
          <w:sz w:val="18"/>
        </w:rPr>
        <w:t> enforced</w:t>
      </w:r>
    </w:p>
    <w:p>
      <w:pPr>
        <w:pStyle w:val="ListParagraph"/>
        <w:numPr>
          <w:ilvl w:val="0"/>
          <w:numId w:val="4"/>
        </w:numPr>
        <w:tabs>
          <w:tab w:pos="572" w:val="left" w:leader="none"/>
        </w:tabs>
        <w:spacing w:line="240" w:lineRule="auto" w:before="171" w:after="0"/>
        <w:ind w:left="572" w:right="0" w:hanging="259"/>
        <w:jc w:val="left"/>
        <w:rPr>
          <w:sz w:val="18"/>
        </w:rPr>
      </w:pPr>
      <w:r>
        <w:rPr>
          <w:color w:val="333A3F"/>
          <w:sz w:val="18"/>
        </w:rPr>
        <w:t>Organisational</w:t>
      </w:r>
      <w:r>
        <w:rPr>
          <w:color w:val="333A3F"/>
          <w:spacing w:val="-8"/>
          <w:sz w:val="18"/>
        </w:rPr>
        <w:t> </w:t>
      </w:r>
      <w:r>
        <w:rPr>
          <w:color w:val="333A3F"/>
          <w:spacing w:val="-2"/>
          <w:sz w:val="18"/>
        </w:rPr>
        <w:t>accreditation</w:t>
      </w:r>
    </w:p>
    <w:p>
      <w:pPr>
        <w:pStyle w:val="ListParagraph"/>
        <w:numPr>
          <w:ilvl w:val="0"/>
          <w:numId w:val="4"/>
        </w:numPr>
        <w:tabs>
          <w:tab w:pos="572" w:val="left" w:leader="none"/>
        </w:tabs>
        <w:spacing w:line="240" w:lineRule="auto" w:before="171" w:after="0"/>
        <w:ind w:left="572" w:right="0" w:hanging="259"/>
        <w:jc w:val="left"/>
        <w:rPr>
          <w:sz w:val="18"/>
        </w:rPr>
      </w:pPr>
      <w:r>
        <w:rPr>
          <w:color w:val="333A3F"/>
          <w:sz w:val="18"/>
        </w:rPr>
        <w:t>Care</w:t>
      </w:r>
      <w:r>
        <w:rPr>
          <w:color w:val="333A3F"/>
          <w:spacing w:val="-4"/>
          <w:sz w:val="18"/>
        </w:rPr>
        <w:t> </w:t>
      </w:r>
      <w:r>
        <w:rPr>
          <w:color w:val="333A3F"/>
          <w:sz w:val="18"/>
        </w:rPr>
        <w:t>facilities,</w:t>
      </w:r>
      <w:r>
        <w:rPr>
          <w:color w:val="333A3F"/>
          <w:spacing w:val="-1"/>
          <w:sz w:val="18"/>
        </w:rPr>
        <w:t> </w:t>
      </w:r>
      <w:r>
        <w:rPr>
          <w:color w:val="333A3F"/>
          <w:sz w:val="18"/>
        </w:rPr>
        <w:t>and</w:t>
      </w:r>
      <w:r>
        <w:rPr>
          <w:color w:val="333A3F"/>
          <w:spacing w:val="-1"/>
          <w:sz w:val="18"/>
        </w:rPr>
        <w:t> </w:t>
      </w:r>
      <w:r>
        <w:rPr>
          <w:color w:val="333A3F"/>
          <w:sz w:val="18"/>
        </w:rPr>
        <w:t>their</w:t>
      </w:r>
      <w:r>
        <w:rPr>
          <w:color w:val="333A3F"/>
          <w:spacing w:val="-1"/>
          <w:sz w:val="18"/>
        </w:rPr>
        <w:t> </w:t>
      </w:r>
      <w:r>
        <w:rPr>
          <w:color w:val="333A3F"/>
          <w:sz w:val="18"/>
        </w:rPr>
        <w:t>design</w:t>
      </w:r>
      <w:r>
        <w:rPr>
          <w:color w:val="333A3F"/>
          <w:spacing w:val="-1"/>
          <w:sz w:val="18"/>
        </w:rPr>
        <w:t> </w:t>
      </w:r>
      <w:r>
        <w:rPr>
          <w:color w:val="333A3F"/>
          <w:spacing w:val="-2"/>
          <w:sz w:val="18"/>
        </w:rPr>
        <w:t>features</w:t>
      </w:r>
    </w:p>
    <w:p>
      <w:pPr>
        <w:pStyle w:val="ListParagraph"/>
        <w:numPr>
          <w:ilvl w:val="0"/>
          <w:numId w:val="4"/>
        </w:numPr>
        <w:tabs>
          <w:tab w:pos="572" w:val="left" w:leader="none"/>
        </w:tabs>
        <w:spacing w:line="240" w:lineRule="auto" w:before="170" w:after="0"/>
        <w:ind w:left="572" w:right="0" w:hanging="259"/>
        <w:jc w:val="left"/>
        <w:rPr>
          <w:sz w:val="18"/>
        </w:rPr>
      </w:pPr>
      <w:r>
        <w:rPr>
          <w:color w:val="333A3F"/>
          <w:sz w:val="18"/>
        </w:rPr>
        <w:t>Close</w:t>
      </w:r>
      <w:r>
        <w:rPr>
          <w:color w:val="333A3F"/>
          <w:spacing w:val="-4"/>
          <w:sz w:val="18"/>
        </w:rPr>
        <w:t> </w:t>
      </w:r>
      <w:r>
        <w:rPr>
          <w:color w:val="333A3F"/>
          <w:sz w:val="18"/>
        </w:rPr>
        <w:t>care</w:t>
      </w:r>
      <w:r>
        <w:rPr>
          <w:color w:val="333A3F"/>
          <w:spacing w:val="-4"/>
          <w:sz w:val="18"/>
        </w:rPr>
        <w:t> </w:t>
      </w:r>
      <w:r>
        <w:rPr>
          <w:color w:val="333A3F"/>
          <w:sz w:val="18"/>
        </w:rPr>
        <w:t>and</w:t>
      </w:r>
      <w:r>
        <w:rPr>
          <w:color w:val="333A3F"/>
          <w:spacing w:val="-4"/>
          <w:sz w:val="18"/>
        </w:rPr>
        <w:t> </w:t>
      </w:r>
      <w:r>
        <w:rPr>
          <w:color w:val="333A3F"/>
          <w:sz w:val="18"/>
        </w:rPr>
        <w:t>protection</w:t>
      </w:r>
      <w:r>
        <w:rPr>
          <w:color w:val="333A3F"/>
          <w:spacing w:val="-3"/>
          <w:sz w:val="18"/>
        </w:rPr>
        <w:t> </w:t>
      </w:r>
      <w:r>
        <w:rPr>
          <w:color w:val="333A3F"/>
          <w:spacing w:val="-2"/>
          <w:sz w:val="18"/>
        </w:rPr>
        <w:t>residences</w:t>
      </w:r>
    </w:p>
    <w:p>
      <w:pPr>
        <w:pStyle w:val="ListParagraph"/>
        <w:numPr>
          <w:ilvl w:val="0"/>
          <w:numId w:val="4"/>
        </w:numPr>
        <w:tabs>
          <w:tab w:pos="572" w:val="left" w:leader="none"/>
        </w:tabs>
        <w:spacing w:line="240" w:lineRule="auto" w:before="171" w:after="0"/>
        <w:ind w:left="572" w:right="0" w:hanging="259"/>
        <w:jc w:val="left"/>
        <w:rPr>
          <w:sz w:val="18"/>
        </w:rPr>
      </w:pPr>
      <w:r>
        <w:rPr>
          <w:color w:val="333A3F"/>
          <w:sz w:val="18"/>
        </w:rPr>
        <w:t>Restrictive</w:t>
      </w:r>
      <w:r>
        <w:rPr>
          <w:color w:val="333A3F"/>
          <w:spacing w:val="-9"/>
          <w:sz w:val="18"/>
        </w:rPr>
        <w:t> </w:t>
      </w:r>
      <w:r>
        <w:rPr>
          <w:color w:val="333A3F"/>
          <w:spacing w:val="-2"/>
          <w:sz w:val="18"/>
        </w:rPr>
        <w:t>practices</w:t>
      </w:r>
    </w:p>
    <w:p>
      <w:pPr>
        <w:pStyle w:val="ListParagraph"/>
        <w:numPr>
          <w:ilvl w:val="0"/>
          <w:numId w:val="4"/>
        </w:numPr>
        <w:tabs>
          <w:tab w:pos="572" w:val="left" w:leader="none"/>
        </w:tabs>
        <w:spacing w:line="240" w:lineRule="auto" w:before="175" w:after="0"/>
        <w:ind w:left="572" w:right="0" w:hanging="259"/>
        <w:jc w:val="left"/>
        <w:rPr>
          <w:sz w:val="18"/>
        </w:rPr>
      </w:pPr>
      <w:r>
        <w:rPr>
          <w:color w:val="333A3F"/>
          <w:sz w:val="18"/>
        </w:rPr>
        <w:t>Care</w:t>
      </w:r>
      <w:r>
        <w:rPr>
          <w:color w:val="333A3F"/>
          <w:spacing w:val="-6"/>
          <w:sz w:val="18"/>
        </w:rPr>
        <w:t> </w:t>
      </w:r>
      <w:r>
        <w:rPr>
          <w:color w:val="333A3F"/>
          <w:sz w:val="18"/>
        </w:rPr>
        <w:t>placements</w:t>
      </w:r>
      <w:r>
        <w:rPr>
          <w:color w:val="333A3F"/>
          <w:spacing w:val="-3"/>
          <w:sz w:val="18"/>
        </w:rPr>
        <w:t> </w:t>
      </w:r>
      <w:r>
        <w:rPr>
          <w:color w:val="333A3F"/>
          <w:sz w:val="18"/>
        </w:rPr>
        <w:t>close</w:t>
      </w:r>
      <w:r>
        <w:rPr>
          <w:color w:val="333A3F"/>
          <w:spacing w:val="-3"/>
          <w:sz w:val="18"/>
        </w:rPr>
        <w:t> </w:t>
      </w:r>
      <w:r>
        <w:rPr>
          <w:color w:val="333A3F"/>
          <w:sz w:val="18"/>
        </w:rPr>
        <w:t>to</w:t>
      </w:r>
      <w:r>
        <w:rPr>
          <w:color w:val="333A3F"/>
          <w:spacing w:val="-3"/>
          <w:sz w:val="18"/>
        </w:rPr>
        <w:t> </w:t>
      </w:r>
      <w:r>
        <w:rPr>
          <w:color w:val="333A3F"/>
          <w:sz w:val="18"/>
        </w:rPr>
        <w:t>family,</w:t>
      </w:r>
      <w:r>
        <w:rPr>
          <w:color w:val="333A3F"/>
          <w:spacing w:val="-3"/>
          <w:sz w:val="18"/>
        </w:rPr>
        <w:t> </w:t>
      </w:r>
      <w:r>
        <w:rPr>
          <w:color w:val="333A3F"/>
          <w:sz w:val="18"/>
        </w:rPr>
        <w:t>whānau</w:t>
      </w:r>
      <w:r>
        <w:rPr>
          <w:color w:val="333A3F"/>
          <w:spacing w:val="-3"/>
          <w:sz w:val="18"/>
        </w:rPr>
        <w:t> </w:t>
      </w:r>
      <w:r>
        <w:rPr>
          <w:color w:val="333A3F"/>
          <w:sz w:val="18"/>
        </w:rPr>
        <w:t>and</w:t>
      </w:r>
      <w:r>
        <w:rPr>
          <w:color w:val="333A3F"/>
          <w:spacing w:val="-3"/>
          <w:sz w:val="18"/>
        </w:rPr>
        <w:t> </w:t>
      </w:r>
      <w:r>
        <w:rPr>
          <w:color w:val="333A3F"/>
          <w:spacing w:val="-2"/>
          <w:sz w:val="18"/>
        </w:rPr>
        <w:t>community</w:t>
      </w:r>
    </w:p>
    <w:p>
      <w:pPr>
        <w:pStyle w:val="ListParagraph"/>
        <w:numPr>
          <w:ilvl w:val="0"/>
          <w:numId w:val="4"/>
        </w:numPr>
        <w:tabs>
          <w:tab w:pos="572" w:val="left" w:leader="none"/>
        </w:tabs>
        <w:spacing w:line="240" w:lineRule="auto" w:before="175" w:after="0"/>
        <w:ind w:left="572" w:right="0" w:hanging="259"/>
        <w:jc w:val="left"/>
        <w:rPr>
          <w:sz w:val="18"/>
        </w:rPr>
      </w:pPr>
      <w:r>
        <w:rPr>
          <w:color w:val="333A3F"/>
          <w:sz w:val="18"/>
        </w:rPr>
        <w:t>Workforce</w:t>
      </w:r>
      <w:r>
        <w:rPr>
          <w:color w:val="333A3F"/>
          <w:spacing w:val="-8"/>
          <w:sz w:val="18"/>
        </w:rPr>
        <w:t> </w:t>
      </w:r>
      <w:r>
        <w:rPr>
          <w:color w:val="333A3F"/>
          <w:spacing w:val="-2"/>
          <w:sz w:val="18"/>
        </w:rPr>
        <w:t>strategy</w:t>
      </w:r>
    </w:p>
    <w:p>
      <w:pPr>
        <w:pStyle w:val="ListParagraph"/>
        <w:numPr>
          <w:ilvl w:val="0"/>
          <w:numId w:val="4"/>
        </w:numPr>
        <w:tabs>
          <w:tab w:pos="572" w:val="left" w:leader="none"/>
        </w:tabs>
        <w:spacing w:line="240" w:lineRule="auto" w:before="171" w:after="0"/>
        <w:ind w:left="572" w:right="0" w:hanging="259"/>
        <w:jc w:val="left"/>
        <w:rPr>
          <w:sz w:val="18"/>
        </w:rPr>
      </w:pPr>
      <w:r>
        <w:rPr>
          <w:color w:val="333A3F"/>
          <w:sz w:val="18"/>
        </w:rPr>
        <w:t>Care</w:t>
      </w:r>
      <w:r>
        <w:rPr>
          <w:color w:val="333A3F"/>
          <w:spacing w:val="-5"/>
          <w:sz w:val="18"/>
        </w:rPr>
        <w:t> </w:t>
      </w:r>
      <w:r>
        <w:rPr>
          <w:color w:val="333A3F"/>
          <w:sz w:val="18"/>
        </w:rPr>
        <w:t>worker</w:t>
      </w:r>
      <w:r>
        <w:rPr>
          <w:color w:val="333A3F"/>
          <w:spacing w:val="-5"/>
          <w:sz w:val="18"/>
        </w:rPr>
        <w:t> </w:t>
      </w:r>
      <w:r>
        <w:rPr>
          <w:color w:val="333A3F"/>
          <w:sz w:val="18"/>
        </w:rPr>
        <w:t>registration,</w:t>
      </w:r>
      <w:r>
        <w:rPr>
          <w:color w:val="333A3F"/>
          <w:spacing w:val="-4"/>
          <w:sz w:val="18"/>
        </w:rPr>
        <w:t> </w:t>
      </w:r>
      <w:r>
        <w:rPr>
          <w:color w:val="333A3F"/>
          <w:sz w:val="18"/>
        </w:rPr>
        <w:t>barring</w:t>
      </w:r>
      <w:r>
        <w:rPr>
          <w:color w:val="333A3F"/>
          <w:spacing w:val="-5"/>
          <w:sz w:val="18"/>
        </w:rPr>
        <w:t> </w:t>
      </w:r>
      <w:r>
        <w:rPr>
          <w:color w:val="333A3F"/>
          <w:sz w:val="18"/>
        </w:rPr>
        <w:t>and</w:t>
      </w:r>
      <w:r>
        <w:rPr>
          <w:color w:val="333A3F"/>
          <w:spacing w:val="-5"/>
          <w:sz w:val="18"/>
        </w:rPr>
        <w:t> </w:t>
      </w:r>
      <w:r>
        <w:rPr>
          <w:color w:val="333A3F"/>
          <w:sz w:val="18"/>
        </w:rPr>
        <w:t>pre-employment</w:t>
      </w:r>
      <w:r>
        <w:rPr>
          <w:color w:val="333A3F"/>
          <w:spacing w:val="-4"/>
          <w:sz w:val="18"/>
        </w:rPr>
        <w:t> </w:t>
      </w:r>
      <w:r>
        <w:rPr>
          <w:color w:val="333A3F"/>
          <w:spacing w:val="-2"/>
          <w:sz w:val="18"/>
        </w:rPr>
        <w:t>vetting</w:t>
      </w:r>
    </w:p>
    <w:p>
      <w:pPr>
        <w:pStyle w:val="ListParagraph"/>
        <w:numPr>
          <w:ilvl w:val="0"/>
          <w:numId w:val="4"/>
        </w:numPr>
        <w:tabs>
          <w:tab w:pos="572" w:val="left" w:leader="none"/>
        </w:tabs>
        <w:spacing w:line="240" w:lineRule="auto" w:before="170" w:after="0"/>
        <w:ind w:left="572" w:right="0" w:hanging="259"/>
        <w:jc w:val="left"/>
        <w:rPr>
          <w:sz w:val="18"/>
        </w:rPr>
      </w:pPr>
      <w:r>
        <w:rPr>
          <w:color w:val="333A3F"/>
          <w:sz w:val="18"/>
        </w:rPr>
        <w:t>Children’s</w:t>
      </w:r>
      <w:r>
        <w:rPr>
          <w:color w:val="333A3F"/>
          <w:spacing w:val="-8"/>
          <w:sz w:val="18"/>
        </w:rPr>
        <w:t> </w:t>
      </w:r>
      <w:r>
        <w:rPr>
          <w:color w:val="333A3F"/>
          <w:sz w:val="18"/>
        </w:rPr>
        <w:t>worker</w:t>
      </w:r>
      <w:r>
        <w:rPr>
          <w:color w:val="333A3F"/>
          <w:spacing w:val="-6"/>
          <w:sz w:val="18"/>
        </w:rPr>
        <w:t> </w:t>
      </w:r>
      <w:r>
        <w:rPr>
          <w:color w:val="333A3F"/>
          <w:sz w:val="18"/>
        </w:rPr>
        <w:t>safety</w:t>
      </w:r>
      <w:r>
        <w:rPr>
          <w:color w:val="333A3F"/>
          <w:spacing w:val="-6"/>
          <w:sz w:val="18"/>
        </w:rPr>
        <w:t> </w:t>
      </w:r>
      <w:r>
        <w:rPr>
          <w:color w:val="333A3F"/>
          <w:sz w:val="18"/>
        </w:rPr>
        <w:t>checking</w:t>
      </w:r>
      <w:r>
        <w:rPr>
          <w:color w:val="333A3F"/>
          <w:spacing w:val="-6"/>
          <w:sz w:val="18"/>
        </w:rPr>
        <w:t> </w:t>
      </w:r>
      <w:r>
        <w:rPr>
          <w:color w:val="333A3F"/>
          <w:spacing w:val="-2"/>
          <w:sz w:val="18"/>
        </w:rPr>
        <w:t>regime</w:t>
      </w:r>
    </w:p>
    <w:p>
      <w:pPr>
        <w:pStyle w:val="BodyText"/>
        <w:spacing w:before="114"/>
        <w:rPr>
          <w:sz w:val="18"/>
        </w:rPr>
      </w:pPr>
    </w:p>
    <w:p>
      <w:pPr>
        <w:pStyle w:val="ListParagraph"/>
        <w:numPr>
          <w:ilvl w:val="0"/>
          <w:numId w:val="4"/>
        </w:numPr>
        <w:tabs>
          <w:tab w:pos="572" w:val="left" w:leader="none"/>
        </w:tabs>
        <w:spacing w:line="240" w:lineRule="auto" w:before="1" w:after="0"/>
        <w:ind w:left="572" w:right="0" w:hanging="259"/>
        <w:jc w:val="left"/>
        <w:rPr>
          <w:sz w:val="18"/>
        </w:rPr>
      </w:pPr>
      <w:r>
        <w:rPr>
          <w:color w:val="333A3F"/>
          <w:sz w:val="18"/>
        </w:rPr>
        <w:t>Employment</w:t>
      </w:r>
      <w:r>
        <w:rPr>
          <w:color w:val="333A3F"/>
          <w:spacing w:val="-4"/>
          <w:sz w:val="18"/>
        </w:rPr>
        <w:t> </w:t>
      </w:r>
      <w:r>
        <w:rPr>
          <w:color w:val="333A3F"/>
          <w:sz w:val="18"/>
        </w:rPr>
        <w:t>practices,</w:t>
      </w:r>
      <w:r>
        <w:rPr>
          <w:color w:val="333A3F"/>
          <w:spacing w:val="-3"/>
          <w:sz w:val="18"/>
        </w:rPr>
        <w:t> </w:t>
      </w:r>
      <w:r>
        <w:rPr>
          <w:color w:val="333A3F"/>
          <w:sz w:val="18"/>
        </w:rPr>
        <w:t>induction</w:t>
      </w:r>
      <w:r>
        <w:rPr>
          <w:color w:val="333A3F"/>
          <w:spacing w:val="-4"/>
          <w:sz w:val="18"/>
        </w:rPr>
        <w:t> </w:t>
      </w:r>
      <w:r>
        <w:rPr>
          <w:color w:val="333A3F"/>
          <w:sz w:val="18"/>
        </w:rPr>
        <w:t>and</w:t>
      </w:r>
      <w:r>
        <w:rPr>
          <w:color w:val="333A3F"/>
          <w:spacing w:val="-3"/>
          <w:sz w:val="18"/>
        </w:rPr>
        <w:t> </w:t>
      </w:r>
      <w:r>
        <w:rPr>
          <w:color w:val="333A3F"/>
          <w:spacing w:val="-2"/>
          <w:sz w:val="18"/>
        </w:rPr>
        <w:t>training</w:t>
      </w:r>
    </w:p>
    <w:p>
      <w:pPr>
        <w:spacing w:before="172"/>
        <w:ind w:left="262" w:right="0" w:firstLine="0"/>
        <w:jc w:val="left"/>
        <w:rPr>
          <w:rFonts w:ascii="Source Sans Pro SemiBold"/>
          <w:b/>
          <w:sz w:val="22"/>
        </w:rPr>
      </w:pPr>
      <w:r>
        <w:rPr/>
        <w:br w:type="column"/>
      </w:r>
      <w:r>
        <w:rPr>
          <w:rFonts w:ascii="Source Sans Pro SemiBold"/>
          <w:b/>
          <w:color w:val="333A3F"/>
          <w:spacing w:val="-2"/>
          <w:sz w:val="22"/>
        </w:rPr>
        <w:t>Recommendations</w:t>
      </w:r>
    </w:p>
    <w:p>
      <w:pPr>
        <w:spacing w:before="121"/>
        <w:ind w:left="149" w:right="0" w:firstLine="0"/>
        <w:jc w:val="left"/>
        <w:rPr>
          <w:rFonts w:ascii="Source Sans Pro SemiBold"/>
          <w:b/>
          <w:sz w:val="20"/>
        </w:rPr>
      </w:pPr>
      <w:r>
        <w:rPr>
          <w:rFonts w:ascii="Source Sans Pro SemiBold"/>
          <w:b/>
          <w:color w:val="333A3F"/>
          <w:spacing w:val="51"/>
          <w:sz w:val="20"/>
          <w:shd w:fill="E5F2FF" w:color="auto" w:val="clear"/>
        </w:rPr>
        <w:t> </w:t>
      </w:r>
      <w:r>
        <w:rPr>
          <w:rFonts w:ascii="Source Sans Pro SemiBold"/>
          <w:b/>
          <w:color w:val="333A3F"/>
          <w:sz w:val="20"/>
          <w:shd w:fill="E5F2FF" w:color="auto" w:val="clear"/>
        </w:rPr>
        <w:t>9</w:t>
      </w:r>
      <w:r>
        <w:rPr>
          <w:rFonts w:ascii="Source Sans Pro SemiBold"/>
          <w:b/>
          <w:color w:val="333A3F"/>
          <w:spacing w:val="51"/>
          <w:sz w:val="20"/>
          <w:shd w:fill="E5F2FF" w:color="auto" w:val="clear"/>
        </w:rPr>
        <w:t> </w:t>
      </w:r>
      <w:r>
        <w:rPr>
          <w:rFonts w:ascii="Source Sans Pro SemiBold"/>
          <w:b/>
          <w:color w:val="333A3F"/>
          <w:spacing w:val="16"/>
          <w:sz w:val="20"/>
        </w:rPr>
        <w:t> </w:t>
      </w:r>
      <w:r>
        <w:rPr>
          <w:rFonts w:ascii="Source Sans Pro SemiBold"/>
          <w:b/>
          <w:color w:val="333A3F"/>
          <w:spacing w:val="6"/>
          <w:sz w:val="20"/>
          <w:shd w:fill="FFEDB2" w:color="auto" w:val="clear"/>
        </w:rPr>
        <w:t> </w:t>
      </w:r>
      <w:r>
        <w:rPr>
          <w:rFonts w:ascii="Source Sans Pro SemiBold"/>
          <w:b/>
          <w:color w:val="333A3F"/>
          <w:sz w:val="20"/>
          <w:shd w:fill="FFEDB2" w:color="auto" w:val="clear"/>
        </w:rPr>
        <w:t>40-41</w:t>
      </w:r>
      <w:r>
        <w:rPr>
          <w:rFonts w:ascii="Source Sans Pro SemiBold"/>
          <w:b/>
          <w:color w:val="333A3F"/>
          <w:spacing w:val="6"/>
          <w:sz w:val="20"/>
          <w:shd w:fill="FFEDB2" w:color="auto" w:val="clear"/>
        </w:rPr>
        <w:t> </w:t>
      </w:r>
      <w:r>
        <w:rPr>
          <w:rFonts w:ascii="Source Sans Pro SemiBold"/>
          <w:b/>
          <w:color w:val="333A3F"/>
          <w:spacing w:val="16"/>
          <w:sz w:val="20"/>
        </w:rPr>
        <w:t> </w:t>
      </w:r>
      <w:r>
        <w:rPr>
          <w:rFonts w:ascii="Source Sans Pro SemiBold"/>
          <w:b/>
          <w:color w:val="333A3F"/>
          <w:spacing w:val="-1"/>
          <w:sz w:val="20"/>
          <w:shd w:fill="FFEDB2" w:color="auto" w:val="clear"/>
        </w:rPr>
        <w:t> </w:t>
      </w:r>
      <w:r>
        <w:rPr>
          <w:rFonts w:ascii="Source Sans Pro SemiBold"/>
          <w:b/>
          <w:color w:val="333A3F"/>
          <w:sz w:val="20"/>
          <w:shd w:fill="FFEDB2" w:color="auto" w:val="clear"/>
        </w:rPr>
        <w:t>43</w:t>
      </w:r>
      <w:r>
        <w:rPr>
          <w:rFonts w:ascii="Source Sans Pro SemiBold"/>
          <w:b/>
          <w:color w:val="333A3F"/>
          <w:spacing w:val="-1"/>
          <w:sz w:val="20"/>
          <w:shd w:fill="FFEDB2" w:color="auto" w:val="clear"/>
        </w:rPr>
        <w:t> </w:t>
      </w:r>
      <w:r>
        <w:rPr>
          <w:rFonts w:ascii="Source Sans Pro SemiBold"/>
          <w:b/>
          <w:color w:val="333A3F"/>
          <w:spacing w:val="16"/>
          <w:sz w:val="20"/>
        </w:rPr>
        <w:t> </w:t>
      </w:r>
      <w:r>
        <w:rPr>
          <w:rFonts w:ascii="Source Sans Pro SemiBold"/>
          <w:b/>
          <w:color w:val="333A3F"/>
          <w:spacing w:val="-1"/>
          <w:sz w:val="20"/>
          <w:shd w:fill="FFEDB2" w:color="auto" w:val="clear"/>
        </w:rPr>
        <w:t> </w:t>
      </w:r>
      <w:r>
        <w:rPr>
          <w:rFonts w:ascii="Source Sans Pro SemiBold"/>
          <w:b/>
          <w:color w:val="333A3F"/>
          <w:sz w:val="20"/>
          <w:shd w:fill="FFEDB2" w:color="auto" w:val="clear"/>
        </w:rPr>
        <w:t>46</w:t>
      </w:r>
      <w:r>
        <w:rPr>
          <w:rFonts w:ascii="Source Sans Pro SemiBold"/>
          <w:b/>
          <w:color w:val="333A3F"/>
          <w:spacing w:val="-1"/>
          <w:sz w:val="20"/>
          <w:shd w:fill="FFEDB2" w:color="auto" w:val="clear"/>
        </w:rPr>
        <w:t> </w:t>
      </w:r>
      <w:r>
        <w:rPr>
          <w:rFonts w:ascii="Source Sans Pro SemiBold"/>
          <w:b/>
          <w:color w:val="333A3F"/>
          <w:spacing w:val="16"/>
          <w:sz w:val="20"/>
        </w:rPr>
        <w:t> </w:t>
      </w:r>
      <w:r>
        <w:rPr>
          <w:rFonts w:ascii="Source Sans Pro SemiBold"/>
          <w:b/>
          <w:color w:val="333A3F"/>
          <w:spacing w:val="32"/>
          <w:sz w:val="20"/>
          <w:shd w:fill="FFEDB2" w:color="auto" w:val="clear"/>
        </w:rPr>
        <w:t> </w:t>
      </w:r>
      <w:r>
        <w:rPr>
          <w:rFonts w:ascii="Source Sans Pro SemiBold"/>
          <w:b/>
          <w:color w:val="333A3F"/>
          <w:spacing w:val="-5"/>
          <w:sz w:val="20"/>
          <w:shd w:fill="FFEDB2" w:color="auto" w:val="clear"/>
        </w:rPr>
        <w:t>116</w:t>
      </w:r>
      <w:r>
        <w:rPr>
          <w:rFonts w:ascii="Source Sans Pro SemiBold"/>
          <w:b/>
          <w:color w:val="333A3F"/>
          <w:spacing w:val="80"/>
          <w:sz w:val="20"/>
          <w:shd w:fill="FFEDB2" w:color="auto" w:val="clear"/>
        </w:rPr>
        <w:t> </w:t>
      </w:r>
    </w:p>
    <w:p>
      <w:pPr>
        <w:spacing w:before="145"/>
        <w:ind w:left="149" w:right="0" w:firstLine="0"/>
        <w:jc w:val="left"/>
        <w:rPr>
          <w:rFonts w:ascii="Source Sans Pro SemiBold"/>
          <w:b/>
          <w:sz w:val="20"/>
        </w:rPr>
      </w:pPr>
      <w:r>
        <w:rPr>
          <w:rFonts w:ascii="Source Sans Pro SemiBold"/>
          <w:b/>
          <w:color w:val="333A3F"/>
          <w:sz w:val="20"/>
          <w:shd w:fill="FFEDB2" w:color="auto" w:val="clear"/>
        </w:rPr>
        <w:t>44 </w:t>
      </w:r>
      <w:r>
        <w:rPr>
          <w:rFonts w:ascii="Source Sans Pro SemiBold"/>
          <w:b/>
          <w:color w:val="333A3F"/>
          <w:spacing w:val="16"/>
          <w:sz w:val="20"/>
        </w:rPr>
        <w:t> </w:t>
      </w:r>
      <w:r>
        <w:rPr>
          <w:rFonts w:ascii="Source Sans Pro SemiBold"/>
          <w:b/>
          <w:color w:val="333A3F"/>
          <w:spacing w:val="32"/>
          <w:sz w:val="20"/>
          <w:shd w:fill="FFEDB2" w:color="auto" w:val="clear"/>
        </w:rPr>
        <w:t> </w:t>
      </w:r>
      <w:r>
        <w:rPr>
          <w:rFonts w:ascii="Source Sans Pro SemiBold"/>
          <w:b/>
          <w:color w:val="333A3F"/>
          <w:sz w:val="20"/>
          <w:shd w:fill="FFEDB2" w:color="auto" w:val="clear"/>
        </w:rPr>
        <w:t>123</w:t>
      </w:r>
      <w:r>
        <w:rPr>
          <w:rFonts w:ascii="Source Sans Pro SemiBold"/>
          <w:b/>
          <w:color w:val="333A3F"/>
          <w:spacing w:val="32"/>
          <w:sz w:val="20"/>
          <w:shd w:fill="FFEDB2" w:color="auto" w:val="clear"/>
        </w:rPr>
        <w:t> </w:t>
      </w:r>
      <w:r>
        <w:rPr>
          <w:rFonts w:ascii="Source Sans Pro SemiBold"/>
          <w:b/>
          <w:color w:val="333A3F"/>
          <w:spacing w:val="16"/>
          <w:sz w:val="20"/>
        </w:rPr>
        <w:t> </w:t>
      </w:r>
      <w:r>
        <w:rPr>
          <w:rFonts w:ascii="Source Sans Pro SemiBold"/>
          <w:b/>
          <w:color w:val="333A3F"/>
          <w:spacing w:val="32"/>
          <w:sz w:val="20"/>
          <w:shd w:fill="FFEDB2" w:color="auto" w:val="clear"/>
        </w:rPr>
        <w:t> </w:t>
      </w:r>
      <w:r>
        <w:rPr>
          <w:rFonts w:ascii="Source Sans Pro SemiBold"/>
          <w:b/>
          <w:color w:val="333A3F"/>
          <w:spacing w:val="-5"/>
          <w:sz w:val="20"/>
          <w:shd w:fill="FFEDB2" w:color="auto" w:val="clear"/>
        </w:rPr>
        <w:t>124</w:t>
      </w:r>
      <w:r>
        <w:rPr>
          <w:rFonts w:ascii="Source Sans Pro SemiBold"/>
          <w:b/>
          <w:color w:val="333A3F"/>
          <w:spacing w:val="80"/>
          <w:sz w:val="20"/>
          <w:shd w:fill="FFEDB2" w:color="auto" w:val="clear"/>
        </w:rPr>
        <w:t> </w:t>
      </w:r>
    </w:p>
    <w:p>
      <w:pPr>
        <w:spacing w:before="146"/>
        <w:ind w:left="149" w:right="0" w:firstLine="0"/>
        <w:jc w:val="left"/>
        <w:rPr>
          <w:rFonts w:ascii="Source Sans Pro SemiBold"/>
          <w:b/>
          <w:sz w:val="20"/>
        </w:rPr>
      </w:pPr>
      <w:r>
        <w:rPr>
          <w:rFonts w:ascii="Source Sans Pro SemiBold"/>
          <w:b/>
          <w:color w:val="333A3F"/>
          <w:sz w:val="20"/>
          <w:shd w:fill="FFEDB2" w:color="auto" w:val="clear"/>
        </w:rPr>
        <w:t>45 </w:t>
      </w:r>
      <w:r>
        <w:rPr>
          <w:rFonts w:ascii="Source Sans Pro SemiBold"/>
          <w:b/>
          <w:color w:val="333A3F"/>
          <w:spacing w:val="16"/>
          <w:sz w:val="20"/>
        </w:rPr>
        <w:t> </w:t>
      </w:r>
      <w:r>
        <w:rPr>
          <w:rFonts w:ascii="Source Sans Pro SemiBold"/>
          <w:b/>
          <w:color w:val="333A3F"/>
          <w:spacing w:val="10"/>
          <w:sz w:val="20"/>
          <w:shd w:fill="FFEDB2" w:color="auto" w:val="clear"/>
        </w:rPr>
        <w:t> </w:t>
      </w:r>
      <w:r>
        <w:rPr>
          <w:rFonts w:ascii="Source Sans Pro SemiBold"/>
          <w:b/>
          <w:color w:val="333A3F"/>
          <w:spacing w:val="-2"/>
          <w:sz w:val="20"/>
          <w:shd w:fill="FFEDB2" w:color="auto" w:val="clear"/>
        </w:rPr>
        <w:t>49(a),(b),(d)</w:t>
      </w:r>
      <w:r>
        <w:rPr>
          <w:rFonts w:ascii="Source Sans Pro SemiBold"/>
          <w:b/>
          <w:color w:val="333A3F"/>
          <w:spacing w:val="40"/>
          <w:sz w:val="20"/>
          <w:shd w:fill="FFEDB2" w:color="auto" w:val="clear"/>
        </w:rPr>
        <w:t> </w:t>
      </w:r>
    </w:p>
    <w:p>
      <w:pPr>
        <w:spacing w:before="145"/>
        <w:ind w:left="149" w:right="0" w:firstLine="0"/>
        <w:jc w:val="left"/>
        <w:rPr>
          <w:rFonts w:ascii="Source Sans Pro SemiBold"/>
          <w:b/>
          <w:sz w:val="20"/>
        </w:rPr>
      </w:pPr>
      <w:r>
        <w:rPr>
          <w:rFonts w:ascii="Source Sans Pro SemiBold"/>
          <w:b/>
          <w:color w:val="333A3F"/>
          <w:sz w:val="20"/>
          <w:shd w:fill="FFEDB2" w:color="auto" w:val="clear"/>
        </w:rPr>
        <w:t>50-51</w:t>
      </w:r>
      <w:r>
        <w:rPr>
          <w:rFonts w:ascii="Source Sans Pro SemiBold"/>
          <w:b/>
          <w:color w:val="333A3F"/>
          <w:spacing w:val="6"/>
          <w:sz w:val="20"/>
          <w:shd w:fill="FFEDB2" w:color="auto" w:val="clear"/>
        </w:rPr>
        <w:t> </w:t>
      </w:r>
      <w:r>
        <w:rPr>
          <w:rFonts w:ascii="Source Sans Pro SemiBold"/>
          <w:b/>
          <w:color w:val="333A3F"/>
          <w:spacing w:val="16"/>
          <w:sz w:val="20"/>
        </w:rPr>
        <w:t> </w:t>
      </w:r>
      <w:r>
        <w:rPr>
          <w:rFonts w:ascii="Source Sans Pro SemiBold"/>
          <w:b/>
          <w:color w:val="333A3F"/>
          <w:spacing w:val="6"/>
          <w:sz w:val="20"/>
          <w:shd w:fill="FFEDB2" w:color="auto" w:val="clear"/>
        </w:rPr>
        <w:t> </w:t>
      </w:r>
      <w:r>
        <w:rPr>
          <w:rFonts w:ascii="Source Sans Pro SemiBold"/>
          <w:b/>
          <w:color w:val="333A3F"/>
          <w:sz w:val="20"/>
          <w:shd w:fill="FFEDB2" w:color="auto" w:val="clear"/>
        </w:rPr>
        <w:t>53-56</w:t>
      </w:r>
      <w:r>
        <w:rPr>
          <w:rFonts w:ascii="Source Sans Pro SemiBold"/>
          <w:b/>
          <w:color w:val="333A3F"/>
          <w:spacing w:val="6"/>
          <w:sz w:val="20"/>
          <w:shd w:fill="FFEDB2" w:color="auto" w:val="clear"/>
        </w:rPr>
        <w:t> </w:t>
      </w:r>
      <w:r>
        <w:rPr>
          <w:rFonts w:ascii="Source Sans Pro SemiBold"/>
          <w:b/>
          <w:color w:val="333A3F"/>
          <w:spacing w:val="16"/>
          <w:sz w:val="20"/>
        </w:rPr>
        <w:t> </w:t>
      </w:r>
      <w:r>
        <w:rPr>
          <w:rFonts w:ascii="Source Sans Pro SemiBold"/>
          <w:b/>
          <w:color w:val="333A3F"/>
          <w:spacing w:val="1"/>
          <w:sz w:val="20"/>
          <w:shd w:fill="FFEDB2" w:color="auto" w:val="clear"/>
        </w:rPr>
        <w:t> </w:t>
      </w:r>
      <w:r>
        <w:rPr>
          <w:rFonts w:ascii="Source Sans Pro SemiBold"/>
          <w:b/>
          <w:color w:val="333A3F"/>
          <w:spacing w:val="-4"/>
          <w:sz w:val="20"/>
          <w:shd w:fill="FFEDB2" w:color="auto" w:val="clear"/>
        </w:rPr>
        <w:t>63(c)</w:t>
      </w:r>
      <w:r>
        <w:rPr>
          <w:rFonts w:ascii="Source Sans Pro SemiBold"/>
          <w:b/>
          <w:color w:val="333A3F"/>
          <w:spacing w:val="40"/>
          <w:sz w:val="20"/>
          <w:shd w:fill="FFEDB2" w:color="auto" w:val="clear"/>
        </w:rPr>
        <w:t> </w:t>
      </w:r>
    </w:p>
    <w:p>
      <w:pPr>
        <w:spacing w:before="146"/>
        <w:ind w:left="149" w:right="0" w:firstLine="0"/>
        <w:jc w:val="left"/>
        <w:rPr>
          <w:rFonts w:ascii="Source Sans Pro SemiBold"/>
          <w:b/>
          <w:sz w:val="20"/>
        </w:rPr>
      </w:pPr>
      <w:r>
        <w:rPr>
          <w:rFonts w:ascii="Source Sans Pro SemiBold"/>
          <w:b/>
          <w:color w:val="333A3F"/>
          <w:spacing w:val="17"/>
          <w:sz w:val="20"/>
          <w:shd w:fill="E5F2FF" w:color="auto" w:val="clear"/>
        </w:rPr>
        <w:t> </w:t>
      </w:r>
      <w:r>
        <w:rPr>
          <w:rFonts w:ascii="Source Sans Pro SemiBold"/>
          <w:b/>
          <w:color w:val="333A3F"/>
          <w:sz w:val="20"/>
          <w:shd w:fill="E5F2FF" w:color="auto" w:val="clear"/>
        </w:rPr>
        <w:t>75(a),(b)</w:t>
      </w:r>
      <w:r>
        <w:rPr>
          <w:rFonts w:ascii="Source Sans Pro SemiBold"/>
          <w:b/>
          <w:color w:val="333A3F"/>
          <w:spacing w:val="17"/>
          <w:sz w:val="20"/>
          <w:shd w:fill="E5F2FF" w:color="auto" w:val="clear"/>
        </w:rPr>
        <w:t> </w:t>
      </w:r>
      <w:r>
        <w:rPr>
          <w:rFonts w:ascii="Source Sans Pro SemiBold"/>
          <w:b/>
          <w:color w:val="333A3F"/>
          <w:spacing w:val="16"/>
          <w:sz w:val="20"/>
        </w:rPr>
        <w:t> </w:t>
      </w:r>
      <w:r>
        <w:rPr>
          <w:rFonts w:ascii="Source Sans Pro SemiBold"/>
          <w:b/>
          <w:color w:val="333A3F"/>
          <w:spacing w:val="32"/>
          <w:sz w:val="20"/>
          <w:shd w:fill="FFEDB2" w:color="auto" w:val="clear"/>
        </w:rPr>
        <w:t> </w:t>
      </w:r>
      <w:r>
        <w:rPr>
          <w:rFonts w:ascii="Source Sans Pro SemiBold"/>
          <w:b/>
          <w:color w:val="333A3F"/>
          <w:spacing w:val="-5"/>
          <w:sz w:val="20"/>
          <w:shd w:fill="FFEDB2" w:color="auto" w:val="clear"/>
        </w:rPr>
        <w:t>119</w:t>
      </w:r>
      <w:r>
        <w:rPr>
          <w:rFonts w:ascii="Source Sans Pro SemiBold"/>
          <w:b/>
          <w:color w:val="333A3F"/>
          <w:spacing w:val="80"/>
          <w:sz w:val="20"/>
          <w:shd w:fill="FFEDB2" w:color="auto" w:val="clear"/>
        </w:rPr>
        <w:t> </w:t>
      </w:r>
    </w:p>
    <w:p>
      <w:pPr>
        <w:spacing w:before="145"/>
        <w:ind w:left="149" w:right="0" w:firstLine="0"/>
        <w:jc w:val="left"/>
        <w:rPr>
          <w:rFonts w:ascii="Source Sans Pro SemiBold"/>
          <w:b/>
          <w:sz w:val="20"/>
        </w:rPr>
      </w:pPr>
      <w:r>
        <w:rPr>
          <w:rFonts w:ascii="Source Sans Pro SemiBold"/>
          <w:b/>
          <w:color w:val="333A3F"/>
          <w:spacing w:val="-5"/>
          <w:sz w:val="20"/>
          <w:shd w:fill="FFEDB2" w:color="auto" w:val="clear"/>
        </w:rPr>
        <w:t>39</w:t>
      </w:r>
      <w:r>
        <w:rPr>
          <w:rFonts w:ascii="Source Sans Pro SemiBold"/>
          <w:b/>
          <w:color w:val="333A3F"/>
          <w:spacing w:val="40"/>
          <w:sz w:val="20"/>
          <w:shd w:fill="FFEDB2" w:color="auto" w:val="clear"/>
        </w:rPr>
        <w:t> </w:t>
      </w:r>
    </w:p>
    <w:p>
      <w:pPr>
        <w:spacing w:before="195"/>
        <w:ind w:left="149" w:right="0" w:firstLine="0"/>
        <w:jc w:val="left"/>
        <w:rPr>
          <w:rFonts w:ascii="Source Sans Pro SemiBold"/>
          <w:b/>
          <w:sz w:val="20"/>
        </w:rPr>
      </w:pPr>
      <w:r>
        <w:rPr>
          <w:rFonts w:ascii="Source Sans Pro SemiBold"/>
          <w:b/>
          <w:color w:val="333A3F"/>
          <w:spacing w:val="15"/>
          <w:sz w:val="20"/>
          <w:shd w:fill="FFEDB2" w:color="auto" w:val="clear"/>
        </w:rPr>
        <w:t> </w:t>
      </w:r>
      <w:r>
        <w:rPr>
          <w:rFonts w:ascii="Source Sans Pro SemiBold"/>
          <w:b/>
          <w:color w:val="333A3F"/>
          <w:sz w:val="20"/>
          <w:shd w:fill="FFEDB2" w:color="auto" w:val="clear"/>
        </w:rPr>
        <w:t>85(a),(b)</w:t>
      </w:r>
      <w:r>
        <w:rPr>
          <w:rFonts w:ascii="Source Sans Pro SemiBold"/>
          <w:b/>
          <w:color w:val="333A3F"/>
          <w:spacing w:val="17"/>
          <w:sz w:val="20"/>
          <w:shd w:fill="FFEDB2" w:color="auto" w:val="clear"/>
        </w:rPr>
        <w:t> </w:t>
      </w:r>
      <w:r>
        <w:rPr>
          <w:rFonts w:ascii="Source Sans Pro SemiBold"/>
          <w:b/>
          <w:color w:val="333A3F"/>
          <w:spacing w:val="16"/>
          <w:sz w:val="20"/>
        </w:rPr>
        <w:t> </w:t>
      </w:r>
      <w:r>
        <w:rPr>
          <w:rFonts w:ascii="Source Sans Pro SemiBold"/>
          <w:b/>
          <w:color w:val="333A3F"/>
          <w:spacing w:val="6"/>
          <w:sz w:val="20"/>
          <w:shd w:fill="FFEDB2" w:color="auto" w:val="clear"/>
        </w:rPr>
        <w:t> </w:t>
      </w:r>
      <w:r>
        <w:rPr>
          <w:rFonts w:ascii="Source Sans Pro SemiBold"/>
          <w:b/>
          <w:color w:val="333A3F"/>
          <w:sz w:val="20"/>
          <w:shd w:fill="FFEDB2" w:color="auto" w:val="clear"/>
        </w:rPr>
        <w:t>86-</w:t>
      </w:r>
      <w:r>
        <w:rPr>
          <w:rFonts w:ascii="Source Sans Pro SemiBold"/>
          <w:b/>
          <w:color w:val="333A3F"/>
          <w:spacing w:val="-5"/>
          <w:sz w:val="20"/>
          <w:shd w:fill="FFEDB2" w:color="auto" w:val="clear"/>
        </w:rPr>
        <w:t>87</w:t>
      </w:r>
      <w:r>
        <w:rPr>
          <w:rFonts w:ascii="Source Sans Pro SemiBold"/>
          <w:b/>
          <w:color w:val="333A3F"/>
          <w:spacing w:val="40"/>
          <w:sz w:val="20"/>
          <w:shd w:fill="FFEDB2" w:color="auto" w:val="clear"/>
        </w:rPr>
        <w:t> </w:t>
      </w:r>
    </w:p>
    <w:p>
      <w:pPr>
        <w:spacing w:before="194"/>
        <w:ind w:left="149" w:right="0" w:firstLine="0"/>
        <w:jc w:val="left"/>
        <w:rPr>
          <w:rFonts w:ascii="Source Sans Pro SemiBold"/>
          <w:b/>
          <w:sz w:val="20"/>
        </w:rPr>
      </w:pPr>
      <w:r>
        <w:rPr>
          <w:rFonts w:ascii="Source Sans Pro SemiBold"/>
          <w:b/>
          <w:color w:val="333A3F"/>
          <w:sz w:val="20"/>
          <w:shd w:fill="FFEDB2" w:color="auto" w:val="clear"/>
        </w:rPr>
        <w:t>52 </w:t>
      </w:r>
      <w:r>
        <w:rPr>
          <w:rFonts w:ascii="Source Sans Pro SemiBold"/>
          <w:b/>
          <w:color w:val="333A3F"/>
          <w:spacing w:val="16"/>
          <w:sz w:val="20"/>
        </w:rPr>
        <w:t> </w:t>
      </w:r>
      <w:r>
        <w:rPr>
          <w:rFonts w:ascii="Source Sans Pro SemiBold"/>
          <w:b/>
          <w:color w:val="333A3F"/>
          <w:spacing w:val="32"/>
          <w:sz w:val="20"/>
          <w:shd w:fill="FFEDB2" w:color="auto" w:val="clear"/>
        </w:rPr>
        <w:t> </w:t>
      </w:r>
      <w:r>
        <w:rPr>
          <w:rFonts w:ascii="Source Sans Pro SemiBold"/>
          <w:b/>
          <w:color w:val="333A3F"/>
          <w:spacing w:val="-5"/>
          <w:sz w:val="20"/>
          <w:shd w:fill="FFEDB2" w:color="auto" w:val="clear"/>
        </w:rPr>
        <w:t>120</w:t>
      </w:r>
      <w:r>
        <w:rPr>
          <w:rFonts w:ascii="Source Sans Pro SemiBold"/>
          <w:b/>
          <w:color w:val="333A3F"/>
          <w:spacing w:val="80"/>
          <w:sz w:val="20"/>
          <w:shd w:fill="FFEDB2" w:color="auto" w:val="clear"/>
        </w:rPr>
        <w:t> </w:t>
      </w:r>
    </w:p>
    <w:p>
      <w:pPr>
        <w:spacing w:before="145"/>
        <w:ind w:left="149" w:right="0" w:firstLine="0"/>
        <w:jc w:val="left"/>
        <w:rPr>
          <w:rFonts w:ascii="Source Sans Pro SemiBold"/>
          <w:b/>
          <w:sz w:val="20"/>
        </w:rPr>
      </w:pPr>
      <w:r>
        <w:rPr>
          <w:rFonts w:ascii="Source Sans Pro SemiBold"/>
          <w:b/>
          <w:color w:val="333A3F"/>
          <w:sz w:val="20"/>
          <w:shd w:fill="E5F2FF" w:color="auto" w:val="clear"/>
        </w:rPr>
        <w:t>77 </w:t>
      </w:r>
      <w:r>
        <w:rPr>
          <w:rFonts w:ascii="Source Sans Pro SemiBold"/>
          <w:b/>
          <w:color w:val="333A3F"/>
          <w:spacing w:val="16"/>
          <w:sz w:val="20"/>
        </w:rPr>
        <w:t> </w:t>
      </w:r>
      <w:r>
        <w:rPr>
          <w:rFonts w:ascii="Source Sans Pro SemiBold"/>
          <w:b/>
          <w:color w:val="333A3F"/>
          <w:spacing w:val="-3"/>
          <w:sz w:val="20"/>
          <w:shd w:fill="FFEDB2" w:color="auto" w:val="clear"/>
        </w:rPr>
        <w:t> </w:t>
      </w:r>
      <w:r>
        <w:rPr>
          <w:rFonts w:ascii="Source Sans Pro SemiBold"/>
          <w:b/>
          <w:color w:val="333A3F"/>
          <w:sz w:val="20"/>
          <w:shd w:fill="FFEDB2" w:color="auto" w:val="clear"/>
        </w:rPr>
        <w:t>47</w:t>
      </w:r>
      <w:r>
        <w:rPr>
          <w:rFonts w:ascii="Source Sans Pro SemiBold"/>
          <w:b/>
          <w:color w:val="333A3F"/>
          <w:spacing w:val="-3"/>
          <w:sz w:val="20"/>
          <w:shd w:fill="FFEDB2" w:color="auto" w:val="clear"/>
        </w:rPr>
        <w:t> </w:t>
      </w:r>
      <w:r>
        <w:rPr>
          <w:rFonts w:ascii="Source Sans Pro SemiBold"/>
          <w:b/>
          <w:color w:val="333A3F"/>
          <w:spacing w:val="16"/>
          <w:sz w:val="20"/>
        </w:rPr>
        <w:t> </w:t>
      </w:r>
      <w:r>
        <w:rPr>
          <w:rFonts w:ascii="Source Sans Pro SemiBold"/>
          <w:b/>
          <w:color w:val="333A3F"/>
          <w:spacing w:val="1"/>
          <w:sz w:val="20"/>
          <w:shd w:fill="FFEDB2" w:color="auto" w:val="clear"/>
        </w:rPr>
        <w:t> </w:t>
      </w:r>
      <w:r>
        <w:rPr>
          <w:rFonts w:ascii="Source Sans Pro SemiBold"/>
          <w:b/>
          <w:color w:val="333A3F"/>
          <w:spacing w:val="-2"/>
          <w:sz w:val="20"/>
          <w:shd w:fill="FFEDB2" w:color="auto" w:val="clear"/>
        </w:rPr>
        <w:t>49(c)</w:t>
      </w:r>
      <w:r>
        <w:rPr>
          <w:rFonts w:ascii="Source Sans Pro SemiBold"/>
          <w:b/>
          <w:color w:val="333A3F"/>
          <w:spacing w:val="40"/>
          <w:sz w:val="20"/>
          <w:shd w:fill="FFEDB2" w:color="auto" w:val="clear"/>
        </w:rPr>
        <w:t> </w:t>
      </w:r>
    </w:p>
    <w:p>
      <w:pPr>
        <w:spacing w:before="146"/>
        <w:ind w:left="149" w:right="0" w:firstLine="0"/>
        <w:jc w:val="left"/>
        <w:rPr>
          <w:rFonts w:ascii="Source Sans Pro SemiBold"/>
          <w:b/>
          <w:sz w:val="20"/>
        </w:rPr>
      </w:pPr>
      <w:r>
        <w:rPr>
          <w:rFonts w:ascii="Source Sans Pro SemiBold"/>
          <w:b/>
          <w:color w:val="333A3F"/>
          <w:spacing w:val="-5"/>
          <w:sz w:val="20"/>
          <w:shd w:fill="FFEDB2" w:color="auto" w:val="clear"/>
        </w:rPr>
        <w:t>48</w:t>
      </w:r>
      <w:r>
        <w:rPr>
          <w:rFonts w:ascii="Source Sans Pro SemiBold"/>
          <w:b/>
          <w:color w:val="333A3F"/>
          <w:spacing w:val="40"/>
          <w:sz w:val="20"/>
          <w:shd w:fill="FFEDB2" w:color="auto" w:val="clear"/>
        </w:rPr>
        <w:t> </w:t>
      </w:r>
    </w:p>
    <w:p>
      <w:pPr>
        <w:spacing w:before="145"/>
        <w:ind w:left="149" w:right="0" w:firstLine="0"/>
        <w:jc w:val="left"/>
        <w:rPr>
          <w:rFonts w:ascii="Source Sans Pro SemiBold"/>
          <w:b/>
          <w:sz w:val="20"/>
        </w:rPr>
      </w:pPr>
      <w:r>
        <w:rPr>
          <w:rFonts w:ascii="Source Sans Pro SemiBold"/>
          <w:b/>
          <w:color w:val="333A3F"/>
          <w:spacing w:val="27"/>
          <w:sz w:val="20"/>
          <w:shd w:fill="FFEDB2" w:color="auto" w:val="clear"/>
        </w:rPr>
        <w:t> </w:t>
      </w:r>
      <w:r>
        <w:rPr>
          <w:rFonts w:ascii="Source Sans Pro SemiBold"/>
          <w:b/>
          <w:color w:val="333A3F"/>
          <w:spacing w:val="-2"/>
          <w:sz w:val="20"/>
          <w:shd w:fill="FFEDB2" w:color="auto" w:val="clear"/>
        </w:rPr>
        <w:t>75(a),(c)</w:t>
      </w:r>
      <w:r>
        <w:rPr>
          <w:rFonts w:ascii="Source Sans Pro SemiBold"/>
          <w:b/>
          <w:color w:val="333A3F"/>
          <w:spacing w:val="80"/>
          <w:sz w:val="20"/>
          <w:shd w:fill="FFEDB2" w:color="auto" w:val="clear"/>
        </w:rPr>
        <w:t> </w:t>
      </w:r>
    </w:p>
    <w:p>
      <w:pPr>
        <w:spacing w:before="146"/>
        <w:ind w:left="149" w:right="0" w:firstLine="0"/>
        <w:jc w:val="left"/>
        <w:rPr>
          <w:rFonts w:ascii="Source Sans Pro SemiBold"/>
          <w:b/>
          <w:sz w:val="20"/>
        </w:rPr>
      </w:pPr>
      <w:r>
        <w:rPr>
          <w:rFonts w:ascii="Source Sans Pro SemiBold"/>
          <w:b/>
          <w:color w:val="333A3F"/>
          <w:spacing w:val="-5"/>
          <w:sz w:val="20"/>
          <w:shd w:fill="FFEDB2" w:color="auto" w:val="clear"/>
        </w:rPr>
        <w:t>70</w:t>
      </w:r>
      <w:r>
        <w:rPr>
          <w:rFonts w:ascii="Source Sans Pro SemiBold"/>
          <w:b/>
          <w:color w:val="333A3F"/>
          <w:spacing w:val="40"/>
          <w:sz w:val="20"/>
          <w:shd w:fill="FFEDB2" w:color="auto" w:val="clear"/>
        </w:rPr>
        <w:t> </w:t>
      </w:r>
    </w:p>
    <w:p>
      <w:pPr>
        <w:spacing w:before="145"/>
        <w:ind w:left="149" w:right="0" w:firstLine="0"/>
        <w:jc w:val="left"/>
        <w:rPr>
          <w:rFonts w:ascii="Source Sans Pro SemiBold"/>
          <w:b/>
          <w:sz w:val="20"/>
        </w:rPr>
      </w:pPr>
      <w:r>
        <w:rPr>
          <w:rFonts w:ascii="Source Sans Pro SemiBold"/>
          <w:b/>
          <w:color w:val="333A3F"/>
          <w:sz w:val="20"/>
          <w:shd w:fill="FFEDB2" w:color="auto" w:val="clear"/>
        </w:rPr>
        <w:t>72-</w:t>
      </w:r>
      <w:r>
        <w:rPr>
          <w:rFonts w:ascii="Source Sans Pro SemiBold"/>
          <w:b/>
          <w:color w:val="333A3F"/>
          <w:spacing w:val="-5"/>
          <w:sz w:val="20"/>
          <w:shd w:fill="FFEDB2" w:color="auto" w:val="clear"/>
        </w:rPr>
        <w:t>74</w:t>
      </w:r>
      <w:r>
        <w:rPr>
          <w:rFonts w:ascii="Source Sans Pro SemiBold"/>
          <w:b/>
          <w:color w:val="333A3F"/>
          <w:spacing w:val="40"/>
          <w:sz w:val="20"/>
          <w:shd w:fill="FFEDB2" w:color="auto" w:val="clear"/>
        </w:rPr>
        <w:t> </w:t>
      </w:r>
    </w:p>
    <w:p>
      <w:pPr>
        <w:spacing w:before="150"/>
        <w:ind w:left="149" w:right="0" w:firstLine="0"/>
        <w:jc w:val="left"/>
        <w:rPr>
          <w:rFonts w:ascii="Source Sans Pro SemiBold"/>
          <w:b/>
          <w:sz w:val="20"/>
        </w:rPr>
      </w:pPr>
      <w:r>
        <w:rPr>
          <w:rFonts w:ascii="Source Sans Pro SemiBold"/>
          <w:b/>
          <w:color w:val="333A3F"/>
          <w:spacing w:val="12"/>
          <w:sz w:val="20"/>
          <w:shd w:fill="FFEDB2" w:color="auto" w:val="clear"/>
        </w:rPr>
        <w:t> </w:t>
      </w:r>
      <w:r>
        <w:rPr>
          <w:rFonts w:ascii="Source Sans Pro SemiBold"/>
          <w:b/>
          <w:color w:val="333A3F"/>
          <w:sz w:val="20"/>
          <w:shd w:fill="FFEDB2" w:color="auto" w:val="clear"/>
        </w:rPr>
        <w:t>75(b),(d)</w:t>
      </w:r>
      <w:r>
        <w:rPr>
          <w:rFonts w:ascii="Source Sans Pro SemiBold"/>
          <w:b/>
          <w:color w:val="333A3F"/>
          <w:spacing w:val="12"/>
          <w:sz w:val="20"/>
          <w:shd w:fill="FFEDB2" w:color="auto" w:val="clear"/>
        </w:rPr>
        <w:t> </w:t>
      </w:r>
      <w:r>
        <w:rPr>
          <w:rFonts w:ascii="Source Sans Pro SemiBold"/>
          <w:b/>
          <w:color w:val="333A3F"/>
          <w:spacing w:val="16"/>
          <w:sz w:val="20"/>
        </w:rPr>
        <w:t> </w:t>
      </w:r>
      <w:r>
        <w:rPr>
          <w:rFonts w:ascii="Source Sans Pro SemiBold"/>
          <w:b/>
          <w:color w:val="333A3F"/>
          <w:spacing w:val="6"/>
          <w:sz w:val="20"/>
          <w:shd w:fill="FFEDB2" w:color="auto" w:val="clear"/>
        </w:rPr>
        <w:t> </w:t>
      </w:r>
      <w:r>
        <w:rPr>
          <w:rFonts w:ascii="Source Sans Pro SemiBold"/>
          <w:b/>
          <w:color w:val="333A3F"/>
          <w:sz w:val="20"/>
          <w:shd w:fill="FFEDB2" w:color="auto" w:val="clear"/>
        </w:rPr>
        <w:t>79-</w:t>
      </w:r>
      <w:r>
        <w:rPr>
          <w:rFonts w:ascii="Source Sans Pro SemiBold"/>
          <w:b/>
          <w:color w:val="333A3F"/>
          <w:spacing w:val="-5"/>
          <w:sz w:val="20"/>
          <w:shd w:fill="FFEDB2" w:color="auto" w:val="clear"/>
        </w:rPr>
        <w:t>80</w:t>
      </w:r>
      <w:r>
        <w:rPr>
          <w:rFonts w:ascii="Source Sans Pro SemiBold"/>
          <w:b/>
          <w:color w:val="333A3F"/>
          <w:spacing w:val="40"/>
          <w:sz w:val="20"/>
          <w:shd w:fill="FFEDB2" w:color="auto" w:val="clear"/>
        </w:rPr>
        <w:t> </w:t>
      </w:r>
    </w:p>
    <w:p>
      <w:pPr>
        <w:spacing w:before="150"/>
        <w:ind w:left="149" w:right="0" w:firstLine="0"/>
        <w:jc w:val="left"/>
        <w:rPr>
          <w:rFonts w:ascii="Source Sans Pro SemiBold"/>
          <w:b/>
          <w:sz w:val="20"/>
        </w:rPr>
      </w:pPr>
      <w:r>
        <w:rPr>
          <w:rFonts w:ascii="Source Sans Pro SemiBold"/>
          <w:b/>
          <w:color w:val="333A3F"/>
          <w:spacing w:val="-5"/>
          <w:sz w:val="20"/>
          <w:shd w:fill="FFEDB2" w:color="auto" w:val="clear"/>
        </w:rPr>
        <w:t>61</w:t>
      </w:r>
      <w:r>
        <w:rPr>
          <w:rFonts w:ascii="Source Sans Pro SemiBold"/>
          <w:b/>
          <w:color w:val="333A3F"/>
          <w:spacing w:val="40"/>
          <w:sz w:val="20"/>
          <w:shd w:fill="FFEDB2" w:color="auto" w:val="clear"/>
        </w:rPr>
        <w:t> </w:t>
      </w:r>
    </w:p>
    <w:p>
      <w:pPr>
        <w:spacing w:before="146"/>
        <w:ind w:left="149" w:right="0" w:firstLine="0"/>
        <w:jc w:val="left"/>
        <w:rPr>
          <w:rFonts w:ascii="Source Sans Pro SemiBold"/>
          <w:b/>
          <w:sz w:val="20"/>
        </w:rPr>
      </w:pPr>
      <w:r>
        <w:rPr>
          <w:rFonts w:ascii="Source Sans Pro SemiBold"/>
          <w:b/>
          <w:color w:val="333A3F"/>
          <w:sz w:val="20"/>
          <w:shd w:fill="FFEDB2" w:color="auto" w:val="clear"/>
        </w:rPr>
        <w:t>57 </w:t>
      </w:r>
      <w:r>
        <w:rPr>
          <w:rFonts w:ascii="Source Sans Pro SemiBold"/>
          <w:b/>
          <w:color w:val="333A3F"/>
          <w:spacing w:val="16"/>
          <w:sz w:val="20"/>
        </w:rPr>
        <w:t> </w:t>
      </w:r>
      <w:r>
        <w:rPr>
          <w:rFonts w:ascii="Source Sans Pro SemiBold"/>
          <w:b/>
          <w:color w:val="333A3F"/>
          <w:spacing w:val="27"/>
          <w:sz w:val="20"/>
          <w:shd w:fill="FFEDB2" w:color="auto" w:val="clear"/>
        </w:rPr>
        <w:t> </w:t>
      </w:r>
      <w:r>
        <w:rPr>
          <w:rFonts w:ascii="Source Sans Pro SemiBold"/>
          <w:b/>
          <w:color w:val="333A3F"/>
          <w:sz w:val="20"/>
          <w:shd w:fill="FFEDB2" w:color="auto" w:val="clear"/>
        </w:rPr>
        <w:t>58(a),(c)</w:t>
      </w:r>
      <w:r>
        <w:rPr>
          <w:rFonts w:ascii="Source Sans Pro SemiBold"/>
          <w:b/>
          <w:color w:val="333A3F"/>
          <w:spacing w:val="27"/>
          <w:sz w:val="20"/>
          <w:shd w:fill="FFEDB2" w:color="auto" w:val="clear"/>
        </w:rPr>
        <w:t> </w:t>
      </w:r>
      <w:r>
        <w:rPr>
          <w:rFonts w:ascii="Source Sans Pro SemiBold"/>
          <w:b/>
          <w:color w:val="333A3F"/>
          <w:spacing w:val="16"/>
          <w:sz w:val="20"/>
        </w:rPr>
        <w:t> </w:t>
      </w:r>
      <w:r>
        <w:rPr>
          <w:rFonts w:ascii="Source Sans Pro SemiBold"/>
          <w:b/>
          <w:color w:val="333A3F"/>
          <w:sz w:val="20"/>
          <w:shd w:fill="FFEDB2" w:color="auto" w:val="clear"/>
        </w:rPr>
        <w:t> </w:t>
      </w:r>
      <w:r>
        <w:rPr>
          <w:rFonts w:ascii="Source Sans Pro SemiBold"/>
          <w:b/>
          <w:color w:val="333A3F"/>
          <w:spacing w:val="-5"/>
          <w:sz w:val="20"/>
          <w:shd w:fill="FFEDB2" w:color="auto" w:val="clear"/>
        </w:rPr>
        <w:t>64</w:t>
      </w:r>
      <w:r>
        <w:rPr>
          <w:rFonts w:ascii="Source Sans Pro SemiBold"/>
          <w:b/>
          <w:color w:val="333A3F"/>
          <w:spacing w:val="40"/>
          <w:sz w:val="20"/>
          <w:shd w:fill="FFEDB2" w:color="auto" w:val="clear"/>
        </w:rPr>
        <w:t> </w:t>
      </w:r>
    </w:p>
    <w:p>
      <w:pPr>
        <w:spacing w:before="145"/>
        <w:ind w:left="149" w:right="0" w:firstLine="0"/>
        <w:jc w:val="left"/>
        <w:rPr>
          <w:rFonts w:ascii="Source Sans Pro SemiBold"/>
          <w:b/>
          <w:sz w:val="20"/>
        </w:rPr>
      </w:pPr>
      <w:r>
        <w:rPr>
          <w:rFonts w:ascii="Source Sans Pro SemiBold"/>
          <w:b/>
          <w:color w:val="333A3F"/>
          <w:spacing w:val="-9"/>
          <w:sz w:val="20"/>
          <w:shd w:fill="FFEDB2" w:color="auto" w:val="clear"/>
        </w:rPr>
        <w:t> </w:t>
      </w:r>
      <w:r>
        <w:rPr>
          <w:rFonts w:ascii="Source Sans Pro SemiBold"/>
          <w:b/>
          <w:color w:val="333A3F"/>
          <w:spacing w:val="-4"/>
          <w:sz w:val="20"/>
          <w:shd w:fill="FFEDB2" w:color="auto" w:val="clear"/>
        </w:rPr>
        <w:t>58(b)</w:t>
      </w:r>
      <w:r>
        <w:rPr>
          <w:rFonts w:ascii="Source Sans Pro SemiBold"/>
          <w:b/>
          <w:color w:val="333A3F"/>
          <w:spacing w:val="40"/>
          <w:sz w:val="20"/>
          <w:shd w:fill="FFEDB2" w:color="auto" w:val="clear"/>
        </w:rPr>
        <w:t> </w:t>
      </w:r>
    </w:p>
    <w:p>
      <w:pPr>
        <w:spacing w:before="146"/>
        <w:ind w:left="149" w:right="0" w:firstLine="0"/>
        <w:jc w:val="left"/>
        <w:rPr>
          <w:rFonts w:ascii="Source Sans Pro SemiBold"/>
          <w:b/>
          <w:sz w:val="20"/>
        </w:rPr>
      </w:pPr>
      <w:r>
        <w:rPr>
          <w:rFonts w:ascii="Source Sans Pro SemiBold"/>
          <w:b/>
          <w:color w:val="333A3F"/>
          <w:sz w:val="20"/>
          <w:shd w:fill="FFEDB2" w:color="auto" w:val="clear"/>
        </w:rPr>
        <w:t>33 </w:t>
      </w:r>
      <w:r>
        <w:rPr>
          <w:rFonts w:ascii="Source Sans Pro SemiBold"/>
          <w:b/>
          <w:color w:val="333A3F"/>
          <w:spacing w:val="16"/>
          <w:sz w:val="20"/>
        </w:rPr>
        <w:t> </w:t>
      </w:r>
      <w:r>
        <w:rPr>
          <w:rFonts w:ascii="Source Sans Pro SemiBold"/>
          <w:b/>
          <w:color w:val="333A3F"/>
          <w:spacing w:val="-3"/>
          <w:sz w:val="20"/>
          <w:shd w:fill="FFEDB2" w:color="auto" w:val="clear"/>
        </w:rPr>
        <w:t> </w:t>
      </w:r>
      <w:r>
        <w:rPr>
          <w:rFonts w:ascii="Source Sans Pro SemiBold"/>
          <w:b/>
          <w:color w:val="333A3F"/>
          <w:sz w:val="20"/>
          <w:shd w:fill="FFEDB2" w:color="auto" w:val="clear"/>
        </w:rPr>
        <w:t>59</w:t>
      </w:r>
      <w:r>
        <w:rPr>
          <w:rFonts w:ascii="Source Sans Pro SemiBold"/>
          <w:b/>
          <w:color w:val="333A3F"/>
          <w:spacing w:val="-3"/>
          <w:sz w:val="20"/>
          <w:shd w:fill="FFEDB2" w:color="auto" w:val="clear"/>
        </w:rPr>
        <w:t> </w:t>
      </w:r>
      <w:r>
        <w:rPr>
          <w:rFonts w:ascii="Source Sans Pro SemiBold"/>
          <w:b/>
          <w:color w:val="333A3F"/>
          <w:spacing w:val="16"/>
          <w:sz w:val="20"/>
        </w:rPr>
        <w:t> </w:t>
      </w:r>
      <w:r>
        <w:rPr>
          <w:rFonts w:ascii="Source Sans Pro SemiBold"/>
          <w:b/>
          <w:color w:val="333A3F"/>
          <w:spacing w:val="-1"/>
          <w:sz w:val="20"/>
          <w:shd w:fill="FFEDB2" w:color="auto" w:val="clear"/>
        </w:rPr>
        <w:t> </w:t>
      </w:r>
      <w:r>
        <w:rPr>
          <w:rFonts w:ascii="Source Sans Pro SemiBold"/>
          <w:b/>
          <w:color w:val="333A3F"/>
          <w:sz w:val="20"/>
          <w:shd w:fill="FFEDB2" w:color="auto" w:val="clear"/>
        </w:rPr>
        <w:t>60</w:t>
      </w:r>
      <w:r>
        <w:rPr>
          <w:rFonts w:ascii="Source Sans Pro SemiBold"/>
          <w:b/>
          <w:color w:val="333A3F"/>
          <w:spacing w:val="-1"/>
          <w:sz w:val="20"/>
          <w:shd w:fill="FFEDB2" w:color="auto" w:val="clear"/>
        </w:rPr>
        <w:t> </w:t>
      </w:r>
      <w:r>
        <w:rPr>
          <w:rFonts w:ascii="Source Sans Pro SemiBold"/>
          <w:b/>
          <w:color w:val="333A3F"/>
          <w:spacing w:val="16"/>
          <w:sz w:val="20"/>
        </w:rPr>
        <w:t> </w:t>
      </w:r>
      <w:r>
        <w:rPr>
          <w:rFonts w:ascii="Source Sans Pro SemiBold"/>
          <w:b/>
          <w:color w:val="333A3F"/>
          <w:spacing w:val="-1"/>
          <w:sz w:val="20"/>
          <w:shd w:fill="FFEDB2" w:color="auto" w:val="clear"/>
        </w:rPr>
        <w:t> </w:t>
      </w:r>
      <w:r>
        <w:rPr>
          <w:rFonts w:ascii="Source Sans Pro SemiBold"/>
          <w:b/>
          <w:color w:val="333A3F"/>
          <w:spacing w:val="-5"/>
          <w:sz w:val="20"/>
          <w:shd w:fill="FFEDB2" w:color="auto" w:val="clear"/>
        </w:rPr>
        <w:t>62</w:t>
      </w:r>
      <w:r>
        <w:rPr>
          <w:rFonts w:ascii="Source Sans Pro SemiBold"/>
          <w:b/>
          <w:color w:val="333A3F"/>
          <w:spacing w:val="40"/>
          <w:sz w:val="20"/>
          <w:shd w:fill="FFEDB2" w:color="auto" w:val="clear"/>
        </w:rPr>
        <w:t> </w:t>
      </w:r>
    </w:p>
    <w:p>
      <w:pPr>
        <w:spacing w:before="88"/>
        <w:ind w:left="149" w:right="0" w:firstLine="0"/>
        <w:jc w:val="left"/>
        <w:rPr>
          <w:rFonts w:ascii="Source Sans Pro SemiBold"/>
          <w:b/>
          <w:sz w:val="20"/>
        </w:rPr>
      </w:pPr>
      <w:r>
        <w:rPr>
          <w:rFonts w:ascii="Source Sans Pro SemiBold"/>
          <w:b/>
          <w:color w:val="333A3F"/>
          <w:spacing w:val="33"/>
          <w:sz w:val="20"/>
          <w:shd w:fill="FFEDB2" w:color="auto" w:val="clear"/>
        </w:rPr>
        <w:t> </w:t>
      </w:r>
      <w:r>
        <w:rPr>
          <w:rFonts w:ascii="Source Sans Pro SemiBold"/>
          <w:b/>
          <w:color w:val="333A3F"/>
          <w:sz w:val="20"/>
          <w:shd w:fill="FFEDB2" w:color="auto" w:val="clear"/>
        </w:rPr>
        <w:t>63(a),(b),(d),(e)-</w:t>
      </w:r>
      <w:r>
        <w:rPr>
          <w:rFonts w:ascii="Source Sans Pro SemiBold"/>
          <w:b/>
          <w:color w:val="333A3F"/>
          <w:spacing w:val="-5"/>
          <w:sz w:val="20"/>
          <w:shd w:fill="FFEDB2" w:color="auto" w:val="clear"/>
        </w:rPr>
        <w:t>(i)</w:t>
      </w:r>
      <w:r>
        <w:rPr>
          <w:rFonts w:ascii="Source Sans Pro SemiBold"/>
          <w:b/>
          <w:color w:val="333A3F"/>
          <w:spacing w:val="80"/>
          <w:sz w:val="20"/>
          <w:shd w:fill="FFEDB2" w:color="auto" w:val="clear"/>
        </w:rPr>
        <w:t> </w:t>
      </w:r>
    </w:p>
    <w:p>
      <w:pPr>
        <w:spacing w:after="0"/>
        <w:jc w:val="left"/>
        <w:rPr>
          <w:rFonts w:ascii="Source Sans Pro SemiBold"/>
          <w:b/>
          <w:sz w:val="20"/>
        </w:rPr>
        <w:sectPr>
          <w:type w:val="continuous"/>
          <w:pgSz w:w="11910" w:h="16840"/>
          <w:pgMar w:header="0" w:footer="542" w:top="700" w:bottom="0" w:left="141" w:right="141"/>
          <w:cols w:num="3" w:equalWidth="0">
            <w:col w:w="2851" w:space="40"/>
            <w:col w:w="5354" w:space="39"/>
            <w:col w:w="3344"/>
          </w:cols>
        </w:sectPr>
      </w:pPr>
    </w:p>
    <w:tbl>
      <w:tblPr>
        <w:tblW w:w="0" w:type="auto"/>
        <w:jc w:val="left"/>
        <w:tblInd w:w="55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top w:w="0" w:type="dxa"/>
          <w:left w:w="0" w:type="dxa"/>
          <w:bottom w:w="0" w:type="dxa"/>
          <w:right w:w="0" w:type="dxa"/>
        </w:tblCellMar>
        <w:tblLook w:val="01E0"/>
      </w:tblPr>
      <w:tblGrid>
        <w:gridCol w:w="2575"/>
        <w:gridCol w:w="5254"/>
        <w:gridCol w:w="2698"/>
      </w:tblGrid>
      <w:tr>
        <w:trPr>
          <w:trHeight w:val="376" w:hRule="atLeast"/>
        </w:trPr>
        <w:tc>
          <w:tcPr>
            <w:tcW w:w="2575" w:type="dxa"/>
            <w:vMerge w:val="restart"/>
            <w:shd w:val="clear" w:color="auto" w:fill="E9D4D3"/>
          </w:tcPr>
          <w:p>
            <w:pPr>
              <w:pStyle w:val="TableParagraph"/>
              <w:spacing w:before="0"/>
              <w:rPr>
                <w:b/>
                <w:sz w:val="18"/>
              </w:rPr>
            </w:pPr>
          </w:p>
          <w:p>
            <w:pPr>
              <w:pStyle w:val="TableParagraph"/>
              <w:spacing w:before="0"/>
              <w:rPr>
                <w:b/>
                <w:sz w:val="18"/>
              </w:rPr>
            </w:pPr>
          </w:p>
          <w:p>
            <w:pPr>
              <w:pStyle w:val="TableParagraph"/>
              <w:spacing w:before="0"/>
              <w:rPr>
                <w:b/>
                <w:sz w:val="18"/>
              </w:rPr>
            </w:pPr>
          </w:p>
          <w:p>
            <w:pPr>
              <w:pStyle w:val="TableParagraph"/>
              <w:spacing w:before="121"/>
              <w:rPr>
                <w:b/>
                <w:sz w:val="18"/>
              </w:rPr>
            </w:pPr>
          </w:p>
          <w:p>
            <w:pPr>
              <w:pStyle w:val="TableParagraph"/>
              <w:spacing w:line="232" w:lineRule="auto" w:before="0"/>
              <w:ind w:left="170" w:right="153"/>
              <w:rPr>
                <w:b/>
                <w:sz w:val="18"/>
              </w:rPr>
            </w:pPr>
            <w:r>
              <w:rPr>
                <w:b/>
                <w:color w:val="333A3F"/>
                <w:sz w:val="18"/>
              </w:rPr>
              <w:t>Identify and respond</w:t>
            </w:r>
            <w:r>
              <w:rPr>
                <w:b/>
                <w:color w:val="333A3F"/>
                <w:spacing w:val="40"/>
                <w:sz w:val="18"/>
              </w:rPr>
              <w:t> </w:t>
            </w:r>
            <w:r>
              <w:rPr>
                <w:b/>
                <w:color w:val="333A3F"/>
                <w:sz w:val="18"/>
              </w:rPr>
              <w:t>effectively</w:t>
            </w:r>
            <w:r>
              <w:rPr>
                <w:b/>
                <w:color w:val="333A3F"/>
                <w:spacing w:val="-11"/>
                <w:sz w:val="18"/>
              </w:rPr>
              <w:t> </w:t>
            </w:r>
            <w:r>
              <w:rPr>
                <w:b/>
                <w:color w:val="333A3F"/>
                <w:sz w:val="18"/>
              </w:rPr>
              <w:t>to</w:t>
            </w:r>
            <w:r>
              <w:rPr>
                <w:b/>
                <w:color w:val="333A3F"/>
                <w:spacing w:val="-9"/>
                <w:sz w:val="18"/>
              </w:rPr>
              <w:t> </w:t>
            </w:r>
            <w:r>
              <w:rPr>
                <w:b/>
                <w:color w:val="333A3F"/>
                <w:sz w:val="18"/>
              </w:rPr>
              <w:t>abuse</w:t>
            </w:r>
            <w:r>
              <w:rPr>
                <w:b/>
                <w:color w:val="333A3F"/>
                <w:spacing w:val="-9"/>
                <w:sz w:val="18"/>
              </w:rPr>
              <w:t> </w:t>
            </w:r>
            <w:r>
              <w:rPr>
                <w:b/>
                <w:color w:val="333A3F"/>
                <w:sz w:val="18"/>
              </w:rPr>
              <w:t>and</w:t>
            </w:r>
            <w:r>
              <w:rPr>
                <w:b/>
                <w:color w:val="333A3F"/>
                <w:spacing w:val="40"/>
                <w:sz w:val="18"/>
              </w:rPr>
              <w:t> </w:t>
            </w:r>
            <w:r>
              <w:rPr>
                <w:b/>
                <w:color w:val="333A3F"/>
                <w:spacing w:val="-2"/>
                <w:sz w:val="18"/>
              </w:rPr>
              <w:t>neglect</w:t>
            </w:r>
          </w:p>
        </w:tc>
        <w:tc>
          <w:tcPr>
            <w:tcW w:w="5254" w:type="dxa"/>
            <w:shd w:val="clear" w:color="auto" w:fill="E9D4D3"/>
          </w:tcPr>
          <w:p>
            <w:pPr>
              <w:pStyle w:val="TableParagraph"/>
              <w:spacing w:before="79"/>
              <w:ind w:left="79"/>
              <w:rPr>
                <w:rFonts w:ascii="Source Sans Pro"/>
                <w:sz w:val="18"/>
              </w:rPr>
            </w:pPr>
            <w:r>
              <w:rPr>
                <w:rFonts w:ascii="Source Sans Pro"/>
                <w:color w:val="333A3F"/>
                <w:sz w:val="18"/>
              </w:rPr>
              <w:t>25.</w:t>
            </w:r>
            <w:r>
              <w:rPr>
                <w:rFonts w:ascii="Source Sans Pro"/>
                <w:color w:val="333A3F"/>
                <w:spacing w:val="-1"/>
                <w:sz w:val="18"/>
              </w:rPr>
              <w:t> </w:t>
            </w:r>
            <w:r>
              <w:rPr>
                <w:rFonts w:ascii="Source Sans Pro"/>
                <w:color w:val="333A3F"/>
                <w:sz w:val="18"/>
              </w:rPr>
              <w:t>Mandatory</w:t>
            </w:r>
            <w:r>
              <w:rPr>
                <w:rFonts w:ascii="Source Sans Pro"/>
                <w:color w:val="333A3F"/>
                <w:spacing w:val="-1"/>
                <w:sz w:val="18"/>
              </w:rPr>
              <w:t> </w:t>
            </w:r>
            <w:r>
              <w:rPr>
                <w:rFonts w:ascii="Source Sans Pro"/>
                <w:color w:val="333A3F"/>
                <w:spacing w:val="-2"/>
                <w:sz w:val="18"/>
              </w:rPr>
              <w:t>reporting</w:t>
            </w:r>
          </w:p>
        </w:tc>
        <w:tc>
          <w:tcPr>
            <w:tcW w:w="2698" w:type="dxa"/>
            <w:shd w:val="clear" w:color="auto" w:fill="E9D4D3"/>
          </w:tcPr>
          <w:p>
            <w:pPr>
              <w:pStyle w:val="TableParagraph"/>
              <w:spacing w:before="57"/>
              <w:ind w:left="55"/>
              <w:rPr>
                <w:b/>
                <w:sz w:val="20"/>
              </w:rPr>
            </w:pPr>
            <w:r>
              <w:rPr>
                <w:b/>
                <w:color w:val="333A3F"/>
                <w:spacing w:val="-5"/>
                <w:sz w:val="20"/>
                <w:shd w:fill="FFEDB2" w:color="auto" w:val="clear"/>
              </w:rPr>
              <w:t>69</w:t>
            </w:r>
            <w:r>
              <w:rPr>
                <w:b/>
                <w:color w:val="333A3F"/>
                <w:spacing w:val="40"/>
                <w:sz w:val="20"/>
                <w:shd w:fill="FFEDB2" w:color="auto" w:val="clear"/>
              </w:rPr>
              <w:t> </w:t>
            </w:r>
          </w:p>
        </w:tc>
      </w:tr>
      <w:tr>
        <w:trPr>
          <w:trHeight w:val="376" w:hRule="atLeast"/>
        </w:trPr>
        <w:tc>
          <w:tcPr>
            <w:tcW w:w="2575" w:type="dxa"/>
            <w:vMerge/>
            <w:tcBorders>
              <w:top w:val="nil"/>
            </w:tcBorders>
            <w:shd w:val="clear" w:color="auto" w:fill="E9D4D3"/>
          </w:tcPr>
          <w:p>
            <w:pPr>
              <w:rPr>
                <w:sz w:val="2"/>
                <w:szCs w:val="2"/>
              </w:rPr>
            </w:pPr>
          </w:p>
        </w:tc>
        <w:tc>
          <w:tcPr>
            <w:tcW w:w="5254" w:type="dxa"/>
            <w:shd w:val="clear" w:color="auto" w:fill="E9D4D3"/>
          </w:tcPr>
          <w:p>
            <w:pPr>
              <w:pStyle w:val="TableParagraph"/>
              <w:spacing w:before="79"/>
              <w:ind w:left="79"/>
              <w:rPr>
                <w:rFonts w:ascii="Source Sans Pro"/>
                <w:sz w:val="18"/>
              </w:rPr>
            </w:pPr>
            <w:r>
              <w:rPr>
                <w:rFonts w:ascii="Source Sans Pro"/>
                <w:color w:val="333A3F"/>
                <w:sz w:val="18"/>
              </w:rPr>
              <w:t>26.</w:t>
            </w:r>
            <w:r>
              <w:rPr>
                <w:rFonts w:ascii="Source Sans Pro"/>
                <w:color w:val="333A3F"/>
                <w:spacing w:val="-1"/>
                <w:sz w:val="18"/>
              </w:rPr>
              <w:t> </w:t>
            </w:r>
            <w:r>
              <w:rPr>
                <w:rFonts w:ascii="Source Sans Pro"/>
                <w:color w:val="333A3F"/>
                <w:sz w:val="18"/>
              </w:rPr>
              <w:t>Prosecution</w:t>
            </w:r>
            <w:r>
              <w:rPr>
                <w:rFonts w:ascii="Source Sans Pro"/>
                <w:color w:val="333A3F"/>
                <w:spacing w:val="-1"/>
                <w:sz w:val="18"/>
              </w:rPr>
              <w:t> </w:t>
            </w:r>
            <w:r>
              <w:rPr>
                <w:rFonts w:ascii="Source Sans Pro"/>
                <w:color w:val="333A3F"/>
                <w:spacing w:val="-2"/>
                <w:sz w:val="18"/>
              </w:rPr>
              <w:t>guidelines</w:t>
            </w:r>
          </w:p>
        </w:tc>
        <w:tc>
          <w:tcPr>
            <w:tcW w:w="2698" w:type="dxa"/>
            <w:shd w:val="clear" w:color="auto" w:fill="E9D4D3"/>
          </w:tcPr>
          <w:p>
            <w:pPr>
              <w:pStyle w:val="TableParagraph"/>
              <w:spacing w:before="57"/>
              <w:ind w:left="55"/>
              <w:rPr>
                <w:b/>
                <w:sz w:val="20"/>
              </w:rPr>
            </w:pPr>
            <w:r>
              <w:rPr>
                <w:b/>
                <w:color w:val="333A3F"/>
                <w:sz w:val="20"/>
                <w:shd w:fill="FFEDB2" w:color="auto" w:val="clear"/>
              </w:rPr>
              <w:t>22 </w:t>
            </w:r>
            <w:r>
              <w:rPr>
                <w:b/>
                <w:color w:val="333A3F"/>
                <w:spacing w:val="16"/>
                <w:sz w:val="20"/>
              </w:rPr>
              <w:t> </w:t>
            </w:r>
            <w:r>
              <w:rPr>
                <w:b/>
                <w:color w:val="333A3F"/>
                <w:sz w:val="20"/>
                <w:shd w:fill="FFEDB2" w:color="auto" w:val="clear"/>
              </w:rPr>
              <w:t> 23 </w:t>
            </w:r>
            <w:r>
              <w:rPr>
                <w:b/>
                <w:color w:val="333A3F"/>
                <w:spacing w:val="16"/>
                <w:sz w:val="20"/>
              </w:rPr>
              <w:t> </w:t>
            </w:r>
            <w:r>
              <w:rPr>
                <w:b/>
                <w:color w:val="333A3F"/>
                <w:sz w:val="20"/>
                <w:shd w:fill="FFEDB2" w:color="auto" w:val="clear"/>
              </w:rPr>
              <w:t> </w:t>
            </w:r>
            <w:r>
              <w:rPr>
                <w:b/>
                <w:color w:val="333A3F"/>
                <w:spacing w:val="-5"/>
                <w:sz w:val="20"/>
                <w:shd w:fill="FFEDB2" w:color="auto" w:val="clear"/>
              </w:rPr>
              <w:t>24</w:t>
            </w:r>
            <w:r>
              <w:rPr>
                <w:b/>
                <w:color w:val="333A3F"/>
                <w:spacing w:val="40"/>
                <w:sz w:val="20"/>
                <w:shd w:fill="FFEDB2" w:color="auto" w:val="clear"/>
              </w:rPr>
              <w:t> </w:t>
            </w:r>
          </w:p>
        </w:tc>
      </w:tr>
      <w:tr>
        <w:trPr>
          <w:trHeight w:val="717" w:hRule="atLeast"/>
        </w:trPr>
        <w:tc>
          <w:tcPr>
            <w:tcW w:w="2575" w:type="dxa"/>
            <w:vMerge/>
            <w:tcBorders>
              <w:top w:val="nil"/>
            </w:tcBorders>
            <w:shd w:val="clear" w:color="auto" w:fill="E9D4D3"/>
          </w:tcPr>
          <w:p>
            <w:pPr>
              <w:rPr>
                <w:sz w:val="2"/>
                <w:szCs w:val="2"/>
              </w:rPr>
            </w:pPr>
          </w:p>
        </w:tc>
        <w:tc>
          <w:tcPr>
            <w:tcW w:w="5254" w:type="dxa"/>
            <w:shd w:val="clear" w:color="auto" w:fill="E9D4D3"/>
          </w:tcPr>
          <w:p>
            <w:pPr>
              <w:pStyle w:val="TableParagraph"/>
              <w:spacing w:before="22"/>
              <w:rPr>
                <w:b/>
                <w:sz w:val="18"/>
              </w:rPr>
            </w:pPr>
          </w:p>
          <w:p>
            <w:pPr>
              <w:pStyle w:val="TableParagraph"/>
              <w:spacing w:before="0"/>
              <w:ind w:left="79"/>
              <w:rPr>
                <w:rFonts w:ascii="Source Sans Pro"/>
                <w:sz w:val="18"/>
              </w:rPr>
            </w:pPr>
            <w:r>
              <w:rPr>
                <w:rFonts w:ascii="Source Sans Pro"/>
                <w:color w:val="333A3F"/>
                <w:sz w:val="18"/>
              </w:rPr>
              <w:t>27.</w:t>
            </w:r>
            <w:r>
              <w:rPr>
                <w:rFonts w:ascii="Source Sans Pro"/>
                <w:color w:val="333A3F"/>
                <w:spacing w:val="-2"/>
                <w:sz w:val="18"/>
              </w:rPr>
              <w:t> </w:t>
            </w:r>
            <w:r>
              <w:rPr>
                <w:rFonts w:ascii="Source Sans Pro"/>
                <w:color w:val="333A3F"/>
                <w:sz w:val="18"/>
              </w:rPr>
              <w:t>Criminal</w:t>
            </w:r>
            <w:r>
              <w:rPr>
                <w:rFonts w:ascii="Source Sans Pro"/>
                <w:color w:val="333A3F"/>
                <w:spacing w:val="-2"/>
                <w:sz w:val="18"/>
              </w:rPr>
              <w:t> </w:t>
            </w:r>
            <w:r>
              <w:rPr>
                <w:rFonts w:ascii="Source Sans Pro"/>
                <w:color w:val="333A3F"/>
                <w:sz w:val="18"/>
              </w:rPr>
              <w:t>and</w:t>
            </w:r>
            <w:r>
              <w:rPr>
                <w:rFonts w:ascii="Source Sans Pro"/>
                <w:color w:val="333A3F"/>
                <w:spacing w:val="-1"/>
                <w:sz w:val="18"/>
              </w:rPr>
              <w:t> </w:t>
            </w:r>
            <w:r>
              <w:rPr>
                <w:rFonts w:ascii="Source Sans Pro"/>
                <w:color w:val="333A3F"/>
                <w:sz w:val="18"/>
              </w:rPr>
              <w:t>civil</w:t>
            </w:r>
            <w:r>
              <w:rPr>
                <w:rFonts w:ascii="Source Sans Pro"/>
                <w:color w:val="333A3F"/>
                <w:spacing w:val="-2"/>
                <w:sz w:val="18"/>
              </w:rPr>
              <w:t> </w:t>
            </w:r>
            <w:r>
              <w:rPr>
                <w:rFonts w:ascii="Source Sans Pro"/>
                <w:color w:val="333A3F"/>
                <w:sz w:val="18"/>
              </w:rPr>
              <w:t>justice</w:t>
            </w:r>
            <w:r>
              <w:rPr>
                <w:rFonts w:ascii="Source Sans Pro"/>
                <w:color w:val="333A3F"/>
                <w:spacing w:val="-1"/>
                <w:sz w:val="18"/>
              </w:rPr>
              <w:t> </w:t>
            </w:r>
            <w:r>
              <w:rPr>
                <w:rFonts w:ascii="Source Sans Pro"/>
                <w:color w:val="333A3F"/>
                <w:spacing w:val="-2"/>
                <w:sz w:val="18"/>
              </w:rPr>
              <w:t>legislation</w:t>
            </w:r>
          </w:p>
        </w:tc>
        <w:tc>
          <w:tcPr>
            <w:tcW w:w="2698" w:type="dxa"/>
            <w:shd w:val="clear" w:color="auto" w:fill="E9D4D3"/>
          </w:tcPr>
          <w:p>
            <w:pPr>
              <w:pStyle w:val="TableParagraph"/>
              <w:spacing w:before="57"/>
              <w:ind w:left="55"/>
              <w:rPr>
                <w:b/>
                <w:sz w:val="20"/>
              </w:rPr>
            </w:pPr>
            <w:r>
              <w:rPr>
                <w:b/>
                <w:color w:val="333A3F"/>
                <w:sz w:val="20"/>
                <w:shd w:fill="E5F2FF" w:color="auto" w:val="clear"/>
              </w:rPr>
              <w:t>78-81</w:t>
            </w:r>
            <w:r>
              <w:rPr>
                <w:b/>
                <w:color w:val="333A3F"/>
                <w:spacing w:val="6"/>
                <w:sz w:val="20"/>
                <w:shd w:fill="E5F2FF" w:color="auto" w:val="clear"/>
              </w:rPr>
              <w:t> </w:t>
            </w:r>
            <w:r>
              <w:rPr>
                <w:b/>
                <w:color w:val="333A3F"/>
                <w:spacing w:val="16"/>
                <w:sz w:val="20"/>
              </w:rPr>
              <w:t> </w:t>
            </w:r>
            <w:r>
              <w:rPr>
                <w:b/>
                <w:color w:val="333A3F"/>
                <w:spacing w:val="-1"/>
                <w:sz w:val="20"/>
                <w:shd w:fill="FFEDB2" w:color="auto" w:val="clear"/>
              </w:rPr>
              <w:t> </w:t>
            </w:r>
            <w:r>
              <w:rPr>
                <w:b/>
                <w:color w:val="333A3F"/>
                <w:sz w:val="20"/>
                <w:shd w:fill="FFEDB2" w:color="auto" w:val="clear"/>
              </w:rPr>
              <w:t>26</w:t>
            </w:r>
            <w:r>
              <w:rPr>
                <w:b/>
                <w:color w:val="333A3F"/>
                <w:spacing w:val="-1"/>
                <w:sz w:val="20"/>
                <w:shd w:fill="FFEDB2" w:color="auto" w:val="clear"/>
              </w:rPr>
              <w:t> </w:t>
            </w:r>
            <w:r>
              <w:rPr>
                <w:b/>
                <w:color w:val="333A3F"/>
                <w:spacing w:val="16"/>
                <w:sz w:val="20"/>
              </w:rPr>
              <w:t> </w:t>
            </w:r>
            <w:r>
              <w:rPr>
                <w:b/>
                <w:color w:val="333A3F"/>
                <w:spacing w:val="23"/>
                <w:sz w:val="20"/>
                <w:shd w:fill="FFEDB2" w:color="auto" w:val="clear"/>
              </w:rPr>
              <w:t> </w:t>
            </w:r>
            <w:r>
              <w:rPr>
                <w:b/>
                <w:color w:val="333A3F"/>
                <w:sz w:val="20"/>
                <w:shd w:fill="FFEDB2" w:color="auto" w:val="clear"/>
              </w:rPr>
              <w:t>27(a)-</w:t>
            </w:r>
            <w:r>
              <w:rPr>
                <w:b/>
                <w:color w:val="333A3F"/>
                <w:spacing w:val="-5"/>
                <w:sz w:val="20"/>
                <w:shd w:fill="FFEDB2" w:color="auto" w:val="clear"/>
              </w:rPr>
              <w:t>(c)</w:t>
            </w:r>
            <w:r>
              <w:rPr>
                <w:b/>
                <w:color w:val="333A3F"/>
                <w:spacing w:val="80"/>
                <w:sz w:val="20"/>
                <w:shd w:fill="FFEDB2" w:color="auto" w:val="clear"/>
              </w:rPr>
              <w:t> </w:t>
            </w:r>
          </w:p>
          <w:p>
            <w:pPr>
              <w:pStyle w:val="TableParagraph"/>
              <w:spacing w:before="88"/>
              <w:ind w:left="55"/>
              <w:rPr>
                <w:b/>
                <w:sz w:val="20"/>
              </w:rPr>
            </w:pPr>
            <w:r>
              <w:rPr>
                <w:b/>
                <w:color w:val="333A3F"/>
                <w:sz w:val="20"/>
                <w:shd w:fill="FFEDB2" w:color="auto" w:val="clear"/>
              </w:rPr>
              <w:t>28-32</w:t>
            </w:r>
            <w:r>
              <w:rPr>
                <w:b/>
                <w:color w:val="333A3F"/>
                <w:spacing w:val="6"/>
                <w:sz w:val="20"/>
                <w:shd w:fill="FFEDB2" w:color="auto" w:val="clear"/>
              </w:rPr>
              <w:t> </w:t>
            </w:r>
            <w:r>
              <w:rPr>
                <w:b/>
                <w:color w:val="333A3F"/>
                <w:spacing w:val="16"/>
                <w:sz w:val="20"/>
              </w:rPr>
              <w:t> </w:t>
            </w:r>
            <w:r>
              <w:rPr>
                <w:b/>
                <w:color w:val="333A3F"/>
                <w:spacing w:val="6"/>
                <w:sz w:val="20"/>
                <w:shd w:fill="FFEDB2" w:color="auto" w:val="clear"/>
              </w:rPr>
              <w:t> </w:t>
            </w:r>
            <w:r>
              <w:rPr>
                <w:b/>
                <w:color w:val="333A3F"/>
                <w:sz w:val="20"/>
                <w:shd w:fill="FFEDB2" w:color="auto" w:val="clear"/>
              </w:rPr>
              <w:t>37-</w:t>
            </w:r>
            <w:r>
              <w:rPr>
                <w:b/>
                <w:color w:val="333A3F"/>
                <w:spacing w:val="-5"/>
                <w:sz w:val="20"/>
                <w:shd w:fill="FFEDB2" w:color="auto" w:val="clear"/>
              </w:rPr>
              <w:t>38</w:t>
            </w:r>
            <w:r>
              <w:rPr>
                <w:b/>
                <w:color w:val="333A3F"/>
                <w:spacing w:val="40"/>
                <w:sz w:val="20"/>
                <w:shd w:fill="FFEDB2" w:color="auto" w:val="clear"/>
              </w:rPr>
              <w:t> </w:t>
            </w:r>
          </w:p>
        </w:tc>
      </w:tr>
      <w:tr>
        <w:trPr>
          <w:trHeight w:val="376" w:hRule="atLeast"/>
        </w:trPr>
        <w:tc>
          <w:tcPr>
            <w:tcW w:w="2575" w:type="dxa"/>
            <w:vMerge/>
            <w:tcBorders>
              <w:top w:val="nil"/>
            </w:tcBorders>
            <w:shd w:val="clear" w:color="auto" w:fill="E9D4D3"/>
          </w:tcPr>
          <w:p>
            <w:pPr>
              <w:rPr>
                <w:sz w:val="2"/>
                <w:szCs w:val="2"/>
              </w:rPr>
            </w:pPr>
          </w:p>
        </w:tc>
        <w:tc>
          <w:tcPr>
            <w:tcW w:w="5254" w:type="dxa"/>
            <w:shd w:val="clear" w:color="auto" w:fill="E9D4D3"/>
          </w:tcPr>
          <w:p>
            <w:pPr>
              <w:pStyle w:val="TableParagraph"/>
              <w:spacing w:before="79"/>
              <w:ind w:left="79"/>
              <w:rPr>
                <w:rFonts w:ascii="Source Sans Pro"/>
                <w:i/>
                <w:sz w:val="18"/>
              </w:rPr>
            </w:pPr>
            <w:r>
              <w:rPr>
                <w:rFonts w:ascii="Source Sans Pro"/>
                <w:color w:val="333A3F"/>
                <w:sz w:val="18"/>
              </w:rPr>
              <w:t>28.</w:t>
            </w:r>
            <w:r>
              <w:rPr>
                <w:rFonts w:ascii="Source Sans Pro"/>
                <w:color w:val="333A3F"/>
                <w:spacing w:val="-4"/>
                <w:sz w:val="18"/>
              </w:rPr>
              <w:t> </w:t>
            </w:r>
            <w:r>
              <w:rPr>
                <w:rFonts w:ascii="Source Sans Pro"/>
                <w:i/>
                <w:color w:val="333A3F"/>
                <w:sz w:val="18"/>
              </w:rPr>
              <w:t>New</w:t>
            </w:r>
            <w:r>
              <w:rPr>
                <w:rFonts w:ascii="Source Sans Pro"/>
                <w:i/>
                <w:color w:val="333A3F"/>
                <w:spacing w:val="-4"/>
                <w:sz w:val="18"/>
              </w:rPr>
              <w:t> </w:t>
            </w:r>
            <w:r>
              <w:rPr>
                <w:rFonts w:ascii="Source Sans Pro"/>
                <w:i/>
                <w:color w:val="333A3F"/>
                <w:sz w:val="18"/>
              </w:rPr>
              <w:t>Zealand</w:t>
            </w:r>
            <w:r>
              <w:rPr>
                <w:rFonts w:ascii="Source Sans Pro"/>
                <w:i/>
                <w:color w:val="333A3F"/>
                <w:spacing w:val="-4"/>
                <w:sz w:val="18"/>
              </w:rPr>
              <w:t> </w:t>
            </w:r>
            <w:r>
              <w:rPr>
                <w:rFonts w:ascii="Source Sans Pro"/>
                <w:i/>
                <w:color w:val="333A3F"/>
                <w:sz w:val="18"/>
              </w:rPr>
              <w:t>Police</w:t>
            </w:r>
            <w:r>
              <w:rPr>
                <w:rFonts w:ascii="Source Sans Pro"/>
                <w:i/>
                <w:color w:val="333A3F"/>
                <w:spacing w:val="-3"/>
                <w:sz w:val="18"/>
              </w:rPr>
              <w:t> </w:t>
            </w:r>
            <w:r>
              <w:rPr>
                <w:rFonts w:ascii="Source Sans Pro"/>
                <w:i/>
                <w:color w:val="333A3F"/>
                <w:spacing w:val="-2"/>
                <w:sz w:val="18"/>
              </w:rPr>
              <w:t>Manual</w:t>
            </w:r>
          </w:p>
        </w:tc>
        <w:tc>
          <w:tcPr>
            <w:tcW w:w="2698" w:type="dxa"/>
            <w:shd w:val="clear" w:color="auto" w:fill="E9D4D3"/>
          </w:tcPr>
          <w:p>
            <w:pPr>
              <w:pStyle w:val="TableParagraph"/>
              <w:spacing w:before="57"/>
              <w:ind w:left="55"/>
              <w:rPr>
                <w:b/>
                <w:sz w:val="20"/>
              </w:rPr>
            </w:pPr>
            <w:r>
              <w:rPr>
                <w:b/>
                <w:color w:val="333A3F"/>
                <w:spacing w:val="-5"/>
                <w:sz w:val="20"/>
                <w:shd w:fill="FFEDB2" w:color="auto" w:val="clear"/>
              </w:rPr>
              <w:t>34</w:t>
            </w:r>
            <w:r>
              <w:rPr>
                <w:b/>
                <w:color w:val="333A3F"/>
                <w:spacing w:val="40"/>
                <w:sz w:val="20"/>
                <w:shd w:fill="FFEDB2" w:color="auto" w:val="clear"/>
              </w:rPr>
              <w:t> </w:t>
            </w:r>
          </w:p>
        </w:tc>
      </w:tr>
      <w:tr>
        <w:trPr>
          <w:trHeight w:val="376" w:hRule="atLeast"/>
        </w:trPr>
        <w:tc>
          <w:tcPr>
            <w:tcW w:w="2575" w:type="dxa"/>
            <w:vMerge/>
            <w:tcBorders>
              <w:top w:val="nil"/>
            </w:tcBorders>
            <w:shd w:val="clear" w:color="auto" w:fill="E9D4D3"/>
          </w:tcPr>
          <w:p>
            <w:pPr>
              <w:rPr>
                <w:sz w:val="2"/>
                <w:szCs w:val="2"/>
              </w:rPr>
            </w:pPr>
          </w:p>
        </w:tc>
        <w:tc>
          <w:tcPr>
            <w:tcW w:w="5254" w:type="dxa"/>
            <w:shd w:val="clear" w:color="auto" w:fill="E9D4D3"/>
          </w:tcPr>
          <w:p>
            <w:pPr>
              <w:pStyle w:val="TableParagraph"/>
              <w:spacing w:before="79"/>
              <w:ind w:left="79"/>
              <w:rPr>
                <w:rFonts w:ascii="Source Sans Pro"/>
                <w:sz w:val="18"/>
              </w:rPr>
            </w:pPr>
            <w:r>
              <w:rPr>
                <w:rFonts w:ascii="Source Sans Pro"/>
                <w:color w:val="333A3F"/>
                <w:sz w:val="18"/>
              </w:rPr>
              <w:t>29.</w:t>
            </w:r>
            <w:r>
              <w:rPr>
                <w:rFonts w:ascii="Source Sans Pro"/>
                <w:color w:val="333A3F"/>
                <w:spacing w:val="-3"/>
                <w:sz w:val="18"/>
              </w:rPr>
              <w:t> </w:t>
            </w:r>
            <w:r>
              <w:rPr>
                <w:rFonts w:ascii="Source Sans Pro"/>
                <w:color w:val="333A3F"/>
                <w:sz w:val="18"/>
              </w:rPr>
              <w:t>Investigations</w:t>
            </w:r>
            <w:r>
              <w:rPr>
                <w:rFonts w:ascii="Source Sans Pro"/>
                <w:color w:val="333A3F"/>
                <w:spacing w:val="-2"/>
                <w:sz w:val="18"/>
              </w:rPr>
              <w:t> </w:t>
            </w:r>
            <w:r>
              <w:rPr>
                <w:rFonts w:ascii="Source Sans Pro"/>
                <w:color w:val="333A3F"/>
                <w:sz w:val="18"/>
              </w:rPr>
              <w:t>into</w:t>
            </w:r>
            <w:r>
              <w:rPr>
                <w:rFonts w:ascii="Source Sans Pro"/>
                <w:color w:val="333A3F"/>
                <w:spacing w:val="-3"/>
                <w:sz w:val="18"/>
              </w:rPr>
              <w:t> </w:t>
            </w:r>
            <w:r>
              <w:rPr>
                <w:rFonts w:ascii="Source Sans Pro"/>
                <w:color w:val="333A3F"/>
                <w:sz w:val="18"/>
              </w:rPr>
              <w:t>abuse</w:t>
            </w:r>
            <w:r>
              <w:rPr>
                <w:rFonts w:ascii="Source Sans Pro"/>
                <w:color w:val="333A3F"/>
                <w:spacing w:val="-2"/>
                <w:sz w:val="18"/>
              </w:rPr>
              <w:t> </w:t>
            </w:r>
            <w:r>
              <w:rPr>
                <w:rFonts w:ascii="Source Sans Pro"/>
                <w:color w:val="333A3F"/>
                <w:sz w:val="18"/>
              </w:rPr>
              <w:t>and</w:t>
            </w:r>
            <w:r>
              <w:rPr>
                <w:rFonts w:ascii="Source Sans Pro"/>
                <w:color w:val="333A3F"/>
                <w:spacing w:val="-3"/>
                <w:sz w:val="18"/>
              </w:rPr>
              <w:t> </w:t>
            </w:r>
            <w:r>
              <w:rPr>
                <w:rFonts w:ascii="Source Sans Pro"/>
                <w:color w:val="333A3F"/>
                <w:sz w:val="18"/>
              </w:rPr>
              <w:t>neglect,</w:t>
            </w:r>
            <w:r>
              <w:rPr>
                <w:rFonts w:ascii="Source Sans Pro"/>
                <w:color w:val="333A3F"/>
                <w:spacing w:val="-2"/>
                <w:sz w:val="18"/>
              </w:rPr>
              <w:t> </w:t>
            </w:r>
            <w:r>
              <w:rPr>
                <w:rFonts w:ascii="Source Sans Pro"/>
                <w:color w:val="333A3F"/>
                <w:sz w:val="18"/>
              </w:rPr>
              <w:t>including</w:t>
            </w:r>
            <w:r>
              <w:rPr>
                <w:rFonts w:ascii="Source Sans Pro"/>
                <w:color w:val="333A3F"/>
                <w:spacing w:val="-2"/>
                <w:sz w:val="18"/>
              </w:rPr>
              <w:t> torture</w:t>
            </w:r>
          </w:p>
        </w:tc>
        <w:tc>
          <w:tcPr>
            <w:tcW w:w="2698" w:type="dxa"/>
            <w:shd w:val="clear" w:color="auto" w:fill="E9D4D3"/>
          </w:tcPr>
          <w:p>
            <w:pPr>
              <w:pStyle w:val="TableParagraph"/>
              <w:spacing w:before="57"/>
              <w:ind w:left="55"/>
              <w:rPr>
                <w:b/>
                <w:sz w:val="20"/>
              </w:rPr>
            </w:pPr>
            <w:r>
              <w:rPr>
                <w:b/>
                <w:color w:val="333A3F"/>
                <w:spacing w:val="23"/>
                <w:sz w:val="20"/>
                <w:shd w:fill="FFEDB2" w:color="auto" w:val="clear"/>
              </w:rPr>
              <w:t> </w:t>
            </w:r>
            <w:r>
              <w:rPr>
                <w:b/>
                <w:color w:val="333A3F"/>
                <w:sz w:val="20"/>
                <w:shd w:fill="FFEDB2" w:color="auto" w:val="clear"/>
              </w:rPr>
              <w:t>6-7</w:t>
            </w:r>
            <w:r>
              <w:rPr>
                <w:b/>
                <w:color w:val="333A3F"/>
                <w:spacing w:val="23"/>
                <w:sz w:val="20"/>
                <w:shd w:fill="FFEDB2" w:color="auto" w:val="clear"/>
              </w:rPr>
              <w:t> </w:t>
            </w:r>
            <w:r>
              <w:rPr>
                <w:b/>
                <w:color w:val="333A3F"/>
                <w:spacing w:val="16"/>
                <w:sz w:val="20"/>
              </w:rPr>
              <w:t> </w:t>
            </w:r>
            <w:r>
              <w:rPr>
                <w:b/>
                <w:color w:val="333A3F"/>
                <w:spacing w:val="-1"/>
                <w:sz w:val="20"/>
                <w:shd w:fill="FFEDB2" w:color="auto" w:val="clear"/>
              </w:rPr>
              <w:t> </w:t>
            </w:r>
            <w:r>
              <w:rPr>
                <w:b/>
                <w:color w:val="333A3F"/>
                <w:spacing w:val="-7"/>
                <w:sz w:val="20"/>
                <w:shd w:fill="FFEDB2" w:color="auto" w:val="clear"/>
              </w:rPr>
              <w:t>35</w:t>
            </w:r>
            <w:r>
              <w:rPr>
                <w:b/>
                <w:color w:val="333A3F"/>
                <w:spacing w:val="40"/>
                <w:sz w:val="20"/>
                <w:shd w:fill="FFEDB2" w:color="auto" w:val="clear"/>
              </w:rPr>
              <w:t> </w:t>
            </w:r>
          </w:p>
        </w:tc>
      </w:tr>
      <w:tr>
        <w:trPr>
          <w:trHeight w:val="376" w:hRule="atLeast"/>
        </w:trPr>
        <w:tc>
          <w:tcPr>
            <w:tcW w:w="2575" w:type="dxa"/>
            <w:vMerge/>
            <w:tcBorders>
              <w:top w:val="nil"/>
            </w:tcBorders>
            <w:shd w:val="clear" w:color="auto" w:fill="E9D4D3"/>
          </w:tcPr>
          <w:p>
            <w:pPr>
              <w:rPr>
                <w:sz w:val="2"/>
                <w:szCs w:val="2"/>
              </w:rPr>
            </w:pPr>
          </w:p>
        </w:tc>
        <w:tc>
          <w:tcPr>
            <w:tcW w:w="5254" w:type="dxa"/>
            <w:shd w:val="clear" w:color="auto" w:fill="E9D4D3"/>
          </w:tcPr>
          <w:p>
            <w:pPr>
              <w:pStyle w:val="TableParagraph"/>
              <w:spacing w:before="79"/>
              <w:ind w:left="79"/>
              <w:rPr>
                <w:rFonts w:ascii="Source Sans Pro"/>
                <w:sz w:val="18"/>
              </w:rPr>
            </w:pPr>
            <w:r>
              <w:rPr>
                <w:rFonts w:ascii="Source Sans Pro"/>
                <w:color w:val="333A3F"/>
                <w:sz w:val="18"/>
              </w:rPr>
              <w:t>30. Judicial-led </w:t>
            </w:r>
            <w:r>
              <w:rPr>
                <w:rFonts w:ascii="Source Sans Pro"/>
                <w:color w:val="333A3F"/>
                <w:spacing w:val="-2"/>
                <w:sz w:val="18"/>
              </w:rPr>
              <w:t>initiatives</w:t>
            </w:r>
          </w:p>
        </w:tc>
        <w:tc>
          <w:tcPr>
            <w:tcW w:w="2698" w:type="dxa"/>
            <w:shd w:val="clear" w:color="auto" w:fill="E9D4D3"/>
          </w:tcPr>
          <w:p>
            <w:pPr>
              <w:pStyle w:val="TableParagraph"/>
              <w:spacing w:before="57"/>
              <w:ind w:left="55"/>
              <w:rPr>
                <w:b/>
                <w:sz w:val="20"/>
              </w:rPr>
            </w:pPr>
            <w:r>
              <w:rPr>
                <w:b/>
                <w:color w:val="333A3F"/>
                <w:spacing w:val="-5"/>
                <w:sz w:val="20"/>
                <w:shd w:fill="FFEDB2" w:color="auto" w:val="clear"/>
              </w:rPr>
              <w:t>25</w:t>
            </w:r>
            <w:r>
              <w:rPr>
                <w:b/>
                <w:color w:val="333A3F"/>
                <w:spacing w:val="40"/>
                <w:sz w:val="20"/>
                <w:shd w:fill="FFEDB2" w:color="auto" w:val="clear"/>
              </w:rPr>
              <w:t> </w:t>
            </w:r>
          </w:p>
        </w:tc>
      </w:tr>
      <w:tr>
        <w:trPr>
          <w:trHeight w:val="485" w:hRule="atLeast"/>
        </w:trPr>
        <w:tc>
          <w:tcPr>
            <w:tcW w:w="10527" w:type="dxa"/>
            <w:gridSpan w:val="3"/>
            <w:shd w:val="clear" w:color="auto" w:fill="3D7C3F"/>
          </w:tcPr>
          <w:p>
            <w:pPr>
              <w:pStyle w:val="TableParagraph"/>
              <w:spacing w:before="108"/>
              <w:ind w:left="170"/>
              <w:rPr>
                <w:b/>
                <w:sz w:val="22"/>
              </w:rPr>
            </w:pPr>
            <w:r>
              <w:rPr>
                <w:b/>
                <w:color w:val="FFFFFF"/>
                <w:sz w:val="22"/>
              </w:rPr>
              <w:t>Empower</w:t>
            </w:r>
            <w:r>
              <w:rPr>
                <w:b/>
                <w:color w:val="FFFFFF"/>
                <w:spacing w:val="-2"/>
                <w:sz w:val="22"/>
              </w:rPr>
              <w:t> </w:t>
            </w:r>
            <w:r>
              <w:rPr>
                <w:b/>
                <w:color w:val="FFFFFF"/>
                <w:sz w:val="22"/>
              </w:rPr>
              <w:t>those</w:t>
            </w:r>
            <w:r>
              <w:rPr>
                <w:b/>
                <w:color w:val="FFFFFF"/>
                <w:spacing w:val="-2"/>
                <w:sz w:val="22"/>
              </w:rPr>
              <w:t> </w:t>
            </w:r>
            <w:r>
              <w:rPr>
                <w:b/>
                <w:color w:val="FFFFFF"/>
                <w:sz w:val="22"/>
              </w:rPr>
              <w:t>in</w:t>
            </w:r>
            <w:r>
              <w:rPr>
                <w:b/>
                <w:color w:val="FFFFFF"/>
                <w:spacing w:val="-2"/>
                <w:sz w:val="22"/>
              </w:rPr>
              <w:t> </w:t>
            </w:r>
            <w:r>
              <w:rPr>
                <w:b/>
                <w:color w:val="FFFFFF"/>
                <w:sz w:val="22"/>
              </w:rPr>
              <w:t>care,</w:t>
            </w:r>
            <w:r>
              <w:rPr>
                <w:b/>
                <w:color w:val="FFFFFF"/>
                <w:spacing w:val="-2"/>
                <w:sz w:val="22"/>
              </w:rPr>
              <w:t> </w:t>
            </w:r>
            <w:r>
              <w:rPr>
                <w:b/>
                <w:color w:val="FFFFFF"/>
                <w:sz w:val="22"/>
              </w:rPr>
              <w:t>their</w:t>
            </w:r>
            <w:r>
              <w:rPr>
                <w:b/>
                <w:color w:val="FFFFFF"/>
                <w:spacing w:val="-2"/>
                <w:sz w:val="22"/>
              </w:rPr>
              <w:t> </w:t>
            </w:r>
            <w:r>
              <w:rPr>
                <w:b/>
                <w:color w:val="FFFFFF"/>
                <w:sz w:val="22"/>
              </w:rPr>
              <w:t>families,</w:t>
            </w:r>
            <w:r>
              <w:rPr>
                <w:b/>
                <w:color w:val="FFFFFF"/>
                <w:spacing w:val="-2"/>
                <w:sz w:val="22"/>
              </w:rPr>
              <w:t> </w:t>
            </w:r>
            <w:r>
              <w:rPr>
                <w:b/>
                <w:color w:val="FFFFFF"/>
                <w:sz w:val="22"/>
              </w:rPr>
              <w:t>whānau</w:t>
            </w:r>
            <w:r>
              <w:rPr>
                <w:b/>
                <w:color w:val="FFFFFF"/>
                <w:spacing w:val="-2"/>
                <w:sz w:val="22"/>
              </w:rPr>
              <w:t> </w:t>
            </w:r>
            <w:r>
              <w:rPr>
                <w:b/>
                <w:color w:val="FFFFFF"/>
                <w:sz w:val="22"/>
              </w:rPr>
              <w:t>and</w:t>
            </w:r>
            <w:r>
              <w:rPr>
                <w:b/>
                <w:color w:val="FFFFFF"/>
                <w:spacing w:val="-2"/>
                <w:sz w:val="22"/>
              </w:rPr>
              <w:t> communities</w:t>
            </w:r>
          </w:p>
        </w:tc>
      </w:tr>
      <w:tr>
        <w:trPr>
          <w:trHeight w:val="371" w:hRule="atLeast"/>
        </w:trPr>
        <w:tc>
          <w:tcPr>
            <w:tcW w:w="2575" w:type="dxa"/>
            <w:shd w:val="clear" w:color="auto" w:fill="E6E7E8"/>
          </w:tcPr>
          <w:p>
            <w:pPr>
              <w:pStyle w:val="TableParagraph"/>
              <w:spacing w:before="52"/>
              <w:ind w:left="170"/>
              <w:rPr>
                <w:b/>
                <w:sz w:val="22"/>
              </w:rPr>
            </w:pPr>
            <w:r>
              <w:rPr>
                <w:b/>
                <w:color w:val="333A3F"/>
                <w:sz w:val="22"/>
              </w:rPr>
              <w:t>Action</w:t>
            </w:r>
            <w:r>
              <w:rPr>
                <w:b/>
                <w:color w:val="333A3F"/>
                <w:spacing w:val="-3"/>
                <w:sz w:val="22"/>
              </w:rPr>
              <w:t> </w:t>
            </w:r>
            <w:r>
              <w:rPr>
                <w:b/>
                <w:color w:val="333A3F"/>
                <w:spacing w:val="-4"/>
                <w:sz w:val="22"/>
              </w:rPr>
              <w:t>area</w:t>
            </w:r>
          </w:p>
        </w:tc>
        <w:tc>
          <w:tcPr>
            <w:tcW w:w="5254" w:type="dxa"/>
            <w:shd w:val="clear" w:color="auto" w:fill="E6E7E8"/>
          </w:tcPr>
          <w:p>
            <w:pPr>
              <w:pStyle w:val="TableParagraph"/>
              <w:spacing w:before="52"/>
              <w:ind w:left="169"/>
              <w:rPr>
                <w:b/>
                <w:sz w:val="22"/>
              </w:rPr>
            </w:pPr>
            <w:r>
              <w:rPr>
                <w:b/>
                <w:color w:val="333A3F"/>
                <w:sz w:val="22"/>
              </w:rPr>
              <w:t>Group</w:t>
            </w:r>
            <w:r>
              <w:rPr>
                <w:b/>
                <w:color w:val="333A3F"/>
                <w:spacing w:val="-2"/>
                <w:sz w:val="22"/>
              </w:rPr>
              <w:t> </w:t>
            </w:r>
            <w:r>
              <w:rPr>
                <w:b/>
                <w:color w:val="333A3F"/>
                <w:sz w:val="22"/>
              </w:rPr>
              <w:t>of</w:t>
            </w:r>
            <w:r>
              <w:rPr>
                <w:b/>
                <w:color w:val="333A3F"/>
                <w:spacing w:val="-2"/>
                <w:sz w:val="22"/>
              </w:rPr>
              <w:t> recommendations</w:t>
            </w:r>
          </w:p>
        </w:tc>
        <w:tc>
          <w:tcPr>
            <w:tcW w:w="2698" w:type="dxa"/>
            <w:shd w:val="clear" w:color="auto" w:fill="E6E7E8"/>
          </w:tcPr>
          <w:p>
            <w:pPr>
              <w:pStyle w:val="TableParagraph"/>
              <w:spacing w:before="52"/>
              <w:ind w:left="168"/>
              <w:rPr>
                <w:b/>
                <w:sz w:val="22"/>
              </w:rPr>
            </w:pPr>
            <w:r>
              <w:rPr>
                <w:b/>
                <w:color w:val="333A3F"/>
                <w:spacing w:val="-2"/>
                <w:sz w:val="22"/>
              </w:rPr>
              <w:t>Recommendations</w:t>
            </w:r>
          </w:p>
        </w:tc>
      </w:tr>
      <w:tr>
        <w:trPr>
          <w:trHeight w:val="675" w:hRule="atLeast"/>
        </w:trPr>
        <w:tc>
          <w:tcPr>
            <w:tcW w:w="2575" w:type="dxa"/>
            <w:shd w:val="clear" w:color="auto" w:fill="D8E4D8"/>
          </w:tcPr>
          <w:p>
            <w:pPr>
              <w:pStyle w:val="TableParagraph"/>
              <w:spacing w:line="232" w:lineRule="auto" w:before="123"/>
              <w:ind w:left="170" w:right="153"/>
              <w:rPr>
                <w:b/>
                <w:sz w:val="18"/>
              </w:rPr>
            </w:pPr>
            <w:r>
              <w:rPr>
                <w:b/>
                <w:color w:val="333A3F"/>
                <w:spacing w:val="-2"/>
                <w:sz w:val="18"/>
              </w:rPr>
              <w:t>Improve</w:t>
            </w:r>
            <w:r>
              <w:rPr>
                <w:b/>
                <w:color w:val="333A3F"/>
                <w:spacing w:val="-4"/>
                <w:sz w:val="18"/>
              </w:rPr>
              <w:t> </w:t>
            </w:r>
            <w:r>
              <w:rPr>
                <w:b/>
                <w:color w:val="333A3F"/>
                <w:spacing w:val="-2"/>
                <w:sz w:val="18"/>
              </w:rPr>
              <w:t>recordkeeping</w:t>
            </w:r>
            <w:r>
              <w:rPr>
                <w:b/>
                <w:color w:val="333A3F"/>
                <w:spacing w:val="-4"/>
                <w:sz w:val="18"/>
              </w:rPr>
              <w:t> </w:t>
            </w:r>
            <w:r>
              <w:rPr>
                <w:b/>
                <w:color w:val="333A3F"/>
                <w:spacing w:val="-2"/>
                <w:sz w:val="18"/>
              </w:rPr>
              <w:t>and</w:t>
            </w:r>
            <w:r>
              <w:rPr>
                <w:b/>
                <w:color w:val="333A3F"/>
                <w:spacing w:val="40"/>
                <w:sz w:val="18"/>
              </w:rPr>
              <w:t> </w:t>
            </w:r>
            <w:r>
              <w:rPr>
                <w:b/>
                <w:color w:val="333A3F"/>
                <w:sz w:val="18"/>
              </w:rPr>
              <w:t>access to records</w:t>
            </w:r>
          </w:p>
        </w:tc>
        <w:tc>
          <w:tcPr>
            <w:tcW w:w="5254" w:type="dxa"/>
            <w:shd w:val="clear" w:color="auto" w:fill="D8E4D8"/>
          </w:tcPr>
          <w:p>
            <w:pPr>
              <w:pStyle w:val="TableParagraph"/>
              <w:spacing w:before="1"/>
              <w:rPr>
                <w:b/>
                <w:sz w:val="18"/>
              </w:rPr>
            </w:pPr>
          </w:p>
          <w:p>
            <w:pPr>
              <w:pStyle w:val="TableParagraph"/>
              <w:spacing w:before="0"/>
              <w:ind w:left="79"/>
              <w:rPr>
                <w:rFonts w:ascii="Source Sans Pro"/>
                <w:sz w:val="18"/>
              </w:rPr>
            </w:pPr>
            <w:r>
              <w:rPr>
                <w:rFonts w:ascii="Source Sans Pro"/>
                <w:color w:val="333A3F"/>
                <w:sz w:val="18"/>
              </w:rPr>
              <w:t>31.</w:t>
            </w:r>
            <w:r>
              <w:rPr>
                <w:rFonts w:ascii="Source Sans Pro"/>
                <w:color w:val="333A3F"/>
                <w:spacing w:val="-7"/>
                <w:sz w:val="18"/>
              </w:rPr>
              <w:t> </w:t>
            </w:r>
            <w:r>
              <w:rPr>
                <w:rFonts w:ascii="Source Sans Pro"/>
                <w:color w:val="333A3F"/>
                <w:sz w:val="18"/>
              </w:rPr>
              <w:t>Recordkeeping</w:t>
            </w:r>
            <w:r>
              <w:rPr>
                <w:rFonts w:ascii="Source Sans Pro"/>
                <w:color w:val="333A3F"/>
                <w:spacing w:val="-5"/>
                <w:sz w:val="18"/>
              </w:rPr>
              <w:t> </w:t>
            </w:r>
            <w:r>
              <w:rPr>
                <w:rFonts w:ascii="Source Sans Pro"/>
                <w:color w:val="333A3F"/>
                <w:sz w:val="18"/>
              </w:rPr>
              <w:t>and</w:t>
            </w:r>
            <w:r>
              <w:rPr>
                <w:rFonts w:ascii="Source Sans Pro"/>
                <w:color w:val="333A3F"/>
                <w:spacing w:val="-4"/>
                <w:sz w:val="18"/>
              </w:rPr>
              <w:t> </w:t>
            </w:r>
            <w:r>
              <w:rPr>
                <w:rFonts w:ascii="Source Sans Pro"/>
                <w:color w:val="333A3F"/>
                <w:sz w:val="18"/>
              </w:rPr>
              <w:t>access</w:t>
            </w:r>
            <w:r>
              <w:rPr>
                <w:rFonts w:ascii="Source Sans Pro"/>
                <w:color w:val="333A3F"/>
                <w:spacing w:val="-5"/>
                <w:sz w:val="18"/>
              </w:rPr>
              <w:t> </w:t>
            </w:r>
            <w:r>
              <w:rPr>
                <w:rFonts w:ascii="Source Sans Pro"/>
                <w:color w:val="333A3F"/>
                <w:sz w:val="18"/>
              </w:rPr>
              <w:t>to</w:t>
            </w:r>
            <w:r>
              <w:rPr>
                <w:rFonts w:ascii="Source Sans Pro"/>
                <w:color w:val="333A3F"/>
                <w:spacing w:val="-4"/>
                <w:sz w:val="18"/>
              </w:rPr>
              <w:t> </w:t>
            </w:r>
            <w:r>
              <w:rPr>
                <w:rFonts w:ascii="Source Sans Pro"/>
                <w:color w:val="333A3F"/>
                <w:spacing w:val="-2"/>
                <w:sz w:val="18"/>
              </w:rPr>
              <w:t>records</w:t>
            </w:r>
          </w:p>
        </w:tc>
        <w:tc>
          <w:tcPr>
            <w:tcW w:w="2698" w:type="dxa"/>
            <w:shd w:val="clear" w:color="auto" w:fill="D8E4D8"/>
          </w:tcPr>
          <w:p>
            <w:pPr>
              <w:pStyle w:val="TableParagraph"/>
              <w:spacing w:before="206"/>
              <w:ind w:left="55"/>
              <w:rPr>
                <w:b/>
                <w:sz w:val="20"/>
              </w:rPr>
            </w:pPr>
            <w:r>
              <w:rPr>
                <w:b/>
                <w:color w:val="333A3F"/>
                <w:sz w:val="20"/>
                <w:shd w:fill="E5F2FF" w:color="auto" w:val="clear"/>
              </w:rPr>
              <w:t>85-89</w:t>
            </w:r>
            <w:r>
              <w:rPr>
                <w:b/>
                <w:color w:val="333A3F"/>
                <w:spacing w:val="6"/>
                <w:sz w:val="20"/>
                <w:shd w:fill="E5F2FF" w:color="auto" w:val="clear"/>
              </w:rPr>
              <w:t> </w:t>
            </w:r>
            <w:r>
              <w:rPr>
                <w:b/>
                <w:color w:val="333A3F"/>
                <w:spacing w:val="16"/>
                <w:sz w:val="20"/>
              </w:rPr>
              <w:t> </w:t>
            </w:r>
            <w:r>
              <w:rPr>
                <w:b/>
                <w:color w:val="333A3F"/>
                <w:spacing w:val="6"/>
                <w:sz w:val="20"/>
                <w:shd w:fill="FFEDB2" w:color="auto" w:val="clear"/>
              </w:rPr>
              <w:t> </w:t>
            </w:r>
            <w:r>
              <w:rPr>
                <w:b/>
                <w:color w:val="333A3F"/>
                <w:sz w:val="20"/>
                <w:shd w:fill="FFEDB2" w:color="auto" w:val="clear"/>
              </w:rPr>
              <w:t>81-</w:t>
            </w:r>
            <w:r>
              <w:rPr>
                <w:b/>
                <w:color w:val="333A3F"/>
                <w:spacing w:val="-5"/>
                <w:sz w:val="20"/>
                <w:shd w:fill="FFEDB2" w:color="auto" w:val="clear"/>
              </w:rPr>
              <w:t>82</w:t>
            </w:r>
            <w:r>
              <w:rPr>
                <w:b/>
                <w:color w:val="333A3F"/>
                <w:spacing w:val="40"/>
                <w:sz w:val="20"/>
                <w:shd w:fill="FFEDB2" w:color="auto" w:val="clear"/>
              </w:rPr>
              <w:t> </w:t>
            </w:r>
          </w:p>
        </w:tc>
      </w:tr>
      <w:tr>
        <w:trPr>
          <w:trHeight w:val="376" w:hRule="atLeast"/>
        </w:trPr>
        <w:tc>
          <w:tcPr>
            <w:tcW w:w="2575" w:type="dxa"/>
            <w:vMerge w:val="restart"/>
            <w:shd w:val="clear" w:color="auto" w:fill="D8E4D8"/>
          </w:tcPr>
          <w:p>
            <w:pPr>
              <w:pStyle w:val="TableParagraph"/>
              <w:spacing w:before="0"/>
              <w:rPr>
                <w:b/>
                <w:sz w:val="18"/>
              </w:rPr>
            </w:pPr>
          </w:p>
          <w:p>
            <w:pPr>
              <w:pStyle w:val="TableParagraph"/>
              <w:spacing w:before="193"/>
              <w:rPr>
                <w:b/>
                <w:sz w:val="18"/>
              </w:rPr>
            </w:pPr>
          </w:p>
          <w:p>
            <w:pPr>
              <w:pStyle w:val="TableParagraph"/>
              <w:spacing w:before="0"/>
              <w:ind w:left="170"/>
              <w:rPr>
                <w:b/>
                <w:sz w:val="18"/>
              </w:rPr>
            </w:pPr>
            <w:r>
              <w:rPr>
                <w:b/>
                <w:color w:val="333A3F"/>
                <w:sz w:val="18"/>
              </w:rPr>
              <w:t>Prevent</w:t>
            </w:r>
            <w:r>
              <w:rPr>
                <w:b/>
                <w:color w:val="333A3F"/>
                <w:spacing w:val="-5"/>
                <w:sz w:val="18"/>
              </w:rPr>
              <w:t> </w:t>
            </w:r>
            <w:r>
              <w:rPr>
                <w:b/>
                <w:color w:val="333A3F"/>
                <w:sz w:val="18"/>
              </w:rPr>
              <w:t>entry</w:t>
            </w:r>
            <w:r>
              <w:rPr>
                <w:b/>
                <w:color w:val="333A3F"/>
                <w:spacing w:val="-5"/>
                <w:sz w:val="18"/>
              </w:rPr>
              <w:t> </w:t>
            </w:r>
            <w:r>
              <w:rPr>
                <w:b/>
                <w:color w:val="333A3F"/>
                <w:sz w:val="18"/>
              </w:rPr>
              <w:t>into</w:t>
            </w:r>
            <w:r>
              <w:rPr>
                <w:b/>
                <w:color w:val="333A3F"/>
                <w:spacing w:val="-5"/>
                <w:sz w:val="18"/>
              </w:rPr>
              <w:t> </w:t>
            </w:r>
            <w:r>
              <w:rPr>
                <w:b/>
                <w:color w:val="333A3F"/>
                <w:sz w:val="18"/>
              </w:rPr>
              <w:t>State</w:t>
            </w:r>
            <w:r>
              <w:rPr>
                <w:b/>
                <w:color w:val="333A3F"/>
                <w:spacing w:val="-5"/>
                <w:sz w:val="18"/>
              </w:rPr>
              <w:t> </w:t>
            </w:r>
            <w:r>
              <w:rPr>
                <w:b/>
                <w:color w:val="333A3F"/>
                <w:spacing w:val="-4"/>
                <w:sz w:val="18"/>
              </w:rPr>
              <w:t>care</w:t>
            </w:r>
          </w:p>
        </w:tc>
        <w:tc>
          <w:tcPr>
            <w:tcW w:w="5254" w:type="dxa"/>
            <w:shd w:val="clear" w:color="auto" w:fill="D8E4D8"/>
          </w:tcPr>
          <w:p>
            <w:pPr>
              <w:pStyle w:val="TableParagraph"/>
              <w:spacing w:before="79"/>
              <w:ind w:left="79"/>
              <w:rPr>
                <w:rFonts w:ascii="Source Sans Pro"/>
                <w:sz w:val="18"/>
              </w:rPr>
            </w:pPr>
            <w:r>
              <w:rPr>
                <w:rFonts w:ascii="Source Sans Pro"/>
                <w:color w:val="333A3F"/>
                <w:sz w:val="18"/>
              </w:rPr>
              <w:t>32.</w:t>
            </w:r>
            <w:r>
              <w:rPr>
                <w:rFonts w:ascii="Source Sans Pro"/>
                <w:color w:val="333A3F"/>
                <w:spacing w:val="-2"/>
                <w:sz w:val="18"/>
              </w:rPr>
              <w:t> </w:t>
            </w:r>
            <w:r>
              <w:rPr>
                <w:rFonts w:ascii="Source Sans Pro"/>
                <w:color w:val="333A3F"/>
                <w:sz w:val="18"/>
              </w:rPr>
              <w:t>Contemporary</w:t>
            </w:r>
            <w:r>
              <w:rPr>
                <w:rFonts w:ascii="Source Sans Pro"/>
                <w:color w:val="333A3F"/>
                <w:spacing w:val="-1"/>
                <w:sz w:val="18"/>
              </w:rPr>
              <w:t> </w:t>
            </w:r>
            <w:r>
              <w:rPr>
                <w:rFonts w:ascii="Source Sans Pro"/>
                <w:color w:val="333A3F"/>
                <w:sz w:val="18"/>
              </w:rPr>
              <w:t>and</w:t>
            </w:r>
            <w:r>
              <w:rPr>
                <w:rFonts w:ascii="Source Sans Pro"/>
                <w:color w:val="333A3F"/>
                <w:spacing w:val="-1"/>
                <w:sz w:val="18"/>
              </w:rPr>
              <w:t> </w:t>
            </w:r>
            <w:r>
              <w:rPr>
                <w:rFonts w:ascii="Source Sans Pro"/>
                <w:color w:val="333A3F"/>
                <w:sz w:val="18"/>
              </w:rPr>
              <w:t>community</w:t>
            </w:r>
            <w:r>
              <w:rPr>
                <w:rFonts w:ascii="Source Sans Pro"/>
                <w:color w:val="333A3F"/>
                <w:spacing w:val="-2"/>
                <w:sz w:val="18"/>
              </w:rPr>
              <w:t> </w:t>
            </w:r>
            <w:r>
              <w:rPr>
                <w:rFonts w:ascii="Source Sans Pro"/>
                <w:color w:val="333A3F"/>
                <w:sz w:val="18"/>
              </w:rPr>
              <w:t>models</w:t>
            </w:r>
            <w:r>
              <w:rPr>
                <w:rFonts w:ascii="Source Sans Pro"/>
                <w:color w:val="333A3F"/>
                <w:spacing w:val="-1"/>
                <w:sz w:val="18"/>
              </w:rPr>
              <w:t> </w:t>
            </w:r>
            <w:r>
              <w:rPr>
                <w:rFonts w:ascii="Source Sans Pro"/>
                <w:color w:val="333A3F"/>
                <w:sz w:val="18"/>
              </w:rPr>
              <w:t>of</w:t>
            </w:r>
            <w:r>
              <w:rPr>
                <w:rFonts w:ascii="Source Sans Pro"/>
                <w:color w:val="333A3F"/>
                <w:spacing w:val="-1"/>
                <w:sz w:val="18"/>
              </w:rPr>
              <w:t> </w:t>
            </w:r>
            <w:r>
              <w:rPr>
                <w:rFonts w:ascii="Source Sans Pro"/>
                <w:color w:val="333A3F"/>
                <w:spacing w:val="-4"/>
                <w:sz w:val="18"/>
              </w:rPr>
              <w:t>care</w:t>
            </w:r>
          </w:p>
        </w:tc>
        <w:tc>
          <w:tcPr>
            <w:tcW w:w="2698" w:type="dxa"/>
            <w:shd w:val="clear" w:color="auto" w:fill="D8E4D8"/>
          </w:tcPr>
          <w:p>
            <w:pPr>
              <w:pStyle w:val="TableParagraph"/>
              <w:spacing w:before="57"/>
              <w:ind w:left="55"/>
              <w:rPr>
                <w:b/>
                <w:sz w:val="20"/>
              </w:rPr>
            </w:pPr>
            <w:r>
              <w:rPr>
                <w:b/>
                <w:color w:val="333A3F"/>
                <w:sz w:val="20"/>
                <w:shd w:fill="FFEDB2" w:color="auto" w:val="clear"/>
              </w:rPr>
              <w:t>71 </w:t>
            </w:r>
            <w:r>
              <w:rPr>
                <w:b/>
                <w:color w:val="333A3F"/>
                <w:spacing w:val="16"/>
                <w:sz w:val="20"/>
              </w:rPr>
              <w:t> </w:t>
            </w:r>
            <w:r>
              <w:rPr>
                <w:b/>
                <w:color w:val="333A3F"/>
                <w:spacing w:val="-3"/>
                <w:sz w:val="20"/>
                <w:shd w:fill="FFEDB2" w:color="auto" w:val="clear"/>
              </w:rPr>
              <w:t> </w:t>
            </w:r>
            <w:r>
              <w:rPr>
                <w:b/>
                <w:color w:val="333A3F"/>
                <w:sz w:val="20"/>
                <w:shd w:fill="FFEDB2" w:color="auto" w:val="clear"/>
              </w:rPr>
              <w:t>78</w:t>
            </w:r>
            <w:r>
              <w:rPr>
                <w:b/>
                <w:color w:val="333A3F"/>
                <w:spacing w:val="-3"/>
                <w:sz w:val="20"/>
                <w:shd w:fill="FFEDB2" w:color="auto" w:val="clear"/>
              </w:rPr>
              <w:t> </w:t>
            </w:r>
            <w:r>
              <w:rPr>
                <w:b/>
                <w:color w:val="333A3F"/>
                <w:spacing w:val="16"/>
                <w:sz w:val="20"/>
              </w:rPr>
              <w:t> </w:t>
            </w:r>
            <w:r>
              <w:rPr>
                <w:b/>
                <w:color w:val="333A3F"/>
                <w:spacing w:val="32"/>
                <w:sz w:val="20"/>
                <w:shd w:fill="FFEDB2" w:color="auto" w:val="clear"/>
              </w:rPr>
              <w:t> </w:t>
            </w:r>
            <w:r>
              <w:rPr>
                <w:b/>
                <w:color w:val="333A3F"/>
                <w:spacing w:val="-5"/>
                <w:sz w:val="20"/>
                <w:shd w:fill="FFEDB2" w:color="auto" w:val="clear"/>
              </w:rPr>
              <w:t>115</w:t>
            </w:r>
            <w:r>
              <w:rPr>
                <w:b/>
                <w:color w:val="333A3F"/>
                <w:spacing w:val="80"/>
                <w:sz w:val="20"/>
                <w:shd w:fill="FFEDB2" w:color="auto" w:val="clear"/>
              </w:rPr>
              <w:t> </w:t>
            </w:r>
          </w:p>
        </w:tc>
      </w:tr>
      <w:tr>
        <w:trPr>
          <w:trHeight w:val="717" w:hRule="atLeast"/>
        </w:trPr>
        <w:tc>
          <w:tcPr>
            <w:tcW w:w="2575" w:type="dxa"/>
            <w:vMerge/>
            <w:tcBorders>
              <w:top w:val="nil"/>
            </w:tcBorders>
            <w:shd w:val="clear" w:color="auto" w:fill="D8E4D8"/>
          </w:tcPr>
          <w:p>
            <w:pPr>
              <w:rPr>
                <w:sz w:val="2"/>
                <w:szCs w:val="2"/>
              </w:rPr>
            </w:pPr>
          </w:p>
        </w:tc>
        <w:tc>
          <w:tcPr>
            <w:tcW w:w="5254" w:type="dxa"/>
            <w:shd w:val="clear" w:color="auto" w:fill="D8E4D8"/>
          </w:tcPr>
          <w:p>
            <w:pPr>
              <w:pStyle w:val="TableParagraph"/>
              <w:spacing w:before="22"/>
              <w:rPr>
                <w:b/>
                <w:sz w:val="18"/>
              </w:rPr>
            </w:pPr>
          </w:p>
          <w:p>
            <w:pPr>
              <w:pStyle w:val="TableParagraph"/>
              <w:spacing w:before="0"/>
              <w:ind w:left="79"/>
              <w:rPr>
                <w:rFonts w:ascii="Source Sans Pro"/>
                <w:sz w:val="18"/>
              </w:rPr>
            </w:pPr>
            <w:r>
              <w:rPr>
                <w:rFonts w:ascii="Source Sans Pro"/>
                <w:color w:val="333A3F"/>
                <w:sz w:val="18"/>
              </w:rPr>
              <w:t>33.</w:t>
            </w:r>
            <w:r>
              <w:rPr>
                <w:rFonts w:ascii="Source Sans Pro"/>
                <w:color w:val="333A3F"/>
                <w:spacing w:val="-2"/>
                <w:sz w:val="18"/>
              </w:rPr>
              <w:t> </w:t>
            </w:r>
            <w:r>
              <w:rPr>
                <w:rFonts w:ascii="Source Sans Pro"/>
                <w:color w:val="333A3F"/>
                <w:sz w:val="18"/>
              </w:rPr>
              <w:t>Social,</w:t>
            </w:r>
            <w:r>
              <w:rPr>
                <w:rFonts w:ascii="Source Sans Pro"/>
                <w:color w:val="333A3F"/>
                <w:spacing w:val="-2"/>
                <w:sz w:val="18"/>
              </w:rPr>
              <w:t> </w:t>
            </w:r>
            <w:r>
              <w:rPr>
                <w:rFonts w:ascii="Source Sans Pro"/>
                <w:color w:val="333A3F"/>
                <w:sz w:val="18"/>
              </w:rPr>
              <w:t>educational</w:t>
            </w:r>
            <w:r>
              <w:rPr>
                <w:rFonts w:ascii="Source Sans Pro"/>
                <w:color w:val="333A3F"/>
                <w:spacing w:val="-2"/>
                <w:sz w:val="18"/>
              </w:rPr>
              <w:t> </w:t>
            </w:r>
            <w:r>
              <w:rPr>
                <w:rFonts w:ascii="Source Sans Pro"/>
                <w:color w:val="333A3F"/>
                <w:sz w:val="18"/>
              </w:rPr>
              <w:t>and</w:t>
            </w:r>
            <w:r>
              <w:rPr>
                <w:rFonts w:ascii="Source Sans Pro"/>
                <w:color w:val="333A3F"/>
                <w:spacing w:val="-2"/>
                <w:sz w:val="18"/>
              </w:rPr>
              <w:t> </w:t>
            </w:r>
            <w:r>
              <w:rPr>
                <w:rFonts w:ascii="Source Sans Pro"/>
                <w:color w:val="333A3F"/>
                <w:sz w:val="18"/>
              </w:rPr>
              <w:t>prevention</w:t>
            </w:r>
            <w:r>
              <w:rPr>
                <w:rFonts w:ascii="Source Sans Pro"/>
                <w:color w:val="333A3F"/>
                <w:spacing w:val="-2"/>
                <w:sz w:val="18"/>
              </w:rPr>
              <w:t> </w:t>
            </w:r>
            <w:r>
              <w:rPr>
                <w:rFonts w:ascii="Source Sans Pro"/>
                <w:color w:val="333A3F"/>
                <w:sz w:val="18"/>
              </w:rPr>
              <w:t>campaigns</w:t>
            </w:r>
            <w:r>
              <w:rPr>
                <w:rFonts w:ascii="Source Sans Pro"/>
                <w:color w:val="333A3F"/>
                <w:spacing w:val="-2"/>
                <w:sz w:val="18"/>
              </w:rPr>
              <w:t> </w:t>
            </w:r>
            <w:r>
              <w:rPr>
                <w:rFonts w:ascii="Source Sans Pro"/>
                <w:color w:val="333A3F"/>
                <w:sz w:val="18"/>
              </w:rPr>
              <w:t>and</w:t>
            </w:r>
            <w:r>
              <w:rPr>
                <w:rFonts w:ascii="Source Sans Pro"/>
                <w:color w:val="333A3F"/>
                <w:spacing w:val="-1"/>
                <w:sz w:val="18"/>
              </w:rPr>
              <w:t> </w:t>
            </w:r>
            <w:r>
              <w:rPr>
                <w:rFonts w:ascii="Source Sans Pro"/>
                <w:color w:val="333A3F"/>
                <w:spacing w:val="-2"/>
                <w:sz w:val="18"/>
              </w:rPr>
              <w:t>programmes</w:t>
            </w:r>
          </w:p>
        </w:tc>
        <w:tc>
          <w:tcPr>
            <w:tcW w:w="2698" w:type="dxa"/>
            <w:shd w:val="clear" w:color="auto" w:fill="D8E4D8"/>
          </w:tcPr>
          <w:p>
            <w:pPr>
              <w:pStyle w:val="TableParagraph"/>
              <w:spacing w:before="57"/>
              <w:ind w:left="55"/>
              <w:rPr>
                <w:b/>
                <w:sz w:val="20"/>
              </w:rPr>
            </w:pPr>
            <w:r>
              <w:rPr>
                <w:b/>
                <w:color w:val="333A3F"/>
                <w:sz w:val="20"/>
                <w:shd w:fill="E5F2FF" w:color="auto" w:val="clear"/>
              </w:rPr>
              <w:t>73-74</w:t>
            </w:r>
            <w:r>
              <w:rPr>
                <w:b/>
                <w:color w:val="333A3F"/>
                <w:spacing w:val="6"/>
                <w:sz w:val="20"/>
                <w:shd w:fill="E5F2FF" w:color="auto" w:val="clear"/>
              </w:rPr>
              <w:t> </w:t>
            </w:r>
            <w:r>
              <w:rPr>
                <w:b/>
                <w:color w:val="333A3F"/>
                <w:spacing w:val="16"/>
                <w:sz w:val="20"/>
              </w:rPr>
              <w:t> </w:t>
            </w:r>
            <w:r>
              <w:rPr>
                <w:b/>
                <w:color w:val="333A3F"/>
                <w:spacing w:val="16"/>
                <w:sz w:val="20"/>
                <w:shd w:fill="FFEDB2" w:color="auto" w:val="clear"/>
              </w:rPr>
              <w:t> </w:t>
            </w:r>
            <w:r>
              <w:rPr>
                <w:b/>
                <w:color w:val="333A3F"/>
                <w:sz w:val="20"/>
                <w:shd w:fill="FFEDB2" w:color="auto" w:val="clear"/>
              </w:rPr>
              <w:t>111-</w:t>
            </w:r>
            <w:r>
              <w:rPr>
                <w:b/>
                <w:color w:val="333A3F"/>
                <w:spacing w:val="-5"/>
                <w:sz w:val="20"/>
                <w:shd w:fill="FFEDB2" w:color="auto" w:val="clear"/>
              </w:rPr>
              <w:t>112</w:t>
            </w:r>
            <w:r>
              <w:rPr>
                <w:b/>
                <w:color w:val="333A3F"/>
                <w:spacing w:val="40"/>
                <w:sz w:val="20"/>
                <w:shd w:fill="FFEDB2" w:color="auto" w:val="clear"/>
              </w:rPr>
              <w:t> </w:t>
            </w:r>
          </w:p>
          <w:p>
            <w:pPr>
              <w:pStyle w:val="TableParagraph"/>
              <w:spacing w:before="88"/>
              <w:ind w:left="55"/>
              <w:rPr>
                <w:b/>
                <w:sz w:val="20"/>
              </w:rPr>
            </w:pPr>
            <w:r>
              <w:rPr>
                <w:b/>
                <w:color w:val="333A3F"/>
                <w:spacing w:val="16"/>
                <w:sz w:val="20"/>
                <w:shd w:fill="FFEDB2" w:color="auto" w:val="clear"/>
              </w:rPr>
              <w:t> </w:t>
            </w:r>
            <w:r>
              <w:rPr>
                <w:b/>
                <w:color w:val="333A3F"/>
                <w:sz w:val="20"/>
                <w:shd w:fill="FFEDB2" w:color="auto" w:val="clear"/>
              </w:rPr>
              <w:t>121-122</w:t>
            </w:r>
            <w:r>
              <w:rPr>
                <w:b/>
                <w:color w:val="333A3F"/>
                <w:spacing w:val="16"/>
                <w:sz w:val="20"/>
                <w:shd w:fill="FFEDB2" w:color="auto" w:val="clear"/>
              </w:rPr>
              <w:t> </w:t>
            </w:r>
            <w:r>
              <w:rPr>
                <w:b/>
                <w:color w:val="333A3F"/>
                <w:spacing w:val="16"/>
                <w:sz w:val="20"/>
              </w:rPr>
              <w:t> </w:t>
            </w:r>
            <w:r>
              <w:rPr>
                <w:b/>
                <w:color w:val="333A3F"/>
                <w:spacing w:val="32"/>
                <w:sz w:val="20"/>
                <w:shd w:fill="FFEDB2" w:color="auto" w:val="clear"/>
              </w:rPr>
              <w:t> </w:t>
            </w:r>
            <w:r>
              <w:rPr>
                <w:b/>
                <w:color w:val="333A3F"/>
                <w:spacing w:val="-5"/>
                <w:sz w:val="20"/>
                <w:shd w:fill="FFEDB2" w:color="auto" w:val="clear"/>
              </w:rPr>
              <w:t>128</w:t>
            </w:r>
            <w:r>
              <w:rPr>
                <w:b/>
                <w:color w:val="333A3F"/>
                <w:spacing w:val="80"/>
                <w:sz w:val="20"/>
                <w:shd w:fill="FFEDB2" w:color="auto" w:val="clear"/>
              </w:rPr>
              <w:t> </w:t>
            </w:r>
          </w:p>
        </w:tc>
      </w:tr>
      <w:tr>
        <w:trPr>
          <w:trHeight w:val="376" w:hRule="atLeast"/>
        </w:trPr>
        <w:tc>
          <w:tcPr>
            <w:tcW w:w="2575" w:type="dxa"/>
            <w:vMerge/>
            <w:tcBorders>
              <w:top w:val="nil"/>
            </w:tcBorders>
            <w:shd w:val="clear" w:color="auto" w:fill="D8E4D8"/>
          </w:tcPr>
          <w:p>
            <w:pPr>
              <w:rPr>
                <w:sz w:val="2"/>
                <w:szCs w:val="2"/>
              </w:rPr>
            </w:pPr>
          </w:p>
        </w:tc>
        <w:tc>
          <w:tcPr>
            <w:tcW w:w="5254" w:type="dxa"/>
            <w:shd w:val="clear" w:color="auto" w:fill="D8E4D8"/>
          </w:tcPr>
          <w:p>
            <w:pPr>
              <w:pStyle w:val="TableParagraph"/>
              <w:spacing w:before="79"/>
              <w:ind w:left="79"/>
              <w:rPr>
                <w:rFonts w:ascii="Source Sans Pro"/>
                <w:sz w:val="18"/>
              </w:rPr>
            </w:pPr>
            <w:r>
              <w:rPr>
                <w:rFonts w:ascii="Source Sans Pro"/>
                <w:color w:val="333A3F"/>
                <w:sz w:val="18"/>
              </w:rPr>
              <w:t>34. </w:t>
            </w:r>
            <w:r>
              <w:rPr>
                <w:rFonts w:ascii="Source Sans Pro"/>
                <w:color w:val="333A3F"/>
                <w:spacing w:val="-2"/>
                <w:sz w:val="18"/>
              </w:rPr>
              <w:t>Gloriavale</w:t>
            </w:r>
          </w:p>
        </w:tc>
        <w:tc>
          <w:tcPr>
            <w:tcW w:w="2698" w:type="dxa"/>
            <w:shd w:val="clear" w:color="auto" w:fill="D8E4D8"/>
          </w:tcPr>
          <w:p>
            <w:pPr>
              <w:pStyle w:val="TableParagraph"/>
              <w:spacing w:before="57"/>
              <w:ind w:left="55"/>
              <w:rPr>
                <w:b/>
                <w:sz w:val="20"/>
              </w:rPr>
            </w:pPr>
            <w:r>
              <w:rPr>
                <w:b/>
                <w:color w:val="333A3F"/>
                <w:spacing w:val="-5"/>
                <w:sz w:val="20"/>
                <w:shd w:fill="FFEDB2" w:color="auto" w:val="clear"/>
              </w:rPr>
              <w:t>88</w:t>
            </w:r>
            <w:r>
              <w:rPr>
                <w:b/>
                <w:color w:val="333A3F"/>
                <w:spacing w:val="40"/>
                <w:sz w:val="20"/>
                <w:shd w:fill="FFEDB2" w:color="auto" w:val="clear"/>
              </w:rPr>
              <w:t> </w:t>
            </w:r>
          </w:p>
        </w:tc>
      </w:tr>
      <w:tr>
        <w:trPr>
          <w:trHeight w:val="376" w:hRule="atLeast"/>
        </w:trPr>
        <w:tc>
          <w:tcPr>
            <w:tcW w:w="2575" w:type="dxa"/>
            <w:vMerge w:val="restart"/>
            <w:shd w:val="clear" w:color="auto" w:fill="D8E4D8"/>
          </w:tcPr>
          <w:p>
            <w:pPr>
              <w:pStyle w:val="TableParagraph"/>
              <w:spacing w:line="232" w:lineRule="auto" w:before="172"/>
              <w:ind w:left="170" w:right="153"/>
              <w:rPr>
                <w:b/>
                <w:sz w:val="18"/>
              </w:rPr>
            </w:pPr>
            <w:r>
              <w:rPr>
                <w:b/>
                <w:color w:val="333A3F"/>
                <w:sz w:val="18"/>
              </w:rPr>
              <w:t>Listen</w:t>
            </w:r>
            <w:r>
              <w:rPr>
                <w:b/>
                <w:color w:val="333A3F"/>
                <w:spacing w:val="-9"/>
                <w:sz w:val="18"/>
              </w:rPr>
              <w:t> </w:t>
            </w:r>
            <w:r>
              <w:rPr>
                <w:b/>
                <w:color w:val="333A3F"/>
                <w:sz w:val="18"/>
              </w:rPr>
              <w:t>to</w:t>
            </w:r>
            <w:r>
              <w:rPr>
                <w:b/>
                <w:color w:val="333A3F"/>
                <w:spacing w:val="-9"/>
                <w:sz w:val="18"/>
              </w:rPr>
              <w:t> </w:t>
            </w:r>
            <w:r>
              <w:rPr>
                <w:b/>
                <w:color w:val="333A3F"/>
                <w:sz w:val="18"/>
              </w:rPr>
              <w:t>the</w:t>
            </w:r>
            <w:r>
              <w:rPr>
                <w:b/>
                <w:color w:val="333A3F"/>
                <w:spacing w:val="-9"/>
                <w:sz w:val="18"/>
              </w:rPr>
              <w:t> </w:t>
            </w:r>
            <w:r>
              <w:rPr>
                <w:b/>
                <w:color w:val="333A3F"/>
                <w:sz w:val="18"/>
              </w:rPr>
              <w:t>voices</w:t>
            </w:r>
            <w:r>
              <w:rPr>
                <w:b/>
                <w:color w:val="333A3F"/>
                <w:spacing w:val="-9"/>
                <w:sz w:val="18"/>
              </w:rPr>
              <w:t> </w:t>
            </w:r>
            <w:r>
              <w:rPr>
                <w:b/>
                <w:color w:val="333A3F"/>
                <w:sz w:val="18"/>
              </w:rPr>
              <w:t>of</w:t>
            </w:r>
            <w:r>
              <w:rPr>
                <w:b/>
                <w:color w:val="333A3F"/>
                <w:spacing w:val="-9"/>
                <w:sz w:val="18"/>
              </w:rPr>
              <w:t> </w:t>
            </w:r>
            <w:r>
              <w:rPr>
                <w:b/>
                <w:color w:val="333A3F"/>
                <w:sz w:val="18"/>
              </w:rPr>
              <w:t>those</w:t>
            </w:r>
            <w:r>
              <w:rPr>
                <w:b/>
                <w:color w:val="333A3F"/>
                <w:spacing w:val="40"/>
                <w:sz w:val="18"/>
              </w:rPr>
              <w:t> </w:t>
            </w:r>
            <w:r>
              <w:rPr>
                <w:b/>
                <w:color w:val="333A3F"/>
                <w:sz w:val="18"/>
              </w:rPr>
              <w:t>in</w:t>
            </w:r>
            <w:r>
              <w:rPr>
                <w:b/>
                <w:color w:val="333A3F"/>
                <w:spacing w:val="-5"/>
                <w:sz w:val="18"/>
              </w:rPr>
              <w:t> </w:t>
            </w:r>
            <w:r>
              <w:rPr>
                <w:b/>
                <w:color w:val="333A3F"/>
                <w:sz w:val="18"/>
              </w:rPr>
              <w:t>care</w:t>
            </w:r>
          </w:p>
        </w:tc>
        <w:tc>
          <w:tcPr>
            <w:tcW w:w="5254" w:type="dxa"/>
            <w:shd w:val="clear" w:color="auto" w:fill="D8E4D8"/>
          </w:tcPr>
          <w:p>
            <w:pPr>
              <w:pStyle w:val="TableParagraph"/>
              <w:spacing w:before="79"/>
              <w:ind w:left="79"/>
              <w:rPr>
                <w:rFonts w:ascii="Source Sans Pro" w:hAnsi="Source Sans Pro"/>
                <w:sz w:val="18"/>
              </w:rPr>
            </w:pPr>
            <w:r>
              <w:rPr>
                <w:rFonts w:ascii="Source Sans Pro" w:hAnsi="Source Sans Pro"/>
                <w:color w:val="333A3F"/>
                <w:sz w:val="18"/>
              </w:rPr>
              <w:t>35.</w:t>
            </w:r>
            <w:r>
              <w:rPr>
                <w:rFonts w:ascii="Source Sans Pro" w:hAnsi="Source Sans Pro"/>
                <w:color w:val="333A3F"/>
                <w:spacing w:val="-3"/>
                <w:sz w:val="18"/>
              </w:rPr>
              <w:t> </w:t>
            </w:r>
            <w:r>
              <w:rPr>
                <w:rFonts w:ascii="Source Sans Pro" w:hAnsi="Source Sans Pro"/>
                <w:color w:val="333A3F"/>
                <w:sz w:val="18"/>
              </w:rPr>
              <w:t>Those</w:t>
            </w:r>
            <w:r>
              <w:rPr>
                <w:rFonts w:ascii="Source Sans Pro" w:hAnsi="Source Sans Pro"/>
                <w:color w:val="333A3F"/>
                <w:spacing w:val="-2"/>
                <w:sz w:val="18"/>
              </w:rPr>
              <w:t> </w:t>
            </w:r>
            <w:r>
              <w:rPr>
                <w:rFonts w:ascii="Source Sans Pro" w:hAnsi="Source Sans Pro"/>
                <w:color w:val="333A3F"/>
                <w:sz w:val="18"/>
              </w:rPr>
              <w:t>in</w:t>
            </w:r>
            <w:r>
              <w:rPr>
                <w:rFonts w:ascii="Source Sans Pro" w:hAnsi="Source Sans Pro"/>
                <w:color w:val="333A3F"/>
                <w:spacing w:val="-3"/>
                <w:sz w:val="18"/>
              </w:rPr>
              <w:t> </w:t>
            </w:r>
            <w:r>
              <w:rPr>
                <w:rFonts w:ascii="Source Sans Pro" w:hAnsi="Source Sans Pro"/>
                <w:color w:val="333A3F"/>
                <w:sz w:val="18"/>
              </w:rPr>
              <w:t>care,</w:t>
            </w:r>
            <w:r>
              <w:rPr>
                <w:rFonts w:ascii="Source Sans Pro" w:hAnsi="Source Sans Pro"/>
                <w:color w:val="333A3F"/>
                <w:spacing w:val="-2"/>
                <w:sz w:val="18"/>
              </w:rPr>
              <w:t> </w:t>
            </w:r>
            <w:r>
              <w:rPr>
                <w:rFonts w:ascii="Source Sans Pro" w:hAnsi="Source Sans Pro"/>
                <w:color w:val="333A3F"/>
                <w:sz w:val="18"/>
              </w:rPr>
              <w:t>family</w:t>
            </w:r>
            <w:r>
              <w:rPr>
                <w:rFonts w:ascii="Source Sans Pro" w:hAnsi="Source Sans Pro"/>
                <w:color w:val="333A3F"/>
                <w:spacing w:val="-3"/>
                <w:sz w:val="18"/>
              </w:rPr>
              <w:t> </w:t>
            </w:r>
            <w:r>
              <w:rPr>
                <w:rFonts w:ascii="Source Sans Pro" w:hAnsi="Source Sans Pro"/>
                <w:color w:val="333A3F"/>
                <w:sz w:val="18"/>
              </w:rPr>
              <w:t>and</w:t>
            </w:r>
            <w:r>
              <w:rPr>
                <w:rFonts w:ascii="Source Sans Pro" w:hAnsi="Source Sans Pro"/>
                <w:color w:val="333A3F"/>
                <w:spacing w:val="-2"/>
                <w:sz w:val="18"/>
              </w:rPr>
              <w:t> </w:t>
            </w:r>
            <w:r>
              <w:rPr>
                <w:rFonts w:ascii="Source Sans Pro" w:hAnsi="Source Sans Pro"/>
                <w:color w:val="333A3F"/>
                <w:sz w:val="18"/>
              </w:rPr>
              <w:t>whānau</w:t>
            </w:r>
            <w:r>
              <w:rPr>
                <w:rFonts w:ascii="Source Sans Pro" w:hAnsi="Source Sans Pro"/>
                <w:color w:val="333A3F"/>
                <w:spacing w:val="-3"/>
                <w:sz w:val="18"/>
              </w:rPr>
              <w:t> </w:t>
            </w:r>
            <w:r>
              <w:rPr>
                <w:rFonts w:ascii="Source Sans Pro" w:hAnsi="Source Sans Pro"/>
                <w:color w:val="333A3F"/>
                <w:sz w:val="18"/>
              </w:rPr>
              <w:t>to</w:t>
            </w:r>
            <w:r>
              <w:rPr>
                <w:rFonts w:ascii="Source Sans Pro" w:hAnsi="Source Sans Pro"/>
                <w:color w:val="333A3F"/>
                <w:spacing w:val="-2"/>
                <w:sz w:val="18"/>
              </w:rPr>
              <w:t> </w:t>
            </w:r>
            <w:r>
              <w:rPr>
                <w:rFonts w:ascii="Source Sans Pro" w:hAnsi="Source Sans Pro"/>
                <w:color w:val="333A3F"/>
                <w:sz w:val="18"/>
              </w:rPr>
              <w:t>participate</w:t>
            </w:r>
            <w:r>
              <w:rPr>
                <w:rFonts w:ascii="Source Sans Pro" w:hAnsi="Source Sans Pro"/>
                <w:color w:val="333A3F"/>
                <w:spacing w:val="-3"/>
                <w:sz w:val="18"/>
              </w:rPr>
              <w:t> </w:t>
            </w:r>
            <w:r>
              <w:rPr>
                <w:rFonts w:ascii="Source Sans Pro" w:hAnsi="Source Sans Pro"/>
                <w:color w:val="333A3F"/>
                <w:sz w:val="18"/>
              </w:rPr>
              <w:t>in</w:t>
            </w:r>
            <w:r>
              <w:rPr>
                <w:rFonts w:ascii="Source Sans Pro" w:hAnsi="Source Sans Pro"/>
                <w:color w:val="333A3F"/>
                <w:spacing w:val="-2"/>
                <w:sz w:val="18"/>
              </w:rPr>
              <w:t> </w:t>
            </w:r>
            <w:r>
              <w:rPr>
                <w:rFonts w:ascii="Source Sans Pro" w:hAnsi="Source Sans Pro"/>
                <w:color w:val="333A3F"/>
                <w:sz w:val="18"/>
              </w:rPr>
              <w:t>care</w:t>
            </w:r>
            <w:r>
              <w:rPr>
                <w:rFonts w:ascii="Source Sans Pro" w:hAnsi="Source Sans Pro"/>
                <w:color w:val="333A3F"/>
                <w:spacing w:val="-2"/>
                <w:sz w:val="18"/>
              </w:rPr>
              <w:t> decisions</w:t>
            </w:r>
          </w:p>
        </w:tc>
        <w:tc>
          <w:tcPr>
            <w:tcW w:w="2698" w:type="dxa"/>
            <w:shd w:val="clear" w:color="auto" w:fill="D8E4D8"/>
          </w:tcPr>
          <w:p>
            <w:pPr>
              <w:pStyle w:val="TableParagraph"/>
              <w:spacing w:before="57"/>
              <w:ind w:left="55"/>
              <w:rPr>
                <w:b/>
                <w:sz w:val="20"/>
              </w:rPr>
            </w:pPr>
            <w:r>
              <w:rPr>
                <w:b/>
                <w:color w:val="333A3F"/>
                <w:sz w:val="20"/>
                <w:shd w:fill="FFEDB2" w:color="auto" w:val="clear"/>
              </w:rPr>
              <w:t>76-77</w:t>
            </w:r>
            <w:r>
              <w:rPr>
                <w:b/>
                <w:color w:val="333A3F"/>
                <w:spacing w:val="6"/>
                <w:sz w:val="20"/>
                <w:shd w:fill="FFEDB2" w:color="auto" w:val="clear"/>
              </w:rPr>
              <w:t> </w:t>
            </w:r>
            <w:r>
              <w:rPr>
                <w:b/>
                <w:color w:val="333A3F"/>
                <w:spacing w:val="16"/>
                <w:sz w:val="20"/>
              </w:rPr>
              <w:t> </w:t>
            </w:r>
            <w:r>
              <w:rPr>
                <w:b/>
                <w:color w:val="333A3F"/>
                <w:spacing w:val="32"/>
                <w:sz w:val="20"/>
                <w:shd w:fill="FFEDB2" w:color="auto" w:val="clear"/>
              </w:rPr>
              <w:t> </w:t>
            </w:r>
            <w:r>
              <w:rPr>
                <w:b/>
                <w:color w:val="333A3F"/>
                <w:spacing w:val="-5"/>
                <w:sz w:val="20"/>
                <w:shd w:fill="FFEDB2" w:color="auto" w:val="clear"/>
              </w:rPr>
              <w:t>114</w:t>
            </w:r>
            <w:r>
              <w:rPr>
                <w:b/>
                <w:color w:val="333A3F"/>
                <w:spacing w:val="80"/>
                <w:sz w:val="20"/>
                <w:shd w:fill="FFEDB2" w:color="auto" w:val="clear"/>
              </w:rPr>
              <w:t> </w:t>
            </w:r>
          </w:p>
        </w:tc>
      </w:tr>
      <w:tr>
        <w:trPr>
          <w:trHeight w:val="376" w:hRule="atLeast"/>
        </w:trPr>
        <w:tc>
          <w:tcPr>
            <w:tcW w:w="2575" w:type="dxa"/>
            <w:vMerge/>
            <w:tcBorders>
              <w:top w:val="nil"/>
            </w:tcBorders>
            <w:shd w:val="clear" w:color="auto" w:fill="D8E4D8"/>
          </w:tcPr>
          <w:p>
            <w:pPr>
              <w:rPr>
                <w:sz w:val="2"/>
                <w:szCs w:val="2"/>
              </w:rPr>
            </w:pPr>
          </w:p>
        </w:tc>
        <w:tc>
          <w:tcPr>
            <w:tcW w:w="5254" w:type="dxa"/>
            <w:shd w:val="clear" w:color="auto" w:fill="D8E4D8"/>
          </w:tcPr>
          <w:p>
            <w:pPr>
              <w:pStyle w:val="TableParagraph"/>
              <w:spacing w:before="79"/>
              <w:ind w:left="79"/>
              <w:rPr>
                <w:rFonts w:ascii="Source Sans Pro"/>
                <w:sz w:val="18"/>
              </w:rPr>
            </w:pPr>
            <w:r>
              <w:rPr>
                <w:rFonts w:ascii="Source Sans Pro"/>
                <w:color w:val="333A3F"/>
                <w:sz w:val="18"/>
              </w:rPr>
              <w:t>36.</w:t>
            </w:r>
            <w:r>
              <w:rPr>
                <w:rFonts w:ascii="Source Sans Pro"/>
                <w:color w:val="333A3F"/>
                <w:spacing w:val="-5"/>
                <w:sz w:val="18"/>
              </w:rPr>
              <w:t> </w:t>
            </w:r>
            <w:r>
              <w:rPr>
                <w:rFonts w:ascii="Source Sans Pro"/>
                <w:color w:val="333A3F"/>
                <w:sz w:val="18"/>
              </w:rPr>
              <w:t>Complaints</w:t>
            </w:r>
            <w:r>
              <w:rPr>
                <w:rFonts w:ascii="Source Sans Pro"/>
                <w:color w:val="333A3F"/>
                <w:spacing w:val="-3"/>
                <w:sz w:val="18"/>
              </w:rPr>
              <w:t> </w:t>
            </w:r>
            <w:r>
              <w:rPr>
                <w:rFonts w:ascii="Source Sans Pro"/>
                <w:color w:val="333A3F"/>
                <w:sz w:val="18"/>
              </w:rPr>
              <w:t>processes</w:t>
            </w:r>
            <w:r>
              <w:rPr>
                <w:rFonts w:ascii="Source Sans Pro"/>
                <w:color w:val="333A3F"/>
                <w:spacing w:val="-2"/>
                <w:sz w:val="18"/>
              </w:rPr>
              <w:t> </w:t>
            </w:r>
            <w:r>
              <w:rPr>
                <w:rFonts w:ascii="Source Sans Pro"/>
                <w:color w:val="333A3F"/>
                <w:sz w:val="18"/>
              </w:rPr>
              <w:t>and</w:t>
            </w:r>
            <w:r>
              <w:rPr>
                <w:rFonts w:ascii="Source Sans Pro"/>
                <w:color w:val="333A3F"/>
                <w:spacing w:val="-3"/>
                <w:sz w:val="18"/>
              </w:rPr>
              <w:t> </w:t>
            </w:r>
            <w:r>
              <w:rPr>
                <w:rFonts w:ascii="Source Sans Pro"/>
                <w:color w:val="333A3F"/>
                <w:sz w:val="18"/>
              </w:rPr>
              <w:t>information</w:t>
            </w:r>
            <w:r>
              <w:rPr>
                <w:rFonts w:ascii="Source Sans Pro"/>
                <w:color w:val="333A3F"/>
                <w:spacing w:val="-2"/>
                <w:sz w:val="18"/>
              </w:rPr>
              <w:t> sharing</w:t>
            </w:r>
          </w:p>
        </w:tc>
        <w:tc>
          <w:tcPr>
            <w:tcW w:w="2698" w:type="dxa"/>
            <w:shd w:val="clear" w:color="auto" w:fill="D8E4D8"/>
          </w:tcPr>
          <w:p>
            <w:pPr>
              <w:pStyle w:val="TableParagraph"/>
              <w:spacing w:before="57"/>
              <w:ind w:left="55"/>
              <w:rPr>
                <w:b/>
                <w:sz w:val="20"/>
              </w:rPr>
            </w:pPr>
            <w:r>
              <w:rPr>
                <w:b/>
                <w:color w:val="333A3F"/>
                <w:spacing w:val="13"/>
                <w:sz w:val="20"/>
                <w:shd w:fill="FFEDB2" w:color="auto" w:val="clear"/>
              </w:rPr>
              <w:t> </w:t>
            </w:r>
            <w:r>
              <w:rPr>
                <w:b/>
                <w:color w:val="333A3F"/>
                <w:sz w:val="20"/>
                <w:shd w:fill="FFEDB2" w:color="auto" w:val="clear"/>
              </w:rPr>
              <w:t>63(j)</w:t>
            </w:r>
            <w:r>
              <w:rPr>
                <w:b/>
                <w:color w:val="333A3F"/>
                <w:spacing w:val="15"/>
                <w:sz w:val="20"/>
                <w:shd w:fill="FFEDB2" w:color="auto" w:val="clear"/>
              </w:rPr>
              <w:t> </w:t>
            </w:r>
            <w:r>
              <w:rPr>
                <w:b/>
                <w:color w:val="333A3F"/>
                <w:spacing w:val="18"/>
                <w:sz w:val="20"/>
              </w:rPr>
              <w:t> </w:t>
            </w:r>
            <w:r>
              <w:rPr>
                <w:b/>
                <w:color w:val="333A3F"/>
                <w:spacing w:val="8"/>
                <w:sz w:val="20"/>
                <w:shd w:fill="FFEDB2" w:color="auto" w:val="clear"/>
              </w:rPr>
              <w:t> </w:t>
            </w:r>
            <w:r>
              <w:rPr>
                <w:b/>
                <w:color w:val="333A3F"/>
                <w:sz w:val="20"/>
                <w:shd w:fill="FFEDB2" w:color="auto" w:val="clear"/>
              </w:rPr>
              <w:t>65-68</w:t>
            </w:r>
            <w:r>
              <w:rPr>
                <w:b/>
                <w:color w:val="333A3F"/>
                <w:spacing w:val="8"/>
                <w:sz w:val="20"/>
                <w:shd w:fill="FFEDB2" w:color="auto" w:val="clear"/>
              </w:rPr>
              <w:t> </w:t>
            </w:r>
            <w:r>
              <w:rPr>
                <w:b/>
                <w:color w:val="333A3F"/>
                <w:spacing w:val="19"/>
                <w:sz w:val="20"/>
              </w:rPr>
              <w:t> </w:t>
            </w:r>
            <w:r>
              <w:rPr>
                <w:b/>
                <w:color w:val="333A3F"/>
                <w:spacing w:val="8"/>
                <w:sz w:val="20"/>
                <w:shd w:fill="FFEDB2" w:color="auto" w:val="clear"/>
              </w:rPr>
              <w:t> </w:t>
            </w:r>
            <w:r>
              <w:rPr>
                <w:b/>
                <w:color w:val="333A3F"/>
                <w:sz w:val="20"/>
                <w:shd w:fill="FFEDB2" w:color="auto" w:val="clear"/>
              </w:rPr>
              <w:t>83-</w:t>
            </w:r>
            <w:r>
              <w:rPr>
                <w:b/>
                <w:color w:val="333A3F"/>
                <w:spacing w:val="-5"/>
                <w:sz w:val="20"/>
                <w:shd w:fill="FFEDB2" w:color="auto" w:val="clear"/>
              </w:rPr>
              <w:t>84</w:t>
            </w:r>
            <w:r>
              <w:rPr>
                <w:b/>
                <w:color w:val="333A3F"/>
                <w:spacing w:val="40"/>
                <w:sz w:val="20"/>
                <w:shd w:fill="FFEDB2" w:color="auto" w:val="clear"/>
              </w:rPr>
              <w:t> </w:t>
            </w:r>
          </w:p>
        </w:tc>
      </w:tr>
    </w:tbl>
    <w:p>
      <w:pPr>
        <w:pStyle w:val="TableParagraph"/>
        <w:spacing w:after="0"/>
        <w:rPr>
          <w:b/>
          <w:sz w:val="20"/>
        </w:rPr>
        <w:sectPr>
          <w:pgSz w:w="11910" w:h="16840"/>
          <w:pgMar w:header="0" w:footer="542" w:top="640" w:bottom="740" w:left="141" w:right="141"/>
        </w:sectPr>
      </w:pPr>
    </w:p>
    <w:p>
      <w:pPr>
        <w:pStyle w:val="BodyText"/>
        <w:rPr>
          <w:rFonts w:ascii="Source Sans Pro SemiBold"/>
          <w:b/>
          <w:sz w:val="36"/>
        </w:rPr>
      </w:pPr>
      <w:r>
        <w:rPr>
          <w:rFonts w:ascii="Source Sans Pro SemiBold"/>
          <w:b/>
          <w:sz w:val="36"/>
        </w:rPr>
        <mc:AlternateContent>
          <mc:Choice Requires="wps">
            <w:drawing>
              <wp:anchor distT="0" distB="0" distL="0" distR="0" allowOverlap="1" layoutInCell="1" locked="0" behindDoc="1" simplePos="0" relativeHeight="482928640">
                <wp:simplePos x="0" y="0"/>
                <wp:positionH relativeFrom="page">
                  <wp:posOffset>179997</wp:posOffset>
                </wp:positionH>
                <wp:positionV relativeFrom="page">
                  <wp:posOffset>180009</wp:posOffset>
                </wp:positionV>
                <wp:extent cx="7200265" cy="10332085"/>
                <wp:effectExtent l="0" t="0" r="0" b="0"/>
                <wp:wrapNone/>
                <wp:docPr id="335" name="Graphic 335"/>
                <wp:cNvGraphicFramePr>
                  <a:graphicFrameLocks/>
                </wp:cNvGraphicFramePr>
                <a:graphic>
                  <a:graphicData uri="http://schemas.microsoft.com/office/word/2010/wordprocessingShape">
                    <wps:wsp>
                      <wps:cNvPr id="335" name="Graphic 335"/>
                      <wps:cNvSpPr/>
                      <wps:spPr>
                        <a:xfrm>
                          <a:off x="0" y="0"/>
                          <a:ext cx="7200265" cy="10332085"/>
                        </a:xfrm>
                        <a:custGeom>
                          <a:avLst/>
                          <a:gdLst/>
                          <a:ahLst/>
                          <a:cxnLst/>
                          <a:rect l="l" t="t" r="r" b="b"/>
                          <a:pathLst>
                            <a:path w="7200265" h="10332085">
                              <a:moveTo>
                                <a:pt x="7199998" y="0"/>
                              </a:moveTo>
                              <a:lnTo>
                                <a:pt x="0" y="0"/>
                              </a:lnTo>
                              <a:lnTo>
                                <a:pt x="0" y="10331996"/>
                              </a:lnTo>
                              <a:lnTo>
                                <a:pt x="7199998" y="10331996"/>
                              </a:lnTo>
                              <a:lnTo>
                                <a:pt x="7199998" y="0"/>
                              </a:lnTo>
                              <a:close/>
                            </a:path>
                          </a:pathLst>
                        </a:custGeom>
                        <a:solidFill>
                          <a:srgbClr val="0C5670"/>
                        </a:solidFill>
                      </wps:spPr>
                      <wps:bodyPr wrap="square" lIns="0" tIns="0" rIns="0" bIns="0" rtlCol="0">
                        <a:prstTxWarp prst="textNoShape">
                          <a:avLst/>
                        </a:prstTxWarp>
                        <a:noAutofit/>
                      </wps:bodyPr>
                    </wps:wsp>
                  </a:graphicData>
                </a:graphic>
              </wp:anchor>
            </w:drawing>
          </mc:Choice>
          <mc:Fallback>
            <w:pict>
              <v:rect style="position:absolute;margin-left:14.173pt;margin-top:14.174015pt;width:566.929pt;height:813.543pt;mso-position-horizontal-relative:page;mso-position-vertical-relative:page;z-index:-20387840" id="docshape195" filled="true" fillcolor="#0c5670" stroked="false">
                <v:fill type="solid"/>
                <w10:wrap type="none"/>
              </v:rect>
            </w:pict>
          </mc:Fallback>
        </mc:AlternateContent>
      </w:r>
    </w:p>
    <w:p>
      <w:pPr>
        <w:pStyle w:val="BodyText"/>
        <w:rPr>
          <w:rFonts w:ascii="Source Sans Pro SemiBold"/>
          <w:b/>
          <w:sz w:val="36"/>
        </w:rPr>
      </w:pPr>
    </w:p>
    <w:p>
      <w:pPr>
        <w:pStyle w:val="BodyText"/>
        <w:rPr>
          <w:rFonts w:ascii="Source Sans Pro SemiBold"/>
          <w:b/>
          <w:sz w:val="36"/>
        </w:rPr>
      </w:pPr>
    </w:p>
    <w:p>
      <w:pPr>
        <w:pStyle w:val="BodyText"/>
        <w:rPr>
          <w:rFonts w:ascii="Source Sans Pro SemiBold"/>
          <w:b/>
          <w:sz w:val="36"/>
        </w:rPr>
      </w:pPr>
    </w:p>
    <w:p>
      <w:pPr>
        <w:pStyle w:val="BodyText"/>
        <w:rPr>
          <w:rFonts w:ascii="Source Sans Pro SemiBold"/>
          <w:b/>
          <w:sz w:val="36"/>
        </w:rPr>
      </w:pPr>
    </w:p>
    <w:p>
      <w:pPr>
        <w:pStyle w:val="BodyText"/>
        <w:rPr>
          <w:rFonts w:ascii="Source Sans Pro SemiBold"/>
          <w:b/>
          <w:sz w:val="36"/>
        </w:rPr>
      </w:pPr>
    </w:p>
    <w:p>
      <w:pPr>
        <w:pStyle w:val="BodyText"/>
        <w:spacing w:before="422"/>
        <w:rPr>
          <w:rFonts w:ascii="Source Sans Pro SemiBold"/>
          <w:b/>
          <w:sz w:val="36"/>
        </w:rPr>
      </w:pPr>
    </w:p>
    <w:p>
      <w:pPr>
        <w:spacing w:before="1"/>
        <w:ind w:left="2344" w:right="0" w:firstLine="0"/>
        <w:jc w:val="left"/>
        <w:rPr>
          <w:rFonts w:ascii="Source Sans Pro SemiBold"/>
          <w:b/>
          <w:sz w:val="36"/>
        </w:rPr>
      </w:pPr>
      <w:bookmarkStart w:name="_bookmark5" w:id="7"/>
      <w:bookmarkEnd w:id="7"/>
      <w:r>
        <w:rPr/>
      </w:r>
      <w:bookmarkStart w:name="_bookmark4" w:id="8"/>
      <w:bookmarkEnd w:id="8"/>
      <w:r>
        <w:rPr/>
      </w:r>
      <w:r>
        <w:rPr>
          <w:rFonts w:ascii="Source Sans Pro SemiBold"/>
          <w:b/>
          <w:color w:val="FFFFFF"/>
          <w:spacing w:val="11"/>
          <w:sz w:val="36"/>
        </w:rPr>
        <w:t>OBJECTIVE</w:t>
      </w:r>
      <w:r>
        <w:rPr>
          <w:rFonts w:ascii="Source Sans Pro SemiBold"/>
          <w:b/>
          <w:color w:val="FFFFFF"/>
          <w:spacing w:val="29"/>
          <w:sz w:val="36"/>
        </w:rPr>
        <w:t> </w:t>
      </w:r>
      <w:r>
        <w:rPr>
          <w:rFonts w:ascii="Source Sans Pro SemiBold"/>
          <w:b/>
          <w:color w:val="FFFFFF"/>
          <w:spacing w:val="10"/>
          <w:sz w:val="36"/>
        </w:rPr>
        <w:t>ONE:</w:t>
      </w:r>
    </w:p>
    <w:p>
      <w:pPr>
        <w:pStyle w:val="Heading1"/>
        <w:spacing w:line="211" w:lineRule="auto" w:before="431"/>
        <w:ind w:left="2344" w:right="3517"/>
      </w:pPr>
      <w:r>
        <w:rPr>
          <w:color w:val="FFFFFF"/>
        </w:rPr>
        <w:t>Address</w:t>
      </w:r>
      <w:r>
        <w:rPr>
          <w:color w:val="FFFFFF"/>
          <w:spacing w:val="-16"/>
        </w:rPr>
        <w:t> </w:t>
      </w:r>
      <w:r>
        <w:rPr>
          <w:color w:val="FFFFFF"/>
        </w:rPr>
        <w:t>the</w:t>
      </w:r>
      <w:r>
        <w:rPr>
          <w:color w:val="FFFFFF"/>
          <w:spacing w:val="-16"/>
        </w:rPr>
        <w:t> </w:t>
      </w:r>
      <w:r>
        <w:rPr>
          <w:color w:val="FFFFFF"/>
        </w:rPr>
        <w:t>wrongs</w:t>
      </w:r>
      <w:r>
        <w:rPr>
          <w:color w:val="FFFFFF"/>
          <w:spacing w:val="-16"/>
        </w:rPr>
        <w:t> </w:t>
      </w:r>
      <w:r>
        <w:rPr>
          <w:color w:val="FFFFFF"/>
        </w:rPr>
        <w:t>of the past</w:t>
      </w:r>
    </w:p>
    <w:p>
      <w:pPr>
        <w:pStyle w:val="BodyText"/>
        <w:spacing w:before="55"/>
        <w:rPr>
          <w:rFonts w:ascii="Source Sans Pro SemiBold"/>
          <w:b/>
          <w:sz w:val="20"/>
        </w:rPr>
      </w:pPr>
      <w:r>
        <w:rPr>
          <w:rFonts w:ascii="Source Sans Pro SemiBold"/>
          <w:b/>
          <w:sz w:val="20"/>
        </w:rPr>
        <mc:AlternateContent>
          <mc:Choice Requires="wps">
            <w:drawing>
              <wp:anchor distT="0" distB="0" distL="0" distR="0" allowOverlap="1" layoutInCell="1" locked="0" behindDoc="1" simplePos="0" relativeHeight="487600640">
                <wp:simplePos x="0" y="0"/>
                <wp:positionH relativeFrom="page">
                  <wp:posOffset>1578000</wp:posOffset>
                </wp:positionH>
                <wp:positionV relativeFrom="paragraph">
                  <wp:posOffset>209803</wp:posOffset>
                </wp:positionV>
                <wp:extent cx="4404360" cy="1270"/>
                <wp:effectExtent l="0" t="0" r="0" b="0"/>
                <wp:wrapTopAndBottom/>
                <wp:docPr id="336" name="Graphic 336"/>
                <wp:cNvGraphicFramePr>
                  <a:graphicFrameLocks/>
                </wp:cNvGraphicFramePr>
                <a:graphic>
                  <a:graphicData uri="http://schemas.microsoft.com/office/word/2010/wordprocessingShape">
                    <wps:wsp>
                      <wps:cNvPr id="336" name="Graphic 336"/>
                      <wps:cNvSpPr/>
                      <wps:spPr>
                        <a:xfrm>
                          <a:off x="0" y="0"/>
                          <a:ext cx="4404360" cy="1270"/>
                        </a:xfrm>
                        <a:custGeom>
                          <a:avLst/>
                          <a:gdLst/>
                          <a:ahLst/>
                          <a:cxnLst/>
                          <a:rect l="l" t="t" r="r" b="b"/>
                          <a:pathLst>
                            <a:path w="4404360" h="0">
                              <a:moveTo>
                                <a:pt x="0" y="0"/>
                              </a:moveTo>
                              <a:lnTo>
                                <a:pt x="4404004" y="0"/>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style="position:absolute;margin-left:124.251999pt;margin-top:16.51996pt;width:346.8pt;height:.1pt;mso-position-horizontal-relative:page;mso-position-vertical-relative:paragraph;z-index:-15715840;mso-wrap-distance-left:0;mso-wrap-distance-right:0" id="docshape196" coordorigin="2485,330" coordsize="6936,0" path="m2485,330l9420,330e" filled="false" stroked="true" strokeweight=".5pt" strokecolor="#ffffff">
                <v:path arrowok="t"/>
                <v:stroke dashstyle="solid"/>
                <w10:wrap type="topAndBottom"/>
              </v:shape>
            </w:pict>
          </mc:Fallback>
        </mc:AlternateContent>
      </w:r>
    </w:p>
    <w:p>
      <w:pPr>
        <w:pStyle w:val="BodyText"/>
        <w:spacing w:before="281"/>
        <w:ind w:left="2344" w:right="2760"/>
      </w:pPr>
      <w:r>
        <w:rPr>
          <w:color w:val="FFFFFF"/>
        </w:rPr>
        <w:t>This objective includes the Royal Commission’s recommendations to address the wrongs of the past. It includes its recommendations to</w:t>
      </w:r>
      <w:r>
        <w:rPr>
          <w:color w:val="FFFFFF"/>
          <w:spacing w:val="-6"/>
        </w:rPr>
        <w:t> </w:t>
      </w:r>
      <w:r>
        <w:rPr>
          <w:color w:val="FFFFFF"/>
        </w:rPr>
        <w:t>provide</w:t>
      </w:r>
      <w:r>
        <w:rPr>
          <w:color w:val="FFFFFF"/>
          <w:spacing w:val="-6"/>
        </w:rPr>
        <w:t> </w:t>
      </w:r>
      <w:r>
        <w:rPr>
          <w:color w:val="FFFFFF"/>
        </w:rPr>
        <w:t>redress</w:t>
      </w:r>
      <w:r>
        <w:rPr>
          <w:color w:val="FFFFFF"/>
          <w:spacing w:val="-6"/>
        </w:rPr>
        <w:t> </w:t>
      </w:r>
      <w:r>
        <w:rPr>
          <w:color w:val="FFFFFF"/>
        </w:rPr>
        <w:t>for</w:t>
      </w:r>
      <w:r>
        <w:rPr>
          <w:color w:val="FFFFFF"/>
          <w:spacing w:val="-6"/>
        </w:rPr>
        <w:t> </w:t>
      </w:r>
      <w:r>
        <w:rPr>
          <w:color w:val="FFFFFF"/>
        </w:rPr>
        <w:t>abuse</w:t>
      </w:r>
      <w:r>
        <w:rPr>
          <w:color w:val="FFFFFF"/>
          <w:spacing w:val="-6"/>
        </w:rPr>
        <w:t> </w:t>
      </w:r>
      <w:r>
        <w:rPr>
          <w:color w:val="FFFFFF"/>
        </w:rPr>
        <w:t>and</w:t>
      </w:r>
      <w:r>
        <w:rPr>
          <w:color w:val="FFFFFF"/>
          <w:spacing w:val="-6"/>
        </w:rPr>
        <w:t> </w:t>
      </w:r>
      <w:r>
        <w:rPr>
          <w:color w:val="FFFFFF"/>
        </w:rPr>
        <w:t>neglect</w:t>
      </w:r>
      <w:r>
        <w:rPr>
          <w:color w:val="FFFFFF"/>
          <w:spacing w:val="-6"/>
        </w:rPr>
        <w:t> </w:t>
      </w:r>
      <w:r>
        <w:rPr>
          <w:color w:val="FFFFFF"/>
        </w:rPr>
        <w:t>in</w:t>
      </w:r>
      <w:r>
        <w:rPr>
          <w:color w:val="FFFFFF"/>
          <w:spacing w:val="-6"/>
        </w:rPr>
        <w:t> </w:t>
      </w:r>
      <w:r>
        <w:rPr>
          <w:color w:val="FFFFFF"/>
        </w:rPr>
        <w:t>care</w:t>
      </w:r>
      <w:r>
        <w:rPr>
          <w:color w:val="FFFFFF"/>
          <w:spacing w:val="-6"/>
        </w:rPr>
        <w:t> </w:t>
      </w:r>
      <w:r>
        <w:rPr>
          <w:color w:val="FFFFFF"/>
        </w:rPr>
        <w:t>and</w:t>
      </w:r>
      <w:r>
        <w:rPr>
          <w:color w:val="FFFFFF"/>
          <w:spacing w:val="-6"/>
        </w:rPr>
        <w:t> </w:t>
      </w:r>
      <w:r>
        <w:rPr>
          <w:color w:val="FFFFFF"/>
        </w:rPr>
        <w:t>to</w:t>
      </w:r>
      <w:r>
        <w:rPr>
          <w:color w:val="FFFFFF"/>
          <w:spacing w:val="-6"/>
        </w:rPr>
        <w:t> </w:t>
      </w:r>
      <w:r>
        <w:rPr>
          <w:color w:val="FFFFFF"/>
        </w:rPr>
        <w:t>acknowledge and</w:t>
      </w:r>
      <w:r>
        <w:rPr>
          <w:color w:val="FFFFFF"/>
          <w:spacing w:val="-6"/>
        </w:rPr>
        <w:t> </w:t>
      </w:r>
      <w:r>
        <w:rPr>
          <w:color w:val="FFFFFF"/>
        </w:rPr>
        <w:t>memorialise</w:t>
      </w:r>
      <w:r>
        <w:rPr>
          <w:color w:val="FFFFFF"/>
          <w:spacing w:val="-6"/>
        </w:rPr>
        <w:t> </w:t>
      </w:r>
      <w:r>
        <w:rPr>
          <w:color w:val="FFFFFF"/>
        </w:rPr>
        <w:t>victim</w:t>
      </w:r>
      <w:r>
        <w:rPr>
          <w:color w:val="FFFFFF"/>
          <w:spacing w:val="-6"/>
        </w:rPr>
        <w:t> </w:t>
      </w:r>
      <w:r>
        <w:rPr>
          <w:color w:val="FFFFFF"/>
        </w:rPr>
        <w:t>and</w:t>
      </w:r>
      <w:r>
        <w:rPr>
          <w:color w:val="FFFFFF"/>
          <w:spacing w:val="-6"/>
        </w:rPr>
        <w:t> </w:t>
      </w:r>
      <w:r>
        <w:rPr>
          <w:color w:val="FFFFFF"/>
        </w:rPr>
        <w:t>survivor</w:t>
      </w:r>
      <w:r>
        <w:rPr>
          <w:color w:val="FFFFFF"/>
          <w:spacing w:val="-6"/>
        </w:rPr>
        <w:t> </w:t>
      </w:r>
      <w:r>
        <w:rPr>
          <w:color w:val="FFFFFF"/>
        </w:rPr>
        <w:t>experiences,</w:t>
      </w:r>
      <w:r>
        <w:rPr>
          <w:color w:val="FFFFFF"/>
          <w:spacing w:val="-6"/>
        </w:rPr>
        <w:t> </w:t>
      </w:r>
      <w:r>
        <w:rPr>
          <w:color w:val="FFFFFF"/>
        </w:rPr>
        <w:t>including</w:t>
      </w:r>
      <w:r>
        <w:rPr>
          <w:color w:val="FFFFFF"/>
          <w:spacing w:val="-6"/>
        </w:rPr>
        <w:t> </w:t>
      </w:r>
      <w:r>
        <w:rPr>
          <w:color w:val="FFFFFF"/>
        </w:rPr>
        <w:t>through public apologies.</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77"/>
        <w:rPr>
          <w:sz w:val="16"/>
        </w:rPr>
      </w:pPr>
    </w:p>
    <w:p>
      <w:pPr>
        <w:spacing w:before="0"/>
        <w:ind w:left="0" w:right="1041" w:firstLine="0"/>
        <w:jc w:val="right"/>
        <w:rPr>
          <w:rFonts w:ascii="Source Sans Pro SemiBold"/>
          <w:b/>
          <w:sz w:val="16"/>
        </w:rPr>
      </w:pPr>
      <w:r>
        <w:rPr>
          <w:rFonts w:ascii="Source Sans Pro SemiBold"/>
          <w:b/>
          <w:sz w:val="16"/>
        </w:rPr>
        <w:drawing>
          <wp:anchor distT="0" distB="0" distL="0" distR="0" allowOverlap="1" layoutInCell="1" locked="0" behindDoc="0" simplePos="0" relativeHeight="15742464">
            <wp:simplePos x="0" y="0"/>
            <wp:positionH relativeFrom="page">
              <wp:posOffset>6926402</wp:posOffset>
            </wp:positionH>
            <wp:positionV relativeFrom="paragraph">
              <wp:posOffset>-40981</wp:posOffset>
            </wp:positionV>
            <wp:extent cx="179997" cy="180009"/>
            <wp:effectExtent l="0" t="0" r="0" b="0"/>
            <wp:wrapNone/>
            <wp:docPr id="337" name="Image 337"/>
            <wp:cNvGraphicFramePr>
              <a:graphicFrameLocks/>
            </wp:cNvGraphicFramePr>
            <a:graphic>
              <a:graphicData uri="http://schemas.openxmlformats.org/drawingml/2006/picture">
                <pic:pic>
                  <pic:nvPicPr>
                    <pic:cNvPr id="337" name="Image 337"/>
                    <pic:cNvPicPr/>
                  </pic:nvPicPr>
                  <pic:blipFill>
                    <a:blip r:embed="rId48" cstate="print"/>
                    <a:stretch>
                      <a:fillRect/>
                    </a:stretch>
                  </pic:blipFill>
                  <pic:spPr>
                    <a:xfrm>
                      <a:off x="0" y="0"/>
                      <a:ext cx="179997" cy="180009"/>
                    </a:xfrm>
                    <a:prstGeom prst="rect">
                      <a:avLst/>
                    </a:prstGeom>
                  </pic:spPr>
                </pic:pic>
              </a:graphicData>
            </a:graphic>
          </wp:anchor>
        </w:drawing>
      </w:r>
      <w:r>
        <w:rPr>
          <w:rFonts w:ascii="Source Sans Pro SemiBold"/>
          <w:b/>
          <w:color w:val="FFFFFF"/>
          <w:spacing w:val="-5"/>
          <w:sz w:val="16"/>
        </w:rPr>
        <w:t>11</w:t>
      </w:r>
    </w:p>
    <w:p>
      <w:pPr>
        <w:spacing w:after="0"/>
        <w:jc w:val="right"/>
        <w:rPr>
          <w:rFonts w:ascii="Source Sans Pro SemiBold"/>
          <w:b/>
          <w:sz w:val="16"/>
        </w:rPr>
        <w:sectPr>
          <w:footerReference w:type="default" r:id="rId47"/>
          <w:pgSz w:w="11910" w:h="16840"/>
          <w:pgMar w:header="0" w:footer="0" w:top="1920" w:bottom="280" w:left="141" w:right="141"/>
        </w:sectPr>
      </w:pPr>
    </w:p>
    <w:p>
      <w:pPr>
        <w:pStyle w:val="BodyText"/>
        <w:rPr>
          <w:rFonts w:ascii="Source Sans Pro SemiBold"/>
          <w:b/>
          <w:sz w:val="2"/>
        </w:rPr>
      </w:pPr>
    </w:p>
    <w:tbl>
      <w:tblPr>
        <w:tblW w:w="0" w:type="auto"/>
        <w:jc w:val="left"/>
        <w:tblInd w:w="1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70"/>
        <w:gridCol w:w="3798"/>
        <w:gridCol w:w="3770"/>
      </w:tblGrid>
      <w:tr>
        <w:trPr>
          <w:trHeight w:val="81" w:hRule="atLeast"/>
        </w:trPr>
        <w:tc>
          <w:tcPr>
            <w:tcW w:w="3770" w:type="dxa"/>
            <w:vMerge w:val="restart"/>
            <w:tcBorders>
              <w:bottom w:val="single" w:sz="48" w:space="0" w:color="0C5670"/>
              <w:right w:val="single" w:sz="24" w:space="0" w:color="FFFFFF"/>
            </w:tcBorders>
            <w:shd w:val="clear" w:color="auto" w:fill="0C5670"/>
          </w:tcPr>
          <w:p>
            <w:pPr>
              <w:pStyle w:val="TableParagraph"/>
              <w:spacing w:before="170"/>
              <w:rPr>
                <w:b/>
                <w:sz w:val="14"/>
              </w:rPr>
            </w:pPr>
          </w:p>
          <w:p>
            <w:pPr>
              <w:pStyle w:val="TableParagraph"/>
              <w:spacing w:before="0"/>
              <w:ind w:left="238"/>
              <w:rPr>
                <w:b/>
                <w:sz w:val="14"/>
              </w:rPr>
            </w:pPr>
            <w:bookmarkStart w:name="_bookmark6" w:id="9"/>
            <w:bookmarkEnd w:id="9"/>
            <w:r>
              <w:rPr/>
            </w:r>
            <w:hyperlink w:history="true" w:anchor="_bookmark5">
              <w:r>
                <w:rPr>
                  <w:b/>
                  <w:color w:val="FFFFFF"/>
                  <w:sz w:val="14"/>
                </w:rPr>
                <w:t>OBJECTIVE</w:t>
              </w:r>
              <w:r>
                <w:rPr>
                  <w:b/>
                  <w:color w:val="FFFFFF"/>
                  <w:spacing w:val="47"/>
                  <w:sz w:val="14"/>
                </w:rPr>
                <w:t> </w:t>
              </w:r>
              <w:r>
                <w:rPr>
                  <w:b/>
                  <w:color w:val="FFFFFF"/>
                  <w:spacing w:val="-4"/>
                  <w:sz w:val="14"/>
                </w:rPr>
                <w:t>ONE:</w:t>
              </w:r>
            </w:hyperlink>
          </w:p>
          <w:p>
            <w:pPr>
              <w:pStyle w:val="TableParagraph"/>
              <w:spacing w:before="5"/>
              <w:ind w:left="238"/>
              <w:rPr>
                <w:b/>
                <w:sz w:val="20"/>
              </w:rPr>
            </w:pPr>
            <w:hyperlink w:history="true" w:anchor="_bookmark5">
              <w:r>
                <w:rPr>
                  <w:b/>
                  <w:color w:val="FFFFFF"/>
                  <w:sz w:val="20"/>
                </w:rPr>
                <w:t>Address</w:t>
              </w:r>
              <w:r>
                <w:rPr>
                  <w:b/>
                  <w:color w:val="FFFFFF"/>
                  <w:spacing w:val="-4"/>
                  <w:sz w:val="20"/>
                </w:rPr>
                <w:t> </w:t>
              </w:r>
              <w:r>
                <w:rPr>
                  <w:b/>
                  <w:color w:val="FFFFFF"/>
                  <w:sz w:val="20"/>
                </w:rPr>
                <w:t>the</w:t>
              </w:r>
              <w:r>
                <w:rPr>
                  <w:b/>
                  <w:color w:val="FFFFFF"/>
                  <w:spacing w:val="-1"/>
                  <w:sz w:val="20"/>
                </w:rPr>
                <w:t> </w:t>
              </w:r>
              <w:r>
                <w:rPr>
                  <w:b/>
                  <w:color w:val="FFFFFF"/>
                  <w:sz w:val="20"/>
                </w:rPr>
                <w:t>wrongs</w:t>
              </w:r>
              <w:r>
                <w:rPr>
                  <w:b/>
                  <w:color w:val="FFFFFF"/>
                  <w:spacing w:val="-1"/>
                  <w:sz w:val="20"/>
                </w:rPr>
                <w:t> </w:t>
              </w:r>
              <w:r>
                <w:rPr>
                  <w:b/>
                  <w:color w:val="FFFFFF"/>
                  <w:sz w:val="20"/>
                </w:rPr>
                <w:t>of</w:t>
              </w:r>
              <w:r>
                <w:rPr>
                  <w:b/>
                  <w:color w:val="FFFFFF"/>
                  <w:spacing w:val="-1"/>
                  <w:sz w:val="20"/>
                </w:rPr>
                <w:t> </w:t>
              </w:r>
              <w:r>
                <w:rPr>
                  <w:b/>
                  <w:color w:val="FFFFFF"/>
                  <w:sz w:val="20"/>
                </w:rPr>
                <w:t>the</w:t>
              </w:r>
              <w:r>
                <w:rPr>
                  <w:b/>
                  <w:color w:val="FFFFFF"/>
                  <w:spacing w:val="-1"/>
                  <w:sz w:val="20"/>
                </w:rPr>
                <w:t> </w:t>
              </w:r>
              <w:r>
                <w:rPr>
                  <w:b/>
                  <w:color w:val="FFFFFF"/>
                  <w:spacing w:val="-4"/>
                  <w:sz w:val="20"/>
                </w:rPr>
                <w:t>past</w:t>
              </w:r>
            </w:hyperlink>
          </w:p>
        </w:tc>
        <w:tc>
          <w:tcPr>
            <w:tcW w:w="3798" w:type="dxa"/>
            <w:tcBorders>
              <w:left w:val="single" w:sz="24" w:space="0" w:color="FFFFFF"/>
              <w:right w:val="single" w:sz="24" w:space="0" w:color="FFFFFF"/>
            </w:tcBorders>
            <w:shd w:val="clear" w:color="auto" w:fill="932826"/>
          </w:tcPr>
          <w:p>
            <w:pPr>
              <w:pStyle w:val="TableParagraph"/>
              <w:spacing w:before="0"/>
              <w:rPr>
                <w:rFonts w:ascii="Times New Roman"/>
                <w:sz w:val="2"/>
              </w:rPr>
            </w:pPr>
          </w:p>
        </w:tc>
        <w:tc>
          <w:tcPr>
            <w:tcW w:w="3770" w:type="dxa"/>
            <w:tcBorders>
              <w:left w:val="single" w:sz="24" w:space="0" w:color="FFFFFF"/>
            </w:tcBorders>
            <w:shd w:val="clear" w:color="auto" w:fill="3D7C3F"/>
          </w:tcPr>
          <w:p>
            <w:pPr>
              <w:pStyle w:val="TableParagraph"/>
              <w:spacing w:before="0"/>
              <w:rPr>
                <w:rFonts w:ascii="Times New Roman"/>
                <w:sz w:val="2"/>
              </w:rPr>
            </w:pPr>
          </w:p>
        </w:tc>
      </w:tr>
      <w:tr>
        <w:trPr>
          <w:trHeight w:val="1045" w:hRule="atLeast"/>
        </w:trPr>
        <w:tc>
          <w:tcPr>
            <w:tcW w:w="3770" w:type="dxa"/>
            <w:vMerge/>
            <w:tcBorders>
              <w:top w:val="nil"/>
              <w:bottom w:val="single" w:sz="48" w:space="0" w:color="0C5670"/>
              <w:right w:val="single" w:sz="24" w:space="0" w:color="FFFFFF"/>
            </w:tcBorders>
            <w:shd w:val="clear" w:color="auto" w:fill="0C5670"/>
          </w:tcPr>
          <w:p>
            <w:pPr>
              <w:rPr>
                <w:sz w:val="2"/>
                <w:szCs w:val="2"/>
              </w:rPr>
            </w:pPr>
          </w:p>
        </w:tc>
        <w:tc>
          <w:tcPr>
            <w:tcW w:w="3798" w:type="dxa"/>
            <w:tcBorders>
              <w:left w:val="single" w:sz="24" w:space="0" w:color="FFFFFF"/>
              <w:bottom w:val="single" w:sz="48" w:space="0" w:color="0C5670"/>
              <w:right w:val="single" w:sz="24" w:space="0" w:color="FFFFFF"/>
            </w:tcBorders>
            <w:shd w:val="clear" w:color="auto" w:fill="E6E7E8"/>
          </w:tcPr>
          <w:p>
            <w:pPr>
              <w:pStyle w:val="TableParagraph"/>
              <w:spacing w:before="100"/>
              <w:ind w:left="237"/>
              <w:rPr>
                <w:b/>
                <w:sz w:val="14"/>
              </w:rPr>
            </w:pPr>
            <w:hyperlink w:history="true" w:anchor="_bookmark9">
              <w:r>
                <w:rPr>
                  <w:b/>
                  <w:color w:val="333A3F"/>
                  <w:sz w:val="14"/>
                </w:rPr>
                <w:t>OBJECTIVE</w:t>
              </w:r>
              <w:r>
                <w:rPr>
                  <w:b/>
                  <w:color w:val="333A3F"/>
                  <w:spacing w:val="47"/>
                  <w:sz w:val="14"/>
                </w:rPr>
                <w:t> </w:t>
              </w:r>
              <w:r>
                <w:rPr>
                  <w:b/>
                  <w:color w:val="333A3F"/>
                  <w:spacing w:val="-4"/>
                  <w:sz w:val="14"/>
                </w:rPr>
                <w:t>TWO:</w:t>
              </w:r>
            </w:hyperlink>
          </w:p>
          <w:p>
            <w:pPr>
              <w:pStyle w:val="TableParagraph"/>
              <w:spacing w:before="5"/>
              <w:ind w:left="237"/>
              <w:rPr>
                <w:b/>
                <w:sz w:val="20"/>
              </w:rPr>
            </w:pPr>
            <w:hyperlink w:history="true" w:anchor="_bookmark9">
              <w:r>
                <w:rPr>
                  <w:b/>
                  <w:color w:val="333A3F"/>
                  <w:sz w:val="20"/>
                </w:rPr>
                <w:t>Make</w:t>
              </w:r>
              <w:r>
                <w:rPr>
                  <w:b/>
                  <w:color w:val="333A3F"/>
                  <w:spacing w:val="-4"/>
                  <w:sz w:val="20"/>
                </w:rPr>
                <w:t> </w:t>
              </w:r>
              <w:r>
                <w:rPr>
                  <w:b/>
                  <w:color w:val="333A3F"/>
                  <w:sz w:val="20"/>
                </w:rPr>
                <w:t>the</w:t>
              </w:r>
              <w:r>
                <w:rPr>
                  <w:b/>
                  <w:color w:val="333A3F"/>
                  <w:spacing w:val="-4"/>
                  <w:sz w:val="20"/>
                </w:rPr>
                <w:t> </w:t>
              </w:r>
              <w:r>
                <w:rPr>
                  <w:b/>
                  <w:color w:val="333A3F"/>
                  <w:sz w:val="20"/>
                </w:rPr>
                <w:t>current</w:t>
              </w:r>
              <w:r>
                <w:rPr>
                  <w:b/>
                  <w:color w:val="333A3F"/>
                  <w:spacing w:val="-4"/>
                  <w:sz w:val="20"/>
                </w:rPr>
                <w:t> </w:t>
              </w:r>
              <w:r>
                <w:rPr>
                  <w:b/>
                  <w:color w:val="333A3F"/>
                  <w:sz w:val="20"/>
                </w:rPr>
                <w:t>care</w:t>
              </w:r>
              <w:r>
                <w:rPr>
                  <w:b/>
                  <w:color w:val="333A3F"/>
                  <w:spacing w:val="-4"/>
                  <w:sz w:val="20"/>
                </w:rPr>
                <w:t> </w:t>
              </w:r>
              <w:r>
                <w:rPr>
                  <w:b/>
                  <w:color w:val="333A3F"/>
                  <w:sz w:val="20"/>
                </w:rPr>
                <w:t>system</w:t>
              </w:r>
              <w:r>
                <w:rPr>
                  <w:b/>
                  <w:color w:val="333A3F"/>
                  <w:spacing w:val="-4"/>
                  <w:sz w:val="20"/>
                </w:rPr>
                <w:t> safe</w:t>
              </w:r>
            </w:hyperlink>
          </w:p>
        </w:tc>
        <w:tc>
          <w:tcPr>
            <w:tcW w:w="3770" w:type="dxa"/>
            <w:tcBorders>
              <w:left w:val="single" w:sz="24" w:space="0" w:color="FFFFFF"/>
              <w:bottom w:val="single" w:sz="48" w:space="0" w:color="0C5670"/>
            </w:tcBorders>
            <w:shd w:val="clear" w:color="auto" w:fill="E6E7E8"/>
          </w:tcPr>
          <w:p>
            <w:pPr>
              <w:pStyle w:val="TableParagraph"/>
              <w:spacing w:before="100"/>
              <w:ind w:left="237"/>
              <w:rPr>
                <w:b/>
                <w:sz w:val="14"/>
              </w:rPr>
            </w:pPr>
            <w:hyperlink w:history="true" w:anchor="_bookmark16">
              <w:r>
                <w:rPr>
                  <w:b/>
                  <w:color w:val="333A3F"/>
                  <w:sz w:val="14"/>
                </w:rPr>
                <w:t>OBJECTIVE</w:t>
              </w:r>
              <w:r>
                <w:rPr>
                  <w:b/>
                  <w:color w:val="333A3F"/>
                  <w:spacing w:val="47"/>
                  <w:sz w:val="14"/>
                </w:rPr>
                <w:t> </w:t>
              </w:r>
              <w:r>
                <w:rPr>
                  <w:b/>
                  <w:color w:val="333A3F"/>
                  <w:spacing w:val="-2"/>
                  <w:sz w:val="14"/>
                </w:rPr>
                <w:t>THREE:</w:t>
              </w:r>
            </w:hyperlink>
          </w:p>
          <w:p>
            <w:pPr>
              <w:pStyle w:val="TableParagraph"/>
              <w:spacing w:line="228" w:lineRule="auto" w:before="15"/>
              <w:ind w:left="237"/>
              <w:rPr>
                <w:b/>
                <w:sz w:val="20"/>
              </w:rPr>
            </w:pPr>
            <w:hyperlink w:history="true" w:anchor="_bookmark16">
              <w:r>
                <w:rPr>
                  <w:b/>
                  <w:color w:val="333A3F"/>
                  <w:sz w:val="20"/>
                </w:rPr>
                <w:t>Empower</w:t>
              </w:r>
              <w:r>
                <w:rPr>
                  <w:b/>
                  <w:color w:val="333A3F"/>
                  <w:spacing w:val="-10"/>
                  <w:sz w:val="20"/>
                </w:rPr>
                <w:t> </w:t>
              </w:r>
              <w:r>
                <w:rPr>
                  <w:b/>
                  <w:color w:val="333A3F"/>
                  <w:sz w:val="20"/>
                </w:rPr>
                <w:t>those</w:t>
              </w:r>
              <w:r>
                <w:rPr>
                  <w:b/>
                  <w:color w:val="333A3F"/>
                  <w:spacing w:val="-10"/>
                  <w:sz w:val="20"/>
                </w:rPr>
                <w:t> </w:t>
              </w:r>
              <w:r>
                <w:rPr>
                  <w:b/>
                  <w:color w:val="333A3F"/>
                  <w:sz w:val="20"/>
                </w:rPr>
                <w:t>in</w:t>
              </w:r>
              <w:r>
                <w:rPr>
                  <w:b/>
                  <w:color w:val="333A3F"/>
                  <w:spacing w:val="-10"/>
                  <w:sz w:val="20"/>
                </w:rPr>
                <w:t> </w:t>
              </w:r>
              <w:r>
                <w:rPr>
                  <w:b/>
                  <w:color w:val="333A3F"/>
                  <w:sz w:val="20"/>
                </w:rPr>
                <w:t>care,</w:t>
              </w:r>
              <w:r>
                <w:rPr>
                  <w:b/>
                  <w:color w:val="333A3F"/>
                  <w:spacing w:val="-10"/>
                  <w:sz w:val="20"/>
                </w:rPr>
                <w:t> </w:t>
              </w:r>
              <w:r>
                <w:rPr>
                  <w:b/>
                  <w:color w:val="333A3F"/>
                  <w:sz w:val="20"/>
                </w:rPr>
                <w:t>their</w:t>
              </w:r>
              <w:r>
                <w:rPr>
                  <w:b/>
                  <w:color w:val="333A3F"/>
                  <w:spacing w:val="-10"/>
                  <w:sz w:val="20"/>
                </w:rPr>
                <w:t> </w:t>
              </w:r>
              <w:r>
                <w:rPr>
                  <w:b/>
                  <w:color w:val="333A3F"/>
                  <w:sz w:val="20"/>
                </w:rPr>
                <w:t>families,</w:t>
              </w:r>
              <w:r>
                <w:rPr>
                  <w:b/>
                  <w:color w:val="333A3F"/>
                  <w:spacing w:val="40"/>
                  <w:sz w:val="20"/>
                </w:rPr>
                <w:t> </w:t>
              </w:r>
              <w:r>
                <w:rPr>
                  <w:b/>
                  <w:color w:val="333A3F"/>
                  <w:sz w:val="20"/>
                </w:rPr>
                <w:t>whānau and communities</w:t>
              </w:r>
            </w:hyperlink>
          </w:p>
        </w:tc>
      </w:tr>
      <w:tr>
        <w:trPr>
          <w:trHeight w:val="1467" w:hRule="atLeast"/>
        </w:trPr>
        <w:tc>
          <w:tcPr>
            <w:tcW w:w="11338" w:type="dxa"/>
            <w:gridSpan w:val="3"/>
            <w:tcBorders>
              <w:top w:val="single" w:sz="48" w:space="0" w:color="0C5670"/>
            </w:tcBorders>
            <w:shd w:val="clear" w:color="auto" w:fill="E1EAED"/>
          </w:tcPr>
          <w:p>
            <w:pPr>
              <w:pStyle w:val="TableParagraph"/>
              <w:spacing w:before="283"/>
              <w:rPr>
                <w:b/>
                <w:sz w:val="34"/>
              </w:rPr>
            </w:pPr>
          </w:p>
          <w:p>
            <w:pPr>
              <w:pStyle w:val="TableParagraph"/>
              <w:spacing w:before="0"/>
              <w:ind w:left="396"/>
              <w:rPr>
                <w:b/>
                <w:sz w:val="34"/>
              </w:rPr>
            </w:pPr>
            <w:r>
              <w:rPr>
                <w:b/>
                <w:color w:val="333A3F"/>
                <w:sz w:val="34"/>
              </w:rPr>
              <w:t>Provide</w:t>
            </w:r>
            <w:r>
              <w:rPr>
                <w:b/>
                <w:color w:val="333A3F"/>
                <w:spacing w:val="-4"/>
                <w:sz w:val="34"/>
              </w:rPr>
              <w:t> </w:t>
            </w:r>
            <w:r>
              <w:rPr>
                <w:b/>
                <w:color w:val="333A3F"/>
                <w:sz w:val="34"/>
              </w:rPr>
              <w:t>redress</w:t>
            </w:r>
            <w:r>
              <w:rPr>
                <w:b/>
                <w:color w:val="333A3F"/>
                <w:spacing w:val="-4"/>
                <w:sz w:val="34"/>
              </w:rPr>
              <w:t> </w:t>
            </w:r>
            <w:r>
              <w:rPr>
                <w:b/>
                <w:color w:val="333A3F"/>
                <w:sz w:val="34"/>
              </w:rPr>
              <w:t>for</w:t>
            </w:r>
            <w:r>
              <w:rPr>
                <w:b/>
                <w:color w:val="333A3F"/>
                <w:spacing w:val="-4"/>
                <w:sz w:val="34"/>
              </w:rPr>
              <w:t> </w:t>
            </w:r>
            <w:r>
              <w:rPr>
                <w:b/>
                <w:color w:val="333A3F"/>
                <w:sz w:val="34"/>
              </w:rPr>
              <w:t>abuse</w:t>
            </w:r>
            <w:r>
              <w:rPr>
                <w:b/>
                <w:color w:val="333A3F"/>
                <w:spacing w:val="-4"/>
                <w:sz w:val="34"/>
              </w:rPr>
              <w:t> </w:t>
            </w:r>
            <w:r>
              <w:rPr>
                <w:b/>
                <w:color w:val="333A3F"/>
                <w:sz w:val="34"/>
              </w:rPr>
              <w:t>and</w:t>
            </w:r>
            <w:r>
              <w:rPr>
                <w:b/>
                <w:color w:val="333A3F"/>
                <w:spacing w:val="-4"/>
                <w:sz w:val="34"/>
              </w:rPr>
              <w:t> </w:t>
            </w:r>
            <w:r>
              <w:rPr>
                <w:b/>
                <w:color w:val="333A3F"/>
                <w:sz w:val="34"/>
              </w:rPr>
              <w:t>neglect</w:t>
            </w:r>
            <w:r>
              <w:rPr>
                <w:b/>
                <w:color w:val="333A3F"/>
                <w:spacing w:val="-4"/>
                <w:sz w:val="34"/>
              </w:rPr>
              <w:t> </w:t>
            </w:r>
            <w:r>
              <w:rPr>
                <w:b/>
                <w:color w:val="333A3F"/>
                <w:sz w:val="34"/>
              </w:rPr>
              <w:t>in</w:t>
            </w:r>
            <w:r>
              <w:rPr>
                <w:b/>
                <w:color w:val="333A3F"/>
                <w:spacing w:val="-3"/>
                <w:sz w:val="34"/>
              </w:rPr>
              <w:t> </w:t>
            </w:r>
            <w:r>
              <w:rPr>
                <w:b/>
                <w:color w:val="333A3F"/>
                <w:spacing w:val="-4"/>
                <w:sz w:val="34"/>
              </w:rPr>
              <w:t>care</w:t>
            </w:r>
          </w:p>
        </w:tc>
      </w:tr>
    </w:tbl>
    <w:p>
      <w:pPr>
        <w:pStyle w:val="BodyText"/>
        <w:spacing w:before="8"/>
        <w:rPr>
          <w:rFonts w:ascii="Source Sans Pro SemiBold"/>
          <w:b/>
          <w:sz w:val="19"/>
        </w:rPr>
      </w:pPr>
    </w:p>
    <w:p>
      <w:pPr>
        <w:pStyle w:val="BodyText"/>
        <w:spacing w:after="0"/>
        <w:rPr>
          <w:rFonts w:ascii="Source Sans Pro SemiBold"/>
          <w:b/>
          <w:sz w:val="19"/>
        </w:rPr>
        <w:sectPr>
          <w:footerReference w:type="default" r:id="rId49"/>
          <w:pgSz w:w="11910" w:h="16840"/>
          <w:pgMar w:header="0" w:footer="622" w:top="240" w:bottom="820" w:left="141" w:right="141"/>
          <w:pgNumType w:start="12"/>
        </w:sectPr>
      </w:pPr>
    </w:p>
    <w:p>
      <w:pPr>
        <w:pStyle w:val="Heading2"/>
        <w:spacing w:line="235" w:lineRule="auto" w:before="106"/>
        <w:ind w:left="539"/>
      </w:pPr>
      <w:r>
        <w:rPr>
          <w:color w:val="333A3F"/>
        </w:rPr>
        <w:t>What</w:t>
      </w:r>
      <w:r>
        <w:rPr>
          <w:color w:val="333A3F"/>
          <w:spacing w:val="-9"/>
        </w:rPr>
        <w:t> </w:t>
      </w:r>
      <w:r>
        <w:rPr>
          <w:color w:val="333A3F"/>
        </w:rPr>
        <w:t>the</w:t>
      </w:r>
      <w:r>
        <w:rPr>
          <w:color w:val="333A3F"/>
          <w:spacing w:val="-9"/>
        </w:rPr>
        <w:t> </w:t>
      </w:r>
      <w:r>
        <w:rPr>
          <w:color w:val="333A3F"/>
        </w:rPr>
        <w:t>Commission</w:t>
      </w:r>
      <w:r>
        <w:rPr>
          <w:color w:val="333A3F"/>
          <w:spacing w:val="-9"/>
        </w:rPr>
        <w:t> </w:t>
      </w:r>
      <w:r>
        <w:rPr>
          <w:color w:val="333A3F"/>
        </w:rPr>
        <w:t>said</w:t>
      </w:r>
      <w:r>
        <w:rPr>
          <w:color w:val="333A3F"/>
          <w:spacing w:val="-9"/>
        </w:rPr>
        <w:t> </w:t>
      </w:r>
      <w:r>
        <w:rPr>
          <w:color w:val="333A3F"/>
        </w:rPr>
        <w:t>about</w:t>
      </w:r>
      <w:r>
        <w:rPr>
          <w:color w:val="333A3F"/>
          <w:spacing w:val="-9"/>
        </w:rPr>
        <w:t> </w:t>
      </w:r>
      <w:r>
        <w:rPr>
          <w:color w:val="333A3F"/>
        </w:rPr>
        <w:t>survivors’ need for redress</w:t>
      </w:r>
    </w:p>
    <w:p>
      <w:pPr>
        <w:pStyle w:val="BodyText"/>
        <w:spacing w:before="164"/>
        <w:ind w:left="539" w:right="389"/>
      </w:pPr>
      <w:r>
        <w:rPr>
          <w:color w:val="333A3F"/>
        </w:rPr>
        <w:t>The Royal Commission said the existing State</w:t>
      </w:r>
      <w:r>
        <w:rPr>
          <w:color w:val="333A3F"/>
        </w:rPr>
        <w:t> and</w:t>
      </w:r>
      <w:r>
        <w:rPr>
          <w:color w:val="333A3F"/>
          <w:spacing w:val="-12"/>
        </w:rPr>
        <w:t> </w:t>
      </w:r>
      <w:r>
        <w:rPr>
          <w:color w:val="333A3F"/>
        </w:rPr>
        <w:t>non-State</w:t>
      </w:r>
      <w:r>
        <w:rPr>
          <w:color w:val="333A3F"/>
          <w:spacing w:val="-11"/>
        </w:rPr>
        <w:t> </w:t>
      </w:r>
      <w:r>
        <w:rPr>
          <w:color w:val="333A3F"/>
        </w:rPr>
        <w:t>redress</w:t>
      </w:r>
      <w:r>
        <w:rPr>
          <w:color w:val="333A3F"/>
          <w:spacing w:val="-12"/>
        </w:rPr>
        <w:t> </w:t>
      </w:r>
      <w:r>
        <w:rPr>
          <w:color w:val="333A3F"/>
        </w:rPr>
        <w:t>systems</w:t>
      </w:r>
      <w:r>
        <w:rPr>
          <w:color w:val="333A3F"/>
          <w:spacing w:val="-11"/>
        </w:rPr>
        <w:t> </w:t>
      </w:r>
      <w:r>
        <w:rPr>
          <w:color w:val="333A3F"/>
        </w:rPr>
        <w:t>could</w:t>
      </w:r>
      <w:r>
        <w:rPr>
          <w:color w:val="333A3F"/>
          <w:spacing w:val="-12"/>
        </w:rPr>
        <w:t> </w:t>
      </w:r>
      <w:r>
        <w:rPr>
          <w:color w:val="333A3F"/>
        </w:rPr>
        <w:t>be</w:t>
      </w:r>
      <w:r>
        <w:rPr>
          <w:color w:val="333A3F"/>
          <w:spacing w:val="-11"/>
        </w:rPr>
        <w:t> </w:t>
      </w:r>
      <w:r>
        <w:rPr>
          <w:color w:val="333A3F"/>
        </w:rPr>
        <w:t>complex,</w:t>
      </w:r>
    </w:p>
    <w:p>
      <w:pPr>
        <w:pStyle w:val="BodyText"/>
        <w:spacing w:before="1"/>
        <w:ind w:left="539"/>
      </w:pPr>
      <w:r>
        <w:rPr>
          <w:color w:val="333A3F"/>
        </w:rPr>
        <w:t>inconsistent,</w:t>
      </w:r>
      <w:r>
        <w:rPr>
          <w:color w:val="333A3F"/>
          <w:spacing w:val="-11"/>
        </w:rPr>
        <w:t> </w:t>
      </w:r>
      <w:r>
        <w:rPr>
          <w:color w:val="333A3F"/>
        </w:rPr>
        <w:t>lengthy</w:t>
      </w:r>
      <w:r>
        <w:rPr>
          <w:color w:val="333A3F"/>
          <w:spacing w:val="-11"/>
        </w:rPr>
        <w:t> </w:t>
      </w:r>
      <w:r>
        <w:rPr>
          <w:color w:val="333A3F"/>
        </w:rPr>
        <w:t>and</w:t>
      </w:r>
      <w:r>
        <w:rPr>
          <w:color w:val="333A3F"/>
          <w:spacing w:val="-11"/>
        </w:rPr>
        <w:t> </w:t>
      </w:r>
      <w:r>
        <w:rPr>
          <w:color w:val="333A3F"/>
        </w:rPr>
        <w:t>difficult</w:t>
      </w:r>
      <w:r>
        <w:rPr>
          <w:color w:val="333A3F"/>
          <w:spacing w:val="-11"/>
        </w:rPr>
        <w:t> </w:t>
      </w:r>
      <w:r>
        <w:rPr>
          <w:color w:val="333A3F"/>
        </w:rPr>
        <w:t>to</w:t>
      </w:r>
      <w:r>
        <w:rPr>
          <w:color w:val="333A3F"/>
          <w:spacing w:val="-11"/>
        </w:rPr>
        <w:t> </w:t>
      </w:r>
      <w:r>
        <w:rPr>
          <w:color w:val="333A3F"/>
        </w:rPr>
        <w:t>navigate,</w:t>
      </w:r>
      <w:r>
        <w:rPr>
          <w:color w:val="333A3F"/>
          <w:spacing w:val="-11"/>
        </w:rPr>
        <w:t> </w:t>
      </w:r>
      <w:r>
        <w:rPr>
          <w:color w:val="333A3F"/>
        </w:rPr>
        <w:t>risking further trauma for survivors. It heard from survivors that redress systems and processes are generally focussed on reaching a financial settlement rather than</w:t>
      </w:r>
      <w:r>
        <w:rPr>
          <w:color w:val="333A3F"/>
          <w:spacing w:val="-3"/>
        </w:rPr>
        <w:t> </w:t>
      </w:r>
      <w:r>
        <w:rPr>
          <w:color w:val="333A3F"/>
        </w:rPr>
        <w:t>promoting</w:t>
      </w:r>
      <w:r>
        <w:rPr>
          <w:color w:val="333A3F"/>
          <w:spacing w:val="-3"/>
        </w:rPr>
        <w:t> </w:t>
      </w:r>
      <w:r>
        <w:rPr>
          <w:color w:val="333A3F"/>
        </w:rPr>
        <w:t>the</w:t>
      </w:r>
      <w:r>
        <w:rPr>
          <w:color w:val="333A3F"/>
          <w:spacing w:val="-3"/>
        </w:rPr>
        <w:t> </w:t>
      </w:r>
      <w:r>
        <w:rPr>
          <w:color w:val="333A3F"/>
        </w:rPr>
        <w:t>restoration</w:t>
      </w:r>
      <w:r>
        <w:rPr>
          <w:color w:val="333A3F"/>
          <w:spacing w:val="-3"/>
        </w:rPr>
        <w:t> </w:t>
      </w:r>
      <w:r>
        <w:rPr>
          <w:color w:val="333A3F"/>
        </w:rPr>
        <w:t>of</w:t>
      </w:r>
      <w:r>
        <w:rPr>
          <w:color w:val="333A3F"/>
          <w:spacing w:val="-3"/>
        </w:rPr>
        <w:t> </w:t>
      </w:r>
      <w:r>
        <w:rPr>
          <w:color w:val="333A3F"/>
        </w:rPr>
        <w:t>wellbeing</w:t>
      </w:r>
      <w:r>
        <w:rPr>
          <w:color w:val="333A3F"/>
          <w:spacing w:val="-3"/>
        </w:rPr>
        <w:t> </w:t>
      </w:r>
      <w:r>
        <w:rPr>
          <w:color w:val="333A3F"/>
        </w:rPr>
        <w:t>in</w:t>
      </w:r>
      <w:r>
        <w:rPr>
          <w:color w:val="333A3F"/>
          <w:spacing w:val="-3"/>
        </w:rPr>
        <w:t> </w:t>
      </w:r>
      <w:r>
        <w:rPr>
          <w:color w:val="333A3F"/>
        </w:rPr>
        <w:t>a</w:t>
      </w:r>
      <w:r>
        <w:rPr>
          <w:color w:val="333A3F"/>
          <w:spacing w:val="-3"/>
        </w:rPr>
        <w:t> </w:t>
      </w:r>
      <w:r>
        <w:rPr>
          <w:color w:val="333A3F"/>
        </w:rPr>
        <w:t>way that meets their diverse needs and those of their families, whānau and communities.</w:t>
      </w:r>
    </w:p>
    <w:p>
      <w:pPr>
        <w:pStyle w:val="BodyText"/>
        <w:spacing w:before="177"/>
        <w:ind w:left="539"/>
      </w:pPr>
      <w:r>
        <w:rPr>
          <w:color w:val="333A3F"/>
        </w:rPr>
        <w:t>The</w:t>
      </w:r>
      <w:r>
        <w:rPr>
          <w:color w:val="333A3F"/>
          <w:spacing w:val="-4"/>
        </w:rPr>
        <w:t> </w:t>
      </w:r>
      <w:r>
        <w:rPr>
          <w:color w:val="333A3F"/>
        </w:rPr>
        <w:t>Royal</w:t>
      </w:r>
      <w:r>
        <w:rPr>
          <w:color w:val="333A3F"/>
          <w:spacing w:val="-3"/>
        </w:rPr>
        <w:t> </w:t>
      </w:r>
      <w:r>
        <w:rPr>
          <w:color w:val="333A3F"/>
        </w:rPr>
        <w:t>Commission</w:t>
      </w:r>
      <w:r>
        <w:rPr>
          <w:color w:val="333A3F"/>
          <w:spacing w:val="-4"/>
        </w:rPr>
        <w:t> </w:t>
      </w:r>
      <w:r>
        <w:rPr>
          <w:color w:val="333A3F"/>
        </w:rPr>
        <w:t>recommended</w:t>
      </w:r>
      <w:r>
        <w:rPr>
          <w:color w:val="333A3F"/>
          <w:spacing w:val="-3"/>
        </w:rPr>
        <w:t> </w:t>
      </w:r>
      <w:r>
        <w:rPr>
          <w:color w:val="333A3F"/>
        </w:rPr>
        <w:t>a</w:t>
      </w:r>
      <w:r>
        <w:rPr>
          <w:color w:val="333A3F"/>
          <w:spacing w:val="-3"/>
        </w:rPr>
        <w:t> </w:t>
      </w:r>
      <w:r>
        <w:rPr>
          <w:color w:val="333A3F"/>
          <w:spacing w:val="-2"/>
        </w:rPr>
        <w:t>shift</w:t>
      </w:r>
    </w:p>
    <w:p>
      <w:pPr>
        <w:pStyle w:val="BodyText"/>
        <w:spacing w:before="1"/>
        <w:ind w:left="539"/>
      </w:pPr>
      <w:r>
        <w:rPr>
          <w:color w:val="333A3F"/>
        </w:rPr>
        <w:t>from multiple, individual redress systems and processes</w:t>
      </w:r>
      <w:r>
        <w:rPr>
          <w:color w:val="333A3F"/>
          <w:spacing w:val="-1"/>
        </w:rPr>
        <w:t> </w:t>
      </w:r>
      <w:r>
        <w:rPr>
          <w:color w:val="333A3F"/>
        </w:rPr>
        <w:t>to</w:t>
      </w:r>
      <w:r>
        <w:rPr>
          <w:color w:val="333A3F"/>
          <w:spacing w:val="-1"/>
        </w:rPr>
        <w:t> </w:t>
      </w:r>
      <w:r>
        <w:rPr>
          <w:color w:val="333A3F"/>
        </w:rPr>
        <w:t>one</w:t>
      </w:r>
      <w:r>
        <w:rPr>
          <w:color w:val="333A3F"/>
          <w:spacing w:val="-1"/>
        </w:rPr>
        <w:t> </w:t>
      </w:r>
      <w:r>
        <w:rPr>
          <w:color w:val="333A3F"/>
        </w:rPr>
        <w:t>that</w:t>
      </w:r>
      <w:r>
        <w:rPr>
          <w:color w:val="333A3F"/>
          <w:spacing w:val="-1"/>
        </w:rPr>
        <w:t> </w:t>
      </w:r>
      <w:r>
        <w:rPr>
          <w:color w:val="333A3F"/>
        </w:rPr>
        <w:t>is</w:t>
      </w:r>
      <w:r>
        <w:rPr>
          <w:color w:val="333A3F"/>
          <w:spacing w:val="-1"/>
        </w:rPr>
        <w:t> </w:t>
      </w:r>
      <w:r>
        <w:rPr>
          <w:color w:val="333A3F"/>
        </w:rPr>
        <w:t>integrated</w:t>
      </w:r>
      <w:r>
        <w:rPr>
          <w:color w:val="333A3F"/>
          <w:spacing w:val="-1"/>
        </w:rPr>
        <w:t> </w:t>
      </w:r>
      <w:r>
        <w:rPr>
          <w:color w:val="333A3F"/>
        </w:rPr>
        <w:t>and</w:t>
      </w:r>
      <w:r>
        <w:rPr>
          <w:color w:val="333A3F"/>
          <w:spacing w:val="-1"/>
        </w:rPr>
        <w:t> </w:t>
      </w:r>
      <w:r>
        <w:rPr>
          <w:color w:val="333A3F"/>
        </w:rPr>
        <w:t>independent. It</w:t>
      </w:r>
      <w:r>
        <w:rPr>
          <w:color w:val="333A3F"/>
          <w:spacing w:val="-9"/>
        </w:rPr>
        <w:t> </w:t>
      </w:r>
      <w:r>
        <w:rPr>
          <w:color w:val="333A3F"/>
        </w:rPr>
        <w:t>recommended</w:t>
      </w:r>
      <w:r>
        <w:rPr>
          <w:color w:val="333A3F"/>
          <w:spacing w:val="-9"/>
        </w:rPr>
        <w:t> </w:t>
      </w:r>
      <w:r>
        <w:rPr>
          <w:color w:val="333A3F"/>
        </w:rPr>
        <w:t>that</w:t>
      </w:r>
      <w:r>
        <w:rPr>
          <w:color w:val="333A3F"/>
          <w:spacing w:val="-9"/>
        </w:rPr>
        <w:t> </w:t>
      </w:r>
      <w:r>
        <w:rPr>
          <w:color w:val="333A3F"/>
        </w:rPr>
        <w:t>the</w:t>
      </w:r>
      <w:r>
        <w:rPr>
          <w:color w:val="333A3F"/>
          <w:spacing w:val="-9"/>
        </w:rPr>
        <w:t> </w:t>
      </w:r>
      <w:r>
        <w:rPr>
          <w:color w:val="333A3F"/>
        </w:rPr>
        <w:t>new</w:t>
      </w:r>
      <w:r>
        <w:rPr>
          <w:color w:val="333A3F"/>
          <w:spacing w:val="-9"/>
        </w:rPr>
        <w:t> </w:t>
      </w:r>
      <w:r>
        <w:rPr>
          <w:color w:val="333A3F"/>
        </w:rPr>
        <w:t>redress</w:t>
      </w:r>
      <w:r>
        <w:rPr>
          <w:color w:val="333A3F"/>
          <w:spacing w:val="-9"/>
        </w:rPr>
        <w:t> </w:t>
      </w:r>
      <w:r>
        <w:rPr>
          <w:color w:val="333A3F"/>
        </w:rPr>
        <w:t>system</w:t>
      </w:r>
      <w:r>
        <w:rPr>
          <w:color w:val="333A3F"/>
          <w:spacing w:val="-9"/>
        </w:rPr>
        <w:t> </w:t>
      </w:r>
      <w:r>
        <w:rPr>
          <w:color w:val="333A3F"/>
        </w:rPr>
        <w:t>provide acknowledgements and apologies for abuse and neglect, together with monetary payments and access to wellbeing support and services.</w:t>
      </w:r>
    </w:p>
    <w:p>
      <w:pPr>
        <w:pStyle w:val="BodyText"/>
        <w:spacing w:before="175"/>
        <w:ind w:left="539"/>
      </w:pPr>
      <w:r>
        <w:rPr>
          <w:color w:val="333A3F"/>
        </w:rPr>
        <w:t>The limits applied to survivors’ abilities to seek redress were the subject of recommendations. The Royal</w:t>
      </w:r>
      <w:r>
        <w:rPr>
          <w:color w:val="333A3F"/>
          <w:spacing w:val="-12"/>
        </w:rPr>
        <w:t> </w:t>
      </w:r>
      <w:r>
        <w:rPr>
          <w:color w:val="333A3F"/>
        </w:rPr>
        <w:t>Commission</w:t>
      </w:r>
      <w:r>
        <w:rPr>
          <w:color w:val="333A3F"/>
          <w:spacing w:val="-11"/>
        </w:rPr>
        <w:t> </w:t>
      </w:r>
      <w:r>
        <w:rPr>
          <w:color w:val="333A3F"/>
        </w:rPr>
        <w:t>wanted</w:t>
      </w:r>
      <w:r>
        <w:rPr>
          <w:color w:val="333A3F"/>
          <w:spacing w:val="-12"/>
        </w:rPr>
        <w:t> </w:t>
      </w:r>
      <w:r>
        <w:rPr>
          <w:color w:val="333A3F"/>
        </w:rPr>
        <w:t>to</w:t>
      </w:r>
      <w:r>
        <w:rPr>
          <w:color w:val="333A3F"/>
          <w:spacing w:val="-11"/>
        </w:rPr>
        <w:t> </w:t>
      </w:r>
      <w:r>
        <w:rPr>
          <w:color w:val="333A3F"/>
        </w:rPr>
        <w:t>ensure</w:t>
      </w:r>
      <w:r>
        <w:rPr>
          <w:color w:val="333A3F"/>
          <w:spacing w:val="-12"/>
        </w:rPr>
        <w:t> </w:t>
      </w:r>
      <w:r>
        <w:rPr>
          <w:color w:val="333A3F"/>
        </w:rPr>
        <w:t>that</w:t>
      </w:r>
      <w:r>
        <w:rPr>
          <w:color w:val="333A3F"/>
          <w:spacing w:val="-11"/>
        </w:rPr>
        <w:t> </w:t>
      </w:r>
      <w:r>
        <w:rPr>
          <w:color w:val="333A3F"/>
        </w:rPr>
        <w:t>settlements through existing redress systems did not affect survivors’ rights. It wanted survivors to be able to pursue redress to the full extent possible, through all available avenues, including compensation through the Accident Compensation scheme.</w:t>
      </w:r>
    </w:p>
    <w:p>
      <w:pPr>
        <w:pStyle w:val="BodyText"/>
        <w:spacing w:before="177"/>
        <w:ind w:left="539" w:right="76"/>
      </w:pPr>
      <w:r>
        <w:rPr>
          <w:color w:val="333A3F"/>
        </w:rPr>
        <w:t>The Royal Commission recommended that a document called the Attorney-General’s </w:t>
      </w:r>
      <w:r>
        <w:rPr>
          <w:i/>
          <w:color w:val="333A3F"/>
        </w:rPr>
        <w:t>Values for Crown Civil Litigation </w:t>
      </w:r>
      <w:r>
        <w:rPr>
          <w:color w:val="333A3F"/>
        </w:rPr>
        <w:t>be reviewed. It wanted this document</w:t>
      </w:r>
      <w:r>
        <w:rPr>
          <w:color w:val="333A3F"/>
          <w:spacing w:val="-6"/>
        </w:rPr>
        <w:t> </w:t>
      </w:r>
      <w:r>
        <w:rPr>
          <w:color w:val="333A3F"/>
        </w:rPr>
        <w:t>to</w:t>
      </w:r>
      <w:r>
        <w:rPr>
          <w:color w:val="333A3F"/>
          <w:spacing w:val="-6"/>
        </w:rPr>
        <w:t> </w:t>
      </w:r>
      <w:r>
        <w:rPr>
          <w:color w:val="333A3F"/>
        </w:rPr>
        <w:t>expressly</w:t>
      </w:r>
      <w:r>
        <w:rPr>
          <w:color w:val="333A3F"/>
          <w:spacing w:val="-6"/>
        </w:rPr>
        <w:t> </w:t>
      </w:r>
      <w:r>
        <w:rPr>
          <w:color w:val="333A3F"/>
        </w:rPr>
        <w:t>say</w:t>
      </w:r>
      <w:r>
        <w:rPr>
          <w:color w:val="333A3F"/>
          <w:spacing w:val="-6"/>
        </w:rPr>
        <w:t> </w:t>
      </w:r>
      <w:r>
        <w:rPr>
          <w:color w:val="333A3F"/>
        </w:rPr>
        <w:t>the</w:t>
      </w:r>
      <w:r>
        <w:rPr>
          <w:color w:val="333A3F"/>
          <w:spacing w:val="-6"/>
        </w:rPr>
        <w:t> </w:t>
      </w:r>
      <w:r>
        <w:rPr>
          <w:color w:val="333A3F"/>
        </w:rPr>
        <w:t>Crown</w:t>
      </w:r>
      <w:r>
        <w:rPr>
          <w:color w:val="333A3F"/>
          <w:spacing w:val="-6"/>
        </w:rPr>
        <w:t> </w:t>
      </w:r>
      <w:r>
        <w:rPr>
          <w:color w:val="333A3F"/>
        </w:rPr>
        <w:t>will</w:t>
      </w:r>
      <w:r>
        <w:rPr>
          <w:color w:val="333A3F"/>
          <w:spacing w:val="-6"/>
        </w:rPr>
        <w:t> </w:t>
      </w:r>
      <w:r>
        <w:rPr>
          <w:color w:val="333A3F"/>
        </w:rPr>
        <w:t>behave</w:t>
      </w:r>
      <w:r>
        <w:rPr>
          <w:color w:val="333A3F"/>
          <w:spacing w:val="-6"/>
        </w:rPr>
        <w:t> </w:t>
      </w:r>
      <w:r>
        <w:rPr>
          <w:color w:val="333A3F"/>
        </w:rPr>
        <w:t>as a model litigant and explain fully what that means.</w:t>
      </w:r>
    </w:p>
    <w:p>
      <w:pPr>
        <w:pStyle w:val="Heading2"/>
        <w:spacing w:line="235" w:lineRule="auto" w:before="106"/>
        <w:ind w:left="274" w:right="599"/>
      </w:pPr>
      <w:r>
        <w:rPr>
          <w:b w:val="0"/>
        </w:rPr>
        <w:br w:type="column"/>
      </w:r>
      <w:r>
        <w:rPr>
          <w:color w:val="333A3F"/>
        </w:rPr>
        <w:t>Response</w:t>
      </w:r>
      <w:r>
        <w:rPr>
          <w:color w:val="333A3F"/>
          <w:spacing w:val="-15"/>
        </w:rPr>
        <w:t> </w:t>
      </w:r>
      <w:r>
        <w:rPr>
          <w:color w:val="333A3F"/>
        </w:rPr>
        <w:t>to</w:t>
      </w:r>
      <w:r>
        <w:rPr>
          <w:color w:val="333A3F"/>
          <w:spacing w:val="-13"/>
        </w:rPr>
        <w:t> </w:t>
      </w:r>
      <w:r>
        <w:rPr>
          <w:color w:val="333A3F"/>
        </w:rPr>
        <w:t>recommendations</w:t>
      </w:r>
      <w:r>
        <w:rPr>
          <w:color w:val="333A3F"/>
          <w:spacing w:val="-13"/>
        </w:rPr>
        <w:t> </w:t>
      </w:r>
      <w:r>
        <w:rPr>
          <w:color w:val="333A3F"/>
        </w:rPr>
        <w:t>for</w:t>
      </w:r>
      <w:r>
        <w:rPr>
          <w:color w:val="333A3F"/>
          <w:spacing w:val="-13"/>
        </w:rPr>
        <w:t> </w:t>
      </w:r>
      <w:r>
        <w:rPr>
          <w:color w:val="333A3F"/>
        </w:rPr>
        <w:t>redress and compensation</w:t>
      </w:r>
    </w:p>
    <w:p>
      <w:pPr>
        <w:pStyle w:val="BodyText"/>
        <w:spacing w:before="164"/>
        <w:ind w:left="274" w:right="599"/>
      </w:pPr>
      <w:r>
        <w:rPr>
          <w:color w:val="333A3F"/>
        </w:rPr>
        <w:t>This section includes the Royal Commission’s recommendations</w:t>
      </w:r>
      <w:r>
        <w:rPr>
          <w:color w:val="333A3F"/>
          <w:spacing w:val="-11"/>
        </w:rPr>
        <w:t> </w:t>
      </w:r>
      <w:r>
        <w:rPr>
          <w:color w:val="333A3F"/>
        </w:rPr>
        <w:t>focussed</w:t>
      </w:r>
      <w:r>
        <w:rPr>
          <w:color w:val="333A3F"/>
          <w:spacing w:val="-11"/>
        </w:rPr>
        <w:t> </w:t>
      </w:r>
      <w:r>
        <w:rPr>
          <w:color w:val="333A3F"/>
        </w:rPr>
        <w:t>on</w:t>
      </w:r>
      <w:r>
        <w:rPr>
          <w:color w:val="333A3F"/>
          <w:spacing w:val="-11"/>
        </w:rPr>
        <w:t> </w:t>
      </w:r>
      <w:r>
        <w:rPr>
          <w:color w:val="333A3F"/>
        </w:rPr>
        <w:t>ensuring</w:t>
      </w:r>
      <w:r>
        <w:rPr>
          <w:color w:val="333A3F"/>
          <w:spacing w:val="-11"/>
        </w:rPr>
        <w:t> </w:t>
      </w:r>
      <w:r>
        <w:rPr>
          <w:color w:val="333A3F"/>
        </w:rPr>
        <w:t>the</w:t>
      </w:r>
      <w:r>
        <w:rPr>
          <w:color w:val="333A3F"/>
          <w:spacing w:val="-11"/>
        </w:rPr>
        <w:t> </w:t>
      </w:r>
      <w:r>
        <w:rPr>
          <w:color w:val="333A3F"/>
        </w:rPr>
        <w:t>redress system is equipped to support survivors, their families, whānau and communities, along with its recommendations related to compensation.</w:t>
      </w:r>
    </w:p>
    <w:p>
      <w:pPr>
        <w:pStyle w:val="BodyText"/>
        <w:spacing w:before="174"/>
        <w:ind w:left="274" w:right="599"/>
      </w:pPr>
      <w:r>
        <w:rPr>
          <w:color w:val="333A3F"/>
        </w:rPr>
        <w:t>Aotearoa</w:t>
      </w:r>
      <w:r>
        <w:rPr>
          <w:color w:val="333A3F"/>
          <w:spacing w:val="-4"/>
        </w:rPr>
        <w:t> </w:t>
      </w:r>
      <w:r>
        <w:rPr>
          <w:color w:val="333A3F"/>
        </w:rPr>
        <w:t>New</w:t>
      </w:r>
      <w:r>
        <w:rPr>
          <w:color w:val="333A3F"/>
          <w:spacing w:val="-4"/>
        </w:rPr>
        <w:t> </w:t>
      </w:r>
      <w:r>
        <w:rPr>
          <w:color w:val="333A3F"/>
        </w:rPr>
        <w:t>Zealand’s</w:t>
      </w:r>
      <w:r>
        <w:rPr>
          <w:color w:val="333A3F"/>
          <w:spacing w:val="-4"/>
        </w:rPr>
        <w:t> </w:t>
      </w:r>
      <w:r>
        <w:rPr>
          <w:color w:val="333A3F"/>
        </w:rPr>
        <w:t>redress</w:t>
      </w:r>
      <w:r>
        <w:rPr>
          <w:color w:val="333A3F"/>
          <w:spacing w:val="-4"/>
        </w:rPr>
        <w:t> </w:t>
      </w:r>
      <w:r>
        <w:rPr>
          <w:color w:val="333A3F"/>
        </w:rPr>
        <w:t>system</w:t>
      </w:r>
      <w:r>
        <w:rPr>
          <w:color w:val="333A3F"/>
          <w:spacing w:val="-4"/>
        </w:rPr>
        <w:t> </w:t>
      </w:r>
      <w:r>
        <w:rPr>
          <w:color w:val="333A3F"/>
        </w:rPr>
        <w:t>for</w:t>
      </w:r>
      <w:r>
        <w:rPr>
          <w:color w:val="333A3F"/>
          <w:spacing w:val="-4"/>
        </w:rPr>
        <w:t> </w:t>
      </w:r>
      <w:r>
        <w:rPr>
          <w:color w:val="333A3F"/>
        </w:rPr>
        <w:t>survivors has</w:t>
      </w:r>
      <w:r>
        <w:rPr>
          <w:color w:val="333A3F"/>
          <w:spacing w:val="-7"/>
        </w:rPr>
        <w:t> </w:t>
      </w:r>
      <w:r>
        <w:rPr>
          <w:color w:val="333A3F"/>
        </w:rPr>
        <w:t>developed</w:t>
      </w:r>
      <w:r>
        <w:rPr>
          <w:color w:val="333A3F"/>
          <w:spacing w:val="-7"/>
        </w:rPr>
        <w:t> </w:t>
      </w:r>
      <w:r>
        <w:rPr>
          <w:color w:val="333A3F"/>
        </w:rPr>
        <w:t>over</w:t>
      </w:r>
      <w:r>
        <w:rPr>
          <w:color w:val="333A3F"/>
          <w:spacing w:val="-7"/>
        </w:rPr>
        <w:t> </w:t>
      </w:r>
      <w:r>
        <w:rPr>
          <w:color w:val="333A3F"/>
        </w:rPr>
        <w:t>the</w:t>
      </w:r>
      <w:r>
        <w:rPr>
          <w:color w:val="333A3F"/>
          <w:spacing w:val="-7"/>
        </w:rPr>
        <w:t> </w:t>
      </w:r>
      <w:r>
        <w:rPr>
          <w:color w:val="333A3F"/>
        </w:rPr>
        <w:t>past</w:t>
      </w:r>
      <w:r>
        <w:rPr>
          <w:color w:val="333A3F"/>
          <w:spacing w:val="-7"/>
        </w:rPr>
        <w:t> </w:t>
      </w:r>
      <w:r>
        <w:rPr>
          <w:color w:val="333A3F"/>
        </w:rPr>
        <w:t>decade</w:t>
      </w:r>
      <w:r>
        <w:rPr>
          <w:color w:val="333A3F"/>
          <w:spacing w:val="-7"/>
        </w:rPr>
        <w:t> </w:t>
      </w:r>
      <w:r>
        <w:rPr>
          <w:color w:val="333A3F"/>
        </w:rPr>
        <w:t>as</w:t>
      </w:r>
      <w:r>
        <w:rPr>
          <w:color w:val="333A3F"/>
          <w:spacing w:val="-7"/>
        </w:rPr>
        <w:t> </w:t>
      </w:r>
      <w:r>
        <w:rPr>
          <w:color w:val="333A3F"/>
        </w:rPr>
        <w:t>an</w:t>
      </w:r>
      <w:r>
        <w:rPr>
          <w:color w:val="333A3F"/>
          <w:spacing w:val="-7"/>
        </w:rPr>
        <w:t> </w:t>
      </w:r>
      <w:r>
        <w:rPr>
          <w:color w:val="333A3F"/>
        </w:rPr>
        <w:t>alternative dispute resolution model. Initially shaped through litigation against the Crown in the 1990s, it evolved into an out-of-court process. In 2008, the alternative dispute resolution model was formally established under the Crown Litigation Strategy, which was later revised as the Crown Resolution Strategy. It includes the following:</w:t>
      </w:r>
    </w:p>
    <w:p>
      <w:pPr>
        <w:pStyle w:val="ListParagraph"/>
        <w:numPr>
          <w:ilvl w:val="0"/>
          <w:numId w:val="5"/>
        </w:numPr>
        <w:tabs>
          <w:tab w:pos="784" w:val="left" w:leader="none"/>
        </w:tabs>
        <w:spacing w:line="240" w:lineRule="auto" w:before="178" w:after="0"/>
        <w:ind w:left="784" w:right="630" w:hanging="284"/>
        <w:jc w:val="left"/>
        <w:rPr>
          <w:sz w:val="23"/>
        </w:rPr>
      </w:pPr>
      <w:r>
        <w:rPr>
          <w:color w:val="333A3F"/>
          <w:sz w:val="23"/>
        </w:rPr>
        <w:t>Ministry</w:t>
      </w:r>
      <w:r>
        <w:rPr>
          <w:color w:val="333A3F"/>
          <w:spacing w:val="-9"/>
          <w:sz w:val="23"/>
        </w:rPr>
        <w:t> </w:t>
      </w:r>
      <w:r>
        <w:rPr>
          <w:color w:val="333A3F"/>
          <w:sz w:val="23"/>
        </w:rPr>
        <w:t>of</w:t>
      </w:r>
      <w:r>
        <w:rPr>
          <w:color w:val="333A3F"/>
          <w:spacing w:val="-9"/>
          <w:sz w:val="23"/>
        </w:rPr>
        <w:t> </w:t>
      </w:r>
      <w:r>
        <w:rPr>
          <w:color w:val="333A3F"/>
          <w:sz w:val="23"/>
        </w:rPr>
        <w:t>Health</w:t>
      </w:r>
      <w:r>
        <w:rPr>
          <w:color w:val="333A3F"/>
          <w:spacing w:val="-9"/>
          <w:sz w:val="23"/>
        </w:rPr>
        <w:t> </w:t>
      </w:r>
      <w:r>
        <w:rPr>
          <w:color w:val="333A3F"/>
          <w:sz w:val="23"/>
        </w:rPr>
        <w:t>historic</w:t>
      </w:r>
      <w:r>
        <w:rPr>
          <w:color w:val="333A3F"/>
          <w:spacing w:val="-9"/>
          <w:sz w:val="23"/>
        </w:rPr>
        <w:t> </w:t>
      </w:r>
      <w:r>
        <w:rPr>
          <w:color w:val="333A3F"/>
          <w:sz w:val="23"/>
        </w:rPr>
        <w:t>abuse</w:t>
      </w:r>
      <w:r>
        <w:rPr>
          <w:color w:val="333A3F"/>
          <w:spacing w:val="-9"/>
          <w:sz w:val="23"/>
        </w:rPr>
        <w:t> </w:t>
      </w:r>
      <w:r>
        <w:rPr>
          <w:color w:val="333A3F"/>
          <w:sz w:val="23"/>
        </w:rPr>
        <w:t>claims</w:t>
      </w:r>
      <w:r>
        <w:rPr>
          <w:color w:val="333A3F"/>
          <w:spacing w:val="-9"/>
          <w:sz w:val="23"/>
        </w:rPr>
        <w:t> </w:t>
      </w:r>
      <w:r>
        <w:rPr>
          <w:color w:val="333A3F"/>
          <w:sz w:val="23"/>
        </w:rPr>
        <w:t>process for</w:t>
      </w:r>
      <w:r>
        <w:rPr>
          <w:color w:val="333A3F"/>
          <w:spacing w:val="-2"/>
          <w:sz w:val="23"/>
        </w:rPr>
        <w:t> </w:t>
      </w:r>
      <w:r>
        <w:rPr>
          <w:color w:val="333A3F"/>
          <w:sz w:val="23"/>
        </w:rPr>
        <w:t>people</w:t>
      </w:r>
      <w:r>
        <w:rPr>
          <w:color w:val="333A3F"/>
          <w:spacing w:val="-2"/>
          <w:sz w:val="23"/>
        </w:rPr>
        <w:t> </w:t>
      </w:r>
      <w:r>
        <w:rPr>
          <w:color w:val="333A3F"/>
          <w:sz w:val="23"/>
        </w:rPr>
        <w:t>who</w:t>
      </w:r>
      <w:r>
        <w:rPr>
          <w:color w:val="333A3F"/>
          <w:spacing w:val="-2"/>
          <w:sz w:val="23"/>
        </w:rPr>
        <w:t> </w:t>
      </w:r>
      <w:r>
        <w:rPr>
          <w:color w:val="333A3F"/>
          <w:sz w:val="23"/>
        </w:rPr>
        <w:t>were</w:t>
      </w:r>
      <w:r>
        <w:rPr>
          <w:color w:val="333A3F"/>
          <w:spacing w:val="-2"/>
          <w:sz w:val="23"/>
        </w:rPr>
        <w:t> </w:t>
      </w:r>
      <w:r>
        <w:rPr>
          <w:color w:val="333A3F"/>
          <w:sz w:val="23"/>
        </w:rPr>
        <w:t>abused</w:t>
      </w:r>
      <w:r>
        <w:rPr>
          <w:color w:val="333A3F"/>
          <w:spacing w:val="-2"/>
          <w:sz w:val="23"/>
        </w:rPr>
        <w:t> </w:t>
      </w:r>
      <w:r>
        <w:rPr>
          <w:color w:val="333A3F"/>
          <w:sz w:val="23"/>
        </w:rPr>
        <w:t>in</w:t>
      </w:r>
      <w:r>
        <w:rPr>
          <w:color w:val="333A3F"/>
          <w:spacing w:val="-2"/>
          <w:sz w:val="23"/>
        </w:rPr>
        <w:t> </w:t>
      </w:r>
      <w:r>
        <w:rPr>
          <w:color w:val="333A3F"/>
          <w:sz w:val="23"/>
        </w:rPr>
        <w:t>care</w:t>
      </w:r>
      <w:r>
        <w:rPr>
          <w:color w:val="333A3F"/>
          <w:spacing w:val="-2"/>
          <w:sz w:val="23"/>
        </w:rPr>
        <w:t> </w:t>
      </w:r>
      <w:r>
        <w:rPr>
          <w:color w:val="333A3F"/>
          <w:sz w:val="23"/>
        </w:rPr>
        <w:t>at</w:t>
      </w:r>
      <w:r>
        <w:rPr>
          <w:color w:val="333A3F"/>
          <w:spacing w:val="-2"/>
          <w:sz w:val="23"/>
        </w:rPr>
        <w:t> </w:t>
      </w:r>
      <w:r>
        <w:rPr>
          <w:color w:val="333A3F"/>
          <w:sz w:val="23"/>
        </w:rPr>
        <w:t>the</w:t>
      </w:r>
      <w:r>
        <w:rPr>
          <w:color w:val="333A3F"/>
          <w:spacing w:val="-2"/>
          <w:sz w:val="23"/>
        </w:rPr>
        <w:t> </w:t>
      </w:r>
      <w:r>
        <w:rPr>
          <w:color w:val="333A3F"/>
          <w:sz w:val="23"/>
        </w:rPr>
        <w:t>Lake Alice Psychiatric Hospital Child and Adolescent Unit between 1972 and 1977 and who were 17 years old or under at the time, and the Historic Abuse Resolution Service for allegations of abuse in State-run psychiatric facilities or psychopaedic hospitals before 1 July 1993.</w:t>
      </w:r>
    </w:p>
    <w:p>
      <w:pPr>
        <w:pStyle w:val="ListParagraph"/>
        <w:numPr>
          <w:ilvl w:val="0"/>
          <w:numId w:val="5"/>
        </w:numPr>
        <w:tabs>
          <w:tab w:pos="784" w:val="left" w:leader="none"/>
        </w:tabs>
        <w:spacing w:line="240" w:lineRule="auto" w:before="177" w:after="0"/>
        <w:ind w:left="784" w:right="587" w:hanging="284"/>
        <w:jc w:val="left"/>
        <w:rPr>
          <w:sz w:val="23"/>
        </w:rPr>
      </w:pPr>
      <w:r>
        <w:rPr>
          <w:color w:val="333A3F"/>
          <w:sz w:val="23"/>
        </w:rPr>
        <w:t>Ministry of Education (Education) sensitive claims process for people who were abused or neglected</w:t>
      </w:r>
      <w:r>
        <w:rPr>
          <w:color w:val="333A3F"/>
          <w:spacing w:val="-1"/>
          <w:sz w:val="23"/>
        </w:rPr>
        <w:t> </w:t>
      </w:r>
      <w:r>
        <w:rPr>
          <w:color w:val="333A3F"/>
          <w:sz w:val="23"/>
        </w:rPr>
        <w:t>in</w:t>
      </w:r>
      <w:r>
        <w:rPr>
          <w:color w:val="333A3F"/>
          <w:spacing w:val="-1"/>
          <w:sz w:val="23"/>
        </w:rPr>
        <w:t> </w:t>
      </w:r>
      <w:r>
        <w:rPr>
          <w:color w:val="333A3F"/>
          <w:sz w:val="23"/>
        </w:rPr>
        <w:t>specialist,</w:t>
      </w:r>
      <w:r>
        <w:rPr>
          <w:color w:val="333A3F"/>
          <w:spacing w:val="-1"/>
          <w:sz w:val="23"/>
        </w:rPr>
        <w:t> </w:t>
      </w:r>
      <w:r>
        <w:rPr>
          <w:color w:val="333A3F"/>
          <w:sz w:val="23"/>
        </w:rPr>
        <w:t>primary</w:t>
      </w:r>
      <w:r>
        <w:rPr>
          <w:color w:val="333A3F"/>
          <w:spacing w:val="-1"/>
          <w:sz w:val="23"/>
        </w:rPr>
        <w:t> </w:t>
      </w:r>
      <w:r>
        <w:rPr>
          <w:color w:val="333A3F"/>
          <w:sz w:val="23"/>
        </w:rPr>
        <w:t>or</w:t>
      </w:r>
      <w:r>
        <w:rPr>
          <w:color w:val="333A3F"/>
          <w:spacing w:val="-1"/>
          <w:sz w:val="23"/>
        </w:rPr>
        <w:t> </w:t>
      </w:r>
      <w:r>
        <w:rPr>
          <w:color w:val="333A3F"/>
          <w:sz w:val="23"/>
        </w:rPr>
        <w:t>intermediate schools before 1989, or any State school that has</w:t>
      </w:r>
      <w:r>
        <w:rPr>
          <w:color w:val="333A3F"/>
          <w:spacing w:val="-8"/>
          <w:sz w:val="23"/>
        </w:rPr>
        <w:t> </w:t>
      </w:r>
      <w:r>
        <w:rPr>
          <w:color w:val="333A3F"/>
          <w:sz w:val="23"/>
        </w:rPr>
        <w:t>since</w:t>
      </w:r>
      <w:r>
        <w:rPr>
          <w:color w:val="333A3F"/>
          <w:spacing w:val="-8"/>
          <w:sz w:val="23"/>
        </w:rPr>
        <w:t> </w:t>
      </w:r>
      <w:r>
        <w:rPr>
          <w:color w:val="333A3F"/>
          <w:sz w:val="23"/>
        </w:rPr>
        <w:t>closed,</w:t>
      </w:r>
      <w:r>
        <w:rPr>
          <w:color w:val="333A3F"/>
          <w:spacing w:val="-8"/>
          <w:sz w:val="23"/>
        </w:rPr>
        <w:t> </w:t>
      </w:r>
      <w:r>
        <w:rPr>
          <w:color w:val="333A3F"/>
          <w:sz w:val="23"/>
        </w:rPr>
        <w:t>including</w:t>
      </w:r>
      <w:r>
        <w:rPr>
          <w:color w:val="333A3F"/>
          <w:spacing w:val="-8"/>
          <w:sz w:val="23"/>
        </w:rPr>
        <w:t> </w:t>
      </w:r>
      <w:r>
        <w:rPr>
          <w:color w:val="333A3F"/>
          <w:sz w:val="23"/>
        </w:rPr>
        <w:t>specialist</w:t>
      </w:r>
      <w:r>
        <w:rPr>
          <w:color w:val="333A3F"/>
          <w:spacing w:val="-8"/>
          <w:sz w:val="23"/>
        </w:rPr>
        <w:t> </w:t>
      </w:r>
      <w:r>
        <w:rPr>
          <w:color w:val="333A3F"/>
          <w:sz w:val="23"/>
        </w:rPr>
        <w:t>and</w:t>
      </w:r>
      <w:r>
        <w:rPr>
          <w:color w:val="333A3F"/>
          <w:spacing w:val="-8"/>
          <w:sz w:val="23"/>
        </w:rPr>
        <w:t> </w:t>
      </w:r>
      <w:r>
        <w:rPr>
          <w:color w:val="333A3F"/>
          <w:sz w:val="23"/>
        </w:rPr>
        <w:t>health camp schools. Education’s process includes</w:t>
      </w:r>
    </w:p>
    <w:p>
      <w:pPr>
        <w:pStyle w:val="BodyText"/>
        <w:spacing w:before="6"/>
        <w:ind w:left="784" w:right="171"/>
      </w:pPr>
      <w:r>
        <w:rPr>
          <w:color w:val="333A3F"/>
        </w:rPr>
        <w:t>a rapid payment process for claimants who attended</w:t>
      </w:r>
      <w:r>
        <w:rPr>
          <w:color w:val="333A3F"/>
          <w:spacing w:val="-12"/>
        </w:rPr>
        <w:t> </w:t>
      </w:r>
      <w:r>
        <w:rPr>
          <w:color w:val="333A3F"/>
        </w:rPr>
        <w:t>Waimokoia</w:t>
      </w:r>
      <w:r>
        <w:rPr>
          <w:color w:val="333A3F"/>
          <w:spacing w:val="-11"/>
        </w:rPr>
        <w:t> </w:t>
      </w:r>
      <w:r>
        <w:rPr>
          <w:color w:val="333A3F"/>
        </w:rPr>
        <w:t>/</w:t>
      </w:r>
      <w:r>
        <w:rPr>
          <w:color w:val="333A3F"/>
          <w:spacing w:val="-12"/>
        </w:rPr>
        <w:t> </w:t>
      </w:r>
      <w:r>
        <w:rPr>
          <w:color w:val="333A3F"/>
        </w:rPr>
        <w:t>Mt</w:t>
      </w:r>
      <w:r>
        <w:rPr>
          <w:color w:val="333A3F"/>
          <w:spacing w:val="-11"/>
        </w:rPr>
        <w:t> </w:t>
      </w:r>
      <w:r>
        <w:rPr>
          <w:color w:val="333A3F"/>
        </w:rPr>
        <w:t>Wellington</w:t>
      </w:r>
      <w:r>
        <w:rPr>
          <w:color w:val="333A3F"/>
          <w:spacing w:val="-12"/>
        </w:rPr>
        <w:t> </w:t>
      </w:r>
      <w:r>
        <w:rPr>
          <w:color w:val="333A3F"/>
        </w:rPr>
        <w:t>Residential School and a prioritised settlement process for claimants with terminal illnesses.</w:t>
      </w:r>
    </w:p>
    <w:p>
      <w:pPr>
        <w:pStyle w:val="BodyText"/>
        <w:spacing w:after="0"/>
        <w:sectPr>
          <w:type w:val="continuous"/>
          <w:pgSz w:w="11910" w:h="16840"/>
          <w:pgMar w:header="0" w:footer="622" w:top="700" w:bottom="0" w:left="141" w:right="141"/>
          <w:cols w:num="2" w:equalWidth="0">
            <w:col w:w="5640" w:space="40"/>
            <w:col w:w="5948"/>
          </w:cols>
        </w:sectPr>
      </w:pPr>
    </w:p>
    <w:p>
      <w:pPr>
        <w:pStyle w:val="BodyText"/>
        <w:spacing w:before="220"/>
      </w:pPr>
    </w:p>
    <w:p>
      <w:pPr>
        <w:pStyle w:val="ListParagraph"/>
        <w:numPr>
          <w:ilvl w:val="1"/>
          <w:numId w:val="5"/>
        </w:numPr>
        <w:tabs>
          <w:tab w:pos="1049" w:val="left" w:leader="none"/>
        </w:tabs>
        <w:spacing w:line="240" w:lineRule="auto" w:before="0" w:after="0"/>
        <w:ind w:left="1049" w:right="6269" w:hanging="284"/>
        <w:jc w:val="left"/>
        <w:rPr>
          <w:sz w:val="23"/>
        </w:rPr>
      </w:pPr>
      <w:r>
        <w:rPr>
          <w:color w:val="333A3F"/>
          <w:sz w:val="23"/>
        </w:rPr>
        <w:t>Ministry of Social Development Historic Claims service for people who experienced abuse or neglect while in the care, custody</w:t>
      </w:r>
      <w:r>
        <w:rPr>
          <w:color w:val="333A3F"/>
          <w:spacing w:val="40"/>
          <w:sz w:val="23"/>
        </w:rPr>
        <w:t> </w:t>
      </w:r>
      <w:r>
        <w:rPr>
          <w:color w:val="333A3F"/>
          <w:sz w:val="23"/>
        </w:rPr>
        <w:t>or</w:t>
      </w:r>
      <w:r>
        <w:rPr>
          <w:color w:val="333A3F"/>
          <w:spacing w:val="-8"/>
          <w:sz w:val="23"/>
        </w:rPr>
        <w:t> </w:t>
      </w:r>
      <w:r>
        <w:rPr>
          <w:color w:val="333A3F"/>
          <w:sz w:val="23"/>
        </w:rPr>
        <w:t>guardianship</w:t>
      </w:r>
      <w:r>
        <w:rPr>
          <w:color w:val="333A3F"/>
          <w:spacing w:val="-8"/>
          <w:sz w:val="23"/>
        </w:rPr>
        <w:t> </w:t>
      </w:r>
      <w:r>
        <w:rPr>
          <w:color w:val="333A3F"/>
          <w:sz w:val="23"/>
        </w:rPr>
        <w:t>of</w:t>
      </w:r>
      <w:r>
        <w:rPr>
          <w:color w:val="333A3F"/>
          <w:spacing w:val="-8"/>
          <w:sz w:val="23"/>
        </w:rPr>
        <w:t> </w:t>
      </w:r>
      <w:r>
        <w:rPr>
          <w:color w:val="333A3F"/>
          <w:sz w:val="23"/>
        </w:rPr>
        <w:t>Child,</w:t>
      </w:r>
      <w:r>
        <w:rPr>
          <w:color w:val="333A3F"/>
          <w:spacing w:val="-8"/>
          <w:sz w:val="23"/>
        </w:rPr>
        <w:t> </w:t>
      </w:r>
      <w:r>
        <w:rPr>
          <w:color w:val="333A3F"/>
          <w:sz w:val="23"/>
        </w:rPr>
        <w:t>Youth</w:t>
      </w:r>
      <w:r>
        <w:rPr>
          <w:color w:val="333A3F"/>
          <w:spacing w:val="-8"/>
          <w:sz w:val="23"/>
        </w:rPr>
        <w:t> </w:t>
      </w:r>
      <w:r>
        <w:rPr>
          <w:color w:val="333A3F"/>
          <w:sz w:val="23"/>
        </w:rPr>
        <w:t>and</w:t>
      </w:r>
      <w:r>
        <w:rPr>
          <w:color w:val="333A3F"/>
          <w:spacing w:val="-8"/>
          <w:sz w:val="23"/>
        </w:rPr>
        <w:t> </w:t>
      </w:r>
      <w:r>
        <w:rPr>
          <w:color w:val="333A3F"/>
          <w:sz w:val="23"/>
        </w:rPr>
        <w:t>Family</w:t>
      </w:r>
      <w:r>
        <w:rPr>
          <w:color w:val="333A3F"/>
          <w:spacing w:val="-8"/>
          <w:sz w:val="23"/>
        </w:rPr>
        <w:t> </w:t>
      </w:r>
      <w:r>
        <w:rPr>
          <w:color w:val="333A3F"/>
          <w:sz w:val="23"/>
        </w:rPr>
        <w:t>or its predecessor agencies before 1 April 2017.</w:t>
      </w:r>
    </w:p>
    <w:p>
      <w:pPr>
        <w:pStyle w:val="BodyText"/>
        <w:spacing w:before="5"/>
        <w:ind w:left="1049" w:right="5983"/>
      </w:pPr>
      <w:r>
        <w:rPr>
          <w:color w:val="333A3F"/>
        </w:rPr>
        <w:t>Survivors can elect an individually assessed claim</w:t>
      </w:r>
      <w:r>
        <w:rPr>
          <w:color w:val="333A3F"/>
          <w:spacing w:val="-8"/>
        </w:rPr>
        <w:t> </w:t>
      </w:r>
      <w:r>
        <w:rPr>
          <w:color w:val="333A3F"/>
        </w:rPr>
        <w:t>or</w:t>
      </w:r>
      <w:r>
        <w:rPr>
          <w:color w:val="333A3F"/>
          <w:spacing w:val="-9"/>
        </w:rPr>
        <w:t> </w:t>
      </w:r>
      <w:r>
        <w:rPr>
          <w:color w:val="333A3F"/>
        </w:rPr>
        <w:t>a</w:t>
      </w:r>
      <w:r>
        <w:rPr>
          <w:color w:val="333A3F"/>
          <w:spacing w:val="-8"/>
        </w:rPr>
        <w:t> </w:t>
      </w:r>
      <w:r>
        <w:rPr>
          <w:color w:val="333A3F"/>
        </w:rPr>
        <w:t>rapid</w:t>
      </w:r>
      <w:r>
        <w:rPr>
          <w:color w:val="333A3F"/>
          <w:spacing w:val="-9"/>
        </w:rPr>
        <w:t> </w:t>
      </w:r>
      <w:r>
        <w:rPr>
          <w:color w:val="333A3F"/>
        </w:rPr>
        <w:t>payment</w:t>
      </w:r>
      <w:r>
        <w:rPr>
          <w:color w:val="333A3F"/>
          <w:spacing w:val="-8"/>
        </w:rPr>
        <w:t> </w:t>
      </w:r>
      <w:r>
        <w:rPr>
          <w:color w:val="333A3F"/>
        </w:rPr>
        <w:t>process</w:t>
      </w:r>
      <w:r>
        <w:rPr>
          <w:color w:val="333A3F"/>
          <w:spacing w:val="-9"/>
        </w:rPr>
        <w:t> </w:t>
      </w:r>
      <w:r>
        <w:rPr>
          <w:color w:val="333A3F"/>
        </w:rPr>
        <w:t>(introduced</w:t>
      </w:r>
      <w:r>
        <w:rPr>
          <w:color w:val="333A3F"/>
          <w:spacing w:val="-8"/>
        </w:rPr>
        <w:t> </w:t>
      </w:r>
      <w:r>
        <w:rPr>
          <w:color w:val="333A3F"/>
        </w:rPr>
        <w:t>in late 2022).</w:t>
      </w:r>
    </w:p>
    <w:p>
      <w:pPr>
        <w:pStyle w:val="ListParagraph"/>
        <w:numPr>
          <w:ilvl w:val="1"/>
          <w:numId w:val="5"/>
        </w:numPr>
        <w:tabs>
          <w:tab w:pos="1049" w:val="left" w:leader="none"/>
        </w:tabs>
        <w:spacing w:line="240" w:lineRule="auto" w:before="173" w:after="0"/>
        <w:ind w:left="1049" w:right="6235" w:hanging="284"/>
        <w:jc w:val="left"/>
        <w:rPr>
          <w:sz w:val="23"/>
        </w:rPr>
      </w:pPr>
      <w:r>
        <w:rPr>
          <w:color w:val="333A3F"/>
          <w:sz w:val="23"/>
        </w:rPr>
        <w:t>Oranga</w:t>
      </w:r>
      <w:r>
        <w:rPr>
          <w:color w:val="333A3F"/>
          <w:spacing w:val="-12"/>
          <w:sz w:val="23"/>
        </w:rPr>
        <w:t> </w:t>
      </w:r>
      <w:r>
        <w:rPr>
          <w:color w:val="333A3F"/>
          <w:sz w:val="23"/>
        </w:rPr>
        <w:t>Tamariki</w:t>
      </w:r>
      <w:r>
        <w:rPr>
          <w:color w:val="333A3F"/>
          <w:spacing w:val="-11"/>
          <w:sz w:val="23"/>
        </w:rPr>
        <w:t> </w:t>
      </w:r>
      <w:r>
        <w:rPr>
          <w:color w:val="333A3F"/>
          <w:sz w:val="23"/>
        </w:rPr>
        <w:t>interim</w:t>
      </w:r>
      <w:r>
        <w:rPr>
          <w:color w:val="333A3F"/>
          <w:spacing w:val="-12"/>
          <w:sz w:val="23"/>
        </w:rPr>
        <w:t> </w:t>
      </w:r>
      <w:r>
        <w:rPr>
          <w:color w:val="333A3F"/>
          <w:sz w:val="23"/>
        </w:rPr>
        <w:t>approach</w:t>
      </w:r>
      <w:r>
        <w:rPr>
          <w:color w:val="333A3F"/>
          <w:spacing w:val="-11"/>
          <w:sz w:val="23"/>
        </w:rPr>
        <w:t> </w:t>
      </w:r>
      <w:r>
        <w:rPr>
          <w:color w:val="333A3F"/>
          <w:sz w:val="23"/>
        </w:rPr>
        <w:t>to</w:t>
      </w:r>
      <w:r>
        <w:rPr>
          <w:color w:val="333A3F"/>
          <w:spacing w:val="-12"/>
          <w:sz w:val="23"/>
        </w:rPr>
        <w:t> </w:t>
      </w:r>
      <w:r>
        <w:rPr>
          <w:color w:val="333A3F"/>
          <w:sz w:val="23"/>
        </w:rPr>
        <w:t>redress, which covers child welfare settings since</w:t>
      </w:r>
    </w:p>
    <w:p>
      <w:pPr>
        <w:pStyle w:val="BodyText"/>
        <w:spacing w:before="1"/>
        <w:ind w:left="1049" w:right="5983"/>
      </w:pPr>
      <w:r>
        <w:rPr>
          <w:color w:val="333A3F"/>
        </w:rPr>
        <w:t>1 April 2017. The Oranga Tamariki process involves actively engaging with the claimant to understand</w:t>
      </w:r>
      <w:r>
        <w:rPr>
          <w:color w:val="333A3F"/>
          <w:spacing w:val="-8"/>
        </w:rPr>
        <w:t> </w:t>
      </w:r>
      <w:r>
        <w:rPr>
          <w:color w:val="333A3F"/>
        </w:rPr>
        <w:t>their</w:t>
      </w:r>
      <w:r>
        <w:rPr>
          <w:color w:val="333A3F"/>
          <w:spacing w:val="-8"/>
        </w:rPr>
        <w:t> </w:t>
      </w:r>
      <w:r>
        <w:rPr>
          <w:color w:val="333A3F"/>
        </w:rPr>
        <w:t>needs</w:t>
      </w:r>
      <w:r>
        <w:rPr>
          <w:color w:val="333A3F"/>
          <w:spacing w:val="-8"/>
        </w:rPr>
        <w:t> </w:t>
      </w:r>
      <w:r>
        <w:rPr>
          <w:color w:val="333A3F"/>
        </w:rPr>
        <w:t>and</w:t>
      </w:r>
      <w:r>
        <w:rPr>
          <w:color w:val="333A3F"/>
          <w:spacing w:val="-8"/>
        </w:rPr>
        <w:t> </w:t>
      </w:r>
      <w:r>
        <w:rPr>
          <w:color w:val="333A3F"/>
        </w:rPr>
        <w:t>wishes.</w:t>
      </w:r>
      <w:r>
        <w:rPr>
          <w:color w:val="333A3F"/>
          <w:spacing w:val="-8"/>
        </w:rPr>
        <w:t> </w:t>
      </w:r>
      <w:r>
        <w:rPr>
          <w:color w:val="333A3F"/>
        </w:rPr>
        <w:t>The</w:t>
      </w:r>
      <w:r>
        <w:rPr>
          <w:color w:val="333A3F"/>
          <w:spacing w:val="-8"/>
        </w:rPr>
        <w:t> </w:t>
      </w:r>
      <w:r>
        <w:rPr>
          <w:color w:val="333A3F"/>
        </w:rPr>
        <w:t>redress package offered to a claimant is intended to reflect</w:t>
      </w:r>
      <w:r>
        <w:rPr>
          <w:color w:val="333A3F"/>
          <w:spacing w:val="-5"/>
        </w:rPr>
        <w:t> </w:t>
      </w:r>
      <w:r>
        <w:rPr>
          <w:color w:val="333A3F"/>
        </w:rPr>
        <w:t>their</w:t>
      </w:r>
      <w:r>
        <w:rPr>
          <w:color w:val="333A3F"/>
          <w:spacing w:val="-5"/>
        </w:rPr>
        <w:t> </w:t>
      </w:r>
      <w:r>
        <w:rPr>
          <w:color w:val="333A3F"/>
        </w:rPr>
        <w:t>unique</w:t>
      </w:r>
      <w:r>
        <w:rPr>
          <w:color w:val="333A3F"/>
          <w:spacing w:val="-5"/>
        </w:rPr>
        <w:t> </w:t>
      </w:r>
      <w:r>
        <w:rPr>
          <w:color w:val="333A3F"/>
        </w:rPr>
        <w:t>needs</w:t>
      </w:r>
      <w:r>
        <w:rPr>
          <w:color w:val="333A3F"/>
          <w:spacing w:val="-5"/>
        </w:rPr>
        <w:t> </w:t>
      </w:r>
      <w:r>
        <w:rPr>
          <w:color w:val="333A3F"/>
        </w:rPr>
        <w:t>and</w:t>
      </w:r>
      <w:r>
        <w:rPr>
          <w:color w:val="333A3F"/>
          <w:spacing w:val="-5"/>
        </w:rPr>
        <w:t> </w:t>
      </w:r>
      <w:r>
        <w:rPr>
          <w:color w:val="333A3F"/>
        </w:rPr>
        <w:t>preferences</w:t>
      </w:r>
      <w:r>
        <w:rPr>
          <w:color w:val="333A3F"/>
          <w:spacing w:val="-5"/>
        </w:rPr>
        <w:t> </w:t>
      </w:r>
      <w:r>
        <w:rPr>
          <w:color w:val="333A3F"/>
        </w:rPr>
        <w:t>and/ or those of their whānau and/or advocate.</w:t>
      </w:r>
    </w:p>
    <w:p>
      <w:pPr>
        <w:pStyle w:val="BodyText"/>
        <w:spacing w:after="0"/>
        <w:sectPr>
          <w:headerReference w:type="default" r:id="rId50"/>
          <w:footerReference w:type="default" r:id="rId51"/>
          <w:pgSz w:w="11910" w:h="16840"/>
          <w:pgMar w:header="283" w:footer="622" w:top="1580" w:bottom="820" w:left="141" w:right="141"/>
        </w:sectPr>
      </w:pPr>
    </w:p>
    <w:p>
      <w:pPr>
        <w:pStyle w:val="BodyText"/>
        <w:spacing w:before="175"/>
        <w:rPr>
          <w:sz w:val="26"/>
        </w:rPr>
      </w:pPr>
    </w:p>
    <w:p>
      <w:pPr>
        <w:pStyle w:val="Heading2"/>
        <w:numPr>
          <w:ilvl w:val="0"/>
          <w:numId w:val="6"/>
        </w:numPr>
        <w:tabs>
          <w:tab w:pos="992" w:val="left" w:leader="none"/>
        </w:tabs>
        <w:spacing w:line="240" w:lineRule="auto" w:before="1" w:after="0"/>
        <w:ind w:left="992" w:right="0" w:hanging="453"/>
        <w:jc w:val="left"/>
      </w:pPr>
      <w:r>
        <w:rPr>
          <w:color w:val="333A3F"/>
        </w:rPr>
        <w:t>Purpose,</w:t>
      </w:r>
      <w:r>
        <w:rPr>
          <w:color w:val="333A3F"/>
          <w:spacing w:val="-3"/>
        </w:rPr>
        <w:t> </w:t>
      </w:r>
      <w:r>
        <w:rPr>
          <w:color w:val="333A3F"/>
        </w:rPr>
        <w:t>functions</w:t>
      </w:r>
      <w:r>
        <w:rPr>
          <w:color w:val="333A3F"/>
          <w:spacing w:val="-3"/>
        </w:rPr>
        <w:t> </w:t>
      </w:r>
      <w:r>
        <w:rPr>
          <w:color w:val="333A3F"/>
        </w:rPr>
        <w:t>and</w:t>
      </w:r>
      <w:r>
        <w:rPr>
          <w:color w:val="333A3F"/>
          <w:spacing w:val="-3"/>
        </w:rPr>
        <w:t> </w:t>
      </w:r>
      <w:r>
        <w:rPr>
          <w:color w:val="333A3F"/>
        </w:rPr>
        <w:t>scope</w:t>
      </w:r>
      <w:r>
        <w:rPr>
          <w:color w:val="333A3F"/>
          <w:spacing w:val="-3"/>
        </w:rPr>
        <w:t> </w:t>
      </w:r>
      <w:r>
        <w:rPr>
          <w:color w:val="333A3F"/>
        </w:rPr>
        <w:t>of</w:t>
      </w:r>
      <w:r>
        <w:rPr>
          <w:color w:val="333A3F"/>
          <w:spacing w:val="-3"/>
        </w:rPr>
        <w:t> </w:t>
      </w:r>
      <w:r>
        <w:rPr>
          <w:color w:val="333A3F"/>
        </w:rPr>
        <w:t>a</w:t>
      </w:r>
      <w:r>
        <w:rPr>
          <w:color w:val="333A3F"/>
          <w:spacing w:val="-3"/>
        </w:rPr>
        <w:t> </w:t>
      </w:r>
      <w:r>
        <w:rPr>
          <w:color w:val="333A3F"/>
        </w:rPr>
        <w:t>redress</w:t>
      </w:r>
      <w:r>
        <w:rPr>
          <w:color w:val="333A3F"/>
          <w:spacing w:val="-2"/>
        </w:rPr>
        <w:t> system</w:t>
      </w:r>
    </w:p>
    <w:p>
      <w:pPr>
        <w:pStyle w:val="BodyText"/>
        <w:spacing w:before="12"/>
        <w:rPr>
          <w:rFonts w:ascii="Source Sans Pro SemiBold"/>
          <w:b/>
          <w:sz w:val="14"/>
        </w:rPr>
      </w:pPr>
      <w:r>
        <w:rPr>
          <w:rFonts w:ascii="Source Sans Pro SemiBold"/>
          <w:b/>
          <w:sz w:val="14"/>
        </w:rPr>
        <mc:AlternateContent>
          <mc:Choice Requires="wps">
            <w:drawing>
              <wp:anchor distT="0" distB="0" distL="0" distR="0" allowOverlap="1" layoutInCell="1" locked="0" behindDoc="1" simplePos="0" relativeHeight="487602688">
                <wp:simplePos x="0" y="0"/>
                <wp:positionH relativeFrom="page">
                  <wp:posOffset>432003</wp:posOffset>
                </wp:positionH>
                <wp:positionV relativeFrom="paragraph">
                  <wp:posOffset>134899</wp:posOffset>
                </wp:positionV>
                <wp:extent cx="6694805" cy="2051050"/>
                <wp:effectExtent l="0" t="0" r="0" b="0"/>
                <wp:wrapTopAndBottom/>
                <wp:docPr id="347" name="Group 347"/>
                <wp:cNvGraphicFramePr>
                  <a:graphicFrameLocks/>
                </wp:cNvGraphicFramePr>
                <a:graphic>
                  <a:graphicData uri="http://schemas.microsoft.com/office/word/2010/wordprocessingGroup">
                    <wpg:wgp>
                      <wpg:cNvPr id="347" name="Group 347"/>
                      <wpg:cNvGrpSpPr/>
                      <wpg:grpSpPr>
                        <a:xfrm>
                          <a:off x="0" y="0"/>
                          <a:ext cx="6694805" cy="2051050"/>
                          <a:chExt cx="6694805" cy="2051050"/>
                        </a:xfrm>
                      </wpg:grpSpPr>
                      <wps:wsp>
                        <wps:cNvPr id="348" name="Graphic 348"/>
                        <wps:cNvSpPr/>
                        <wps:spPr>
                          <a:xfrm>
                            <a:off x="76212" y="0"/>
                            <a:ext cx="6618605" cy="2051050"/>
                          </a:xfrm>
                          <a:custGeom>
                            <a:avLst/>
                            <a:gdLst/>
                            <a:ahLst/>
                            <a:cxnLst/>
                            <a:rect l="l" t="t" r="r" b="b"/>
                            <a:pathLst>
                              <a:path w="6618605" h="2051050">
                                <a:moveTo>
                                  <a:pt x="0" y="2050757"/>
                                </a:moveTo>
                                <a:lnTo>
                                  <a:pt x="6618287" y="2050757"/>
                                </a:lnTo>
                                <a:lnTo>
                                  <a:pt x="6618287" y="0"/>
                                </a:lnTo>
                                <a:lnTo>
                                  <a:pt x="0" y="0"/>
                                </a:lnTo>
                                <a:lnTo>
                                  <a:pt x="0" y="2050757"/>
                                </a:lnTo>
                                <a:close/>
                              </a:path>
                            </a:pathLst>
                          </a:custGeom>
                          <a:solidFill>
                            <a:srgbClr val="E1EAED"/>
                          </a:solidFill>
                        </wps:spPr>
                        <wps:bodyPr wrap="square" lIns="0" tIns="0" rIns="0" bIns="0" rtlCol="0">
                          <a:prstTxWarp prst="textNoShape">
                            <a:avLst/>
                          </a:prstTxWarp>
                          <a:noAutofit/>
                        </wps:bodyPr>
                      </wps:wsp>
                      <wps:wsp>
                        <wps:cNvPr id="349" name="Graphic 349"/>
                        <wps:cNvSpPr/>
                        <wps:spPr>
                          <a:xfrm>
                            <a:off x="0" y="0"/>
                            <a:ext cx="76835" cy="2051050"/>
                          </a:xfrm>
                          <a:custGeom>
                            <a:avLst/>
                            <a:gdLst/>
                            <a:ahLst/>
                            <a:cxnLst/>
                            <a:rect l="l" t="t" r="r" b="b"/>
                            <a:pathLst>
                              <a:path w="76835" h="2051050">
                                <a:moveTo>
                                  <a:pt x="76212" y="0"/>
                                </a:moveTo>
                                <a:lnTo>
                                  <a:pt x="0" y="0"/>
                                </a:lnTo>
                                <a:lnTo>
                                  <a:pt x="0" y="2050757"/>
                                </a:lnTo>
                                <a:lnTo>
                                  <a:pt x="76212" y="2050757"/>
                                </a:lnTo>
                                <a:lnTo>
                                  <a:pt x="76212" y="0"/>
                                </a:lnTo>
                                <a:close/>
                              </a:path>
                            </a:pathLst>
                          </a:custGeom>
                          <a:solidFill>
                            <a:srgbClr val="0C5670"/>
                          </a:solidFill>
                        </wps:spPr>
                        <wps:bodyPr wrap="square" lIns="0" tIns="0" rIns="0" bIns="0" rtlCol="0">
                          <a:prstTxWarp prst="textNoShape">
                            <a:avLst/>
                          </a:prstTxWarp>
                          <a:noAutofit/>
                        </wps:bodyPr>
                      </wps:wsp>
                      <wps:wsp>
                        <wps:cNvPr id="350" name="Textbox 350"/>
                        <wps:cNvSpPr txBox="1"/>
                        <wps:spPr>
                          <a:xfrm>
                            <a:off x="0" y="0"/>
                            <a:ext cx="6694805" cy="2051050"/>
                          </a:xfrm>
                          <a:prstGeom prst="rect">
                            <a:avLst/>
                          </a:prstGeom>
                        </wps:spPr>
                        <wps:txbx>
                          <w:txbxContent>
                            <w:p>
                              <w:pPr>
                                <w:spacing w:before="229"/>
                                <w:ind w:left="448" w:right="0" w:firstLine="0"/>
                                <w:jc w:val="left"/>
                                <w:rPr>
                                  <w:sz w:val="23"/>
                                </w:rPr>
                              </w:pPr>
                              <w:r>
                                <w:rPr>
                                  <w:color w:val="333A3F"/>
                                  <w:sz w:val="23"/>
                                </w:rPr>
                                <w:t>These</w:t>
                              </w:r>
                              <w:r>
                                <w:rPr>
                                  <w:color w:val="333A3F"/>
                                  <w:spacing w:val="-7"/>
                                  <w:sz w:val="23"/>
                                </w:rPr>
                                <w:t> </w:t>
                              </w:r>
                              <w:r>
                                <w:rPr>
                                  <w:color w:val="333A3F"/>
                                  <w:sz w:val="23"/>
                                </w:rPr>
                                <w:t>are</w:t>
                              </w:r>
                              <w:r>
                                <w:rPr>
                                  <w:color w:val="333A3F"/>
                                  <w:spacing w:val="-5"/>
                                  <w:sz w:val="23"/>
                                </w:rPr>
                                <w:t> </w:t>
                              </w:r>
                              <w:r>
                                <w:rPr>
                                  <w:color w:val="333A3F"/>
                                  <w:sz w:val="23"/>
                                </w:rPr>
                                <w:t>the</w:t>
                              </w:r>
                              <w:r>
                                <w:rPr>
                                  <w:color w:val="333A3F"/>
                                  <w:spacing w:val="-4"/>
                                  <w:sz w:val="23"/>
                                </w:rPr>
                                <w:t> </w:t>
                              </w:r>
                              <w:r>
                                <w:rPr>
                                  <w:color w:val="333A3F"/>
                                  <w:sz w:val="23"/>
                                </w:rPr>
                                <w:t>Royal</w:t>
                              </w:r>
                              <w:r>
                                <w:rPr>
                                  <w:color w:val="333A3F"/>
                                  <w:spacing w:val="-5"/>
                                  <w:sz w:val="23"/>
                                </w:rPr>
                                <w:t> </w:t>
                              </w:r>
                              <w:r>
                                <w:rPr>
                                  <w:color w:val="333A3F"/>
                                  <w:sz w:val="23"/>
                                </w:rPr>
                                <w:t>Commission’s</w:t>
                              </w:r>
                              <w:r>
                                <w:rPr>
                                  <w:color w:val="333A3F"/>
                                  <w:spacing w:val="-4"/>
                                  <w:sz w:val="23"/>
                                </w:rPr>
                                <w:t> </w:t>
                              </w:r>
                              <w:r>
                                <w:rPr>
                                  <w:color w:val="333A3F"/>
                                  <w:sz w:val="23"/>
                                </w:rPr>
                                <w:t>recommendations</w:t>
                              </w:r>
                              <w:r>
                                <w:rPr>
                                  <w:color w:val="333A3F"/>
                                  <w:spacing w:val="-5"/>
                                  <w:sz w:val="23"/>
                                </w:rPr>
                                <w:t> </w:t>
                              </w:r>
                              <w:r>
                                <w:rPr>
                                  <w:color w:val="333A3F"/>
                                  <w:sz w:val="23"/>
                                </w:rPr>
                                <w:t>relating</w:t>
                              </w:r>
                              <w:r>
                                <w:rPr>
                                  <w:color w:val="333A3F"/>
                                  <w:spacing w:val="-5"/>
                                  <w:sz w:val="23"/>
                                </w:rPr>
                                <w:t> </w:t>
                              </w:r>
                              <w:r>
                                <w:rPr>
                                  <w:color w:val="333A3F"/>
                                  <w:sz w:val="23"/>
                                </w:rPr>
                                <w:t>to</w:t>
                              </w:r>
                              <w:r>
                                <w:rPr>
                                  <w:color w:val="333A3F"/>
                                  <w:spacing w:val="-4"/>
                                  <w:sz w:val="23"/>
                                </w:rPr>
                                <w:t> </w:t>
                              </w:r>
                              <w:r>
                                <w:rPr>
                                  <w:color w:val="333A3F"/>
                                  <w:sz w:val="23"/>
                                </w:rPr>
                                <w:t>the</w:t>
                              </w:r>
                              <w:r>
                                <w:rPr>
                                  <w:color w:val="333A3F"/>
                                  <w:spacing w:val="-5"/>
                                  <w:sz w:val="23"/>
                                </w:rPr>
                                <w:t> </w:t>
                              </w:r>
                              <w:r>
                                <w:rPr>
                                  <w:color w:val="333A3F"/>
                                  <w:sz w:val="23"/>
                                </w:rPr>
                                <w:t>purpose,</w:t>
                              </w:r>
                              <w:r>
                                <w:rPr>
                                  <w:color w:val="333A3F"/>
                                  <w:spacing w:val="-4"/>
                                  <w:sz w:val="23"/>
                                </w:rPr>
                                <w:t> </w:t>
                              </w:r>
                              <w:r>
                                <w:rPr>
                                  <w:color w:val="333A3F"/>
                                  <w:sz w:val="23"/>
                                </w:rPr>
                                <w:t>functions</w:t>
                              </w:r>
                              <w:r>
                                <w:rPr>
                                  <w:color w:val="333A3F"/>
                                  <w:spacing w:val="-5"/>
                                  <w:sz w:val="23"/>
                                </w:rPr>
                                <w:t> </w:t>
                              </w:r>
                              <w:r>
                                <w:rPr>
                                  <w:color w:val="333A3F"/>
                                  <w:sz w:val="23"/>
                                </w:rPr>
                                <w:t>and</w:t>
                              </w:r>
                              <w:r>
                                <w:rPr>
                                  <w:color w:val="333A3F"/>
                                  <w:spacing w:val="-4"/>
                                  <w:sz w:val="23"/>
                                </w:rPr>
                                <w:t> </w:t>
                              </w:r>
                              <w:r>
                                <w:rPr>
                                  <w:color w:val="333A3F"/>
                                  <w:spacing w:val="-2"/>
                                  <w:sz w:val="23"/>
                                </w:rPr>
                                <w:t>scope</w:t>
                              </w:r>
                            </w:p>
                            <w:p>
                              <w:pPr>
                                <w:spacing w:before="1"/>
                                <w:ind w:left="448" w:right="0" w:firstLine="0"/>
                                <w:jc w:val="left"/>
                                <w:rPr>
                                  <w:sz w:val="23"/>
                                </w:rPr>
                              </w:pPr>
                              <w:r>
                                <w:rPr>
                                  <w:color w:val="333A3F"/>
                                  <w:sz w:val="23"/>
                                </w:rPr>
                                <w:t>of</w:t>
                              </w:r>
                              <w:r>
                                <w:rPr>
                                  <w:color w:val="333A3F"/>
                                  <w:spacing w:val="-4"/>
                                  <w:sz w:val="23"/>
                                </w:rPr>
                                <w:t> </w:t>
                              </w:r>
                              <w:r>
                                <w:rPr>
                                  <w:color w:val="333A3F"/>
                                  <w:sz w:val="23"/>
                                </w:rPr>
                                <w:t>its</w:t>
                              </w:r>
                              <w:r>
                                <w:rPr>
                                  <w:color w:val="333A3F"/>
                                  <w:spacing w:val="-4"/>
                                  <w:sz w:val="23"/>
                                </w:rPr>
                                <w:t> </w:t>
                              </w:r>
                              <w:r>
                                <w:rPr>
                                  <w:color w:val="333A3F"/>
                                  <w:sz w:val="23"/>
                                </w:rPr>
                                <w:t>proposed</w:t>
                              </w:r>
                              <w:r>
                                <w:rPr>
                                  <w:color w:val="333A3F"/>
                                  <w:spacing w:val="-3"/>
                                  <w:sz w:val="23"/>
                                </w:rPr>
                                <w:t> </w:t>
                              </w:r>
                              <w:r>
                                <w:rPr>
                                  <w:color w:val="333A3F"/>
                                  <w:sz w:val="23"/>
                                </w:rPr>
                                <w:t>new</w:t>
                              </w:r>
                              <w:r>
                                <w:rPr>
                                  <w:color w:val="333A3F"/>
                                  <w:spacing w:val="-4"/>
                                  <w:sz w:val="23"/>
                                </w:rPr>
                                <w:t> </w:t>
                              </w:r>
                              <w:r>
                                <w:rPr>
                                  <w:color w:val="333A3F"/>
                                  <w:sz w:val="23"/>
                                </w:rPr>
                                <w:t>redress</w:t>
                              </w:r>
                              <w:r>
                                <w:rPr>
                                  <w:color w:val="333A3F"/>
                                  <w:spacing w:val="-3"/>
                                  <w:sz w:val="23"/>
                                </w:rPr>
                                <w:t> </w:t>
                              </w:r>
                              <w:r>
                                <w:rPr>
                                  <w:color w:val="333A3F"/>
                                  <w:sz w:val="23"/>
                                </w:rPr>
                                <w:t>system.</w:t>
                              </w:r>
                              <w:r>
                                <w:rPr>
                                  <w:color w:val="333A3F"/>
                                  <w:spacing w:val="-4"/>
                                  <w:sz w:val="23"/>
                                </w:rPr>
                                <w:t> </w:t>
                              </w:r>
                              <w:r>
                                <w:rPr>
                                  <w:color w:val="333A3F"/>
                                  <w:sz w:val="23"/>
                                </w:rPr>
                                <w:t>This</w:t>
                              </w:r>
                              <w:r>
                                <w:rPr>
                                  <w:color w:val="333A3F"/>
                                  <w:spacing w:val="-4"/>
                                  <w:sz w:val="23"/>
                                </w:rPr>
                                <w:t> </w:t>
                              </w:r>
                              <w:r>
                                <w:rPr>
                                  <w:color w:val="333A3F"/>
                                  <w:sz w:val="23"/>
                                </w:rPr>
                                <w:t>includes</w:t>
                              </w:r>
                              <w:r>
                                <w:rPr>
                                  <w:color w:val="333A3F"/>
                                  <w:spacing w:val="-3"/>
                                  <w:sz w:val="23"/>
                                </w:rPr>
                                <w:t> </w:t>
                              </w:r>
                              <w:r>
                                <w:rPr>
                                  <w:color w:val="333A3F"/>
                                  <w:sz w:val="23"/>
                                </w:rPr>
                                <w:t>He</w:t>
                              </w:r>
                              <w:r>
                                <w:rPr>
                                  <w:color w:val="333A3F"/>
                                  <w:spacing w:val="-4"/>
                                  <w:sz w:val="23"/>
                                </w:rPr>
                                <w:t> </w:t>
                              </w:r>
                              <w:r>
                                <w:rPr>
                                  <w:color w:val="333A3F"/>
                                  <w:sz w:val="23"/>
                                </w:rPr>
                                <w:t>Purapura</w:t>
                              </w:r>
                              <w:r>
                                <w:rPr>
                                  <w:color w:val="333A3F"/>
                                  <w:spacing w:val="-3"/>
                                  <w:sz w:val="23"/>
                                </w:rPr>
                                <w:t> </w:t>
                              </w:r>
                              <w:r>
                                <w:rPr>
                                  <w:color w:val="333A3F"/>
                                  <w:sz w:val="23"/>
                                </w:rPr>
                                <w:t>Ora</w:t>
                              </w:r>
                              <w:r>
                                <w:rPr>
                                  <w:color w:val="333A3F"/>
                                  <w:spacing w:val="-4"/>
                                  <w:sz w:val="23"/>
                                </w:rPr>
                                <w:t> </w:t>
                              </w:r>
                              <w:r>
                                <w:rPr>
                                  <w:color w:val="333A3F"/>
                                  <w:sz w:val="23"/>
                                </w:rPr>
                                <w:t>recommendation</w:t>
                              </w:r>
                              <w:r>
                                <w:rPr>
                                  <w:color w:val="333A3F"/>
                                  <w:spacing w:val="-4"/>
                                  <w:sz w:val="23"/>
                                </w:rPr>
                                <w:t> </w:t>
                              </w:r>
                              <w:r>
                                <w:rPr>
                                  <w:rFonts w:ascii="Source Sans Pro SemiBold"/>
                                  <w:b/>
                                  <w:color w:val="333A3F"/>
                                  <w:spacing w:val="-4"/>
                                  <w:sz w:val="23"/>
                                  <w:shd w:fill="E5F2FF" w:color="auto" w:val="clear"/>
                                </w:rPr>
                                <w:t> </w:t>
                              </w:r>
                              <w:r>
                                <w:rPr>
                                  <w:rFonts w:ascii="Source Sans Pro SemiBold"/>
                                  <w:b/>
                                  <w:color w:val="333A3F"/>
                                  <w:sz w:val="23"/>
                                  <w:shd w:fill="E5F2FF" w:color="auto" w:val="clear"/>
                                </w:rPr>
                                <w:t>21,</w:t>
                              </w:r>
                              <w:r>
                                <w:rPr>
                                  <w:rFonts w:ascii="Source Sans Pro SemiBold"/>
                                  <w:b/>
                                  <w:color w:val="333A3F"/>
                                  <w:spacing w:val="-4"/>
                                  <w:sz w:val="23"/>
                                </w:rPr>
                                <w:t> </w:t>
                              </w:r>
                              <w:r>
                                <w:rPr>
                                  <w:color w:val="333A3F"/>
                                  <w:spacing w:val="-2"/>
                                  <w:sz w:val="23"/>
                                </w:rPr>
                                <w:t>which</w:t>
                              </w:r>
                            </w:p>
                            <w:p>
                              <w:pPr>
                                <w:spacing w:before="1"/>
                                <w:ind w:left="448" w:right="0" w:firstLine="0"/>
                                <w:jc w:val="left"/>
                                <w:rPr>
                                  <w:sz w:val="23"/>
                                </w:rPr>
                              </w:pPr>
                              <w:r>
                                <w:rPr>
                                  <w:color w:val="333A3F"/>
                                  <w:sz w:val="23"/>
                                </w:rPr>
                                <w:t>is</w:t>
                              </w:r>
                              <w:r>
                                <w:rPr>
                                  <w:color w:val="333A3F"/>
                                  <w:spacing w:val="-4"/>
                                  <w:sz w:val="23"/>
                                </w:rPr>
                                <w:t> </w:t>
                              </w:r>
                              <w:r>
                                <w:rPr>
                                  <w:color w:val="333A3F"/>
                                  <w:sz w:val="23"/>
                                </w:rPr>
                                <w:t>to</w:t>
                              </w:r>
                              <w:r>
                                <w:rPr>
                                  <w:color w:val="333A3F"/>
                                  <w:spacing w:val="-4"/>
                                  <w:sz w:val="23"/>
                                </w:rPr>
                                <w:t> </w:t>
                              </w:r>
                              <w:r>
                                <w:rPr>
                                  <w:color w:val="333A3F"/>
                                  <w:sz w:val="23"/>
                                </w:rPr>
                                <w:t>extend</w:t>
                              </w:r>
                              <w:r>
                                <w:rPr>
                                  <w:color w:val="333A3F"/>
                                  <w:spacing w:val="-4"/>
                                  <w:sz w:val="23"/>
                                </w:rPr>
                                <w:t> </w:t>
                              </w:r>
                              <w:r>
                                <w:rPr>
                                  <w:color w:val="333A3F"/>
                                  <w:sz w:val="23"/>
                                </w:rPr>
                                <w:t>an</w:t>
                              </w:r>
                              <w:r>
                                <w:rPr>
                                  <w:color w:val="333A3F"/>
                                  <w:spacing w:val="-4"/>
                                  <w:sz w:val="23"/>
                                </w:rPr>
                                <w:t> </w:t>
                              </w:r>
                              <w:r>
                                <w:rPr>
                                  <w:color w:val="333A3F"/>
                                  <w:sz w:val="23"/>
                                </w:rPr>
                                <w:t>offer</w:t>
                              </w:r>
                              <w:r>
                                <w:rPr>
                                  <w:color w:val="333A3F"/>
                                  <w:spacing w:val="-4"/>
                                  <w:sz w:val="23"/>
                                </w:rPr>
                                <w:t> </w:t>
                              </w:r>
                              <w:r>
                                <w:rPr>
                                  <w:color w:val="333A3F"/>
                                  <w:sz w:val="23"/>
                                </w:rPr>
                                <w:t>to</w:t>
                              </w:r>
                              <w:r>
                                <w:rPr>
                                  <w:color w:val="333A3F"/>
                                  <w:spacing w:val="-4"/>
                                  <w:sz w:val="23"/>
                                </w:rPr>
                                <w:t> </w:t>
                              </w:r>
                              <w:r>
                                <w:rPr>
                                  <w:color w:val="333A3F"/>
                                  <w:sz w:val="23"/>
                                </w:rPr>
                                <w:t>faith-based</w:t>
                              </w:r>
                              <w:r>
                                <w:rPr>
                                  <w:color w:val="333A3F"/>
                                  <w:spacing w:val="-4"/>
                                  <w:sz w:val="23"/>
                                </w:rPr>
                                <w:t> </w:t>
                              </w:r>
                              <w:r>
                                <w:rPr>
                                  <w:color w:val="333A3F"/>
                                  <w:sz w:val="23"/>
                                </w:rPr>
                                <w:t>institutions</w:t>
                              </w:r>
                              <w:r>
                                <w:rPr>
                                  <w:color w:val="333A3F"/>
                                  <w:spacing w:val="-4"/>
                                  <w:sz w:val="23"/>
                                </w:rPr>
                                <w:t> </w:t>
                              </w:r>
                              <w:r>
                                <w:rPr>
                                  <w:color w:val="333A3F"/>
                                  <w:sz w:val="23"/>
                                </w:rPr>
                                <w:t>and</w:t>
                              </w:r>
                              <w:r>
                                <w:rPr>
                                  <w:color w:val="333A3F"/>
                                  <w:spacing w:val="-4"/>
                                  <w:sz w:val="23"/>
                                </w:rPr>
                                <w:t> </w:t>
                              </w:r>
                              <w:r>
                                <w:rPr>
                                  <w:color w:val="333A3F"/>
                                  <w:sz w:val="23"/>
                                </w:rPr>
                                <w:t>other</w:t>
                              </w:r>
                              <w:r>
                                <w:rPr>
                                  <w:color w:val="333A3F"/>
                                  <w:spacing w:val="-4"/>
                                  <w:sz w:val="23"/>
                                </w:rPr>
                                <w:t> </w:t>
                              </w:r>
                              <w:r>
                                <w:rPr>
                                  <w:color w:val="333A3F"/>
                                  <w:sz w:val="23"/>
                                </w:rPr>
                                <w:t>care</w:t>
                              </w:r>
                              <w:r>
                                <w:rPr>
                                  <w:color w:val="333A3F"/>
                                  <w:spacing w:val="-3"/>
                                  <w:sz w:val="23"/>
                                </w:rPr>
                                <w:t> </w:t>
                              </w:r>
                              <w:r>
                                <w:rPr>
                                  <w:color w:val="333A3F"/>
                                  <w:sz w:val="23"/>
                                </w:rPr>
                                <w:t>providers</w:t>
                              </w:r>
                              <w:r>
                                <w:rPr>
                                  <w:color w:val="333A3F"/>
                                  <w:spacing w:val="-4"/>
                                  <w:sz w:val="23"/>
                                </w:rPr>
                                <w:t> </w:t>
                              </w:r>
                              <w:r>
                                <w:rPr>
                                  <w:color w:val="333A3F"/>
                                  <w:sz w:val="23"/>
                                </w:rPr>
                                <w:t>to</w:t>
                              </w:r>
                              <w:r>
                                <w:rPr>
                                  <w:color w:val="333A3F"/>
                                  <w:spacing w:val="-4"/>
                                  <w:sz w:val="23"/>
                                </w:rPr>
                                <w:t> </w:t>
                              </w:r>
                              <w:r>
                                <w:rPr>
                                  <w:color w:val="333A3F"/>
                                  <w:sz w:val="23"/>
                                </w:rPr>
                                <w:t>join</w:t>
                              </w:r>
                              <w:r>
                                <w:rPr>
                                  <w:color w:val="333A3F"/>
                                  <w:spacing w:val="-4"/>
                                  <w:sz w:val="23"/>
                                </w:rPr>
                                <w:t> </w:t>
                              </w:r>
                              <w:r>
                                <w:rPr>
                                  <w:color w:val="333A3F"/>
                                  <w:sz w:val="23"/>
                                </w:rPr>
                                <w:t>the</w:t>
                              </w:r>
                              <w:r>
                                <w:rPr>
                                  <w:color w:val="333A3F"/>
                                  <w:spacing w:val="-4"/>
                                  <w:sz w:val="23"/>
                                </w:rPr>
                                <w:t> </w:t>
                              </w:r>
                              <w:r>
                                <w:rPr>
                                  <w:color w:val="333A3F"/>
                                  <w:spacing w:val="-2"/>
                                  <w:sz w:val="23"/>
                                </w:rPr>
                                <w:t>scheme.</w:t>
                              </w:r>
                            </w:p>
                            <w:p>
                              <w:pPr>
                                <w:spacing w:before="1"/>
                                <w:ind w:left="448" w:right="743" w:firstLine="0"/>
                                <w:jc w:val="left"/>
                                <w:rPr>
                                  <w:sz w:val="23"/>
                                </w:rPr>
                              </w:pPr>
                              <w:r>
                                <w:rPr>
                                  <w:color w:val="333A3F"/>
                                  <w:sz w:val="23"/>
                                </w:rPr>
                                <w:t>A</w:t>
                              </w:r>
                              <w:r>
                                <w:rPr>
                                  <w:color w:val="333A3F"/>
                                  <w:spacing w:val="-7"/>
                                  <w:sz w:val="23"/>
                                </w:rPr>
                                <w:t> </w:t>
                              </w:r>
                              <w:r>
                                <w:rPr>
                                  <w:color w:val="333A3F"/>
                                  <w:sz w:val="23"/>
                                </w:rPr>
                                <w:t>connection</w:t>
                              </w:r>
                              <w:r>
                                <w:rPr>
                                  <w:color w:val="333A3F"/>
                                  <w:spacing w:val="-7"/>
                                  <w:sz w:val="23"/>
                                </w:rPr>
                                <w:t> </w:t>
                              </w:r>
                              <w:r>
                                <w:rPr>
                                  <w:color w:val="333A3F"/>
                                  <w:sz w:val="23"/>
                                </w:rPr>
                                <w:t>exists</w:t>
                              </w:r>
                              <w:r>
                                <w:rPr>
                                  <w:color w:val="333A3F"/>
                                  <w:spacing w:val="-7"/>
                                  <w:sz w:val="23"/>
                                </w:rPr>
                                <w:t> </w:t>
                              </w:r>
                              <w:r>
                                <w:rPr>
                                  <w:color w:val="333A3F"/>
                                  <w:sz w:val="23"/>
                                </w:rPr>
                                <w:t>between</w:t>
                              </w:r>
                              <w:r>
                                <w:rPr>
                                  <w:color w:val="333A3F"/>
                                  <w:spacing w:val="-7"/>
                                  <w:sz w:val="23"/>
                                </w:rPr>
                                <w:t> </w:t>
                              </w:r>
                              <w:r>
                                <w:rPr>
                                  <w:color w:val="333A3F"/>
                                  <w:sz w:val="23"/>
                                </w:rPr>
                                <w:t>these</w:t>
                              </w:r>
                              <w:r>
                                <w:rPr>
                                  <w:color w:val="333A3F"/>
                                  <w:spacing w:val="-7"/>
                                  <w:sz w:val="23"/>
                                </w:rPr>
                                <w:t> </w:t>
                              </w:r>
                              <w:r>
                                <w:rPr>
                                  <w:color w:val="333A3F"/>
                                  <w:sz w:val="23"/>
                                </w:rPr>
                                <w:t>principles,</w:t>
                              </w:r>
                              <w:r>
                                <w:rPr>
                                  <w:color w:val="333A3F"/>
                                  <w:spacing w:val="-7"/>
                                  <w:sz w:val="23"/>
                                </w:rPr>
                                <w:t> </w:t>
                              </w:r>
                              <w:r>
                                <w:rPr>
                                  <w:color w:val="333A3F"/>
                                  <w:sz w:val="23"/>
                                </w:rPr>
                                <w:t>values</w:t>
                              </w:r>
                              <w:r>
                                <w:rPr>
                                  <w:color w:val="333A3F"/>
                                  <w:spacing w:val="-7"/>
                                  <w:sz w:val="23"/>
                                </w:rPr>
                                <w:t> </w:t>
                              </w:r>
                              <w:r>
                                <w:rPr>
                                  <w:color w:val="333A3F"/>
                                  <w:sz w:val="23"/>
                                </w:rPr>
                                <w:t>and</w:t>
                              </w:r>
                              <w:r>
                                <w:rPr>
                                  <w:color w:val="333A3F"/>
                                  <w:spacing w:val="-7"/>
                                  <w:sz w:val="23"/>
                                </w:rPr>
                                <w:t> </w:t>
                              </w:r>
                              <w:r>
                                <w:rPr>
                                  <w:color w:val="333A3F"/>
                                  <w:sz w:val="23"/>
                                </w:rPr>
                                <w:t>concepts</w:t>
                              </w:r>
                              <w:r>
                                <w:rPr>
                                  <w:color w:val="333A3F"/>
                                  <w:spacing w:val="-7"/>
                                  <w:sz w:val="23"/>
                                </w:rPr>
                                <w:t> </w:t>
                              </w:r>
                              <w:r>
                                <w:rPr>
                                  <w:color w:val="333A3F"/>
                                  <w:sz w:val="23"/>
                                </w:rPr>
                                <w:t>and</w:t>
                              </w:r>
                              <w:r>
                                <w:rPr>
                                  <w:color w:val="333A3F"/>
                                  <w:spacing w:val="-7"/>
                                  <w:sz w:val="23"/>
                                </w:rPr>
                                <w:t> </w:t>
                              </w:r>
                              <w:r>
                                <w:rPr>
                                  <w:color w:val="333A3F"/>
                                  <w:sz w:val="23"/>
                                </w:rPr>
                                <w:t>the</w:t>
                              </w:r>
                              <w:r>
                                <w:rPr>
                                  <w:color w:val="333A3F"/>
                                  <w:spacing w:val="-7"/>
                                  <w:sz w:val="23"/>
                                </w:rPr>
                                <w:t> </w:t>
                              </w:r>
                              <w:r>
                                <w:rPr>
                                  <w:color w:val="333A3F"/>
                                  <w:sz w:val="23"/>
                                </w:rPr>
                                <w:t>Care</w:t>
                              </w:r>
                              <w:r>
                                <w:rPr>
                                  <w:color w:val="333A3F"/>
                                  <w:spacing w:val="-7"/>
                                  <w:sz w:val="23"/>
                                </w:rPr>
                                <w:t> </w:t>
                              </w:r>
                              <w:r>
                                <w:rPr>
                                  <w:color w:val="333A3F"/>
                                  <w:sz w:val="23"/>
                                </w:rPr>
                                <w:t>Safety</w:t>
                              </w:r>
                              <w:r>
                                <w:rPr>
                                  <w:color w:val="333A3F"/>
                                  <w:spacing w:val="-7"/>
                                  <w:sz w:val="23"/>
                                </w:rPr>
                                <w:t> </w:t>
                              </w:r>
                              <w:r>
                                <w:rPr>
                                  <w:color w:val="333A3F"/>
                                  <w:sz w:val="23"/>
                                </w:rPr>
                                <w:t>Principles at recommendation </w:t>
                              </w:r>
                              <w:r>
                                <w:rPr>
                                  <w:rFonts w:ascii="Source Sans Pro SemiBold"/>
                                  <w:b/>
                                  <w:color w:val="333A3F"/>
                                  <w:sz w:val="23"/>
                                  <w:shd w:fill="FFF2CC" w:color="auto" w:val="clear"/>
                                </w:rPr>
                                <w:t> 39 </w:t>
                              </w:r>
                              <w:r>
                                <w:rPr>
                                  <w:rFonts w:ascii="Source Sans Pro SemiBold"/>
                                  <w:b/>
                                  <w:color w:val="333A3F"/>
                                  <w:sz w:val="23"/>
                                </w:rPr>
                                <w:t> </w:t>
                              </w:r>
                              <w:r>
                                <w:rPr>
                                  <w:color w:val="333A3F"/>
                                  <w:sz w:val="23"/>
                                </w:rPr>
                                <w:t>from Whanaketia.</w:t>
                              </w:r>
                            </w:p>
                            <w:p>
                              <w:pPr>
                                <w:spacing w:before="172"/>
                                <w:ind w:left="448" w:right="743" w:firstLine="0"/>
                                <w:jc w:val="left"/>
                                <w:rPr>
                                  <w:sz w:val="23"/>
                                </w:rPr>
                              </w:pPr>
                              <w:r>
                                <w:rPr>
                                  <w:color w:val="333A3F"/>
                                  <w:sz w:val="23"/>
                                </w:rPr>
                                <w:t>The recommendations related to developing a model litigant policy are also included here, because any such policy would likely be principles and values based. Connections exist between these</w:t>
                              </w:r>
                              <w:r>
                                <w:rPr>
                                  <w:color w:val="333A3F"/>
                                  <w:spacing w:val="-6"/>
                                  <w:sz w:val="23"/>
                                </w:rPr>
                                <w:t> </w:t>
                              </w:r>
                              <w:r>
                                <w:rPr>
                                  <w:color w:val="333A3F"/>
                                  <w:sz w:val="23"/>
                                </w:rPr>
                                <w:t>recommendations</w:t>
                              </w:r>
                              <w:r>
                                <w:rPr>
                                  <w:color w:val="333A3F"/>
                                  <w:spacing w:val="-6"/>
                                  <w:sz w:val="23"/>
                                </w:rPr>
                                <w:t> </w:t>
                              </w:r>
                              <w:r>
                                <w:rPr>
                                  <w:color w:val="333A3F"/>
                                  <w:sz w:val="23"/>
                                </w:rPr>
                                <w:t>and</w:t>
                              </w:r>
                              <w:r>
                                <w:rPr>
                                  <w:color w:val="333A3F"/>
                                  <w:spacing w:val="-6"/>
                                  <w:sz w:val="23"/>
                                </w:rPr>
                                <w:t> </w:t>
                              </w:r>
                              <w:r>
                                <w:rPr>
                                  <w:color w:val="333A3F"/>
                                  <w:sz w:val="23"/>
                                </w:rPr>
                                <w:t>those</w:t>
                              </w:r>
                              <w:r>
                                <w:rPr>
                                  <w:color w:val="333A3F"/>
                                  <w:spacing w:val="-6"/>
                                  <w:sz w:val="23"/>
                                </w:rPr>
                                <w:t> </w:t>
                              </w:r>
                              <w:r>
                                <w:rPr>
                                  <w:color w:val="333A3F"/>
                                  <w:sz w:val="23"/>
                                </w:rPr>
                                <w:t>in</w:t>
                              </w:r>
                              <w:r>
                                <w:rPr>
                                  <w:color w:val="333A3F"/>
                                  <w:spacing w:val="-6"/>
                                  <w:sz w:val="23"/>
                                </w:rPr>
                                <w:t> </w:t>
                              </w:r>
                              <w:r>
                                <w:rPr>
                                  <w:color w:val="333A3F"/>
                                  <w:sz w:val="23"/>
                                </w:rPr>
                                <w:t>the</w:t>
                              </w:r>
                              <w:r>
                                <w:rPr>
                                  <w:color w:val="333A3F"/>
                                  <w:spacing w:val="-6"/>
                                  <w:sz w:val="23"/>
                                </w:rPr>
                                <w:t> </w:t>
                              </w:r>
                              <w:r>
                                <w:rPr>
                                  <w:color w:val="333A3F"/>
                                  <w:sz w:val="23"/>
                                </w:rPr>
                                <w:t>criminal</w:t>
                              </w:r>
                              <w:r>
                                <w:rPr>
                                  <w:color w:val="333A3F"/>
                                  <w:spacing w:val="-6"/>
                                  <w:sz w:val="23"/>
                                </w:rPr>
                                <w:t> </w:t>
                              </w:r>
                              <w:r>
                                <w:rPr>
                                  <w:color w:val="333A3F"/>
                                  <w:sz w:val="23"/>
                                </w:rPr>
                                <w:t>and</w:t>
                              </w:r>
                              <w:r>
                                <w:rPr>
                                  <w:color w:val="333A3F"/>
                                  <w:spacing w:val="-6"/>
                                  <w:sz w:val="23"/>
                                </w:rPr>
                                <w:t> </w:t>
                              </w:r>
                              <w:r>
                                <w:rPr>
                                  <w:color w:val="333A3F"/>
                                  <w:sz w:val="23"/>
                                </w:rPr>
                                <w:t>civil</w:t>
                              </w:r>
                              <w:r>
                                <w:rPr>
                                  <w:color w:val="333A3F"/>
                                  <w:spacing w:val="-6"/>
                                  <w:sz w:val="23"/>
                                </w:rPr>
                                <w:t> </w:t>
                              </w:r>
                              <w:r>
                                <w:rPr>
                                  <w:color w:val="333A3F"/>
                                  <w:sz w:val="23"/>
                                </w:rPr>
                                <w:t>justice</w:t>
                              </w:r>
                              <w:r>
                                <w:rPr>
                                  <w:color w:val="333A3F"/>
                                  <w:spacing w:val="-6"/>
                                  <w:sz w:val="23"/>
                                </w:rPr>
                                <w:t> </w:t>
                              </w:r>
                              <w:r>
                                <w:rPr>
                                  <w:color w:val="333A3F"/>
                                  <w:sz w:val="23"/>
                                </w:rPr>
                                <w:t>legislation</w:t>
                              </w:r>
                              <w:r>
                                <w:rPr>
                                  <w:color w:val="333A3F"/>
                                  <w:spacing w:val="-6"/>
                                  <w:sz w:val="23"/>
                                </w:rPr>
                                <w:t> </w:t>
                              </w:r>
                              <w:r>
                                <w:rPr>
                                  <w:color w:val="333A3F"/>
                                  <w:sz w:val="23"/>
                                </w:rPr>
                                <w:t>group,</w:t>
                              </w:r>
                              <w:r>
                                <w:rPr>
                                  <w:color w:val="333A3F"/>
                                  <w:spacing w:val="-6"/>
                                  <w:sz w:val="23"/>
                                </w:rPr>
                                <w:t> </w:t>
                              </w:r>
                              <w:r>
                                <w:rPr>
                                  <w:color w:val="333A3F"/>
                                  <w:sz w:val="23"/>
                                </w:rPr>
                                <w:t>including</w:t>
                              </w:r>
                              <w:r>
                                <w:rPr>
                                  <w:color w:val="333A3F"/>
                                  <w:spacing w:val="-6"/>
                                  <w:sz w:val="23"/>
                                </w:rPr>
                                <w:t> </w:t>
                              </w:r>
                              <w:r>
                                <w:rPr>
                                  <w:color w:val="333A3F"/>
                                  <w:sz w:val="23"/>
                                </w:rPr>
                                <w:t>the recommendations associated with amending the Limitation Act 1950 and Limitation Act 2010.</w:t>
                              </w:r>
                            </w:p>
                          </w:txbxContent>
                        </wps:txbx>
                        <wps:bodyPr wrap="square" lIns="0" tIns="0" rIns="0" bIns="0" rtlCol="0">
                          <a:noAutofit/>
                        </wps:bodyPr>
                      </wps:wsp>
                    </wpg:wgp>
                  </a:graphicData>
                </a:graphic>
              </wp:anchor>
            </w:drawing>
          </mc:Choice>
          <mc:Fallback>
            <w:pict>
              <v:group style="position:absolute;margin-left:34.015999pt;margin-top:10.622pt;width:527.15pt;height:161.5pt;mso-position-horizontal-relative:page;mso-position-vertical-relative:paragraph;z-index:-15713792;mso-wrap-distance-left:0;mso-wrap-distance-right:0" id="docshapegroup202" coordorigin="680,212" coordsize="10543,3230">
                <v:rect style="position:absolute;left:800;top:212;width:10423;height:3230" id="docshape203" filled="true" fillcolor="#e1eaed" stroked="false">
                  <v:fill type="solid"/>
                </v:rect>
                <v:rect style="position:absolute;left:680;top:212;width:121;height:3230" id="docshape204" filled="true" fillcolor="#0c5670" stroked="false">
                  <v:fill type="solid"/>
                </v:rect>
                <v:shape style="position:absolute;left:680;top:212;width:10543;height:3230" type="#_x0000_t202" id="docshape205" filled="false" stroked="false">
                  <v:textbox inset="0,0,0,0">
                    <w:txbxContent>
                      <w:p>
                        <w:pPr>
                          <w:spacing w:before="229"/>
                          <w:ind w:left="448" w:right="0" w:firstLine="0"/>
                          <w:jc w:val="left"/>
                          <w:rPr>
                            <w:sz w:val="23"/>
                          </w:rPr>
                        </w:pPr>
                        <w:r>
                          <w:rPr>
                            <w:color w:val="333A3F"/>
                            <w:sz w:val="23"/>
                          </w:rPr>
                          <w:t>These</w:t>
                        </w:r>
                        <w:r>
                          <w:rPr>
                            <w:color w:val="333A3F"/>
                            <w:spacing w:val="-7"/>
                            <w:sz w:val="23"/>
                          </w:rPr>
                          <w:t> </w:t>
                        </w:r>
                        <w:r>
                          <w:rPr>
                            <w:color w:val="333A3F"/>
                            <w:sz w:val="23"/>
                          </w:rPr>
                          <w:t>are</w:t>
                        </w:r>
                        <w:r>
                          <w:rPr>
                            <w:color w:val="333A3F"/>
                            <w:spacing w:val="-5"/>
                            <w:sz w:val="23"/>
                          </w:rPr>
                          <w:t> </w:t>
                        </w:r>
                        <w:r>
                          <w:rPr>
                            <w:color w:val="333A3F"/>
                            <w:sz w:val="23"/>
                          </w:rPr>
                          <w:t>the</w:t>
                        </w:r>
                        <w:r>
                          <w:rPr>
                            <w:color w:val="333A3F"/>
                            <w:spacing w:val="-4"/>
                            <w:sz w:val="23"/>
                          </w:rPr>
                          <w:t> </w:t>
                        </w:r>
                        <w:r>
                          <w:rPr>
                            <w:color w:val="333A3F"/>
                            <w:sz w:val="23"/>
                          </w:rPr>
                          <w:t>Royal</w:t>
                        </w:r>
                        <w:r>
                          <w:rPr>
                            <w:color w:val="333A3F"/>
                            <w:spacing w:val="-5"/>
                            <w:sz w:val="23"/>
                          </w:rPr>
                          <w:t> </w:t>
                        </w:r>
                        <w:r>
                          <w:rPr>
                            <w:color w:val="333A3F"/>
                            <w:sz w:val="23"/>
                          </w:rPr>
                          <w:t>Commission’s</w:t>
                        </w:r>
                        <w:r>
                          <w:rPr>
                            <w:color w:val="333A3F"/>
                            <w:spacing w:val="-4"/>
                            <w:sz w:val="23"/>
                          </w:rPr>
                          <w:t> </w:t>
                        </w:r>
                        <w:r>
                          <w:rPr>
                            <w:color w:val="333A3F"/>
                            <w:sz w:val="23"/>
                          </w:rPr>
                          <w:t>recommendations</w:t>
                        </w:r>
                        <w:r>
                          <w:rPr>
                            <w:color w:val="333A3F"/>
                            <w:spacing w:val="-5"/>
                            <w:sz w:val="23"/>
                          </w:rPr>
                          <w:t> </w:t>
                        </w:r>
                        <w:r>
                          <w:rPr>
                            <w:color w:val="333A3F"/>
                            <w:sz w:val="23"/>
                          </w:rPr>
                          <w:t>relating</w:t>
                        </w:r>
                        <w:r>
                          <w:rPr>
                            <w:color w:val="333A3F"/>
                            <w:spacing w:val="-5"/>
                            <w:sz w:val="23"/>
                          </w:rPr>
                          <w:t> </w:t>
                        </w:r>
                        <w:r>
                          <w:rPr>
                            <w:color w:val="333A3F"/>
                            <w:sz w:val="23"/>
                          </w:rPr>
                          <w:t>to</w:t>
                        </w:r>
                        <w:r>
                          <w:rPr>
                            <w:color w:val="333A3F"/>
                            <w:spacing w:val="-4"/>
                            <w:sz w:val="23"/>
                          </w:rPr>
                          <w:t> </w:t>
                        </w:r>
                        <w:r>
                          <w:rPr>
                            <w:color w:val="333A3F"/>
                            <w:sz w:val="23"/>
                          </w:rPr>
                          <w:t>the</w:t>
                        </w:r>
                        <w:r>
                          <w:rPr>
                            <w:color w:val="333A3F"/>
                            <w:spacing w:val="-5"/>
                            <w:sz w:val="23"/>
                          </w:rPr>
                          <w:t> </w:t>
                        </w:r>
                        <w:r>
                          <w:rPr>
                            <w:color w:val="333A3F"/>
                            <w:sz w:val="23"/>
                          </w:rPr>
                          <w:t>purpose,</w:t>
                        </w:r>
                        <w:r>
                          <w:rPr>
                            <w:color w:val="333A3F"/>
                            <w:spacing w:val="-4"/>
                            <w:sz w:val="23"/>
                          </w:rPr>
                          <w:t> </w:t>
                        </w:r>
                        <w:r>
                          <w:rPr>
                            <w:color w:val="333A3F"/>
                            <w:sz w:val="23"/>
                          </w:rPr>
                          <w:t>functions</w:t>
                        </w:r>
                        <w:r>
                          <w:rPr>
                            <w:color w:val="333A3F"/>
                            <w:spacing w:val="-5"/>
                            <w:sz w:val="23"/>
                          </w:rPr>
                          <w:t> </w:t>
                        </w:r>
                        <w:r>
                          <w:rPr>
                            <w:color w:val="333A3F"/>
                            <w:sz w:val="23"/>
                          </w:rPr>
                          <w:t>and</w:t>
                        </w:r>
                        <w:r>
                          <w:rPr>
                            <w:color w:val="333A3F"/>
                            <w:spacing w:val="-4"/>
                            <w:sz w:val="23"/>
                          </w:rPr>
                          <w:t> </w:t>
                        </w:r>
                        <w:r>
                          <w:rPr>
                            <w:color w:val="333A3F"/>
                            <w:spacing w:val="-2"/>
                            <w:sz w:val="23"/>
                          </w:rPr>
                          <w:t>scope</w:t>
                        </w:r>
                      </w:p>
                      <w:p>
                        <w:pPr>
                          <w:spacing w:before="1"/>
                          <w:ind w:left="448" w:right="0" w:firstLine="0"/>
                          <w:jc w:val="left"/>
                          <w:rPr>
                            <w:sz w:val="23"/>
                          </w:rPr>
                        </w:pPr>
                        <w:r>
                          <w:rPr>
                            <w:color w:val="333A3F"/>
                            <w:sz w:val="23"/>
                          </w:rPr>
                          <w:t>of</w:t>
                        </w:r>
                        <w:r>
                          <w:rPr>
                            <w:color w:val="333A3F"/>
                            <w:spacing w:val="-4"/>
                            <w:sz w:val="23"/>
                          </w:rPr>
                          <w:t> </w:t>
                        </w:r>
                        <w:r>
                          <w:rPr>
                            <w:color w:val="333A3F"/>
                            <w:sz w:val="23"/>
                          </w:rPr>
                          <w:t>its</w:t>
                        </w:r>
                        <w:r>
                          <w:rPr>
                            <w:color w:val="333A3F"/>
                            <w:spacing w:val="-4"/>
                            <w:sz w:val="23"/>
                          </w:rPr>
                          <w:t> </w:t>
                        </w:r>
                        <w:r>
                          <w:rPr>
                            <w:color w:val="333A3F"/>
                            <w:sz w:val="23"/>
                          </w:rPr>
                          <w:t>proposed</w:t>
                        </w:r>
                        <w:r>
                          <w:rPr>
                            <w:color w:val="333A3F"/>
                            <w:spacing w:val="-3"/>
                            <w:sz w:val="23"/>
                          </w:rPr>
                          <w:t> </w:t>
                        </w:r>
                        <w:r>
                          <w:rPr>
                            <w:color w:val="333A3F"/>
                            <w:sz w:val="23"/>
                          </w:rPr>
                          <w:t>new</w:t>
                        </w:r>
                        <w:r>
                          <w:rPr>
                            <w:color w:val="333A3F"/>
                            <w:spacing w:val="-4"/>
                            <w:sz w:val="23"/>
                          </w:rPr>
                          <w:t> </w:t>
                        </w:r>
                        <w:r>
                          <w:rPr>
                            <w:color w:val="333A3F"/>
                            <w:sz w:val="23"/>
                          </w:rPr>
                          <w:t>redress</w:t>
                        </w:r>
                        <w:r>
                          <w:rPr>
                            <w:color w:val="333A3F"/>
                            <w:spacing w:val="-3"/>
                            <w:sz w:val="23"/>
                          </w:rPr>
                          <w:t> </w:t>
                        </w:r>
                        <w:r>
                          <w:rPr>
                            <w:color w:val="333A3F"/>
                            <w:sz w:val="23"/>
                          </w:rPr>
                          <w:t>system.</w:t>
                        </w:r>
                        <w:r>
                          <w:rPr>
                            <w:color w:val="333A3F"/>
                            <w:spacing w:val="-4"/>
                            <w:sz w:val="23"/>
                          </w:rPr>
                          <w:t> </w:t>
                        </w:r>
                        <w:r>
                          <w:rPr>
                            <w:color w:val="333A3F"/>
                            <w:sz w:val="23"/>
                          </w:rPr>
                          <w:t>This</w:t>
                        </w:r>
                        <w:r>
                          <w:rPr>
                            <w:color w:val="333A3F"/>
                            <w:spacing w:val="-4"/>
                            <w:sz w:val="23"/>
                          </w:rPr>
                          <w:t> </w:t>
                        </w:r>
                        <w:r>
                          <w:rPr>
                            <w:color w:val="333A3F"/>
                            <w:sz w:val="23"/>
                          </w:rPr>
                          <w:t>includes</w:t>
                        </w:r>
                        <w:r>
                          <w:rPr>
                            <w:color w:val="333A3F"/>
                            <w:spacing w:val="-3"/>
                            <w:sz w:val="23"/>
                          </w:rPr>
                          <w:t> </w:t>
                        </w:r>
                        <w:r>
                          <w:rPr>
                            <w:color w:val="333A3F"/>
                            <w:sz w:val="23"/>
                          </w:rPr>
                          <w:t>He</w:t>
                        </w:r>
                        <w:r>
                          <w:rPr>
                            <w:color w:val="333A3F"/>
                            <w:spacing w:val="-4"/>
                            <w:sz w:val="23"/>
                          </w:rPr>
                          <w:t> </w:t>
                        </w:r>
                        <w:r>
                          <w:rPr>
                            <w:color w:val="333A3F"/>
                            <w:sz w:val="23"/>
                          </w:rPr>
                          <w:t>Purapura</w:t>
                        </w:r>
                        <w:r>
                          <w:rPr>
                            <w:color w:val="333A3F"/>
                            <w:spacing w:val="-3"/>
                            <w:sz w:val="23"/>
                          </w:rPr>
                          <w:t> </w:t>
                        </w:r>
                        <w:r>
                          <w:rPr>
                            <w:color w:val="333A3F"/>
                            <w:sz w:val="23"/>
                          </w:rPr>
                          <w:t>Ora</w:t>
                        </w:r>
                        <w:r>
                          <w:rPr>
                            <w:color w:val="333A3F"/>
                            <w:spacing w:val="-4"/>
                            <w:sz w:val="23"/>
                          </w:rPr>
                          <w:t> </w:t>
                        </w:r>
                        <w:r>
                          <w:rPr>
                            <w:color w:val="333A3F"/>
                            <w:sz w:val="23"/>
                          </w:rPr>
                          <w:t>recommendation</w:t>
                        </w:r>
                        <w:r>
                          <w:rPr>
                            <w:color w:val="333A3F"/>
                            <w:spacing w:val="-4"/>
                            <w:sz w:val="23"/>
                          </w:rPr>
                          <w:t> </w:t>
                        </w:r>
                        <w:r>
                          <w:rPr>
                            <w:rFonts w:ascii="Source Sans Pro SemiBold"/>
                            <w:b/>
                            <w:color w:val="333A3F"/>
                            <w:spacing w:val="-4"/>
                            <w:sz w:val="23"/>
                            <w:shd w:fill="E5F2FF" w:color="auto" w:val="clear"/>
                          </w:rPr>
                          <w:t> </w:t>
                        </w:r>
                        <w:r>
                          <w:rPr>
                            <w:rFonts w:ascii="Source Sans Pro SemiBold"/>
                            <w:b/>
                            <w:color w:val="333A3F"/>
                            <w:sz w:val="23"/>
                            <w:shd w:fill="E5F2FF" w:color="auto" w:val="clear"/>
                          </w:rPr>
                          <w:t>21,</w:t>
                        </w:r>
                        <w:r>
                          <w:rPr>
                            <w:rFonts w:ascii="Source Sans Pro SemiBold"/>
                            <w:b/>
                            <w:color w:val="333A3F"/>
                            <w:spacing w:val="-4"/>
                            <w:sz w:val="23"/>
                          </w:rPr>
                          <w:t> </w:t>
                        </w:r>
                        <w:r>
                          <w:rPr>
                            <w:color w:val="333A3F"/>
                            <w:spacing w:val="-2"/>
                            <w:sz w:val="23"/>
                          </w:rPr>
                          <w:t>which</w:t>
                        </w:r>
                      </w:p>
                      <w:p>
                        <w:pPr>
                          <w:spacing w:before="1"/>
                          <w:ind w:left="448" w:right="0" w:firstLine="0"/>
                          <w:jc w:val="left"/>
                          <w:rPr>
                            <w:sz w:val="23"/>
                          </w:rPr>
                        </w:pPr>
                        <w:r>
                          <w:rPr>
                            <w:color w:val="333A3F"/>
                            <w:sz w:val="23"/>
                          </w:rPr>
                          <w:t>is</w:t>
                        </w:r>
                        <w:r>
                          <w:rPr>
                            <w:color w:val="333A3F"/>
                            <w:spacing w:val="-4"/>
                            <w:sz w:val="23"/>
                          </w:rPr>
                          <w:t> </w:t>
                        </w:r>
                        <w:r>
                          <w:rPr>
                            <w:color w:val="333A3F"/>
                            <w:sz w:val="23"/>
                          </w:rPr>
                          <w:t>to</w:t>
                        </w:r>
                        <w:r>
                          <w:rPr>
                            <w:color w:val="333A3F"/>
                            <w:spacing w:val="-4"/>
                            <w:sz w:val="23"/>
                          </w:rPr>
                          <w:t> </w:t>
                        </w:r>
                        <w:r>
                          <w:rPr>
                            <w:color w:val="333A3F"/>
                            <w:sz w:val="23"/>
                          </w:rPr>
                          <w:t>extend</w:t>
                        </w:r>
                        <w:r>
                          <w:rPr>
                            <w:color w:val="333A3F"/>
                            <w:spacing w:val="-4"/>
                            <w:sz w:val="23"/>
                          </w:rPr>
                          <w:t> </w:t>
                        </w:r>
                        <w:r>
                          <w:rPr>
                            <w:color w:val="333A3F"/>
                            <w:sz w:val="23"/>
                          </w:rPr>
                          <w:t>an</w:t>
                        </w:r>
                        <w:r>
                          <w:rPr>
                            <w:color w:val="333A3F"/>
                            <w:spacing w:val="-4"/>
                            <w:sz w:val="23"/>
                          </w:rPr>
                          <w:t> </w:t>
                        </w:r>
                        <w:r>
                          <w:rPr>
                            <w:color w:val="333A3F"/>
                            <w:sz w:val="23"/>
                          </w:rPr>
                          <w:t>offer</w:t>
                        </w:r>
                        <w:r>
                          <w:rPr>
                            <w:color w:val="333A3F"/>
                            <w:spacing w:val="-4"/>
                            <w:sz w:val="23"/>
                          </w:rPr>
                          <w:t> </w:t>
                        </w:r>
                        <w:r>
                          <w:rPr>
                            <w:color w:val="333A3F"/>
                            <w:sz w:val="23"/>
                          </w:rPr>
                          <w:t>to</w:t>
                        </w:r>
                        <w:r>
                          <w:rPr>
                            <w:color w:val="333A3F"/>
                            <w:spacing w:val="-4"/>
                            <w:sz w:val="23"/>
                          </w:rPr>
                          <w:t> </w:t>
                        </w:r>
                        <w:r>
                          <w:rPr>
                            <w:color w:val="333A3F"/>
                            <w:sz w:val="23"/>
                          </w:rPr>
                          <w:t>faith-based</w:t>
                        </w:r>
                        <w:r>
                          <w:rPr>
                            <w:color w:val="333A3F"/>
                            <w:spacing w:val="-4"/>
                            <w:sz w:val="23"/>
                          </w:rPr>
                          <w:t> </w:t>
                        </w:r>
                        <w:r>
                          <w:rPr>
                            <w:color w:val="333A3F"/>
                            <w:sz w:val="23"/>
                          </w:rPr>
                          <w:t>institutions</w:t>
                        </w:r>
                        <w:r>
                          <w:rPr>
                            <w:color w:val="333A3F"/>
                            <w:spacing w:val="-4"/>
                            <w:sz w:val="23"/>
                          </w:rPr>
                          <w:t> </w:t>
                        </w:r>
                        <w:r>
                          <w:rPr>
                            <w:color w:val="333A3F"/>
                            <w:sz w:val="23"/>
                          </w:rPr>
                          <w:t>and</w:t>
                        </w:r>
                        <w:r>
                          <w:rPr>
                            <w:color w:val="333A3F"/>
                            <w:spacing w:val="-4"/>
                            <w:sz w:val="23"/>
                          </w:rPr>
                          <w:t> </w:t>
                        </w:r>
                        <w:r>
                          <w:rPr>
                            <w:color w:val="333A3F"/>
                            <w:sz w:val="23"/>
                          </w:rPr>
                          <w:t>other</w:t>
                        </w:r>
                        <w:r>
                          <w:rPr>
                            <w:color w:val="333A3F"/>
                            <w:spacing w:val="-4"/>
                            <w:sz w:val="23"/>
                          </w:rPr>
                          <w:t> </w:t>
                        </w:r>
                        <w:r>
                          <w:rPr>
                            <w:color w:val="333A3F"/>
                            <w:sz w:val="23"/>
                          </w:rPr>
                          <w:t>care</w:t>
                        </w:r>
                        <w:r>
                          <w:rPr>
                            <w:color w:val="333A3F"/>
                            <w:spacing w:val="-3"/>
                            <w:sz w:val="23"/>
                          </w:rPr>
                          <w:t> </w:t>
                        </w:r>
                        <w:r>
                          <w:rPr>
                            <w:color w:val="333A3F"/>
                            <w:sz w:val="23"/>
                          </w:rPr>
                          <w:t>providers</w:t>
                        </w:r>
                        <w:r>
                          <w:rPr>
                            <w:color w:val="333A3F"/>
                            <w:spacing w:val="-4"/>
                            <w:sz w:val="23"/>
                          </w:rPr>
                          <w:t> </w:t>
                        </w:r>
                        <w:r>
                          <w:rPr>
                            <w:color w:val="333A3F"/>
                            <w:sz w:val="23"/>
                          </w:rPr>
                          <w:t>to</w:t>
                        </w:r>
                        <w:r>
                          <w:rPr>
                            <w:color w:val="333A3F"/>
                            <w:spacing w:val="-4"/>
                            <w:sz w:val="23"/>
                          </w:rPr>
                          <w:t> </w:t>
                        </w:r>
                        <w:r>
                          <w:rPr>
                            <w:color w:val="333A3F"/>
                            <w:sz w:val="23"/>
                          </w:rPr>
                          <w:t>join</w:t>
                        </w:r>
                        <w:r>
                          <w:rPr>
                            <w:color w:val="333A3F"/>
                            <w:spacing w:val="-4"/>
                            <w:sz w:val="23"/>
                          </w:rPr>
                          <w:t> </w:t>
                        </w:r>
                        <w:r>
                          <w:rPr>
                            <w:color w:val="333A3F"/>
                            <w:sz w:val="23"/>
                          </w:rPr>
                          <w:t>the</w:t>
                        </w:r>
                        <w:r>
                          <w:rPr>
                            <w:color w:val="333A3F"/>
                            <w:spacing w:val="-4"/>
                            <w:sz w:val="23"/>
                          </w:rPr>
                          <w:t> </w:t>
                        </w:r>
                        <w:r>
                          <w:rPr>
                            <w:color w:val="333A3F"/>
                            <w:spacing w:val="-2"/>
                            <w:sz w:val="23"/>
                          </w:rPr>
                          <w:t>scheme.</w:t>
                        </w:r>
                      </w:p>
                      <w:p>
                        <w:pPr>
                          <w:spacing w:before="1"/>
                          <w:ind w:left="448" w:right="743" w:firstLine="0"/>
                          <w:jc w:val="left"/>
                          <w:rPr>
                            <w:sz w:val="23"/>
                          </w:rPr>
                        </w:pPr>
                        <w:r>
                          <w:rPr>
                            <w:color w:val="333A3F"/>
                            <w:sz w:val="23"/>
                          </w:rPr>
                          <w:t>A</w:t>
                        </w:r>
                        <w:r>
                          <w:rPr>
                            <w:color w:val="333A3F"/>
                            <w:spacing w:val="-7"/>
                            <w:sz w:val="23"/>
                          </w:rPr>
                          <w:t> </w:t>
                        </w:r>
                        <w:r>
                          <w:rPr>
                            <w:color w:val="333A3F"/>
                            <w:sz w:val="23"/>
                          </w:rPr>
                          <w:t>connection</w:t>
                        </w:r>
                        <w:r>
                          <w:rPr>
                            <w:color w:val="333A3F"/>
                            <w:spacing w:val="-7"/>
                            <w:sz w:val="23"/>
                          </w:rPr>
                          <w:t> </w:t>
                        </w:r>
                        <w:r>
                          <w:rPr>
                            <w:color w:val="333A3F"/>
                            <w:sz w:val="23"/>
                          </w:rPr>
                          <w:t>exists</w:t>
                        </w:r>
                        <w:r>
                          <w:rPr>
                            <w:color w:val="333A3F"/>
                            <w:spacing w:val="-7"/>
                            <w:sz w:val="23"/>
                          </w:rPr>
                          <w:t> </w:t>
                        </w:r>
                        <w:r>
                          <w:rPr>
                            <w:color w:val="333A3F"/>
                            <w:sz w:val="23"/>
                          </w:rPr>
                          <w:t>between</w:t>
                        </w:r>
                        <w:r>
                          <w:rPr>
                            <w:color w:val="333A3F"/>
                            <w:spacing w:val="-7"/>
                            <w:sz w:val="23"/>
                          </w:rPr>
                          <w:t> </w:t>
                        </w:r>
                        <w:r>
                          <w:rPr>
                            <w:color w:val="333A3F"/>
                            <w:sz w:val="23"/>
                          </w:rPr>
                          <w:t>these</w:t>
                        </w:r>
                        <w:r>
                          <w:rPr>
                            <w:color w:val="333A3F"/>
                            <w:spacing w:val="-7"/>
                            <w:sz w:val="23"/>
                          </w:rPr>
                          <w:t> </w:t>
                        </w:r>
                        <w:r>
                          <w:rPr>
                            <w:color w:val="333A3F"/>
                            <w:sz w:val="23"/>
                          </w:rPr>
                          <w:t>principles,</w:t>
                        </w:r>
                        <w:r>
                          <w:rPr>
                            <w:color w:val="333A3F"/>
                            <w:spacing w:val="-7"/>
                            <w:sz w:val="23"/>
                          </w:rPr>
                          <w:t> </w:t>
                        </w:r>
                        <w:r>
                          <w:rPr>
                            <w:color w:val="333A3F"/>
                            <w:sz w:val="23"/>
                          </w:rPr>
                          <w:t>values</w:t>
                        </w:r>
                        <w:r>
                          <w:rPr>
                            <w:color w:val="333A3F"/>
                            <w:spacing w:val="-7"/>
                            <w:sz w:val="23"/>
                          </w:rPr>
                          <w:t> </w:t>
                        </w:r>
                        <w:r>
                          <w:rPr>
                            <w:color w:val="333A3F"/>
                            <w:sz w:val="23"/>
                          </w:rPr>
                          <w:t>and</w:t>
                        </w:r>
                        <w:r>
                          <w:rPr>
                            <w:color w:val="333A3F"/>
                            <w:spacing w:val="-7"/>
                            <w:sz w:val="23"/>
                          </w:rPr>
                          <w:t> </w:t>
                        </w:r>
                        <w:r>
                          <w:rPr>
                            <w:color w:val="333A3F"/>
                            <w:sz w:val="23"/>
                          </w:rPr>
                          <w:t>concepts</w:t>
                        </w:r>
                        <w:r>
                          <w:rPr>
                            <w:color w:val="333A3F"/>
                            <w:spacing w:val="-7"/>
                            <w:sz w:val="23"/>
                          </w:rPr>
                          <w:t> </w:t>
                        </w:r>
                        <w:r>
                          <w:rPr>
                            <w:color w:val="333A3F"/>
                            <w:sz w:val="23"/>
                          </w:rPr>
                          <w:t>and</w:t>
                        </w:r>
                        <w:r>
                          <w:rPr>
                            <w:color w:val="333A3F"/>
                            <w:spacing w:val="-7"/>
                            <w:sz w:val="23"/>
                          </w:rPr>
                          <w:t> </w:t>
                        </w:r>
                        <w:r>
                          <w:rPr>
                            <w:color w:val="333A3F"/>
                            <w:sz w:val="23"/>
                          </w:rPr>
                          <w:t>the</w:t>
                        </w:r>
                        <w:r>
                          <w:rPr>
                            <w:color w:val="333A3F"/>
                            <w:spacing w:val="-7"/>
                            <w:sz w:val="23"/>
                          </w:rPr>
                          <w:t> </w:t>
                        </w:r>
                        <w:r>
                          <w:rPr>
                            <w:color w:val="333A3F"/>
                            <w:sz w:val="23"/>
                          </w:rPr>
                          <w:t>Care</w:t>
                        </w:r>
                        <w:r>
                          <w:rPr>
                            <w:color w:val="333A3F"/>
                            <w:spacing w:val="-7"/>
                            <w:sz w:val="23"/>
                          </w:rPr>
                          <w:t> </w:t>
                        </w:r>
                        <w:r>
                          <w:rPr>
                            <w:color w:val="333A3F"/>
                            <w:sz w:val="23"/>
                          </w:rPr>
                          <w:t>Safety</w:t>
                        </w:r>
                        <w:r>
                          <w:rPr>
                            <w:color w:val="333A3F"/>
                            <w:spacing w:val="-7"/>
                            <w:sz w:val="23"/>
                          </w:rPr>
                          <w:t> </w:t>
                        </w:r>
                        <w:r>
                          <w:rPr>
                            <w:color w:val="333A3F"/>
                            <w:sz w:val="23"/>
                          </w:rPr>
                          <w:t>Principles at recommendation </w:t>
                        </w:r>
                        <w:r>
                          <w:rPr>
                            <w:rFonts w:ascii="Source Sans Pro SemiBold"/>
                            <w:b/>
                            <w:color w:val="333A3F"/>
                            <w:sz w:val="23"/>
                            <w:shd w:fill="FFF2CC" w:color="auto" w:val="clear"/>
                          </w:rPr>
                          <w:t> 39 </w:t>
                        </w:r>
                        <w:r>
                          <w:rPr>
                            <w:rFonts w:ascii="Source Sans Pro SemiBold"/>
                            <w:b/>
                            <w:color w:val="333A3F"/>
                            <w:sz w:val="23"/>
                          </w:rPr>
                          <w:t> </w:t>
                        </w:r>
                        <w:r>
                          <w:rPr>
                            <w:color w:val="333A3F"/>
                            <w:sz w:val="23"/>
                          </w:rPr>
                          <w:t>from Whanaketia.</w:t>
                        </w:r>
                      </w:p>
                      <w:p>
                        <w:pPr>
                          <w:spacing w:before="172"/>
                          <w:ind w:left="448" w:right="743" w:firstLine="0"/>
                          <w:jc w:val="left"/>
                          <w:rPr>
                            <w:sz w:val="23"/>
                          </w:rPr>
                        </w:pPr>
                        <w:r>
                          <w:rPr>
                            <w:color w:val="333A3F"/>
                            <w:sz w:val="23"/>
                          </w:rPr>
                          <w:t>The recommendations related to developing a model litigant policy are also included here, because any such policy would likely be principles and values based. Connections exist between these</w:t>
                        </w:r>
                        <w:r>
                          <w:rPr>
                            <w:color w:val="333A3F"/>
                            <w:spacing w:val="-6"/>
                            <w:sz w:val="23"/>
                          </w:rPr>
                          <w:t> </w:t>
                        </w:r>
                        <w:r>
                          <w:rPr>
                            <w:color w:val="333A3F"/>
                            <w:sz w:val="23"/>
                          </w:rPr>
                          <w:t>recommendations</w:t>
                        </w:r>
                        <w:r>
                          <w:rPr>
                            <w:color w:val="333A3F"/>
                            <w:spacing w:val="-6"/>
                            <w:sz w:val="23"/>
                          </w:rPr>
                          <w:t> </w:t>
                        </w:r>
                        <w:r>
                          <w:rPr>
                            <w:color w:val="333A3F"/>
                            <w:sz w:val="23"/>
                          </w:rPr>
                          <w:t>and</w:t>
                        </w:r>
                        <w:r>
                          <w:rPr>
                            <w:color w:val="333A3F"/>
                            <w:spacing w:val="-6"/>
                            <w:sz w:val="23"/>
                          </w:rPr>
                          <w:t> </w:t>
                        </w:r>
                        <w:r>
                          <w:rPr>
                            <w:color w:val="333A3F"/>
                            <w:sz w:val="23"/>
                          </w:rPr>
                          <w:t>those</w:t>
                        </w:r>
                        <w:r>
                          <w:rPr>
                            <w:color w:val="333A3F"/>
                            <w:spacing w:val="-6"/>
                            <w:sz w:val="23"/>
                          </w:rPr>
                          <w:t> </w:t>
                        </w:r>
                        <w:r>
                          <w:rPr>
                            <w:color w:val="333A3F"/>
                            <w:sz w:val="23"/>
                          </w:rPr>
                          <w:t>in</w:t>
                        </w:r>
                        <w:r>
                          <w:rPr>
                            <w:color w:val="333A3F"/>
                            <w:spacing w:val="-6"/>
                            <w:sz w:val="23"/>
                          </w:rPr>
                          <w:t> </w:t>
                        </w:r>
                        <w:r>
                          <w:rPr>
                            <w:color w:val="333A3F"/>
                            <w:sz w:val="23"/>
                          </w:rPr>
                          <w:t>the</w:t>
                        </w:r>
                        <w:r>
                          <w:rPr>
                            <w:color w:val="333A3F"/>
                            <w:spacing w:val="-6"/>
                            <w:sz w:val="23"/>
                          </w:rPr>
                          <w:t> </w:t>
                        </w:r>
                        <w:r>
                          <w:rPr>
                            <w:color w:val="333A3F"/>
                            <w:sz w:val="23"/>
                          </w:rPr>
                          <w:t>criminal</w:t>
                        </w:r>
                        <w:r>
                          <w:rPr>
                            <w:color w:val="333A3F"/>
                            <w:spacing w:val="-6"/>
                            <w:sz w:val="23"/>
                          </w:rPr>
                          <w:t> </w:t>
                        </w:r>
                        <w:r>
                          <w:rPr>
                            <w:color w:val="333A3F"/>
                            <w:sz w:val="23"/>
                          </w:rPr>
                          <w:t>and</w:t>
                        </w:r>
                        <w:r>
                          <w:rPr>
                            <w:color w:val="333A3F"/>
                            <w:spacing w:val="-6"/>
                            <w:sz w:val="23"/>
                          </w:rPr>
                          <w:t> </w:t>
                        </w:r>
                        <w:r>
                          <w:rPr>
                            <w:color w:val="333A3F"/>
                            <w:sz w:val="23"/>
                          </w:rPr>
                          <w:t>civil</w:t>
                        </w:r>
                        <w:r>
                          <w:rPr>
                            <w:color w:val="333A3F"/>
                            <w:spacing w:val="-6"/>
                            <w:sz w:val="23"/>
                          </w:rPr>
                          <w:t> </w:t>
                        </w:r>
                        <w:r>
                          <w:rPr>
                            <w:color w:val="333A3F"/>
                            <w:sz w:val="23"/>
                          </w:rPr>
                          <w:t>justice</w:t>
                        </w:r>
                        <w:r>
                          <w:rPr>
                            <w:color w:val="333A3F"/>
                            <w:spacing w:val="-6"/>
                            <w:sz w:val="23"/>
                          </w:rPr>
                          <w:t> </w:t>
                        </w:r>
                        <w:r>
                          <w:rPr>
                            <w:color w:val="333A3F"/>
                            <w:sz w:val="23"/>
                          </w:rPr>
                          <w:t>legislation</w:t>
                        </w:r>
                        <w:r>
                          <w:rPr>
                            <w:color w:val="333A3F"/>
                            <w:spacing w:val="-6"/>
                            <w:sz w:val="23"/>
                          </w:rPr>
                          <w:t> </w:t>
                        </w:r>
                        <w:r>
                          <w:rPr>
                            <w:color w:val="333A3F"/>
                            <w:sz w:val="23"/>
                          </w:rPr>
                          <w:t>group,</w:t>
                        </w:r>
                        <w:r>
                          <w:rPr>
                            <w:color w:val="333A3F"/>
                            <w:spacing w:val="-6"/>
                            <w:sz w:val="23"/>
                          </w:rPr>
                          <w:t> </w:t>
                        </w:r>
                        <w:r>
                          <w:rPr>
                            <w:color w:val="333A3F"/>
                            <w:sz w:val="23"/>
                          </w:rPr>
                          <w:t>including</w:t>
                        </w:r>
                        <w:r>
                          <w:rPr>
                            <w:color w:val="333A3F"/>
                            <w:spacing w:val="-6"/>
                            <w:sz w:val="23"/>
                          </w:rPr>
                          <w:t> </w:t>
                        </w:r>
                        <w:r>
                          <w:rPr>
                            <w:color w:val="333A3F"/>
                            <w:sz w:val="23"/>
                          </w:rPr>
                          <w:t>the recommendations associated with amending the Limitation Act 1950 and Limitation Act 2010.</w:t>
                        </w:r>
                      </w:p>
                    </w:txbxContent>
                  </v:textbox>
                  <w10:wrap type="none"/>
                </v:shape>
                <w10:wrap type="topAndBottom"/>
              </v:group>
            </w:pict>
          </mc:Fallback>
        </mc:AlternateContent>
      </w:r>
    </w:p>
    <w:p>
      <w:pPr>
        <w:pStyle w:val="BodyText"/>
        <w:spacing w:before="27"/>
        <w:rPr>
          <w:rFonts w:ascii="Source Sans Pro SemiBold"/>
          <w:b/>
          <w:sz w:val="20"/>
        </w:rPr>
      </w:pPr>
    </w:p>
    <w:tbl>
      <w:tblPr>
        <w:tblW w:w="0" w:type="auto"/>
        <w:jc w:val="left"/>
        <w:tblInd w:w="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86"/>
        <w:gridCol w:w="4198"/>
        <w:gridCol w:w="3021"/>
      </w:tblGrid>
      <w:tr>
        <w:trPr>
          <w:trHeight w:val="1376" w:hRule="atLeast"/>
        </w:trPr>
        <w:tc>
          <w:tcPr>
            <w:tcW w:w="10505" w:type="dxa"/>
            <w:gridSpan w:val="3"/>
            <w:shd w:val="clear" w:color="auto" w:fill="E6E7E8"/>
          </w:tcPr>
          <w:p>
            <w:pPr>
              <w:pStyle w:val="TableParagraph"/>
              <w:spacing w:line="261" w:lineRule="auto" w:before="182"/>
              <w:ind w:left="116" w:right="518"/>
              <w:rPr>
                <w:rFonts w:ascii="Source Sans Pro" w:hAnsi="Source Sans Pro"/>
                <w:sz w:val="19"/>
              </w:rPr>
            </w:pPr>
            <w:r>
              <w:rPr>
                <w:b/>
                <w:color w:val="333A3F"/>
                <w:sz w:val="19"/>
              </w:rPr>
              <w:t>Ministers and agencies involved: </w:t>
            </w:r>
            <w:r>
              <w:rPr>
                <w:rFonts w:ascii="Source Sans Pro" w:hAnsi="Source Sans Pro"/>
                <w:color w:val="333A3F"/>
                <w:sz w:val="19"/>
              </w:rPr>
              <w:t>Ministry of Health</w:t>
            </w:r>
            <w:r>
              <w:rPr>
                <w:rFonts w:ascii="Source Sans Pro" w:hAnsi="Source Sans Pro"/>
                <w:color w:val="333A3F"/>
                <w:spacing w:val="40"/>
                <w:sz w:val="19"/>
              </w:rPr>
              <w:t> </w:t>
            </w:r>
            <w:r>
              <w:rPr>
                <w:rFonts w:ascii="Source Sans Pro" w:hAnsi="Source Sans Pro"/>
                <w:color w:val="333A3F"/>
                <w:sz w:val="19"/>
              </w:rPr>
              <w:t>|</w:t>
            </w:r>
            <w:r>
              <w:rPr>
                <w:rFonts w:ascii="Source Sans Pro" w:hAnsi="Source Sans Pro"/>
                <w:color w:val="333A3F"/>
                <w:spacing w:val="40"/>
                <w:sz w:val="19"/>
              </w:rPr>
              <w:t> </w:t>
            </w:r>
            <w:r>
              <w:rPr>
                <w:rFonts w:ascii="Source Sans Pro" w:hAnsi="Source Sans Pro"/>
                <w:color w:val="333A3F"/>
                <w:sz w:val="19"/>
              </w:rPr>
              <w:t>Ministry of Education</w:t>
            </w:r>
            <w:r>
              <w:rPr>
                <w:rFonts w:ascii="Source Sans Pro" w:hAnsi="Source Sans Pro"/>
                <w:color w:val="333A3F"/>
                <w:spacing w:val="40"/>
                <w:sz w:val="19"/>
              </w:rPr>
              <w:t> </w:t>
            </w:r>
            <w:r>
              <w:rPr>
                <w:rFonts w:ascii="Source Sans Pro" w:hAnsi="Source Sans Pro"/>
                <w:color w:val="333A3F"/>
                <w:sz w:val="19"/>
              </w:rPr>
              <w:t>|</w:t>
            </w:r>
            <w:r>
              <w:rPr>
                <w:rFonts w:ascii="Source Sans Pro" w:hAnsi="Source Sans Pro"/>
                <w:color w:val="333A3F"/>
                <w:spacing w:val="40"/>
                <w:sz w:val="19"/>
              </w:rPr>
              <w:t> </w:t>
            </w:r>
            <w:r>
              <w:rPr>
                <w:rFonts w:ascii="Source Sans Pro" w:hAnsi="Source Sans Pro"/>
                <w:color w:val="333A3F"/>
                <w:sz w:val="19"/>
              </w:rPr>
              <w:t>Crown Response Office</w:t>
            </w:r>
            <w:r>
              <w:rPr>
                <w:rFonts w:ascii="Source Sans Pro" w:hAnsi="Source Sans Pro"/>
                <w:color w:val="333A3F"/>
                <w:spacing w:val="40"/>
                <w:sz w:val="19"/>
              </w:rPr>
              <w:t> </w:t>
            </w:r>
            <w:r>
              <w:rPr>
                <w:rFonts w:ascii="Source Sans Pro" w:hAnsi="Source Sans Pro"/>
                <w:color w:val="333A3F"/>
                <w:sz w:val="19"/>
              </w:rPr>
              <w:t>|</w:t>
            </w:r>
            <w:r>
              <w:rPr>
                <w:rFonts w:ascii="Source Sans Pro" w:hAnsi="Source Sans Pro"/>
                <w:color w:val="333A3F"/>
                <w:spacing w:val="40"/>
                <w:sz w:val="19"/>
              </w:rPr>
              <w:t> </w:t>
            </w:r>
            <w:r>
              <w:rPr>
                <w:rFonts w:ascii="Source Sans Pro" w:hAnsi="Source Sans Pro"/>
                <w:color w:val="333A3F"/>
                <w:sz w:val="19"/>
              </w:rPr>
              <w:t>Crown Law Office</w:t>
            </w:r>
            <w:r>
              <w:rPr>
                <w:rFonts w:ascii="Source Sans Pro" w:hAnsi="Source Sans Pro"/>
                <w:color w:val="333A3F"/>
                <w:spacing w:val="40"/>
                <w:sz w:val="19"/>
              </w:rPr>
              <w:t> </w:t>
            </w:r>
            <w:r>
              <w:rPr>
                <w:rFonts w:ascii="Source Sans Pro" w:hAnsi="Source Sans Pro"/>
                <w:color w:val="333A3F"/>
                <w:sz w:val="19"/>
              </w:rPr>
              <w:t>|</w:t>
            </w:r>
            <w:r>
              <w:rPr>
                <w:rFonts w:ascii="Source Sans Pro" w:hAnsi="Source Sans Pro"/>
                <w:color w:val="333A3F"/>
                <w:spacing w:val="40"/>
                <w:sz w:val="19"/>
              </w:rPr>
              <w:t> </w:t>
            </w:r>
            <w:r>
              <w:rPr>
                <w:rFonts w:ascii="Source Sans Pro" w:hAnsi="Source Sans Pro"/>
                <w:color w:val="333A3F"/>
                <w:sz w:val="19"/>
              </w:rPr>
              <w:t>Ministry</w:t>
            </w:r>
            <w:r>
              <w:rPr>
                <w:rFonts w:ascii="Source Sans Pro" w:hAnsi="Source Sans Pro"/>
                <w:color w:val="333A3F"/>
                <w:spacing w:val="-2"/>
                <w:sz w:val="19"/>
              </w:rPr>
              <w:t> </w:t>
            </w:r>
            <w:r>
              <w:rPr>
                <w:rFonts w:ascii="Source Sans Pro" w:hAnsi="Source Sans Pro"/>
                <w:color w:val="333A3F"/>
                <w:sz w:val="19"/>
              </w:rPr>
              <w:t>of</w:t>
            </w:r>
            <w:r>
              <w:rPr>
                <w:rFonts w:ascii="Source Sans Pro" w:hAnsi="Source Sans Pro"/>
                <w:color w:val="333A3F"/>
                <w:spacing w:val="-2"/>
                <w:sz w:val="19"/>
              </w:rPr>
              <w:t> </w:t>
            </w:r>
            <w:r>
              <w:rPr>
                <w:rFonts w:ascii="Source Sans Pro" w:hAnsi="Source Sans Pro"/>
                <w:color w:val="333A3F"/>
                <w:sz w:val="19"/>
              </w:rPr>
              <w:t>Justice</w:t>
            </w:r>
            <w:r>
              <w:rPr>
                <w:rFonts w:ascii="Source Sans Pro" w:hAnsi="Source Sans Pro"/>
                <w:color w:val="333A3F"/>
                <w:spacing w:val="40"/>
                <w:sz w:val="19"/>
              </w:rPr>
              <w:t> </w:t>
            </w:r>
            <w:r>
              <w:rPr>
                <w:rFonts w:ascii="Source Sans Pro" w:hAnsi="Source Sans Pro"/>
                <w:color w:val="333A3F"/>
                <w:sz w:val="19"/>
              </w:rPr>
              <w:t>|</w:t>
            </w:r>
            <w:r>
              <w:rPr>
                <w:rFonts w:ascii="Source Sans Pro" w:hAnsi="Source Sans Pro"/>
                <w:color w:val="333A3F"/>
                <w:spacing w:val="40"/>
                <w:sz w:val="19"/>
              </w:rPr>
              <w:t> </w:t>
            </w:r>
            <w:r>
              <w:rPr>
                <w:rFonts w:ascii="Source Sans Pro" w:hAnsi="Source Sans Pro"/>
                <w:color w:val="333A3F"/>
                <w:sz w:val="19"/>
              </w:rPr>
              <w:t>Ministry</w:t>
            </w:r>
            <w:r>
              <w:rPr>
                <w:rFonts w:ascii="Source Sans Pro" w:hAnsi="Source Sans Pro"/>
                <w:color w:val="333A3F"/>
                <w:spacing w:val="-2"/>
                <w:sz w:val="19"/>
              </w:rPr>
              <w:t> </w:t>
            </w:r>
            <w:r>
              <w:rPr>
                <w:rFonts w:ascii="Source Sans Pro" w:hAnsi="Source Sans Pro"/>
                <w:color w:val="333A3F"/>
                <w:sz w:val="19"/>
              </w:rPr>
              <w:t>of</w:t>
            </w:r>
            <w:r>
              <w:rPr>
                <w:rFonts w:ascii="Source Sans Pro" w:hAnsi="Source Sans Pro"/>
                <w:color w:val="333A3F"/>
                <w:spacing w:val="-2"/>
                <w:sz w:val="19"/>
              </w:rPr>
              <w:t> </w:t>
            </w:r>
            <w:r>
              <w:rPr>
                <w:rFonts w:ascii="Source Sans Pro" w:hAnsi="Source Sans Pro"/>
                <w:color w:val="333A3F"/>
                <w:sz w:val="19"/>
              </w:rPr>
              <w:t>Social</w:t>
            </w:r>
            <w:r>
              <w:rPr>
                <w:rFonts w:ascii="Source Sans Pro" w:hAnsi="Source Sans Pro"/>
                <w:color w:val="333A3F"/>
                <w:spacing w:val="-2"/>
                <w:sz w:val="19"/>
              </w:rPr>
              <w:t> </w:t>
            </w:r>
            <w:r>
              <w:rPr>
                <w:rFonts w:ascii="Source Sans Pro" w:hAnsi="Source Sans Pro"/>
                <w:color w:val="333A3F"/>
                <w:sz w:val="19"/>
              </w:rPr>
              <w:t>Development</w:t>
            </w:r>
            <w:r>
              <w:rPr>
                <w:rFonts w:ascii="Source Sans Pro" w:hAnsi="Source Sans Pro"/>
                <w:color w:val="333A3F"/>
                <w:spacing w:val="40"/>
                <w:sz w:val="19"/>
              </w:rPr>
              <w:t> </w:t>
            </w:r>
            <w:r>
              <w:rPr>
                <w:rFonts w:ascii="Source Sans Pro" w:hAnsi="Source Sans Pro"/>
                <w:color w:val="333A3F"/>
                <w:sz w:val="19"/>
              </w:rPr>
              <w:t>|</w:t>
            </w:r>
            <w:r>
              <w:rPr>
                <w:rFonts w:ascii="Source Sans Pro" w:hAnsi="Source Sans Pro"/>
                <w:color w:val="333A3F"/>
                <w:spacing w:val="40"/>
                <w:sz w:val="19"/>
              </w:rPr>
              <w:t> </w:t>
            </w:r>
            <w:r>
              <w:rPr>
                <w:rFonts w:ascii="Source Sans Pro" w:hAnsi="Source Sans Pro"/>
                <w:color w:val="333A3F"/>
                <w:sz w:val="19"/>
              </w:rPr>
              <w:t>Whaikaha</w:t>
            </w:r>
            <w:r>
              <w:rPr>
                <w:rFonts w:ascii="Source Sans Pro" w:hAnsi="Source Sans Pro"/>
                <w:color w:val="333A3F"/>
                <w:spacing w:val="-2"/>
                <w:sz w:val="19"/>
              </w:rPr>
              <w:t> </w:t>
            </w:r>
            <w:r>
              <w:rPr>
                <w:rFonts w:ascii="Source Sans Pro" w:hAnsi="Source Sans Pro"/>
                <w:color w:val="333A3F"/>
                <w:sz w:val="19"/>
              </w:rPr>
              <w:t>–</w:t>
            </w:r>
            <w:r>
              <w:rPr>
                <w:rFonts w:ascii="Source Sans Pro" w:hAnsi="Source Sans Pro"/>
                <w:color w:val="333A3F"/>
                <w:spacing w:val="-2"/>
                <w:sz w:val="19"/>
              </w:rPr>
              <w:t> </w:t>
            </w:r>
            <w:r>
              <w:rPr>
                <w:rFonts w:ascii="Source Sans Pro" w:hAnsi="Source Sans Pro"/>
                <w:color w:val="333A3F"/>
                <w:sz w:val="19"/>
              </w:rPr>
              <w:t>Ministry</w:t>
            </w:r>
            <w:r>
              <w:rPr>
                <w:rFonts w:ascii="Source Sans Pro" w:hAnsi="Source Sans Pro"/>
                <w:color w:val="333A3F"/>
                <w:spacing w:val="-2"/>
                <w:sz w:val="19"/>
              </w:rPr>
              <w:t> </w:t>
            </w:r>
            <w:r>
              <w:rPr>
                <w:rFonts w:ascii="Source Sans Pro" w:hAnsi="Source Sans Pro"/>
                <w:color w:val="333A3F"/>
                <w:sz w:val="19"/>
              </w:rPr>
              <w:t>of</w:t>
            </w:r>
            <w:r>
              <w:rPr>
                <w:rFonts w:ascii="Source Sans Pro" w:hAnsi="Source Sans Pro"/>
                <w:color w:val="333A3F"/>
                <w:spacing w:val="-2"/>
                <w:sz w:val="19"/>
              </w:rPr>
              <w:t> </w:t>
            </w:r>
            <w:r>
              <w:rPr>
                <w:rFonts w:ascii="Source Sans Pro" w:hAnsi="Source Sans Pro"/>
                <w:color w:val="333A3F"/>
                <w:sz w:val="19"/>
              </w:rPr>
              <w:t>Disabled</w:t>
            </w:r>
            <w:r>
              <w:rPr>
                <w:rFonts w:ascii="Source Sans Pro" w:hAnsi="Source Sans Pro"/>
                <w:color w:val="333A3F"/>
                <w:spacing w:val="-2"/>
                <w:sz w:val="19"/>
              </w:rPr>
              <w:t> </w:t>
            </w:r>
            <w:r>
              <w:rPr>
                <w:rFonts w:ascii="Source Sans Pro" w:hAnsi="Source Sans Pro"/>
                <w:color w:val="333A3F"/>
                <w:sz w:val="19"/>
              </w:rPr>
              <w:t>People</w:t>
            </w:r>
            <w:r>
              <w:rPr>
                <w:rFonts w:ascii="Source Sans Pro" w:hAnsi="Source Sans Pro"/>
                <w:color w:val="333A3F"/>
                <w:spacing w:val="40"/>
                <w:sz w:val="19"/>
              </w:rPr>
              <w:t> </w:t>
            </w:r>
            <w:r>
              <w:rPr>
                <w:rFonts w:ascii="Source Sans Pro" w:hAnsi="Source Sans Pro"/>
                <w:color w:val="333A3F"/>
                <w:sz w:val="19"/>
              </w:rPr>
              <w:t>|</w:t>
            </w:r>
            <w:r>
              <w:rPr>
                <w:rFonts w:ascii="Source Sans Pro" w:hAnsi="Source Sans Pro"/>
                <w:color w:val="333A3F"/>
                <w:spacing w:val="40"/>
                <w:sz w:val="19"/>
              </w:rPr>
              <w:t> </w:t>
            </w:r>
            <w:r>
              <w:rPr>
                <w:rFonts w:ascii="Source Sans Pro" w:hAnsi="Source Sans Pro"/>
                <w:color w:val="333A3F"/>
                <w:sz w:val="19"/>
              </w:rPr>
              <w:t>Ministry</w:t>
            </w:r>
            <w:r>
              <w:rPr>
                <w:rFonts w:ascii="Source Sans Pro" w:hAnsi="Source Sans Pro"/>
                <w:color w:val="333A3F"/>
                <w:spacing w:val="-2"/>
                <w:sz w:val="19"/>
              </w:rPr>
              <w:t> </w:t>
            </w:r>
            <w:r>
              <w:rPr>
                <w:rFonts w:ascii="Source Sans Pro" w:hAnsi="Source Sans Pro"/>
                <w:color w:val="333A3F"/>
                <w:sz w:val="19"/>
              </w:rPr>
              <w:t>for</w:t>
            </w:r>
            <w:r>
              <w:rPr>
                <w:rFonts w:ascii="Source Sans Pro" w:hAnsi="Source Sans Pro"/>
                <w:color w:val="333A3F"/>
                <w:spacing w:val="-2"/>
                <w:sz w:val="19"/>
              </w:rPr>
              <w:t> </w:t>
            </w:r>
            <w:r>
              <w:rPr>
                <w:rFonts w:ascii="Source Sans Pro" w:hAnsi="Source Sans Pro"/>
                <w:color w:val="333A3F"/>
                <w:sz w:val="19"/>
              </w:rPr>
              <w:t>Pacific</w:t>
            </w:r>
            <w:r>
              <w:rPr>
                <w:rFonts w:ascii="Source Sans Pro" w:hAnsi="Source Sans Pro"/>
                <w:color w:val="333A3F"/>
                <w:spacing w:val="-2"/>
                <w:sz w:val="19"/>
              </w:rPr>
              <w:t> </w:t>
            </w:r>
            <w:r>
              <w:rPr>
                <w:rFonts w:ascii="Source Sans Pro" w:hAnsi="Source Sans Pro"/>
                <w:color w:val="333A3F"/>
                <w:sz w:val="19"/>
              </w:rPr>
              <w:t>Peoples</w:t>
            </w:r>
            <w:r>
              <w:rPr>
                <w:rFonts w:ascii="Source Sans Pro" w:hAnsi="Source Sans Pro"/>
                <w:color w:val="333A3F"/>
                <w:spacing w:val="40"/>
                <w:sz w:val="19"/>
              </w:rPr>
              <w:t> </w:t>
            </w:r>
            <w:r>
              <w:rPr>
                <w:rFonts w:ascii="Source Sans Pro" w:hAnsi="Source Sans Pro"/>
                <w:color w:val="333A3F"/>
                <w:sz w:val="19"/>
              </w:rPr>
              <w:t>|</w:t>
            </w:r>
            <w:r>
              <w:rPr>
                <w:rFonts w:ascii="Source Sans Pro" w:hAnsi="Source Sans Pro"/>
                <w:color w:val="333A3F"/>
                <w:spacing w:val="40"/>
                <w:sz w:val="19"/>
              </w:rPr>
              <w:t> </w:t>
            </w:r>
            <w:r>
              <w:rPr>
                <w:rFonts w:ascii="Source Sans Pro" w:hAnsi="Source Sans Pro"/>
                <w:color w:val="333A3F"/>
                <w:sz w:val="19"/>
              </w:rPr>
              <w:t>Department of Corrections</w:t>
            </w:r>
            <w:r>
              <w:rPr>
                <w:rFonts w:ascii="Source Sans Pro" w:hAnsi="Source Sans Pro"/>
                <w:color w:val="333A3F"/>
                <w:spacing w:val="40"/>
                <w:sz w:val="19"/>
              </w:rPr>
              <w:t> </w:t>
            </w:r>
            <w:r>
              <w:rPr>
                <w:rFonts w:ascii="Source Sans Pro" w:hAnsi="Source Sans Pro"/>
                <w:color w:val="333A3F"/>
                <w:sz w:val="19"/>
              </w:rPr>
              <w:t>|</w:t>
            </w:r>
            <w:r>
              <w:rPr>
                <w:rFonts w:ascii="Source Sans Pro" w:hAnsi="Source Sans Pro"/>
                <w:color w:val="333A3F"/>
                <w:spacing w:val="40"/>
                <w:sz w:val="19"/>
              </w:rPr>
              <w:t> </w:t>
            </w:r>
            <w:r>
              <w:rPr>
                <w:rFonts w:ascii="Source Sans Pro" w:hAnsi="Source Sans Pro"/>
                <w:color w:val="333A3F"/>
                <w:sz w:val="19"/>
              </w:rPr>
              <w:t>Te Puni Kōkiri</w:t>
            </w:r>
            <w:r>
              <w:rPr>
                <w:rFonts w:ascii="Source Sans Pro" w:hAnsi="Source Sans Pro"/>
                <w:color w:val="333A3F"/>
                <w:spacing w:val="40"/>
                <w:sz w:val="19"/>
              </w:rPr>
              <w:t> </w:t>
            </w:r>
            <w:r>
              <w:rPr>
                <w:rFonts w:ascii="Source Sans Pro" w:hAnsi="Source Sans Pro"/>
                <w:color w:val="333A3F"/>
                <w:sz w:val="19"/>
              </w:rPr>
              <w:t>|</w:t>
            </w:r>
            <w:r>
              <w:rPr>
                <w:rFonts w:ascii="Source Sans Pro" w:hAnsi="Source Sans Pro"/>
                <w:color w:val="333A3F"/>
                <w:spacing w:val="40"/>
                <w:sz w:val="19"/>
              </w:rPr>
              <w:t> </w:t>
            </w:r>
            <w:r>
              <w:rPr>
                <w:rFonts w:ascii="Source Sans Pro" w:hAnsi="Source Sans Pro"/>
                <w:color w:val="333A3F"/>
                <w:sz w:val="19"/>
              </w:rPr>
              <w:t>Ministry of Business, Innovation and Employment (Accident Compensation</w:t>
            </w:r>
            <w:r>
              <w:rPr>
                <w:rFonts w:ascii="Source Sans Pro" w:hAnsi="Source Sans Pro"/>
                <w:color w:val="333A3F"/>
                <w:spacing w:val="40"/>
                <w:sz w:val="19"/>
              </w:rPr>
              <w:t> </w:t>
            </w:r>
            <w:r>
              <w:rPr>
                <w:rFonts w:ascii="Source Sans Pro" w:hAnsi="Source Sans Pro"/>
                <w:color w:val="333A3F"/>
                <w:sz w:val="19"/>
              </w:rPr>
              <w:t>Policy)</w:t>
            </w:r>
            <w:r>
              <w:rPr>
                <w:rFonts w:ascii="Source Sans Pro" w:hAnsi="Source Sans Pro"/>
                <w:color w:val="333A3F"/>
                <w:spacing w:val="40"/>
                <w:sz w:val="19"/>
              </w:rPr>
              <w:t> </w:t>
            </w:r>
            <w:r>
              <w:rPr>
                <w:rFonts w:ascii="Source Sans Pro" w:hAnsi="Source Sans Pro"/>
                <w:color w:val="333A3F"/>
                <w:sz w:val="19"/>
              </w:rPr>
              <w:t>|</w:t>
            </w:r>
            <w:r>
              <w:rPr>
                <w:rFonts w:ascii="Source Sans Pro" w:hAnsi="Source Sans Pro"/>
                <w:color w:val="333A3F"/>
                <w:spacing w:val="40"/>
                <w:sz w:val="19"/>
              </w:rPr>
              <w:t> </w:t>
            </w:r>
            <w:r>
              <w:rPr>
                <w:rFonts w:ascii="Source Sans Pro" w:hAnsi="Source Sans Pro"/>
                <w:color w:val="333A3F"/>
                <w:sz w:val="19"/>
              </w:rPr>
              <w:t>Accident Compensation Corporation</w:t>
            </w:r>
            <w:r>
              <w:rPr>
                <w:rFonts w:ascii="Source Sans Pro" w:hAnsi="Source Sans Pro"/>
                <w:color w:val="333A3F"/>
                <w:spacing w:val="40"/>
                <w:sz w:val="19"/>
              </w:rPr>
              <w:t> </w:t>
            </w:r>
            <w:r>
              <w:rPr>
                <w:rFonts w:ascii="Source Sans Pro" w:hAnsi="Source Sans Pro"/>
                <w:color w:val="333A3F"/>
                <w:sz w:val="19"/>
              </w:rPr>
              <w:t>|</w:t>
            </w:r>
            <w:r>
              <w:rPr>
                <w:rFonts w:ascii="Source Sans Pro" w:hAnsi="Source Sans Pro"/>
                <w:color w:val="333A3F"/>
                <w:spacing w:val="40"/>
                <w:sz w:val="19"/>
              </w:rPr>
              <w:t> </w:t>
            </w:r>
            <w:r>
              <w:rPr>
                <w:rFonts w:ascii="Source Sans Pro" w:hAnsi="Source Sans Pro"/>
                <w:color w:val="333A3F"/>
                <w:sz w:val="19"/>
              </w:rPr>
              <w:t>Oranga Tamariki</w:t>
            </w:r>
          </w:p>
        </w:tc>
      </w:tr>
      <w:tr>
        <w:trPr>
          <w:trHeight w:val="569" w:hRule="atLeast"/>
        </w:trPr>
        <w:tc>
          <w:tcPr>
            <w:tcW w:w="3286" w:type="dxa"/>
            <w:shd w:val="clear" w:color="auto" w:fill="77787B"/>
          </w:tcPr>
          <w:p>
            <w:pPr>
              <w:pStyle w:val="TableParagraph"/>
              <w:spacing w:before="144"/>
              <w:ind w:left="116"/>
              <w:rPr>
                <w:b/>
                <w:sz w:val="23"/>
              </w:rPr>
            </w:pPr>
            <w:r>
              <w:rPr>
                <w:b/>
                <w:color w:val="FFFFFF"/>
                <w:spacing w:val="-2"/>
                <w:sz w:val="23"/>
              </w:rPr>
              <w:t>Recommendations</w:t>
            </w:r>
            <w:r>
              <w:rPr>
                <w:b/>
                <w:color w:val="FFFFFF"/>
                <w:spacing w:val="17"/>
                <w:sz w:val="23"/>
              </w:rPr>
              <w:t> </w:t>
            </w:r>
            <w:r>
              <w:rPr>
                <w:b/>
                <w:color w:val="FFFFFF"/>
                <w:spacing w:val="-2"/>
                <w:sz w:val="23"/>
              </w:rPr>
              <w:t>included:</w:t>
            </w:r>
          </w:p>
        </w:tc>
        <w:tc>
          <w:tcPr>
            <w:tcW w:w="4198" w:type="dxa"/>
            <w:shd w:val="clear" w:color="auto" w:fill="77787B"/>
          </w:tcPr>
          <w:p>
            <w:pPr>
              <w:pStyle w:val="TableParagraph"/>
              <w:spacing w:before="144"/>
              <w:ind w:left="345"/>
              <w:rPr>
                <w:b/>
                <w:sz w:val="23"/>
              </w:rPr>
            </w:pPr>
            <w:r>
              <w:rPr>
                <w:b/>
                <w:color w:val="FFFFFF"/>
                <w:spacing w:val="-2"/>
                <w:sz w:val="23"/>
              </w:rPr>
              <w:t>Response:</w:t>
            </w:r>
          </w:p>
        </w:tc>
        <w:tc>
          <w:tcPr>
            <w:tcW w:w="3021" w:type="dxa"/>
            <w:shd w:val="clear" w:color="auto" w:fill="77787B"/>
          </w:tcPr>
          <w:p>
            <w:pPr>
              <w:pStyle w:val="TableParagraph"/>
              <w:spacing w:before="144"/>
              <w:ind w:left="470"/>
              <w:rPr>
                <w:b/>
                <w:sz w:val="23"/>
              </w:rPr>
            </w:pPr>
            <w:r>
              <w:rPr>
                <w:b/>
                <w:color w:val="FFFFFF"/>
                <w:spacing w:val="-2"/>
                <w:sz w:val="23"/>
              </w:rPr>
              <w:t>Status:</w:t>
            </w:r>
          </w:p>
        </w:tc>
      </w:tr>
      <w:tr>
        <w:trPr>
          <w:trHeight w:val="453" w:hRule="atLeast"/>
        </w:trPr>
        <w:tc>
          <w:tcPr>
            <w:tcW w:w="3286" w:type="dxa"/>
            <w:shd w:val="clear" w:color="auto" w:fill="E5F2FF"/>
          </w:tcPr>
          <w:p>
            <w:pPr>
              <w:pStyle w:val="TableParagraph"/>
              <w:spacing w:before="86"/>
              <w:ind w:left="116"/>
              <w:rPr>
                <w:b/>
                <w:sz w:val="23"/>
              </w:rPr>
            </w:pPr>
            <w:r>
              <w:rPr>
                <w:b/>
                <w:color w:val="333A3F"/>
                <w:sz w:val="23"/>
              </w:rPr>
              <w:t>He</w:t>
            </w:r>
            <w:r>
              <w:rPr>
                <w:b/>
                <w:color w:val="333A3F"/>
                <w:spacing w:val="-5"/>
                <w:sz w:val="23"/>
              </w:rPr>
              <w:t> </w:t>
            </w:r>
            <w:r>
              <w:rPr>
                <w:b/>
                <w:color w:val="333A3F"/>
                <w:sz w:val="23"/>
              </w:rPr>
              <w:t>Purapura</w:t>
            </w:r>
            <w:r>
              <w:rPr>
                <w:b/>
                <w:color w:val="333A3F"/>
                <w:spacing w:val="-5"/>
                <w:sz w:val="23"/>
              </w:rPr>
              <w:t> </w:t>
            </w:r>
            <w:r>
              <w:rPr>
                <w:b/>
                <w:color w:val="333A3F"/>
                <w:sz w:val="23"/>
              </w:rPr>
              <w:t>Ora,</w:t>
            </w:r>
            <w:r>
              <w:rPr>
                <w:b/>
                <w:color w:val="333A3F"/>
                <w:spacing w:val="-5"/>
                <w:sz w:val="23"/>
              </w:rPr>
              <w:t> </w:t>
            </w:r>
            <w:r>
              <w:rPr>
                <w:b/>
                <w:color w:val="333A3F"/>
                <w:sz w:val="23"/>
              </w:rPr>
              <w:t>he</w:t>
            </w:r>
            <w:r>
              <w:rPr>
                <w:b/>
                <w:color w:val="333A3F"/>
                <w:spacing w:val="-5"/>
                <w:sz w:val="23"/>
              </w:rPr>
              <w:t> </w:t>
            </w:r>
            <w:r>
              <w:rPr>
                <w:b/>
                <w:color w:val="333A3F"/>
                <w:sz w:val="23"/>
              </w:rPr>
              <w:t>Māra</w:t>
            </w:r>
            <w:r>
              <w:rPr>
                <w:b/>
                <w:color w:val="333A3F"/>
                <w:spacing w:val="-4"/>
                <w:sz w:val="23"/>
              </w:rPr>
              <w:t> Tipu</w:t>
            </w:r>
          </w:p>
        </w:tc>
        <w:tc>
          <w:tcPr>
            <w:tcW w:w="4198" w:type="dxa"/>
            <w:shd w:val="clear" w:color="auto" w:fill="E5F2FF"/>
          </w:tcPr>
          <w:p>
            <w:pPr>
              <w:pStyle w:val="TableParagraph"/>
              <w:spacing w:before="0"/>
              <w:rPr>
                <w:rFonts w:ascii="Times New Roman"/>
                <w:sz w:val="20"/>
              </w:rPr>
            </w:pPr>
          </w:p>
        </w:tc>
        <w:tc>
          <w:tcPr>
            <w:tcW w:w="3021" w:type="dxa"/>
            <w:shd w:val="clear" w:color="auto" w:fill="E5F2FF"/>
          </w:tcPr>
          <w:p>
            <w:pPr>
              <w:pStyle w:val="TableParagraph"/>
              <w:spacing w:before="0"/>
              <w:rPr>
                <w:rFonts w:ascii="Times New Roman"/>
                <w:sz w:val="20"/>
              </w:rPr>
            </w:pPr>
          </w:p>
        </w:tc>
      </w:tr>
      <w:tr>
        <w:trPr>
          <w:trHeight w:val="482" w:hRule="atLeast"/>
        </w:trPr>
        <w:tc>
          <w:tcPr>
            <w:tcW w:w="3286" w:type="dxa"/>
            <w:tcBorders>
              <w:bottom w:val="dotted" w:sz="4" w:space="0" w:color="939598"/>
            </w:tcBorders>
          </w:tcPr>
          <w:p>
            <w:pPr>
              <w:pStyle w:val="TableParagraph"/>
              <w:ind w:left="116"/>
              <w:rPr>
                <w:b/>
                <w:sz w:val="24"/>
              </w:rPr>
            </w:pPr>
            <w:r>
              <w:rPr>
                <w:b/>
                <w:color w:val="333A3F"/>
                <w:spacing w:val="-10"/>
                <w:sz w:val="24"/>
              </w:rPr>
              <w:t>1</w:t>
            </w:r>
          </w:p>
        </w:tc>
        <w:tc>
          <w:tcPr>
            <w:tcW w:w="4198" w:type="dxa"/>
            <w:tcBorders>
              <w:bottom w:val="dotted" w:sz="4" w:space="0" w:color="939598"/>
            </w:tcBorders>
          </w:tcPr>
          <w:p>
            <w:pPr>
              <w:pStyle w:val="TableParagraph"/>
              <w:spacing w:before="102"/>
              <w:ind w:left="345"/>
              <w:rPr>
                <w:b/>
                <w:sz w:val="20"/>
              </w:rPr>
            </w:pPr>
            <w:r>
              <w:rPr>
                <w:position w:val="-7"/>
              </w:rPr>
              <w:drawing>
                <wp:inline distT="0" distB="0" distL="0" distR="0">
                  <wp:extent cx="180009" cy="179997"/>
                  <wp:effectExtent l="0" t="0" r="0" b="0"/>
                  <wp:docPr id="351" name="Image 351"/>
                  <wp:cNvGraphicFramePr>
                    <a:graphicFrameLocks/>
                  </wp:cNvGraphicFramePr>
                  <a:graphic>
                    <a:graphicData uri="http://schemas.openxmlformats.org/drawingml/2006/picture">
                      <pic:pic>
                        <pic:nvPicPr>
                          <pic:cNvPr id="351" name="Image 351"/>
                          <pic:cNvPicPr/>
                        </pic:nvPicPr>
                        <pic:blipFill>
                          <a:blip r:embed="rId38"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DECLINE</w:t>
            </w:r>
          </w:p>
        </w:tc>
        <w:tc>
          <w:tcPr>
            <w:tcW w:w="3021" w:type="dxa"/>
            <w:tcBorders>
              <w:bottom w:val="dotted" w:sz="4" w:space="0" w:color="939598"/>
            </w:tcBorders>
          </w:tcPr>
          <w:p>
            <w:pPr>
              <w:pStyle w:val="TableParagraph"/>
              <w:ind w:left="470"/>
              <w:rPr>
                <w:rFonts w:ascii="Source Sans Pro" w:hAnsi="Source Sans Pro"/>
                <w:sz w:val="24"/>
              </w:rPr>
            </w:pPr>
            <w:r>
              <w:rPr>
                <w:rFonts w:ascii="Source Sans Pro" w:hAnsi="Source Sans Pro"/>
                <w:color w:val="333A3F"/>
                <w:spacing w:val="-10"/>
                <w:sz w:val="24"/>
              </w:rPr>
              <w:t>–</w:t>
            </w:r>
          </w:p>
        </w:tc>
      </w:tr>
      <w:tr>
        <w:trPr>
          <w:trHeight w:val="477" w:hRule="atLeast"/>
        </w:trPr>
        <w:tc>
          <w:tcPr>
            <w:tcW w:w="3286" w:type="dxa"/>
            <w:tcBorders>
              <w:top w:val="dotted" w:sz="4" w:space="0" w:color="939598"/>
              <w:bottom w:val="dotted" w:sz="4" w:space="0" w:color="939598"/>
            </w:tcBorders>
          </w:tcPr>
          <w:p>
            <w:pPr>
              <w:pStyle w:val="TableParagraph"/>
              <w:spacing w:before="92"/>
              <w:ind w:left="116"/>
              <w:rPr>
                <w:b/>
                <w:sz w:val="24"/>
              </w:rPr>
            </w:pPr>
            <w:r>
              <w:rPr>
                <w:b/>
                <w:color w:val="333A3F"/>
                <w:spacing w:val="-10"/>
                <w:sz w:val="24"/>
              </w:rPr>
              <w:t>4</w:t>
            </w:r>
          </w:p>
        </w:tc>
        <w:tc>
          <w:tcPr>
            <w:tcW w:w="4198" w:type="dxa"/>
            <w:tcBorders>
              <w:top w:val="dotted" w:sz="4" w:space="0" w:color="939598"/>
              <w:bottom w:val="dotted" w:sz="4" w:space="0" w:color="939598"/>
            </w:tcBorders>
          </w:tcPr>
          <w:p>
            <w:pPr>
              <w:pStyle w:val="TableParagraph"/>
              <w:ind w:left="345"/>
              <w:rPr>
                <w:b/>
                <w:sz w:val="20"/>
              </w:rPr>
            </w:pPr>
            <w:r>
              <w:rPr>
                <w:position w:val="-7"/>
              </w:rPr>
              <w:drawing>
                <wp:inline distT="0" distB="0" distL="0" distR="0">
                  <wp:extent cx="180009" cy="179997"/>
                  <wp:effectExtent l="0" t="0" r="0" b="0"/>
                  <wp:docPr id="352" name="Image 352"/>
                  <wp:cNvGraphicFramePr>
                    <a:graphicFrameLocks/>
                  </wp:cNvGraphicFramePr>
                  <a:graphic>
                    <a:graphicData uri="http://schemas.openxmlformats.org/drawingml/2006/picture">
                      <pic:pic>
                        <pic:nvPicPr>
                          <pic:cNvPr id="352" name="Image 352"/>
                          <pic:cNvPicPr/>
                        </pic:nvPicPr>
                        <pic:blipFill>
                          <a:blip r:embed="rId38"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DECLINE</w:t>
            </w:r>
          </w:p>
        </w:tc>
        <w:tc>
          <w:tcPr>
            <w:tcW w:w="3021" w:type="dxa"/>
            <w:tcBorders>
              <w:top w:val="dotted" w:sz="4" w:space="0" w:color="939598"/>
              <w:bottom w:val="dotted" w:sz="4" w:space="0" w:color="939598"/>
            </w:tcBorders>
          </w:tcPr>
          <w:p>
            <w:pPr>
              <w:pStyle w:val="TableParagraph"/>
              <w:spacing w:before="92"/>
              <w:ind w:left="470"/>
              <w:rPr>
                <w:rFonts w:ascii="Source Sans Pro" w:hAnsi="Source Sans Pro"/>
                <w:sz w:val="24"/>
              </w:rPr>
            </w:pPr>
            <w:r>
              <w:rPr>
                <w:rFonts w:ascii="Source Sans Pro" w:hAnsi="Source Sans Pro"/>
                <w:color w:val="333A3F"/>
                <w:spacing w:val="-10"/>
                <w:sz w:val="24"/>
              </w:rPr>
              <w:t>–</w:t>
            </w:r>
          </w:p>
        </w:tc>
      </w:tr>
      <w:tr>
        <w:trPr>
          <w:trHeight w:val="477" w:hRule="atLeast"/>
        </w:trPr>
        <w:tc>
          <w:tcPr>
            <w:tcW w:w="3286" w:type="dxa"/>
            <w:tcBorders>
              <w:top w:val="dotted" w:sz="4" w:space="0" w:color="939598"/>
              <w:bottom w:val="dotted" w:sz="4" w:space="0" w:color="939598"/>
            </w:tcBorders>
          </w:tcPr>
          <w:p>
            <w:pPr>
              <w:pStyle w:val="TableParagraph"/>
              <w:spacing w:before="92"/>
              <w:ind w:left="116"/>
              <w:rPr>
                <w:b/>
                <w:sz w:val="24"/>
              </w:rPr>
            </w:pPr>
            <w:r>
              <w:rPr>
                <w:b/>
                <w:color w:val="333A3F"/>
                <w:spacing w:val="-5"/>
                <w:sz w:val="24"/>
              </w:rPr>
              <w:t>12</w:t>
            </w:r>
          </w:p>
        </w:tc>
        <w:tc>
          <w:tcPr>
            <w:tcW w:w="4198" w:type="dxa"/>
            <w:tcBorders>
              <w:top w:val="dotted" w:sz="4" w:space="0" w:color="939598"/>
              <w:bottom w:val="dotted" w:sz="4" w:space="0" w:color="939598"/>
            </w:tcBorders>
          </w:tcPr>
          <w:p>
            <w:pPr>
              <w:pStyle w:val="TableParagraph"/>
              <w:ind w:left="345"/>
              <w:rPr>
                <w:b/>
                <w:sz w:val="20"/>
              </w:rPr>
            </w:pPr>
            <w:r>
              <w:rPr>
                <w:position w:val="-7"/>
              </w:rPr>
              <w:drawing>
                <wp:inline distT="0" distB="0" distL="0" distR="0">
                  <wp:extent cx="180009" cy="179997"/>
                  <wp:effectExtent l="0" t="0" r="0" b="0"/>
                  <wp:docPr id="353" name="Image 353"/>
                  <wp:cNvGraphicFramePr>
                    <a:graphicFrameLocks/>
                  </wp:cNvGraphicFramePr>
                  <a:graphic>
                    <a:graphicData uri="http://schemas.openxmlformats.org/drawingml/2006/picture">
                      <pic:pic>
                        <pic:nvPicPr>
                          <pic:cNvPr id="353" name="Image 353"/>
                          <pic:cNvPicPr/>
                        </pic:nvPicPr>
                        <pic:blipFill>
                          <a:blip r:embed="rId38"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DECLINE</w:t>
            </w:r>
          </w:p>
        </w:tc>
        <w:tc>
          <w:tcPr>
            <w:tcW w:w="3021" w:type="dxa"/>
            <w:tcBorders>
              <w:top w:val="dotted" w:sz="4" w:space="0" w:color="939598"/>
              <w:bottom w:val="dotted" w:sz="4" w:space="0" w:color="939598"/>
            </w:tcBorders>
          </w:tcPr>
          <w:p>
            <w:pPr>
              <w:pStyle w:val="TableParagraph"/>
              <w:spacing w:before="92"/>
              <w:ind w:left="470"/>
              <w:rPr>
                <w:rFonts w:ascii="Source Sans Pro" w:hAnsi="Source Sans Pro"/>
                <w:sz w:val="24"/>
              </w:rPr>
            </w:pPr>
            <w:r>
              <w:rPr>
                <w:rFonts w:ascii="Source Sans Pro" w:hAnsi="Source Sans Pro"/>
                <w:color w:val="333A3F"/>
                <w:spacing w:val="-10"/>
                <w:sz w:val="24"/>
              </w:rPr>
              <w:t>–</w:t>
            </w:r>
          </w:p>
        </w:tc>
      </w:tr>
      <w:tr>
        <w:trPr>
          <w:trHeight w:val="477" w:hRule="atLeast"/>
        </w:trPr>
        <w:tc>
          <w:tcPr>
            <w:tcW w:w="3286" w:type="dxa"/>
            <w:tcBorders>
              <w:top w:val="dotted" w:sz="4" w:space="0" w:color="939598"/>
              <w:bottom w:val="dotted" w:sz="4" w:space="0" w:color="939598"/>
            </w:tcBorders>
          </w:tcPr>
          <w:p>
            <w:pPr>
              <w:pStyle w:val="TableParagraph"/>
              <w:spacing w:before="92"/>
              <w:ind w:left="116"/>
              <w:rPr>
                <w:b/>
                <w:sz w:val="24"/>
              </w:rPr>
            </w:pPr>
            <w:r>
              <w:rPr>
                <w:b/>
                <w:color w:val="333A3F"/>
                <w:spacing w:val="-5"/>
                <w:sz w:val="24"/>
              </w:rPr>
              <w:t>15</w:t>
            </w:r>
          </w:p>
        </w:tc>
        <w:tc>
          <w:tcPr>
            <w:tcW w:w="4198" w:type="dxa"/>
            <w:tcBorders>
              <w:top w:val="dotted" w:sz="4" w:space="0" w:color="939598"/>
              <w:bottom w:val="dotted" w:sz="4" w:space="0" w:color="939598"/>
            </w:tcBorders>
          </w:tcPr>
          <w:p>
            <w:pPr>
              <w:pStyle w:val="TableParagraph"/>
              <w:ind w:left="345"/>
              <w:rPr>
                <w:b/>
                <w:sz w:val="20"/>
              </w:rPr>
            </w:pPr>
            <w:r>
              <w:rPr>
                <w:position w:val="-7"/>
              </w:rPr>
              <w:drawing>
                <wp:inline distT="0" distB="0" distL="0" distR="0">
                  <wp:extent cx="180009" cy="179997"/>
                  <wp:effectExtent l="0" t="0" r="0" b="0"/>
                  <wp:docPr id="354" name="Image 354"/>
                  <wp:cNvGraphicFramePr>
                    <a:graphicFrameLocks/>
                  </wp:cNvGraphicFramePr>
                  <a:graphic>
                    <a:graphicData uri="http://schemas.openxmlformats.org/drawingml/2006/picture">
                      <pic:pic>
                        <pic:nvPicPr>
                          <pic:cNvPr id="354" name="Image 354"/>
                          <pic:cNvPicPr/>
                        </pic:nvPicPr>
                        <pic:blipFill>
                          <a:blip r:embed="rId38"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DECLINE</w:t>
            </w:r>
          </w:p>
        </w:tc>
        <w:tc>
          <w:tcPr>
            <w:tcW w:w="3021" w:type="dxa"/>
            <w:tcBorders>
              <w:top w:val="dotted" w:sz="4" w:space="0" w:color="939598"/>
              <w:bottom w:val="dotted" w:sz="4" w:space="0" w:color="939598"/>
            </w:tcBorders>
          </w:tcPr>
          <w:p>
            <w:pPr>
              <w:pStyle w:val="TableParagraph"/>
              <w:spacing w:before="92"/>
              <w:ind w:left="470"/>
              <w:rPr>
                <w:rFonts w:ascii="Source Sans Pro" w:hAnsi="Source Sans Pro"/>
                <w:sz w:val="24"/>
              </w:rPr>
            </w:pPr>
            <w:r>
              <w:rPr>
                <w:rFonts w:ascii="Source Sans Pro" w:hAnsi="Source Sans Pro"/>
                <w:color w:val="333A3F"/>
                <w:spacing w:val="-10"/>
                <w:sz w:val="24"/>
              </w:rPr>
              <w:t>–</w:t>
            </w:r>
          </w:p>
        </w:tc>
      </w:tr>
      <w:tr>
        <w:trPr>
          <w:trHeight w:val="477" w:hRule="atLeast"/>
        </w:trPr>
        <w:tc>
          <w:tcPr>
            <w:tcW w:w="3286" w:type="dxa"/>
            <w:tcBorders>
              <w:top w:val="dotted" w:sz="4" w:space="0" w:color="939598"/>
              <w:bottom w:val="dotted" w:sz="4" w:space="0" w:color="939598"/>
            </w:tcBorders>
          </w:tcPr>
          <w:p>
            <w:pPr>
              <w:pStyle w:val="TableParagraph"/>
              <w:spacing w:before="92"/>
              <w:ind w:left="116"/>
              <w:rPr>
                <w:b/>
                <w:sz w:val="24"/>
              </w:rPr>
            </w:pPr>
            <w:r>
              <w:rPr>
                <w:b/>
                <w:color w:val="333A3F"/>
                <w:spacing w:val="-5"/>
                <w:sz w:val="24"/>
              </w:rPr>
              <w:t>16</w:t>
            </w:r>
          </w:p>
        </w:tc>
        <w:tc>
          <w:tcPr>
            <w:tcW w:w="4198" w:type="dxa"/>
            <w:tcBorders>
              <w:top w:val="dotted" w:sz="4" w:space="0" w:color="939598"/>
              <w:bottom w:val="dotted" w:sz="4" w:space="0" w:color="939598"/>
            </w:tcBorders>
          </w:tcPr>
          <w:p>
            <w:pPr>
              <w:pStyle w:val="TableParagraph"/>
              <w:ind w:left="345"/>
              <w:rPr>
                <w:b/>
                <w:sz w:val="20"/>
              </w:rPr>
            </w:pPr>
            <w:r>
              <w:rPr>
                <w:position w:val="-7"/>
              </w:rPr>
              <w:drawing>
                <wp:inline distT="0" distB="0" distL="0" distR="0">
                  <wp:extent cx="180009" cy="179997"/>
                  <wp:effectExtent l="0" t="0" r="0" b="0"/>
                  <wp:docPr id="355" name="Image 355"/>
                  <wp:cNvGraphicFramePr>
                    <a:graphicFrameLocks/>
                  </wp:cNvGraphicFramePr>
                  <a:graphic>
                    <a:graphicData uri="http://schemas.openxmlformats.org/drawingml/2006/picture">
                      <pic:pic>
                        <pic:nvPicPr>
                          <pic:cNvPr id="355" name="Image 355"/>
                          <pic:cNvPicPr/>
                        </pic:nvPicPr>
                        <pic:blipFill>
                          <a:blip r:embed="rId52"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PARTIALLY ACCEPT</w:t>
            </w:r>
          </w:p>
        </w:tc>
        <w:tc>
          <w:tcPr>
            <w:tcW w:w="3021" w:type="dxa"/>
            <w:tcBorders>
              <w:top w:val="dotted" w:sz="4" w:space="0" w:color="939598"/>
              <w:bottom w:val="dotted" w:sz="4" w:space="0" w:color="939598"/>
            </w:tcBorders>
          </w:tcPr>
          <w:p>
            <w:pPr>
              <w:pStyle w:val="TableParagraph"/>
              <w:ind w:left="470"/>
              <w:rPr>
                <w:b/>
                <w:sz w:val="20"/>
              </w:rPr>
            </w:pPr>
            <w:r>
              <w:rPr>
                <w:position w:val="-7"/>
              </w:rPr>
              <w:drawing>
                <wp:inline distT="0" distB="0" distL="0" distR="0">
                  <wp:extent cx="180009" cy="179997"/>
                  <wp:effectExtent l="0" t="0" r="0" b="0"/>
                  <wp:docPr id="356" name="Image 356"/>
                  <wp:cNvGraphicFramePr>
                    <a:graphicFrameLocks/>
                  </wp:cNvGraphicFramePr>
                  <a:graphic>
                    <a:graphicData uri="http://schemas.openxmlformats.org/drawingml/2006/picture">
                      <pic:pic>
                        <pic:nvPicPr>
                          <pic:cNvPr id="356" name="Image 356"/>
                          <pic:cNvPicPr/>
                        </pic:nvPicPr>
                        <pic:blipFill>
                          <a:blip r:embed="rId53"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ONGOING</w:t>
            </w:r>
          </w:p>
        </w:tc>
      </w:tr>
      <w:tr>
        <w:trPr>
          <w:trHeight w:val="477" w:hRule="atLeast"/>
        </w:trPr>
        <w:tc>
          <w:tcPr>
            <w:tcW w:w="3286" w:type="dxa"/>
            <w:tcBorders>
              <w:top w:val="dotted" w:sz="4" w:space="0" w:color="939598"/>
              <w:bottom w:val="dotted" w:sz="4" w:space="0" w:color="939598"/>
            </w:tcBorders>
          </w:tcPr>
          <w:p>
            <w:pPr>
              <w:pStyle w:val="TableParagraph"/>
              <w:spacing w:before="92"/>
              <w:ind w:left="116"/>
              <w:rPr>
                <w:b/>
                <w:sz w:val="24"/>
              </w:rPr>
            </w:pPr>
            <w:r>
              <w:rPr>
                <w:b/>
                <w:color w:val="333A3F"/>
                <w:spacing w:val="-5"/>
                <w:sz w:val="24"/>
              </w:rPr>
              <w:t>17</w:t>
            </w:r>
          </w:p>
        </w:tc>
        <w:tc>
          <w:tcPr>
            <w:tcW w:w="4198" w:type="dxa"/>
            <w:tcBorders>
              <w:top w:val="dotted" w:sz="4" w:space="0" w:color="939598"/>
              <w:bottom w:val="dotted" w:sz="4" w:space="0" w:color="939598"/>
            </w:tcBorders>
          </w:tcPr>
          <w:p>
            <w:pPr>
              <w:pStyle w:val="TableParagraph"/>
              <w:ind w:left="345"/>
              <w:rPr>
                <w:b/>
                <w:sz w:val="20"/>
              </w:rPr>
            </w:pPr>
            <w:r>
              <w:rPr>
                <w:position w:val="-7"/>
              </w:rPr>
              <w:drawing>
                <wp:inline distT="0" distB="0" distL="0" distR="0">
                  <wp:extent cx="180009" cy="179997"/>
                  <wp:effectExtent l="0" t="0" r="0" b="0"/>
                  <wp:docPr id="357" name="Image 357"/>
                  <wp:cNvGraphicFramePr>
                    <a:graphicFrameLocks/>
                  </wp:cNvGraphicFramePr>
                  <a:graphic>
                    <a:graphicData uri="http://schemas.openxmlformats.org/drawingml/2006/picture">
                      <pic:pic>
                        <pic:nvPicPr>
                          <pic:cNvPr id="357" name="Image 357"/>
                          <pic:cNvPicPr/>
                        </pic:nvPicPr>
                        <pic:blipFill>
                          <a:blip r:embed="rId38"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DECLINE</w:t>
            </w:r>
          </w:p>
        </w:tc>
        <w:tc>
          <w:tcPr>
            <w:tcW w:w="3021" w:type="dxa"/>
            <w:tcBorders>
              <w:top w:val="dotted" w:sz="4" w:space="0" w:color="939598"/>
              <w:bottom w:val="dotted" w:sz="4" w:space="0" w:color="939598"/>
            </w:tcBorders>
          </w:tcPr>
          <w:p>
            <w:pPr>
              <w:pStyle w:val="TableParagraph"/>
              <w:spacing w:before="92"/>
              <w:ind w:left="470"/>
              <w:rPr>
                <w:rFonts w:ascii="Source Sans Pro" w:hAnsi="Source Sans Pro"/>
                <w:sz w:val="24"/>
              </w:rPr>
            </w:pPr>
            <w:r>
              <w:rPr>
                <w:rFonts w:ascii="Source Sans Pro" w:hAnsi="Source Sans Pro"/>
                <w:color w:val="333A3F"/>
                <w:spacing w:val="-10"/>
                <w:sz w:val="24"/>
              </w:rPr>
              <w:t>–</w:t>
            </w:r>
          </w:p>
        </w:tc>
      </w:tr>
      <w:tr>
        <w:trPr>
          <w:trHeight w:val="477" w:hRule="atLeast"/>
        </w:trPr>
        <w:tc>
          <w:tcPr>
            <w:tcW w:w="3286" w:type="dxa"/>
            <w:tcBorders>
              <w:top w:val="dotted" w:sz="4" w:space="0" w:color="939598"/>
              <w:bottom w:val="dotted" w:sz="4" w:space="0" w:color="939598"/>
            </w:tcBorders>
          </w:tcPr>
          <w:p>
            <w:pPr>
              <w:pStyle w:val="TableParagraph"/>
              <w:spacing w:before="92"/>
              <w:ind w:left="116"/>
              <w:rPr>
                <w:b/>
                <w:sz w:val="24"/>
              </w:rPr>
            </w:pPr>
            <w:r>
              <w:rPr>
                <w:b/>
                <w:color w:val="333A3F"/>
                <w:spacing w:val="-5"/>
                <w:sz w:val="24"/>
              </w:rPr>
              <w:t>18</w:t>
            </w:r>
          </w:p>
        </w:tc>
        <w:tc>
          <w:tcPr>
            <w:tcW w:w="4198" w:type="dxa"/>
            <w:tcBorders>
              <w:top w:val="dotted" w:sz="4" w:space="0" w:color="939598"/>
              <w:bottom w:val="dotted" w:sz="4" w:space="0" w:color="939598"/>
            </w:tcBorders>
          </w:tcPr>
          <w:p>
            <w:pPr>
              <w:pStyle w:val="TableParagraph"/>
              <w:ind w:left="345"/>
              <w:rPr>
                <w:b/>
                <w:sz w:val="20"/>
              </w:rPr>
            </w:pPr>
            <w:r>
              <w:rPr>
                <w:position w:val="-7"/>
              </w:rPr>
              <w:drawing>
                <wp:inline distT="0" distB="0" distL="0" distR="0">
                  <wp:extent cx="180009" cy="179997"/>
                  <wp:effectExtent l="0" t="0" r="0" b="0"/>
                  <wp:docPr id="358" name="Image 358"/>
                  <wp:cNvGraphicFramePr>
                    <a:graphicFrameLocks/>
                  </wp:cNvGraphicFramePr>
                  <a:graphic>
                    <a:graphicData uri="http://schemas.openxmlformats.org/drawingml/2006/picture">
                      <pic:pic>
                        <pic:nvPicPr>
                          <pic:cNvPr id="358" name="Image 358"/>
                          <pic:cNvPicPr/>
                        </pic:nvPicPr>
                        <pic:blipFill>
                          <a:blip r:embed="rId52"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PARTIALLY ACCEPT</w:t>
            </w:r>
          </w:p>
        </w:tc>
        <w:tc>
          <w:tcPr>
            <w:tcW w:w="3021" w:type="dxa"/>
            <w:tcBorders>
              <w:top w:val="dotted" w:sz="4" w:space="0" w:color="939598"/>
              <w:bottom w:val="dotted" w:sz="4" w:space="0" w:color="939598"/>
            </w:tcBorders>
          </w:tcPr>
          <w:p>
            <w:pPr>
              <w:pStyle w:val="TableParagraph"/>
              <w:ind w:left="470"/>
              <w:rPr>
                <w:b/>
                <w:sz w:val="20"/>
              </w:rPr>
            </w:pPr>
            <w:r>
              <w:rPr>
                <w:position w:val="-7"/>
              </w:rPr>
              <w:drawing>
                <wp:inline distT="0" distB="0" distL="0" distR="0">
                  <wp:extent cx="180009" cy="179997"/>
                  <wp:effectExtent l="0" t="0" r="0" b="0"/>
                  <wp:docPr id="359" name="Image 359"/>
                  <wp:cNvGraphicFramePr>
                    <a:graphicFrameLocks/>
                  </wp:cNvGraphicFramePr>
                  <a:graphic>
                    <a:graphicData uri="http://schemas.openxmlformats.org/drawingml/2006/picture">
                      <pic:pic>
                        <pic:nvPicPr>
                          <pic:cNvPr id="359" name="Image 359"/>
                          <pic:cNvPicPr/>
                        </pic:nvPicPr>
                        <pic:blipFill>
                          <a:blip r:embed="rId54"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ONGOING</w:t>
            </w:r>
          </w:p>
        </w:tc>
      </w:tr>
      <w:tr>
        <w:trPr>
          <w:trHeight w:val="477" w:hRule="atLeast"/>
        </w:trPr>
        <w:tc>
          <w:tcPr>
            <w:tcW w:w="3286" w:type="dxa"/>
            <w:tcBorders>
              <w:top w:val="dotted" w:sz="4" w:space="0" w:color="939598"/>
              <w:bottom w:val="dotted" w:sz="4" w:space="0" w:color="939598"/>
            </w:tcBorders>
          </w:tcPr>
          <w:p>
            <w:pPr>
              <w:pStyle w:val="TableParagraph"/>
              <w:spacing w:before="92"/>
              <w:ind w:left="116"/>
              <w:rPr>
                <w:b/>
                <w:sz w:val="24"/>
              </w:rPr>
            </w:pPr>
            <w:r>
              <w:rPr>
                <w:b/>
                <w:color w:val="333A3F"/>
                <w:spacing w:val="-5"/>
                <w:sz w:val="24"/>
              </w:rPr>
              <w:t>19</w:t>
            </w:r>
          </w:p>
        </w:tc>
        <w:tc>
          <w:tcPr>
            <w:tcW w:w="4198" w:type="dxa"/>
            <w:tcBorders>
              <w:top w:val="dotted" w:sz="4" w:space="0" w:color="939598"/>
              <w:bottom w:val="dotted" w:sz="4" w:space="0" w:color="939598"/>
            </w:tcBorders>
          </w:tcPr>
          <w:p>
            <w:pPr>
              <w:pStyle w:val="TableParagraph"/>
              <w:ind w:left="345"/>
              <w:rPr>
                <w:b/>
                <w:sz w:val="20"/>
              </w:rPr>
            </w:pPr>
            <w:r>
              <w:rPr>
                <w:position w:val="-7"/>
              </w:rPr>
              <w:drawing>
                <wp:inline distT="0" distB="0" distL="0" distR="0">
                  <wp:extent cx="180009" cy="179997"/>
                  <wp:effectExtent l="0" t="0" r="0" b="0"/>
                  <wp:docPr id="360" name="Image 360"/>
                  <wp:cNvGraphicFramePr>
                    <a:graphicFrameLocks/>
                  </wp:cNvGraphicFramePr>
                  <a:graphic>
                    <a:graphicData uri="http://schemas.openxmlformats.org/drawingml/2006/picture">
                      <pic:pic>
                        <pic:nvPicPr>
                          <pic:cNvPr id="360" name="Image 360"/>
                          <pic:cNvPicPr/>
                        </pic:nvPicPr>
                        <pic:blipFill>
                          <a:blip r:embed="rId52"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PARTIALLY ACCEPT</w:t>
            </w:r>
          </w:p>
        </w:tc>
        <w:tc>
          <w:tcPr>
            <w:tcW w:w="3021" w:type="dxa"/>
            <w:tcBorders>
              <w:top w:val="dotted" w:sz="4" w:space="0" w:color="939598"/>
              <w:bottom w:val="dotted" w:sz="4" w:space="0" w:color="939598"/>
            </w:tcBorders>
          </w:tcPr>
          <w:p>
            <w:pPr>
              <w:pStyle w:val="TableParagraph"/>
              <w:ind w:left="470"/>
              <w:rPr>
                <w:b/>
                <w:sz w:val="20"/>
              </w:rPr>
            </w:pPr>
            <w:r>
              <w:rPr>
                <w:position w:val="-7"/>
              </w:rPr>
              <w:drawing>
                <wp:inline distT="0" distB="0" distL="0" distR="0">
                  <wp:extent cx="180009" cy="179997"/>
                  <wp:effectExtent l="0" t="0" r="0" b="0"/>
                  <wp:docPr id="361" name="Image 361"/>
                  <wp:cNvGraphicFramePr>
                    <a:graphicFrameLocks/>
                  </wp:cNvGraphicFramePr>
                  <a:graphic>
                    <a:graphicData uri="http://schemas.openxmlformats.org/drawingml/2006/picture">
                      <pic:pic>
                        <pic:nvPicPr>
                          <pic:cNvPr id="361" name="Image 361"/>
                          <pic:cNvPicPr/>
                        </pic:nvPicPr>
                        <pic:blipFill>
                          <a:blip r:embed="rId54"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ONGOING</w:t>
            </w:r>
          </w:p>
        </w:tc>
      </w:tr>
      <w:tr>
        <w:trPr>
          <w:trHeight w:val="477" w:hRule="atLeast"/>
        </w:trPr>
        <w:tc>
          <w:tcPr>
            <w:tcW w:w="3286" w:type="dxa"/>
            <w:tcBorders>
              <w:top w:val="dotted" w:sz="4" w:space="0" w:color="939598"/>
              <w:bottom w:val="dotted" w:sz="4" w:space="0" w:color="939598"/>
            </w:tcBorders>
          </w:tcPr>
          <w:p>
            <w:pPr>
              <w:pStyle w:val="TableParagraph"/>
              <w:spacing w:before="92"/>
              <w:ind w:left="116"/>
              <w:rPr>
                <w:b/>
                <w:sz w:val="24"/>
              </w:rPr>
            </w:pPr>
            <w:r>
              <w:rPr>
                <w:b/>
                <w:color w:val="333A3F"/>
                <w:spacing w:val="-5"/>
                <w:sz w:val="24"/>
              </w:rPr>
              <w:t>20</w:t>
            </w:r>
          </w:p>
        </w:tc>
        <w:tc>
          <w:tcPr>
            <w:tcW w:w="4198" w:type="dxa"/>
            <w:tcBorders>
              <w:top w:val="dotted" w:sz="4" w:space="0" w:color="939598"/>
              <w:bottom w:val="dotted" w:sz="4" w:space="0" w:color="939598"/>
            </w:tcBorders>
          </w:tcPr>
          <w:p>
            <w:pPr>
              <w:pStyle w:val="TableParagraph"/>
              <w:ind w:right="468"/>
              <w:jc w:val="right"/>
              <w:rPr>
                <w:b/>
                <w:sz w:val="20"/>
              </w:rPr>
            </w:pPr>
            <w:r>
              <w:rPr>
                <w:position w:val="-7"/>
              </w:rPr>
              <w:drawing>
                <wp:inline distT="0" distB="0" distL="0" distR="0">
                  <wp:extent cx="180009" cy="179997"/>
                  <wp:effectExtent l="0" t="0" r="0" b="0"/>
                  <wp:docPr id="362" name="Image 362"/>
                  <wp:cNvGraphicFramePr>
                    <a:graphicFrameLocks/>
                  </wp:cNvGraphicFramePr>
                  <a:graphic>
                    <a:graphicData uri="http://schemas.openxmlformats.org/drawingml/2006/picture">
                      <pic:pic>
                        <pic:nvPicPr>
                          <pic:cNvPr id="362" name="Image 362"/>
                          <pic:cNvPicPr/>
                        </pic:nvPicPr>
                        <pic:blipFill>
                          <a:blip r:embed="rId37"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1" w:type="dxa"/>
            <w:tcBorders>
              <w:top w:val="dotted" w:sz="4" w:space="0" w:color="939598"/>
              <w:bottom w:val="dotted" w:sz="4" w:space="0" w:color="939598"/>
            </w:tcBorders>
          </w:tcPr>
          <w:p>
            <w:pPr>
              <w:pStyle w:val="TableParagraph"/>
              <w:ind w:left="470"/>
              <w:rPr>
                <w:b/>
                <w:sz w:val="20"/>
              </w:rPr>
            </w:pPr>
            <w:r>
              <w:rPr>
                <w:position w:val="-7"/>
              </w:rPr>
              <w:drawing>
                <wp:inline distT="0" distB="0" distL="0" distR="0">
                  <wp:extent cx="180009" cy="179997"/>
                  <wp:effectExtent l="0" t="0" r="0" b="0"/>
                  <wp:docPr id="363" name="Image 363"/>
                  <wp:cNvGraphicFramePr>
                    <a:graphicFrameLocks/>
                  </wp:cNvGraphicFramePr>
                  <a:graphic>
                    <a:graphicData uri="http://schemas.openxmlformats.org/drawingml/2006/picture">
                      <pic:pic>
                        <pic:nvPicPr>
                          <pic:cNvPr id="363" name="Image 363"/>
                          <pic:cNvPicPr/>
                        </pic:nvPicPr>
                        <pic:blipFill>
                          <a:blip r:embed="rId55"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UNDER</w:t>
            </w:r>
            <w:r>
              <w:rPr>
                <w:b/>
                <w:color w:val="77787B"/>
                <w:spacing w:val="31"/>
                <w:sz w:val="20"/>
              </w:rPr>
              <w:t> </w:t>
            </w:r>
            <w:r>
              <w:rPr>
                <w:b/>
                <w:color w:val="77787B"/>
                <w:sz w:val="20"/>
              </w:rPr>
              <w:t>WAY</w:t>
            </w:r>
          </w:p>
        </w:tc>
      </w:tr>
      <w:tr>
        <w:trPr>
          <w:trHeight w:val="477" w:hRule="atLeast"/>
        </w:trPr>
        <w:tc>
          <w:tcPr>
            <w:tcW w:w="3286" w:type="dxa"/>
            <w:tcBorders>
              <w:top w:val="dotted" w:sz="4" w:space="0" w:color="939598"/>
              <w:bottom w:val="dotted" w:sz="4" w:space="0" w:color="939598"/>
            </w:tcBorders>
          </w:tcPr>
          <w:p>
            <w:pPr>
              <w:pStyle w:val="TableParagraph"/>
              <w:spacing w:before="92"/>
              <w:ind w:left="116"/>
              <w:rPr>
                <w:b/>
                <w:sz w:val="24"/>
              </w:rPr>
            </w:pPr>
            <w:r>
              <w:rPr>
                <w:b/>
                <w:color w:val="333A3F"/>
                <w:spacing w:val="-5"/>
                <w:sz w:val="24"/>
              </w:rPr>
              <w:t>21</w:t>
            </w:r>
          </w:p>
        </w:tc>
        <w:tc>
          <w:tcPr>
            <w:tcW w:w="4198" w:type="dxa"/>
            <w:tcBorders>
              <w:top w:val="dotted" w:sz="4" w:space="0" w:color="939598"/>
              <w:bottom w:val="dotted" w:sz="4" w:space="0" w:color="939598"/>
            </w:tcBorders>
          </w:tcPr>
          <w:p>
            <w:pPr>
              <w:pStyle w:val="TableParagraph"/>
              <w:ind w:right="468"/>
              <w:jc w:val="right"/>
              <w:rPr>
                <w:b/>
                <w:sz w:val="20"/>
              </w:rPr>
            </w:pPr>
            <w:r>
              <w:rPr>
                <w:position w:val="-7"/>
              </w:rPr>
              <w:drawing>
                <wp:inline distT="0" distB="0" distL="0" distR="0">
                  <wp:extent cx="180009" cy="179997"/>
                  <wp:effectExtent l="0" t="0" r="0" b="0"/>
                  <wp:docPr id="364" name="Image 364"/>
                  <wp:cNvGraphicFramePr>
                    <a:graphicFrameLocks/>
                  </wp:cNvGraphicFramePr>
                  <a:graphic>
                    <a:graphicData uri="http://schemas.openxmlformats.org/drawingml/2006/picture">
                      <pic:pic>
                        <pic:nvPicPr>
                          <pic:cNvPr id="364" name="Image 364"/>
                          <pic:cNvPicPr/>
                        </pic:nvPicPr>
                        <pic:blipFill>
                          <a:blip r:embed="rId37"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1" w:type="dxa"/>
            <w:tcBorders>
              <w:top w:val="dotted" w:sz="4" w:space="0" w:color="939598"/>
              <w:bottom w:val="dotted" w:sz="4" w:space="0" w:color="939598"/>
            </w:tcBorders>
          </w:tcPr>
          <w:p>
            <w:pPr>
              <w:pStyle w:val="TableParagraph"/>
              <w:ind w:left="470"/>
              <w:rPr>
                <w:b/>
                <w:sz w:val="20"/>
              </w:rPr>
            </w:pPr>
            <w:r>
              <w:rPr>
                <w:position w:val="-7"/>
              </w:rPr>
              <w:drawing>
                <wp:inline distT="0" distB="0" distL="0" distR="0">
                  <wp:extent cx="180009" cy="179997"/>
                  <wp:effectExtent l="0" t="0" r="0" b="0"/>
                  <wp:docPr id="365" name="Image 365"/>
                  <wp:cNvGraphicFramePr>
                    <a:graphicFrameLocks/>
                  </wp:cNvGraphicFramePr>
                  <a:graphic>
                    <a:graphicData uri="http://schemas.openxmlformats.org/drawingml/2006/picture">
                      <pic:pic>
                        <pic:nvPicPr>
                          <pic:cNvPr id="365" name="Image 365"/>
                          <pic:cNvPicPr/>
                        </pic:nvPicPr>
                        <pic:blipFill>
                          <a:blip r:embed="rId56"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NOT STARTED</w:t>
            </w:r>
          </w:p>
        </w:tc>
      </w:tr>
      <w:tr>
        <w:trPr>
          <w:trHeight w:val="477" w:hRule="atLeast"/>
        </w:trPr>
        <w:tc>
          <w:tcPr>
            <w:tcW w:w="3286" w:type="dxa"/>
            <w:tcBorders>
              <w:top w:val="dotted" w:sz="4" w:space="0" w:color="939598"/>
              <w:bottom w:val="dotted" w:sz="4" w:space="0" w:color="939598"/>
            </w:tcBorders>
          </w:tcPr>
          <w:p>
            <w:pPr>
              <w:pStyle w:val="TableParagraph"/>
              <w:spacing w:before="92"/>
              <w:ind w:left="116"/>
              <w:rPr>
                <w:b/>
                <w:sz w:val="24"/>
              </w:rPr>
            </w:pPr>
            <w:r>
              <w:rPr>
                <w:b/>
                <w:color w:val="333A3F"/>
                <w:spacing w:val="-5"/>
                <w:sz w:val="24"/>
              </w:rPr>
              <w:t>42</w:t>
            </w:r>
          </w:p>
        </w:tc>
        <w:tc>
          <w:tcPr>
            <w:tcW w:w="4198" w:type="dxa"/>
            <w:tcBorders>
              <w:top w:val="dotted" w:sz="4" w:space="0" w:color="939598"/>
              <w:bottom w:val="dotted" w:sz="4" w:space="0" w:color="939598"/>
            </w:tcBorders>
          </w:tcPr>
          <w:p>
            <w:pPr>
              <w:pStyle w:val="TableParagraph"/>
              <w:ind w:left="345"/>
              <w:rPr>
                <w:b/>
                <w:sz w:val="20"/>
              </w:rPr>
            </w:pPr>
            <w:r>
              <w:rPr>
                <w:position w:val="-7"/>
              </w:rPr>
              <w:drawing>
                <wp:inline distT="0" distB="0" distL="0" distR="0">
                  <wp:extent cx="180009" cy="179997"/>
                  <wp:effectExtent l="0" t="0" r="0" b="0"/>
                  <wp:docPr id="366" name="Image 366"/>
                  <wp:cNvGraphicFramePr>
                    <a:graphicFrameLocks/>
                  </wp:cNvGraphicFramePr>
                  <a:graphic>
                    <a:graphicData uri="http://schemas.openxmlformats.org/drawingml/2006/picture">
                      <pic:pic>
                        <pic:nvPicPr>
                          <pic:cNvPr id="366" name="Image 366"/>
                          <pic:cNvPicPr/>
                        </pic:nvPicPr>
                        <pic:blipFill>
                          <a:blip r:embed="rId35"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ACCEPT</w:t>
            </w:r>
          </w:p>
        </w:tc>
        <w:tc>
          <w:tcPr>
            <w:tcW w:w="3021" w:type="dxa"/>
            <w:tcBorders>
              <w:top w:val="dotted" w:sz="4" w:space="0" w:color="939598"/>
              <w:bottom w:val="dotted" w:sz="4" w:space="0" w:color="939598"/>
            </w:tcBorders>
          </w:tcPr>
          <w:p>
            <w:pPr>
              <w:pStyle w:val="TableParagraph"/>
              <w:ind w:left="470"/>
              <w:rPr>
                <w:b/>
                <w:sz w:val="20"/>
              </w:rPr>
            </w:pPr>
            <w:r>
              <w:rPr>
                <w:position w:val="-7"/>
              </w:rPr>
              <w:drawing>
                <wp:inline distT="0" distB="0" distL="0" distR="0">
                  <wp:extent cx="180009" cy="179997"/>
                  <wp:effectExtent l="0" t="0" r="0" b="0"/>
                  <wp:docPr id="367" name="Image 367"/>
                  <wp:cNvGraphicFramePr>
                    <a:graphicFrameLocks/>
                  </wp:cNvGraphicFramePr>
                  <a:graphic>
                    <a:graphicData uri="http://schemas.openxmlformats.org/drawingml/2006/picture">
                      <pic:pic>
                        <pic:nvPicPr>
                          <pic:cNvPr id="367" name="Image 367"/>
                          <pic:cNvPicPr/>
                        </pic:nvPicPr>
                        <pic:blipFill>
                          <a:blip r:embed="rId54"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ONGOING</w:t>
            </w:r>
          </w:p>
        </w:tc>
      </w:tr>
      <w:tr>
        <w:trPr>
          <w:trHeight w:val="477" w:hRule="atLeast"/>
        </w:trPr>
        <w:tc>
          <w:tcPr>
            <w:tcW w:w="3286" w:type="dxa"/>
            <w:tcBorders>
              <w:top w:val="dotted" w:sz="4" w:space="0" w:color="939598"/>
              <w:bottom w:val="dotted" w:sz="4" w:space="0" w:color="939598"/>
            </w:tcBorders>
          </w:tcPr>
          <w:p>
            <w:pPr>
              <w:pStyle w:val="TableParagraph"/>
              <w:spacing w:before="92"/>
              <w:ind w:left="116"/>
              <w:rPr>
                <w:b/>
                <w:sz w:val="24"/>
              </w:rPr>
            </w:pPr>
            <w:r>
              <w:rPr>
                <w:b/>
                <w:color w:val="333A3F"/>
                <w:spacing w:val="-5"/>
                <w:sz w:val="24"/>
              </w:rPr>
              <w:t>45</w:t>
            </w:r>
          </w:p>
        </w:tc>
        <w:tc>
          <w:tcPr>
            <w:tcW w:w="4198" w:type="dxa"/>
            <w:tcBorders>
              <w:top w:val="dotted" w:sz="4" w:space="0" w:color="939598"/>
              <w:bottom w:val="dotted" w:sz="4" w:space="0" w:color="939598"/>
            </w:tcBorders>
          </w:tcPr>
          <w:p>
            <w:pPr>
              <w:pStyle w:val="TableParagraph"/>
              <w:ind w:right="468"/>
              <w:jc w:val="right"/>
              <w:rPr>
                <w:b/>
                <w:sz w:val="20"/>
              </w:rPr>
            </w:pPr>
            <w:r>
              <w:rPr>
                <w:position w:val="-7"/>
              </w:rPr>
              <w:drawing>
                <wp:inline distT="0" distB="0" distL="0" distR="0">
                  <wp:extent cx="180009" cy="179997"/>
                  <wp:effectExtent l="0" t="0" r="0" b="0"/>
                  <wp:docPr id="368" name="Image 368"/>
                  <wp:cNvGraphicFramePr>
                    <a:graphicFrameLocks/>
                  </wp:cNvGraphicFramePr>
                  <a:graphic>
                    <a:graphicData uri="http://schemas.openxmlformats.org/drawingml/2006/picture">
                      <pic:pic>
                        <pic:nvPicPr>
                          <pic:cNvPr id="368" name="Image 368"/>
                          <pic:cNvPicPr/>
                        </pic:nvPicPr>
                        <pic:blipFill>
                          <a:blip r:embed="rId37"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1" w:type="dxa"/>
            <w:tcBorders>
              <w:top w:val="dotted" w:sz="4" w:space="0" w:color="939598"/>
              <w:bottom w:val="dotted" w:sz="4" w:space="0" w:color="939598"/>
            </w:tcBorders>
          </w:tcPr>
          <w:p>
            <w:pPr>
              <w:pStyle w:val="TableParagraph"/>
              <w:ind w:left="470"/>
              <w:rPr>
                <w:b/>
                <w:sz w:val="20"/>
              </w:rPr>
            </w:pPr>
            <w:r>
              <w:rPr>
                <w:position w:val="-7"/>
              </w:rPr>
              <w:drawing>
                <wp:inline distT="0" distB="0" distL="0" distR="0">
                  <wp:extent cx="180009" cy="179997"/>
                  <wp:effectExtent l="0" t="0" r="0" b="0"/>
                  <wp:docPr id="369" name="Image 369"/>
                  <wp:cNvGraphicFramePr>
                    <a:graphicFrameLocks/>
                  </wp:cNvGraphicFramePr>
                  <a:graphic>
                    <a:graphicData uri="http://schemas.openxmlformats.org/drawingml/2006/picture">
                      <pic:pic>
                        <pic:nvPicPr>
                          <pic:cNvPr id="369" name="Image 369"/>
                          <pic:cNvPicPr/>
                        </pic:nvPicPr>
                        <pic:blipFill>
                          <a:blip r:embed="rId55"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UNDER</w:t>
            </w:r>
            <w:r>
              <w:rPr>
                <w:b/>
                <w:color w:val="77787B"/>
                <w:spacing w:val="31"/>
                <w:sz w:val="20"/>
              </w:rPr>
              <w:t> </w:t>
            </w:r>
            <w:r>
              <w:rPr>
                <w:b/>
                <w:color w:val="77787B"/>
                <w:sz w:val="20"/>
              </w:rPr>
              <w:t>WAY</w:t>
            </w:r>
          </w:p>
        </w:tc>
      </w:tr>
      <w:tr>
        <w:trPr>
          <w:trHeight w:val="477" w:hRule="atLeast"/>
        </w:trPr>
        <w:tc>
          <w:tcPr>
            <w:tcW w:w="3286" w:type="dxa"/>
            <w:tcBorders>
              <w:top w:val="dotted" w:sz="4" w:space="0" w:color="939598"/>
              <w:bottom w:val="dotted" w:sz="4" w:space="0" w:color="939598"/>
            </w:tcBorders>
          </w:tcPr>
          <w:p>
            <w:pPr>
              <w:pStyle w:val="TableParagraph"/>
              <w:spacing w:before="92"/>
              <w:ind w:left="116"/>
              <w:rPr>
                <w:b/>
                <w:sz w:val="24"/>
              </w:rPr>
            </w:pPr>
            <w:r>
              <w:rPr>
                <w:b/>
                <w:color w:val="333A3F"/>
                <w:spacing w:val="-5"/>
                <w:sz w:val="24"/>
              </w:rPr>
              <w:t>47</w:t>
            </w:r>
          </w:p>
        </w:tc>
        <w:tc>
          <w:tcPr>
            <w:tcW w:w="4198" w:type="dxa"/>
            <w:tcBorders>
              <w:top w:val="dotted" w:sz="4" w:space="0" w:color="939598"/>
              <w:bottom w:val="dotted" w:sz="4" w:space="0" w:color="939598"/>
            </w:tcBorders>
          </w:tcPr>
          <w:p>
            <w:pPr>
              <w:pStyle w:val="TableParagraph"/>
              <w:ind w:left="345"/>
              <w:rPr>
                <w:b/>
                <w:sz w:val="20"/>
              </w:rPr>
            </w:pPr>
            <w:r>
              <w:rPr>
                <w:position w:val="-7"/>
              </w:rPr>
              <w:drawing>
                <wp:inline distT="0" distB="0" distL="0" distR="0">
                  <wp:extent cx="180009" cy="179997"/>
                  <wp:effectExtent l="0" t="0" r="0" b="0"/>
                  <wp:docPr id="370" name="Image 370"/>
                  <wp:cNvGraphicFramePr>
                    <a:graphicFrameLocks/>
                  </wp:cNvGraphicFramePr>
                  <a:graphic>
                    <a:graphicData uri="http://schemas.openxmlformats.org/drawingml/2006/picture">
                      <pic:pic>
                        <pic:nvPicPr>
                          <pic:cNvPr id="370" name="Image 370"/>
                          <pic:cNvPicPr/>
                        </pic:nvPicPr>
                        <pic:blipFill>
                          <a:blip r:embed="rId52"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PARTIALLY ACCEPT</w:t>
            </w:r>
          </w:p>
        </w:tc>
        <w:tc>
          <w:tcPr>
            <w:tcW w:w="3021" w:type="dxa"/>
            <w:tcBorders>
              <w:top w:val="dotted" w:sz="4" w:space="0" w:color="939598"/>
              <w:bottom w:val="dotted" w:sz="4" w:space="0" w:color="939598"/>
            </w:tcBorders>
          </w:tcPr>
          <w:p>
            <w:pPr>
              <w:pStyle w:val="TableParagraph"/>
              <w:ind w:left="470"/>
              <w:rPr>
                <w:b/>
                <w:sz w:val="20"/>
              </w:rPr>
            </w:pPr>
            <w:r>
              <w:rPr>
                <w:position w:val="-7"/>
              </w:rPr>
              <w:drawing>
                <wp:inline distT="0" distB="0" distL="0" distR="0">
                  <wp:extent cx="180009" cy="179997"/>
                  <wp:effectExtent l="0" t="0" r="0" b="0"/>
                  <wp:docPr id="371" name="Image 371"/>
                  <wp:cNvGraphicFramePr>
                    <a:graphicFrameLocks/>
                  </wp:cNvGraphicFramePr>
                  <a:graphic>
                    <a:graphicData uri="http://schemas.openxmlformats.org/drawingml/2006/picture">
                      <pic:pic>
                        <pic:nvPicPr>
                          <pic:cNvPr id="371" name="Image 371"/>
                          <pic:cNvPicPr/>
                        </pic:nvPicPr>
                        <pic:blipFill>
                          <a:blip r:embed="rId57"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ONGOING</w:t>
            </w:r>
          </w:p>
        </w:tc>
      </w:tr>
      <w:tr>
        <w:trPr>
          <w:trHeight w:val="477" w:hRule="atLeast"/>
        </w:trPr>
        <w:tc>
          <w:tcPr>
            <w:tcW w:w="3286" w:type="dxa"/>
            <w:tcBorders>
              <w:top w:val="dotted" w:sz="4" w:space="0" w:color="939598"/>
              <w:bottom w:val="dotted" w:sz="4" w:space="0" w:color="939598"/>
            </w:tcBorders>
          </w:tcPr>
          <w:p>
            <w:pPr>
              <w:pStyle w:val="TableParagraph"/>
              <w:spacing w:before="92"/>
              <w:ind w:left="116"/>
              <w:rPr>
                <w:b/>
                <w:sz w:val="24"/>
              </w:rPr>
            </w:pPr>
            <w:r>
              <w:rPr>
                <w:b/>
                <w:color w:val="333A3F"/>
                <w:spacing w:val="-5"/>
                <w:sz w:val="24"/>
              </w:rPr>
              <w:t>48</w:t>
            </w:r>
          </w:p>
        </w:tc>
        <w:tc>
          <w:tcPr>
            <w:tcW w:w="4198" w:type="dxa"/>
            <w:tcBorders>
              <w:top w:val="dotted" w:sz="4" w:space="0" w:color="939598"/>
              <w:bottom w:val="dotted" w:sz="4" w:space="0" w:color="939598"/>
            </w:tcBorders>
          </w:tcPr>
          <w:p>
            <w:pPr>
              <w:pStyle w:val="TableParagraph"/>
              <w:ind w:left="345"/>
              <w:rPr>
                <w:b/>
                <w:sz w:val="20"/>
              </w:rPr>
            </w:pPr>
            <w:r>
              <w:rPr>
                <w:position w:val="-7"/>
              </w:rPr>
              <w:drawing>
                <wp:inline distT="0" distB="0" distL="0" distR="0">
                  <wp:extent cx="180009" cy="179997"/>
                  <wp:effectExtent l="0" t="0" r="0" b="0"/>
                  <wp:docPr id="372" name="Image 372"/>
                  <wp:cNvGraphicFramePr>
                    <a:graphicFrameLocks/>
                  </wp:cNvGraphicFramePr>
                  <a:graphic>
                    <a:graphicData uri="http://schemas.openxmlformats.org/drawingml/2006/picture">
                      <pic:pic>
                        <pic:nvPicPr>
                          <pic:cNvPr id="372" name="Image 372"/>
                          <pic:cNvPicPr/>
                        </pic:nvPicPr>
                        <pic:blipFill>
                          <a:blip r:embed="rId35"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ACCEPT</w:t>
            </w:r>
          </w:p>
        </w:tc>
        <w:tc>
          <w:tcPr>
            <w:tcW w:w="3021" w:type="dxa"/>
            <w:tcBorders>
              <w:top w:val="dotted" w:sz="4" w:space="0" w:color="939598"/>
              <w:bottom w:val="dotted" w:sz="4" w:space="0" w:color="939598"/>
            </w:tcBorders>
          </w:tcPr>
          <w:p>
            <w:pPr>
              <w:pStyle w:val="TableParagraph"/>
              <w:ind w:left="470"/>
              <w:rPr>
                <w:b/>
                <w:sz w:val="20"/>
              </w:rPr>
            </w:pPr>
            <w:r>
              <w:rPr>
                <w:position w:val="-7"/>
              </w:rPr>
              <w:drawing>
                <wp:inline distT="0" distB="0" distL="0" distR="0">
                  <wp:extent cx="180009" cy="179997"/>
                  <wp:effectExtent l="0" t="0" r="0" b="0"/>
                  <wp:docPr id="373" name="Image 373"/>
                  <wp:cNvGraphicFramePr>
                    <a:graphicFrameLocks/>
                  </wp:cNvGraphicFramePr>
                  <a:graphic>
                    <a:graphicData uri="http://schemas.openxmlformats.org/drawingml/2006/picture">
                      <pic:pic>
                        <pic:nvPicPr>
                          <pic:cNvPr id="373" name="Image 373"/>
                          <pic:cNvPicPr/>
                        </pic:nvPicPr>
                        <pic:blipFill>
                          <a:blip r:embed="rId57"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ONGOING</w:t>
            </w:r>
          </w:p>
        </w:tc>
      </w:tr>
    </w:tbl>
    <w:p>
      <w:pPr>
        <w:pStyle w:val="TableParagraph"/>
        <w:spacing w:after="0"/>
        <w:rPr>
          <w:b/>
          <w:sz w:val="20"/>
        </w:rPr>
        <w:sectPr>
          <w:pgSz w:w="11910" w:h="16840"/>
          <w:pgMar w:header="283" w:footer="622" w:top="1580" w:bottom="820" w:left="141" w:right="141"/>
        </w:sectPr>
      </w:pPr>
    </w:p>
    <w:p>
      <w:pPr>
        <w:pStyle w:val="BodyText"/>
        <w:rPr>
          <w:rFonts w:ascii="Source Sans Pro SemiBold"/>
          <w:b/>
          <w:sz w:val="20"/>
        </w:rPr>
      </w:pPr>
    </w:p>
    <w:p>
      <w:pPr>
        <w:pStyle w:val="BodyText"/>
        <w:spacing w:before="60" w:after="1"/>
        <w:rPr>
          <w:rFonts w:ascii="Source Sans Pro SemiBold"/>
          <w:b/>
          <w:sz w:val="20"/>
        </w:rPr>
      </w:pPr>
    </w:p>
    <w:tbl>
      <w:tblPr>
        <w:tblW w:w="0" w:type="auto"/>
        <w:jc w:val="left"/>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95"/>
        <w:gridCol w:w="5298"/>
        <w:gridCol w:w="3026"/>
      </w:tblGrid>
      <w:tr>
        <w:trPr>
          <w:trHeight w:val="477" w:hRule="atLeast"/>
        </w:trPr>
        <w:tc>
          <w:tcPr>
            <w:tcW w:w="2195" w:type="dxa"/>
            <w:tcBorders>
              <w:top w:val="dotted" w:sz="4" w:space="0" w:color="939598"/>
              <w:bottom w:val="dotted" w:sz="4" w:space="0" w:color="939598"/>
            </w:tcBorders>
          </w:tcPr>
          <w:p>
            <w:pPr>
              <w:pStyle w:val="TableParagraph"/>
              <w:spacing w:before="92"/>
              <w:ind w:left="126"/>
              <w:rPr>
                <w:b/>
                <w:sz w:val="24"/>
              </w:rPr>
            </w:pPr>
            <w:r>
              <w:rPr>
                <w:b/>
                <w:color w:val="333A3F"/>
                <w:spacing w:val="-5"/>
                <w:sz w:val="24"/>
              </w:rPr>
              <w:t>49</w:t>
            </w:r>
          </w:p>
        </w:tc>
        <w:tc>
          <w:tcPr>
            <w:tcW w:w="5298" w:type="dxa"/>
            <w:tcBorders>
              <w:top w:val="dotted" w:sz="4" w:space="0" w:color="939598"/>
              <w:bottom w:val="dotted" w:sz="4" w:space="0" w:color="939598"/>
            </w:tcBorders>
          </w:tcPr>
          <w:p>
            <w:pPr>
              <w:pStyle w:val="TableParagraph"/>
              <w:ind w:left="1446"/>
              <w:rPr>
                <w:b/>
                <w:sz w:val="20"/>
              </w:rPr>
            </w:pPr>
            <w:r>
              <w:rPr>
                <w:position w:val="-7"/>
              </w:rPr>
              <w:drawing>
                <wp:inline distT="0" distB="0" distL="0" distR="0">
                  <wp:extent cx="180009" cy="179997"/>
                  <wp:effectExtent l="0" t="0" r="0" b="0"/>
                  <wp:docPr id="374" name="Image 374"/>
                  <wp:cNvGraphicFramePr>
                    <a:graphicFrameLocks/>
                  </wp:cNvGraphicFramePr>
                  <a:graphic>
                    <a:graphicData uri="http://schemas.openxmlformats.org/drawingml/2006/picture">
                      <pic:pic>
                        <pic:nvPicPr>
                          <pic:cNvPr id="374" name="Image 374"/>
                          <pic:cNvPicPr/>
                        </pic:nvPicPr>
                        <pic:blipFill>
                          <a:blip r:embed="rId37"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6" w:type="dxa"/>
            <w:tcBorders>
              <w:top w:val="dotted" w:sz="4" w:space="0" w:color="939598"/>
              <w:bottom w:val="dotted" w:sz="4" w:space="0" w:color="939598"/>
            </w:tcBorders>
          </w:tcPr>
          <w:p>
            <w:pPr>
              <w:pStyle w:val="TableParagraph"/>
              <w:ind w:right="947"/>
              <w:jc w:val="right"/>
              <w:rPr>
                <w:b/>
                <w:sz w:val="20"/>
              </w:rPr>
            </w:pPr>
            <w:r>
              <w:rPr>
                <w:position w:val="-7"/>
              </w:rPr>
              <w:drawing>
                <wp:inline distT="0" distB="0" distL="0" distR="0">
                  <wp:extent cx="180009" cy="179997"/>
                  <wp:effectExtent l="0" t="0" r="0" b="0"/>
                  <wp:docPr id="375" name="Image 375"/>
                  <wp:cNvGraphicFramePr>
                    <a:graphicFrameLocks/>
                  </wp:cNvGraphicFramePr>
                  <a:graphic>
                    <a:graphicData uri="http://schemas.openxmlformats.org/drawingml/2006/picture">
                      <pic:pic>
                        <pic:nvPicPr>
                          <pic:cNvPr id="375" name="Image 375"/>
                          <pic:cNvPicPr/>
                        </pic:nvPicPr>
                        <pic:blipFill>
                          <a:blip r:embed="rId56"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NOT STARTED</w:t>
            </w:r>
          </w:p>
        </w:tc>
      </w:tr>
      <w:tr>
        <w:trPr>
          <w:trHeight w:val="477" w:hRule="atLeast"/>
        </w:trPr>
        <w:tc>
          <w:tcPr>
            <w:tcW w:w="2195" w:type="dxa"/>
            <w:tcBorders>
              <w:top w:val="dotted" w:sz="4" w:space="0" w:color="939598"/>
              <w:bottom w:val="dotted" w:sz="4" w:space="0" w:color="939598"/>
            </w:tcBorders>
          </w:tcPr>
          <w:p>
            <w:pPr>
              <w:pStyle w:val="TableParagraph"/>
              <w:spacing w:before="92"/>
              <w:ind w:left="126"/>
              <w:rPr>
                <w:b/>
                <w:sz w:val="24"/>
              </w:rPr>
            </w:pPr>
            <w:r>
              <w:rPr>
                <w:b/>
                <w:color w:val="333A3F"/>
                <w:spacing w:val="-5"/>
                <w:sz w:val="24"/>
              </w:rPr>
              <w:t>50</w:t>
            </w:r>
          </w:p>
        </w:tc>
        <w:tc>
          <w:tcPr>
            <w:tcW w:w="5298" w:type="dxa"/>
            <w:tcBorders>
              <w:top w:val="dotted" w:sz="4" w:space="0" w:color="939598"/>
              <w:bottom w:val="dotted" w:sz="4" w:space="0" w:color="939598"/>
            </w:tcBorders>
          </w:tcPr>
          <w:p>
            <w:pPr>
              <w:pStyle w:val="TableParagraph"/>
              <w:ind w:left="1446"/>
              <w:rPr>
                <w:b/>
                <w:sz w:val="20"/>
              </w:rPr>
            </w:pPr>
            <w:r>
              <w:rPr>
                <w:position w:val="-7"/>
              </w:rPr>
              <w:drawing>
                <wp:inline distT="0" distB="0" distL="0" distR="0">
                  <wp:extent cx="180009" cy="179997"/>
                  <wp:effectExtent l="0" t="0" r="0" b="0"/>
                  <wp:docPr id="376" name="Image 376"/>
                  <wp:cNvGraphicFramePr>
                    <a:graphicFrameLocks/>
                  </wp:cNvGraphicFramePr>
                  <a:graphic>
                    <a:graphicData uri="http://schemas.openxmlformats.org/drawingml/2006/picture">
                      <pic:pic>
                        <pic:nvPicPr>
                          <pic:cNvPr id="376" name="Image 376"/>
                          <pic:cNvPicPr/>
                        </pic:nvPicPr>
                        <pic:blipFill>
                          <a:blip r:embed="rId38"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DECLINE</w:t>
            </w:r>
          </w:p>
        </w:tc>
        <w:tc>
          <w:tcPr>
            <w:tcW w:w="3026" w:type="dxa"/>
            <w:tcBorders>
              <w:top w:val="dotted" w:sz="4" w:space="0" w:color="939598"/>
              <w:bottom w:val="dotted" w:sz="4" w:space="0" w:color="939598"/>
            </w:tcBorders>
          </w:tcPr>
          <w:p>
            <w:pPr>
              <w:pStyle w:val="TableParagraph"/>
              <w:spacing w:before="92"/>
              <w:ind w:left="470"/>
              <w:rPr>
                <w:rFonts w:ascii="Source Sans Pro" w:hAnsi="Source Sans Pro"/>
                <w:sz w:val="24"/>
              </w:rPr>
            </w:pPr>
            <w:r>
              <w:rPr>
                <w:rFonts w:ascii="Source Sans Pro" w:hAnsi="Source Sans Pro"/>
                <w:color w:val="333A3F"/>
                <w:spacing w:val="-10"/>
                <w:sz w:val="24"/>
              </w:rPr>
              <w:t>–</w:t>
            </w:r>
          </w:p>
        </w:tc>
      </w:tr>
      <w:tr>
        <w:trPr>
          <w:trHeight w:val="477" w:hRule="atLeast"/>
        </w:trPr>
        <w:tc>
          <w:tcPr>
            <w:tcW w:w="2195" w:type="dxa"/>
            <w:tcBorders>
              <w:top w:val="dotted" w:sz="4" w:space="0" w:color="939598"/>
              <w:bottom w:val="dotted" w:sz="4" w:space="0" w:color="939598"/>
            </w:tcBorders>
          </w:tcPr>
          <w:p>
            <w:pPr>
              <w:pStyle w:val="TableParagraph"/>
              <w:spacing w:before="98"/>
              <w:ind w:left="126"/>
              <w:rPr>
                <w:b/>
                <w:sz w:val="23"/>
              </w:rPr>
            </w:pPr>
            <w:r>
              <w:rPr>
                <w:b/>
                <w:color w:val="333A3F"/>
                <w:spacing w:val="-5"/>
                <w:sz w:val="23"/>
              </w:rPr>
              <w:t>52</w:t>
            </w:r>
          </w:p>
        </w:tc>
        <w:tc>
          <w:tcPr>
            <w:tcW w:w="5298" w:type="dxa"/>
            <w:tcBorders>
              <w:top w:val="dotted" w:sz="4" w:space="0" w:color="939598"/>
              <w:bottom w:val="dotted" w:sz="4" w:space="0" w:color="939598"/>
            </w:tcBorders>
          </w:tcPr>
          <w:p>
            <w:pPr>
              <w:pStyle w:val="TableParagraph"/>
              <w:ind w:left="1446"/>
              <w:rPr>
                <w:b/>
                <w:sz w:val="20"/>
              </w:rPr>
            </w:pPr>
            <w:r>
              <w:rPr>
                <w:position w:val="-7"/>
              </w:rPr>
              <w:drawing>
                <wp:inline distT="0" distB="0" distL="0" distR="0">
                  <wp:extent cx="180009" cy="179997"/>
                  <wp:effectExtent l="0" t="0" r="0" b="0"/>
                  <wp:docPr id="377" name="Image 377"/>
                  <wp:cNvGraphicFramePr>
                    <a:graphicFrameLocks/>
                  </wp:cNvGraphicFramePr>
                  <a:graphic>
                    <a:graphicData uri="http://schemas.openxmlformats.org/drawingml/2006/picture">
                      <pic:pic>
                        <pic:nvPicPr>
                          <pic:cNvPr id="377" name="Image 377"/>
                          <pic:cNvPicPr/>
                        </pic:nvPicPr>
                        <pic:blipFill>
                          <a:blip r:embed="rId38"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DECLINE</w:t>
            </w:r>
          </w:p>
        </w:tc>
        <w:tc>
          <w:tcPr>
            <w:tcW w:w="3026" w:type="dxa"/>
            <w:tcBorders>
              <w:top w:val="dotted" w:sz="4" w:space="0" w:color="939598"/>
              <w:bottom w:val="dotted" w:sz="4" w:space="0" w:color="939598"/>
            </w:tcBorders>
          </w:tcPr>
          <w:p>
            <w:pPr>
              <w:pStyle w:val="TableParagraph"/>
              <w:spacing w:before="92"/>
              <w:ind w:left="470"/>
              <w:rPr>
                <w:rFonts w:ascii="Source Sans Pro" w:hAnsi="Source Sans Pro"/>
                <w:sz w:val="24"/>
              </w:rPr>
            </w:pPr>
            <w:r>
              <w:rPr>
                <w:rFonts w:ascii="Source Sans Pro" w:hAnsi="Source Sans Pro"/>
                <w:color w:val="333A3F"/>
                <w:spacing w:val="-10"/>
                <w:sz w:val="24"/>
              </w:rPr>
              <w:t>–</w:t>
            </w:r>
          </w:p>
        </w:tc>
      </w:tr>
      <w:tr>
        <w:trPr>
          <w:trHeight w:val="477" w:hRule="atLeast"/>
        </w:trPr>
        <w:tc>
          <w:tcPr>
            <w:tcW w:w="2195" w:type="dxa"/>
            <w:tcBorders>
              <w:top w:val="dotted" w:sz="4" w:space="0" w:color="939598"/>
              <w:bottom w:val="dotted" w:sz="4" w:space="0" w:color="939598"/>
            </w:tcBorders>
          </w:tcPr>
          <w:p>
            <w:pPr>
              <w:pStyle w:val="TableParagraph"/>
              <w:spacing w:before="98"/>
              <w:ind w:left="126"/>
              <w:rPr>
                <w:b/>
                <w:sz w:val="23"/>
              </w:rPr>
            </w:pPr>
            <w:r>
              <w:rPr>
                <w:b/>
                <w:color w:val="333A3F"/>
                <w:spacing w:val="-5"/>
                <w:sz w:val="23"/>
              </w:rPr>
              <w:t>61</w:t>
            </w:r>
          </w:p>
        </w:tc>
        <w:tc>
          <w:tcPr>
            <w:tcW w:w="5298" w:type="dxa"/>
            <w:tcBorders>
              <w:top w:val="dotted" w:sz="4" w:space="0" w:color="939598"/>
              <w:bottom w:val="dotted" w:sz="4" w:space="0" w:color="939598"/>
            </w:tcBorders>
          </w:tcPr>
          <w:p>
            <w:pPr>
              <w:pStyle w:val="TableParagraph"/>
              <w:ind w:left="1446"/>
              <w:rPr>
                <w:b/>
                <w:sz w:val="20"/>
              </w:rPr>
            </w:pPr>
            <w:r>
              <w:rPr>
                <w:position w:val="-7"/>
              </w:rPr>
              <w:drawing>
                <wp:inline distT="0" distB="0" distL="0" distR="0">
                  <wp:extent cx="180009" cy="179997"/>
                  <wp:effectExtent l="0" t="0" r="0" b="0"/>
                  <wp:docPr id="378" name="Image 378"/>
                  <wp:cNvGraphicFramePr>
                    <a:graphicFrameLocks/>
                  </wp:cNvGraphicFramePr>
                  <a:graphic>
                    <a:graphicData uri="http://schemas.openxmlformats.org/drawingml/2006/picture">
                      <pic:pic>
                        <pic:nvPicPr>
                          <pic:cNvPr id="378" name="Image 378"/>
                          <pic:cNvPicPr/>
                        </pic:nvPicPr>
                        <pic:blipFill>
                          <a:blip r:embed="rId34"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DECLINE</w:t>
            </w:r>
          </w:p>
        </w:tc>
        <w:tc>
          <w:tcPr>
            <w:tcW w:w="3026" w:type="dxa"/>
            <w:tcBorders>
              <w:top w:val="dotted" w:sz="4" w:space="0" w:color="939598"/>
              <w:bottom w:val="dotted" w:sz="4" w:space="0" w:color="939598"/>
            </w:tcBorders>
          </w:tcPr>
          <w:p>
            <w:pPr>
              <w:pStyle w:val="TableParagraph"/>
              <w:spacing w:before="92"/>
              <w:ind w:left="470"/>
              <w:rPr>
                <w:rFonts w:ascii="Source Sans Pro" w:hAnsi="Source Sans Pro"/>
                <w:sz w:val="24"/>
              </w:rPr>
            </w:pPr>
            <w:r>
              <w:rPr>
                <w:rFonts w:ascii="Source Sans Pro" w:hAnsi="Source Sans Pro"/>
                <w:color w:val="333A3F"/>
                <w:spacing w:val="-10"/>
                <w:sz w:val="24"/>
              </w:rPr>
              <w:t>–</w:t>
            </w:r>
          </w:p>
        </w:tc>
      </w:tr>
      <w:tr>
        <w:trPr>
          <w:trHeight w:val="477" w:hRule="atLeast"/>
        </w:trPr>
        <w:tc>
          <w:tcPr>
            <w:tcW w:w="2195" w:type="dxa"/>
            <w:tcBorders>
              <w:top w:val="dotted" w:sz="4" w:space="0" w:color="939598"/>
              <w:bottom w:val="dotted" w:sz="4" w:space="0" w:color="939598"/>
            </w:tcBorders>
          </w:tcPr>
          <w:p>
            <w:pPr>
              <w:pStyle w:val="TableParagraph"/>
              <w:spacing w:before="98"/>
              <w:ind w:left="126"/>
              <w:rPr>
                <w:b/>
                <w:sz w:val="23"/>
              </w:rPr>
            </w:pPr>
            <w:r>
              <w:rPr>
                <w:b/>
                <w:color w:val="333A3F"/>
                <w:spacing w:val="-5"/>
                <w:sz w:val="23"/>
              </w:rPr>
              <w:t>62</w:t>
            </w:r>
          </w:p>
        </w:tc>
        <w:tc>
          <w:tcPr>
            <w:tcW w:w="5298" w:type="dxa"/>
            <w:tcBorders>
              <w:top w:val="dotted" w:sz="4" w:space="0" w:color="939598"/>
              <w:bottom w:val="dotted" w:sz="4" w:space="0" w:color="939598"/>
            </w:tcBorders>
          </w:tcPr>
          <w:p>
            <w:pPr>
              <w:pStyle w:val="TableParagraph"/>
              <w:ind w:left="1446"/>
              <w:rPr>
                <w:b/>
                <w:sz w:val="20"/>
              </w:rPr>
            </w:pPr>
            <w:r>
              <w:rPr>
                <w:position w:val="-7"/>
              </w:rPr>
              <w:drawing>
                <wp:inline distT="0" distB="0" distL="0" distR="0">
                  <wp:extent cx="180009" cy="179997"/>
                  <wp:effectExtent l="0" t="0" r="0" b="0"/>
                  <wp:docPr id="379" name="Image 379"/>
                  <wp:cNvGraphicFramePr>
                    <a:graphicFrameLocks/>
                  </wp:cNvGraphicFramePr>
                  <a:graphic>
                    <a:graphicData uri="http://schemas.openxmlformats.org/drawingml/2006/picture">
                      <pic:pic>
                        <pic:nvPicPr>
                          <pic:cNvPr id="379" name="Image 379"/>
                          <pic:cNvPicPr/>
                        </pic:nvPicPr>
                        <pic:blipFill>
                          <a:blip r:embed="rId32"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6" w:type="dxa"/>
            <w:tcBorders>
              <w:top w:val="dotted" w:sz="4" w:space="0" w:color="939598"/>
              <w:bottom w:val="dotted" w:sz="4" w:space="0" w:color="939598"/>
            </w:tcBorders>
          </w:tcPr>
          <w:p>
            <w:pPr>
              <w:pStyle w:val="TableParagraph"/>
              <w:ind w:right="947"/>
              <w:jc w:val="right"/>
              <w:rPr>
                <w:b/>
                <w:sz w:val="20"/>
              </w:rPr>
            </w:pPr>
            <w:r>
              <w:rPr>
                <w:position w:val="-7"/>
              </w:rPr>
              <w:drawing>
                <wp:inline distT="0" distB="0" distL="0" distR="0">
                  <wp:extent cx="180009" cy="179997"/>
                  <wp:effectExtent l="0" t="0" r="0" b="0"/>
                  <wp:docPr id="380" name="Image 380"/>
                  <wp:cNvGraphicFramePr>
                    <a:graphicFrameLocks/>
                  </wp:cNvGraphicFramePr>
                  <a:graphic>
                    <a:graphicData uri="http://schemas.openxmlformats.org/drawingml/2006/picture">
                      <pic:pic>
                        <pic:nvPicPr>
                          <pic:cNvPr id="380" name="Image 380"/>
                          <pic:cNvPicPr/>
                        </pic:nvPicPr>
                        <pic:blipFill>
                          <a:blip r:embed="rId33"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NOT STARTED</w:t>
            </w:r>
          </w:p>
        </w:tc>
      </w:tr>
      <w:tr>
        <w:trPr>
          <w:trHeight w:val="477" w:hRule="atLeast"/>
        </w:trPr>
        <w:tc>
          <w:tcPr>
            <w:tcW w:w="2195" w:type="dxa"/>
            <w:tcBorders>
              <w:top w:val="dotted" w:sz="4" w:space="0" w:color="939598"/>
              <w:bottom w:val="dotted" w:sz="4" w:space="0" w:color="939598"/>
            </w:tcBorders>
          </w:tcPr>
          <w:p>
            <w:pPr>
              <w:pStyle w:val="TableParagraph"/>
              <w:spacing w:before="98"/>
              <w:ind w:left="126"/>
              <w:rPr>
                <w:b/>
                <w:sz w:val="23"/>
              </w:rPr>
            </w:pPr>
            <w:r>
              <w:rPr>
                <w:b/>
                <w:color w:val="333A3F"/>
                <w:spacing w:val="-5"/>
                <w:sz w:val="23"/>
              </w:rPr>
              <w:t>63</w:t>
            </w:r>
          </w:p>
        </w:tc>
        <w:tc>
          <w:tcPr>
            <w:tcW w:w="5298" w:type="dxa"/>
            <w:tcBorders>
              <w:top w:val="dotted" w:sz="4" w:space="0" w:color="939598"/>
              <w:bottom w:val="dotted" w:sz="4" w:space="0" w:color="939598"/>
            </w:tcBorders>
          </w:tcPr>
          <w:p>
            <w:pPr>
              <w:pStyle w:val="TableParagraph"/>
              <w:ind w:left="1446"/>
              <w:rPr>
                <w:b/>
                <w:sz w:val="20"/>
              </w:rPr>
            </w:pPr>
            <w:r>
              <w:rPr>
                <w:position w:val="-7"/>
              </w:rPr>
              <w:drawing>
                <wp:inline distT="0" distB="0" distL="0" distR="0">
                  <wp:extent cx="180009" cy="179997"/>
                  <wp:effectExtent l="0" t="0" r="0" b="0"/>
                  <wp:docPr id="381" name="Image 381"/>
                  <wp:cNvGraphicFramePr>
                    <a:graphicFrameLocks/>
                  </wp:cNvGraphicFramePr>
                  <a:graphic>
                    <a:graphicData uri="http://schemas.openxmlformats.org/drawingml/2006/picture">
                      <pic:pic>
                        <pic:nvPicPr>
                          <pic:cNvPr id="381" name="Image 381"/>
                          <pic:cNvPicPr/>
                        </pic:nvPicPr>
                        <pic:blipFill>
                          <a:blip r:embed="rId32"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6" w:type="dxa"/>
            <w:tcBorders>
              <w:top w:val="dotted" w:sz="4" w:space="0" w:color="939598"/>
              <w:bottom w:val="dotted" w:sz="4" w:space="0" w:color="939598"/>
            </w:tcBorders>
          </w:tcPr>
          <w:p>
            <w:pPr>
              <w:pStyle w:val="TableParagraph"/>
              <w:ind w:right="947"/>
              <w:jc w:val="right"/>
              <w:rPr>
                <w:b/>
                <w:sz w:val="20"/>
              </w:rPr>
            </w:pPr>
            <w:r>
              <w:rPr>
                <w:position w:val="-7"/>
              </w:rPr>
              <w:drawing>
                <wp:inline distT="0" distB="0" distL="0" distR="0">
                  <wp:extent cx="180009" cy="179997"/>
                  <wp:effectExtent l="0" t="0" r="0" b="0"/>
                  <wp:docPr id="382" name="Image 382"/>
                  <wp:cNvGraphicFramePr>
                    <a:graphicFrameLocks/>
                  </wp:cNvGraphicFramePr>
                  <a:graphic>
                    <a:graphicData uri="http://schemas.openxmlformats.org/drawingml/2006/picture">
                      <pic:pic>
                        <pic:nvPicPr>
                          <pic:cNvPr id="382" name="Image 382"/>
                          <pic:cNvPicPr/>
                        </pic:nvPicPr>
                        <pic:blipFill>
                          <a:blip r:embed="rId33"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NOT STARTED</w:t>
            </w:r>
          </w:p>
        </w:tc>
      </w:tr>
      <w:tr>
        <w:trPr>
          <w:trHeight w:val="477" w:hRule="atLeast"/>
        </w:trPr>
        <w:tc>
          <w:tcPr>
            <w:tcW w:w="2195" w:type="dxa"/>
            <w:tcBorders>
              <w:top w:val="dotted" w:sz="4" w:space="0" w:color="939598"/>
              <w:bottom w:val="dotted" w:sz="4" w:space="0" w:color="939598"/>
            </w:tcBorders>
          </w:tcPr>
          <w:p>
            <w:pPr>
              <w:pStyle w:val="TableParagraph"/>
              <w:spacing w:before="98"/>
              <w:ind w:left="126"/>
              <w:rPr>
                <w:b/>
                <w:sz w:val="23"/>
              </w:rPr>
            </w:pPr>
            <w:r>
              <w:rPr>
                <w:b/>
                <w:color w:val="333A3F"/>
                <w:spacing w:val="-5"/>
                <w:sz w:val="23"/>
              </w:rPr>
              <w:t>82</w:t>
            </w:r>
          </w:p>
        </w:tc>
        <w:tc>
          <w:tcPr>
            <w:tcW w:w="5298" w:type="dxa"/>
            <w:tcBorders>
              <w:top w:val="dotted" w:sz="4" w:space="0" w:color="939598"/>
              <w:bottom w:val="dotted" w:sz="4" w:space="0" w:color="939598"/>
            </w:tcBorders>
          </w:tcPr>
          <w:p>
            <w:pPr>
              <w:pStyle w:val="TableParagraph"/>
              <w:ind w:left="1446"/>
              <w:rPr>
                <w:b/>
                <w:sz w:val="20"/>
              </w:rPr>
            </w:pPr>
            <w:r>
              <w:rPr>
                <w:position w:val="-7"/>
              </w:rPr>
              <w:drawing>
                <wp:inline distT="0" distB="0" distL="0" distR="0">
                  <wp:extent cx="180009" cy="179997"/>
                  <wp:effectExtent l="0" t="0" r="0" b="0"/>
                  <wp:docPr id="383" name="Image 383"/>
                  <wp:cNvGraphicFramePr>
                    <a:graphicFrameLocks/>
                  </wp:cNvGraphicFramePr>
                  <a:graphic>
                    <a:graphicData uri="http://schemas.openxmlformats.org/drawingml/2006/picture">
                      <pic:pic>
                        <pic:nvPicPr>
                          <pic:cNvPr id="383" name="Image 383"/>
                          <pic:cNvPicPr/>
                        </pic:nvPicPr>
                        <pic:blipFill>
                          <a:blip r:embed="rId32"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6" w:type="dxa"/>
            <w:tcBorders>
              <w:top w:val="dotted" w:sz="4" w:space="0" w:color="939598"/>
              <w:bottom w:val="dotted" w:sz="4" w:space="0" w:color="939598"/>
            </w:tcBorders>
          </w:tcPr>
          <w:p>
            <w:pPr>
              <w:pStyle w:val="TableParagraph"/>
              <w:ind w:left="470"/>
              <w:rPr>
                <w:b/>
                <w:sz w:val="20"/>
              </w:rPr>
            </w:pPr>
            <w:r>
              <w:rPr>
                <w:position w:val="-7"/>
              </w:rPr>
              <w:drawing>
                <wp:inline distT="0" distB="0" distL="0" distR="0">
                  <wp:extent cx="180009" cy="179997"/>
                  <wp:effectExtent l="0" t="0" r="0" b="0"/>
                  <wp:docPr id="384" name="Image 384"/>
                  <wp:cNvGraphicFramePr>
                    <a:graphicFrameLocks/>
                  </wp:cNvGraphicFramePr>
                  <a:graphic>
                    <a:graphicData uri="http://schemas.openxmlformats.org/drawingml/2006/picture">
                      <pic:pic>
                        <pic:nvPicPr>
                          <pic:cNvPr id="384" name="Image 384"/>
                          <pic:cNvPicPr/>
                        </pic:nvPicPr>
                        <pic:blipFill>
                          <a:blip r:embed="rId31"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UNDER</w:t>
            </w:r>
            <w:r>
              <w:rPr>
                <w:b/>
                <w:color w:val="77787B"/>
                <w:spacing w:val="31"/>
                <w:sz w:val="20"/>
              </w:rPr>
              <w:t> </w:t>
            </w:r>
            <w:r>
              <w:rPr>
                <w:b/>
                <w:color w:val="77787B"/>
                <w:sz w:val="20"/>
              </w:rPr>
              <w:t>WAY</w:t>
            </w:r>
          </w:p>
        </w:tc>
      </w:tr>
      <w:tr>
        <w:trPr>
          <w:trHeight w:val="477" w:hRule="atLeast"/>
        </w:trPr>
        <w:tc>
          <w:tcPr>
            <w:tcW w:w="2195" w:type="dxa"/>
            <w:tcBorders>
              <w:top w:val="dotted" w:sz="4" w:space="0" w:color="939598"/>
              <w:bottom w:val="dotted" w:sz="4" w:space="0" w:color="939598"/>
            </w:tcBorders>
          </w:tcPr>
          <w:p>
            <w:pPr>
              <w:pStyle w:val="TableParagraph"/>
              <w:spacing w:before="98"/>
              <w:ind w:left="126"/>
              <w:rPr>
                <w:b/>
                <w:sz w:val="23"/>
              </w:rPr>
            </w:pPr>
            <w:r>
              <w:rPr>
                <w:b/>
                <w:color w:val="333A3F"/>
                <w:spacing w:val="-5"/>
                <w:sz w:val="23"/>
              </w:rPr>
              <w:t>83</w:t>
            </w:r>
          </w:p>
        </w:tc>
        <w:tc>
          <w:tcPr>
            <w:tcW w:w="5298" w:type="dxa"/>
            <w:tcBorders>
              <w:top w:val="dotted" w:sz="4" w:space="0" w:color="939598"/>
              <w:bottom w:val="dotted" w:sz="4" w:space="0" w:color="939598"/>
            </w:tcBorders>
          </w:tcPr>
          <w:p>
            <w:pPr>
              <w:pStyle w:val="TableParagraph"/>
              <w:ind w:left="1446"/>
              <w:rPr>
                <w:b/>
                <w:sz w:val="20"/>
              </w:rPr>
            </w:pPr>
            <w:r>
              <w:rPr>
                <w:position w:val="-7"/>
              </w:rPr>
              <w:drawing>
                <wp:inline distT="0" distB="0" distL="0" distR="0">
                  <wp:extent cx="180009" cy="179997"/>
                  <wp:effectExtent l="0" t="0" r="0" b="0"/>
                  <wp:docPr id="385" name="Image 385"/>
                  <wp:cNvGraphicFramePr>
                    <a:graphicFrameLocks/>
                  </wp:cNvGraphicFramePr>
                  <a:graphic>
                    <a:graphicData uri="http://schemas.openxmlformats.org/drawingml/2006/picture">
                      <pic:pic>
                        <pic:nvPicPr>
                          <pic:cNvPr id="385" name="Image 385"/>
                          <pic:cNvPicPr/>
                        </pic:nvPicPr>
                        <pic:blipFill>
                          <a:blip r:embed="rId32"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6" w:type="dxa"/>
            <w:tcBorders>
              <w:top w:val="dotted" w:sz="4" w:space="0" w:color="939598"/>
              <w:bottom w:val="dotted" w:sz="4" w:space="0" w:color="939598"/>
            </w:tcBorders>
          </w:tcPr>
          <w:p>
            <w:pPr>
              <w:pStyle w:val="TableParagraph"/>
              <w:ind w:right="947"/>
              <w:jc w:val="right"/>
              <w:rPr>
                <w:b/>
                <w:sz w:val="20"/>
              </w:rPr>
            </w:pPr>
            <w:r>
              <w:rPr>
                <w:position w:val="-7"/>
              </w:rPr>
              <w:drawing>
                <wp:inline distT="0" distB="0" distL="0" distR="0">
                  <wp:extent cx="180009" cy="179997"/>
                  <wp:effectExtent l="0" t="0" r="0" b="0"/>
                  <wp:docPr id="386" name="Image 386"/>
                  <wp:cNvGraphicFramePr>
                    <a:graphicFrameLocks/>
                  </wp:cNvGraphicFramePr>
                  <a:graphic>
                    <a:graphicData uri="http://schemas.openxmlformats.org/drawingml/2006/picture">
                      <pic:pic>
                        <pic:nvPicPr>
                          <pic:cNvPr id="386" name="Image 386"/>
                          <pic:cNvPicPr/>
                        </pic:nvPicPr>
                        <pic:blipFill>
                          <a:blip r:embed="rId33"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NOT STARTED</w:t>
            </w:r>
          </w:p>
        </w:tc>
      </w:tr>
      <w:tr>
        <w:trPr>
          <w:trHeight w:val="477" w:hRule="atLeast"/>
        </w:trPr>
        <w:tc>
          <w:tcPr>
            <w:tcW w:w="2195" w:type="dxa"/>
            <w:tcBorders>
              <w:top w:val="dotted" w:sz="4" w:space="0" w:color="939598"/>
              <w:bottom w:val="dotted" w:sz="4" w:space="0" w:color="939598"/>
            </w:tcBorders>
          </w:tcPr>
          <w:p>
            <w:pPr>
              <w:pStyle w:val="TableParagraph"/>
              <w:spacing w:before="98"/>
              <w:ind w:left="126"/>
              <w:rPr>
                <w:b/>
                <w:sz w:val="23"/>
              </w:rPr>
            </w:pPr>
            <w:r>
              <w:rPr>
                <w:b/>
                <w:color w:val="333A3F"/>
                <w:spacing w:val="-5"/>
                <w:sz w:val="23"/>
              </w:rPr>
              <w:t>84</w:t>
            </w:r>
          </w:p>
        </w:tc>
        <w:tc>
          <w:tcPr>
            <w:tcW w:w="5298" w:type="dxa"/>
            <w:tcBorders>
              <w:top w:val="dotted" w:sz="4" w:space="0" w:color="939598"/>
              <w:bottom w:val="dotted" w:sz="4" w:space="0" w:color="939598"/>
            </w:tcBorders>
          </w:tcPr>
          <w:p>
            <w:pPr>
              <w:pStyle w:val="TableParagraph"/>
              <w:ind w:left="1446"/>
              <w:rPr>
                <w:b/>
                <w:sz w:val="20"/>
              </w:rPr>
            </w:pPr>
            <w:r>
              <w:rPr>
                <w:position w:val="-7"/>
              </w:rPr>
              <w:drawing>
                <wp:inline distT="0" distB="0" distL="0" distR="0">
                  <wp:extent cx="180009" cy="179997"/>
                  <wp:effectExtent l="0" t="0" r="0" b="0"/>
                  <wp:docPr id="387" name="Image 387"/>
                  <wp:cNvGraphicFramePr>
                    <a:graphicFrameLocks/>
                  </wp:cNvGraphicFramePr>
                  <a:graphic>
                    <a:graphicData uri="http://schemas.openxmlformats.org/drawingml/2006/picture">
                      <pic:pic>
                        <pic:nvPicPr>
                          <pic:cNvPr id="387" name="Image 387"/>
                          <pic:cNvPicPr/>
                        </pic:nvPicPr>
                        <pic:blipFill>
                          <a:blip r:embed="rId32"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6" w:type="dxa"/>
            <w:tcBorders>
              <w:top w:val="dotted" w:sz="4" w:space="0" w:color="939598"/>
              <w:bottom w:val="dotted" w:sz="4" w:space="0" w:color="939598"/>
            </w:tcBorders>
          </w:tcPr>
          <w:p>
            <w:pPr>
              <w:pStyle w:val="TableParagraph"/>
              <w:ind w:right="947"/>
              <w:jc w:val="right"/>
              <w:rPr>
                <w:b/>
                <w:sz w:val="20"/>
              </w:rPr>
            </w:pPr>
            <w:r>
              <w:rPr>
                <w:position w:val="-7"/>
              </w:rPr>
              <w:drawing>
                <wp:inline distT="0" distB="0" distL="0" distR="0">
                  <wp:extent cx="180009" cy="179997"/>
                  <wp:effectExtent l="0" t="0" r="0" b="0"/>
                  <wp:docPr id="388" name="Image 388"/>
                  <wp:cNvGraphicFramePr>
                    <a:graphicFrameLocks/>
                  </wp:cNvGraphicFramePr>
                  <a:graphic>
                    <a:graphicData uri="http://schemas.openxmlformats.org/drawingml/2006/picture">
                      <pic:pic>
                        <pic:nvPicPr>
                          <pic:cNvPr id="388" name="Image 388"/>
                          <pic:cNvPicPr/>
                        </pic:nvPicPr>
                        <pic:blipFill>
                          <a:blip r:embed="rId33"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NOT STARTED</w:t>
            </w:r>
          </w:p>
        </w:tc>
      </w:tr>
      <w:tr>
        <w:trPr>
          <w:trHeight w:val="482" w:hRule="atLeast"/>
        </w:trPr>
        <w:tc>
          <w:tcPr>
            <w:tcW w:w="2195" w:type="dxa"/>
            <w:tcBorders>
              <w:top w:val="dotted" w:sz="4" w:space="0" w:color="939598"/>
            </w:tcBorders>
          </w:tcPr>
          <w:p>
            <w:pPr>
              <w:pStyle w:val="TableParagraph"/>
              <w:spacing w:before="98"/>
              <w:ind w:left="126"/>
              <w:rPr>
                <w:b/>
                <w:sz w:val="23"/>
              </w:rPr>
            </w:pPr>
            <w:r>
              <w:rPr>
                <w:b/>
                <w:color w:val="333A3F"/>
                <w:spacing w:val="-5"/>
                <w:sz w:val="23"/>
              </w:rPr>
              <w:t>92</w:t>
            </w:r>
          </w:p>
        </w:tc>
        <w:tc>
          <w:tcPr>
            <w:tcW w:w="5298" w:type="dxa"/>
            <w:tcBorders>
              <w:top w:val="dotted" w:sz="4" w:space="0" w:color="939598"/>
            </w:tcBorders>
          </w:tcPr>
          <w:p>
            <w:pPr>
              <w:pStyle w:val="TableParagraph"/>
              <w:ind w:left="1446"/>
              <w:rPr>
                <w:b/>
                <w:sz w:val="20"/>
              </w:rPr>
            </w:pPr>
            <w:r>
              <w:rPr>
                <w:position w:val="-7"/>
              </w:rPr>
              <w:drawing>
                <wp:inline distT="0" distB="0" distL="0" distR="0">
                  <wp:extent cx="180009" cy="179997"/>
                  <wp:effectExtent l="0" t="0" r="0" b="0"/>
                  <wp:docPr id="389" name="Image 389"/>
                  <wp:cNvGraphicFramePr>
                    <a:graphicFrameLocks/>
                  </wp:cNvGraphicFramePr>
                  <a:graphic>
                    <a:graphicData uri="http://schemas.openxmlformats.org/drawingml/2006/picture">
                      <pic:pic>
                        <pic:nvPicPr>
                          <pic:cNvPr id="389" name="Image 389"/>
                          <pic:cNvPicPr/>
                        </pic:nvPicPr>
                        <pic:blipFill>
                          <a:blip r:embed="rId32"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6" w:type="dxa"/>
            <w:tcBorders>
              <w:top w:val="dotted" w:sz="4" w:space="0" w:color="939598"/>
            </w:tcBorders>
          </w:tcPr>
          <w:p>
            <w:pPr>
              <w:pStyle w:val="TableParagraph"/>
              <w:ind w:left="470"/>
              <w:rPr>
                <w:b/>
                <w:sz w:val="20"/>
              </w:rPr>
            </w:pPr>
            <w:r>
              <w:rPr>
                <w:position w:val="-7"/>
              </w:rPr>
              <w:drawing>
                <wp:inline distT="0" distB="0" distL="0" distR="0">
                  <wp:extent cx="180009" cy="179997"/>
                  <wp:effectExtent l="0" t="0" r="0" b="0"/>
                  <wp:docPr id="390" name="Image 390"/>
                  <wp:cNvGraphicFramePr>
                    <a:graphicFrameLocks/>
                  </wp:cNvGraphicFramePr>
                  <a:graphic>
                    <a:graphicData uri="http://schemas.openxmlformats.org/drawingml/2006/picture">
                      <pic:pic>
                        <pic:nvPicPr>
                          <pic:cNvPr id="390" name="Image 390"/>
                          <pic:cNvPicPr/>
                        </pic:nvPicPr>
                        <pic:blipFill>
                          <a:blip r:embed="rId31"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UNDER</w:t>
            </w:r>
            <w:r>
              <w:rPr>
                <w:b/>
                <w:color w:val="77787B"/>
                <w:spacing w:val="31"/>
                <w:sz w:val="20"/>
              </w:rPr>
              <w:t> </w:t>
            </w:r>
            <w:r>
              <w:rPr>
                <w:b/>
                <w:color w:val="77787B"/>
                <w:sz w:val="20"/>
              </w:rPr>
              <w:t>WAY</w:t>
            </w:r>
          </w:p>
        </w:tc>
      </w:tr>
      <w:tr>
        <w:trPr>
          <w:trHeight w:val="453" w:hRule="atLeast"/>
        </w:trPr>
        <w:tc>
          <w:tcPr>
            <w:tcW w:w="2195" w:type="dxa"/>
            <w:shd w:val="clear" w:color="auto" w:fill="FFF2CC"/>
          </w:tcPr>
          <w:p>
            <w:pPr>
              <w:pStyle w:val="TableParagraph"/>
              <w:spacing w:before="86"/>
              <w:ind w:left="126"/>
              <w:rPr>
                <w:b/>
                <w:sz w:val="23"/>
              </w:rPr>
            </w:pPr>
            <w:r>
              <w:rPr>
                <w:b/>
                <w:color w:val="333A3F"/>
                <w:spacing w:val="-2"/>
                <w:sz w:val="23"/>
              </w:rPr>
              <w:t>Whanaketia</w:t>
            </w:r>
          </w:p>
        </w:tc>
        <w:tc>
          <w:tcPr>
            <w:tcW w:w="5298" w:type="dxa"/>
            <w:shd w:val="clear" w:color="auto" w:fill="FFF2CC"/>
          </w:tcPr>
          <w:p>
            <w:pPr>
              <w:pStyle w:val="TableParagraph"/>
              <w:spacing w:before="0"/>
              <w:rPr>
                <w:rFonts w:ascii="Times New Roman"/>
                <w:sz w:val="22"/>
              </w:rPr>
            </w:pPr>
          </w:p>
        </w:tc>
        <w:tc>
          <w:tcPr>
            <w:tcW w:w="3026" w:type="dxa"/>
            <w:shd w:val="clear" w:color="auto" w:fill="FFF2CC"/>
          </w:tcPr>
          <w:p>
            <w:pPr>
              <w:pStyle w:val="TableParagraph"/>
              <w:spacing w:before="0"/>
              <w:rPr>
                <w:rFonts w:ascii="Times New Roman"/>
                <w:sz w:val="22"/>
              </w:rPr>
            </w:pPr>
          </w:p>
        </w:tc>
      </w:tr>
      <w:tr>
        <w:trPr>
          <w:trHeight w:val="482" w:hRule="atLeast"/>
        </w:trPr>
        <w:tc>
          <w:tcPr>
            <w:tcW w:w="2195" w:type="dxa"/>
            <w:tcBorders>
              <w:bottom w:val="dotted" w:sz="4" w:space="0" w:color="939598"/>
            </w:tcBorders>
          </w:tcPr>
          <w:p>
            <w:pPr>
              <w:pStyle w:val="TableParagraph"/>
              <w:ind w:left="126"/>
              <w:rPr>
                <w:b/>
                <w:sz w:val="24"/>
              </w:rPr>
            </w:pPr>
            <w:r>
              <w:rPr>
                <w:b/>
                <w:color w:val="333A3F"/>
                <w:spacing w:val="-5"/>
                <w:sz w:val="24"/>
              </w:rPr>
              <w:t>10</w:t>
            </w:r>
          </w:p>
        </w:tc>
        <w:tc>
          <w:tcPr>
            <w:tcW w:w="5298" w:type="dxa"/>
            <w:tcBorders>
              <w:bottom w:val="dotted" w:sz="4" w:space="0" w:color="939598"/>
            </w:tcBorders>
          </w:tcPr>
          <w:p>
            <w:pPr>
              <w:pStyle w:val="TableParagraph"/>
              <w:spacing w:before="102"/>
              <w:ind w:left="1446"/>
              <w:rPr>
                <w:b/>
                <w:sz w:val="20"/>
              </w:rPr>
            </w:pPr>
            <w:r>
              <w:rPr>
                <w:position w:val="-7"/>
              </w:rPr>
              <w:drawing>
                <wp:inline distT="0" distB="0" distL="0" distR="0">
                  <wp:extent cx="180009" cy="179997"/>
                  <wp:effectExtent l="0" t="0" r="0" b="0"/>
                  <wp:docPr id="391" name="Image 391"/>
                  <wp:cNvGraphicFramePr>
                    <a:graphicFrameLocks/>
                  </wp:cNvGraphicFramePr>
                  <a:graphic>
                    <a:graphicData uri="http://schemas.openxmlformats.org/drawingml/2006/picture">
                      <pic:pic>
                        <pic:nvPicPr>
                          <pic:cNvPr id="391" name="Image 391"/>
                          <pic:cNvPicPr/>
                        </pic:nvPicPr>
                        <pic:blipFill>
                          <a:blip r:embed="rId38"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DECLINE</w:t>
            </w:r>
          </w:p>
        </w:tc>
        <w:tc>
          <w:tcPr>
            <w:tcW w:w="3026" w:type="dxa"/>
            <w:tcBorders>
              <w:bottom w:val="dotted" w:sz="4" w:space="0" w:color="939598"/>
            </w:tcBorders>
          </w:tcPr>
          <w:p>
            <w:pPr>
              <w:pStyle w:val="TableParagraph"/>
              <w:ind w:left="470"/>
              <w:rPr>
                <w:rFonts w:ascii="Source Sans Pro" w:hAnsi="Source Sans Pro"/>
                <w:sz w:val="24"/>
              </w:rPr>
            </w:pPr>
            <w:r>
              <w:rPr>
                <w:rFonts w:ascii="Source Sans Pro" w:hAnsi="Source Sans Pro"/>
                <w:color w:val="333A3F"/>
                <w:spacing w:val="-10"/>
                <w:sz w:val="24"/>
              </w:rPr>
              <w:t>–</w:t>
            </w:r>
          </w:p>
        </w:tc>
      </w:tr>
    </w:tbl>
    <w:p>
      <w:pPr>
        <w:pStyle w:val="BodyText"/>
        <w:spacing w:before="141"/>
        <w:rPr>
          <w:rFonts w:ascii="Source Sans Pro SemiBold"/>
          <w:b/>
          <w:sz w:val="20"/>
        </w:rPr>
      </w:pPr>
    </w:p>
    <w:p>
      <w:pPr>
        <w:pStyle w:val="BodyText"/>
        <w:spacing w:after="0"/>
        <w:rPr>
          <w:rFonts w:ascii="Source Sans Pro SemiBold"/>
          <w:b/>
          <w:sz w:val="20"/>
        </w:rPr>
        <w:sectPr>
          <w:pgSz w:w="11910" w:h="16840"/>
          <w:pgMar w:header="283" w:footer="622" w:top="1580" w:bottom="820" w:left="141" w:right="141"/>
        </w:sectPr>
      </w:pPr>
    </w:p>
    <w:p>
      <w:pPr>
        <w:pStyle w:val="BodyText"/>
        <w:spacing w:before="3"/>
        <w:rPr>
          <w:rFonts w:ascii="Source Sans Pro SemiBold"/>
          <w:b/>
          <w:sz w:val="12"/>
        </w:rPr>
      </w:pPr>
    </w:p>
    <w:p>
      <w:pPr>
        <w:pStyle w:val="BodyText"/>
        <w:ind w:left="539"/>
        <w:rPr>
          <w:rFonts w:ascii="Source Sans Pro SemiBold"/>
          <w:sz w:val="20"/>
        </w:rPr>
      </w:pPr>
      <w:r>
        <w:rPr>
          <w:rFonts w:ascii="Source Sans Pro SemiBold"/>
          <w:sz w:val="20"/>
        </w:rPr>
        <mc:AlternateContent>
          <mc:Choice Requires="wps">
            <w:drawing>
              <wp:inline distT="0" distB="0" distL="0" distR="0">
                <wp:extent cx="1518920" cy="324485"/>
                <wp:effectExtent l="0" t="0" r="0" b="8889"/>
                <wp:docPr id="392" name="Group 392"/>
                <wp:cNvGraphicFramePr>
                  <a:graphicFrameLocks/>
                </wp:cNvGraphicFramePr>
                <a:graphic>
                  <a:graphicData uri="http://schemas.microsoft.com/office/word/2010/wordprocessingGroup">
                    <wpg:wgp>
                      <wpg:cNvPr id="392" name="Group 392"/>
                      <wpg:cNvGrpSpPr/>
                      <wpg:grpSpPr>
                        <a:xfrm>
                          <a:off x="0" y="0"/>
                          <a:ext cx="1518920" cy="324485"/>
                          <a:chExt cx="1518920" cy="324485"/>
                        </a:xfrm>
                      </wpg:grpSpPr>
                      <wps:wsp>
                        <wps:cNvPr id="393" name="Graphic 393"/>
                        <wps:cNvSpPr/>
                        <wps:spPr>
                          <a:xfrm>
                            <a:off x="1331996" y="3"/>
                            <a:ext cx="186690" cy="324485"/>
                          </a:xfrm>
                          <a:custGeom>
                            <a:avLst/>
                            <a:gdLst/>
                            <a:ahLst/>
                            <a:cxnLst/>
                            <a:rect l="l" t="t" r="r" b="b"/>
                            <a:pathLst>
                              <a:path w="186690" h="324485">
                                <a:moveTo>
                                  <a:pt x="0" y="0"/>
                                </a:moveTo>
                                <a:lnTo>
                                  <a:pt x="0" y="324002"/>
                                </a:lnTo>
                                <a:lnTo>
                                  <a:pt x="186347" y="162001"/>
                                </a:lnTo>
                                <a:lnTo>
                                  <a:pt x="0" y="0"/>
                                </a:lnTo>
                                <a:close/>
                              </a:path>
                            </a:pathLst>
                          </a:custGeom>
                          <a:solidFill>
                            <a:srgbClr val="052B3D"/>
                          </a:solidFill>
                        </wps:spPr>
                        <wps:bodyPr wrap="square" lIns="0" tIns="0" rIns="0" bIns="0" rtlCol="0">
                          <a:prstTxWarp prst="textNoShape">
                            <a:avLst/>
                          </a:prstTxWarp>
                          <a:noAutofit/>
                        </wps:bodyPr>
                      </wps:wsp>
                      <wps:wsp>
                        <wps:cNvPr id="394" name="Textbox 394"/>
                        <wps:cNvSpPr txBox="1"/>
                        <wps:spPr>
                          <a:xfrm>
                            <a:off x="0" y="0"/>
                            <a:ext cx="1332230" cy="324485"/>
                          </a:xfrm>
                          <a:prstGeom prst="rect">
                            <a:avLst/>
                          </a:prstGeom>
                          <a:solidFill>
                            <a:srgbClr val="052B3D"/>
                          </a:solidFill>
                        </wps:spPr>
                        <wps:txbx>
                          <w:txbxContent>
                            <w:p>
                              <w:pPr>
                                <w:spacing w:before="84"/>
                                <w:ind w:left="182" w:right="0" w:firstLine="0"/>
                                <w:jc w:val="left"/>
                                <w:rPr>
                                  <w:rFonts w:ascii="Source Sans Pro SemiBold"/>
                                  <w:b/>
                                  <w:color w:val="000000"/>
                                  <w:sz w:val="26"/>
                                </w:rPr>
                              </w:pPr>
                              <w:r>
                                <w:rPr>
                                  <w:rFonts w:ascii="Source Sans Pro SemiBold"/>
                                  <w:b/>
                                  <w:color w:val="FFFFFF"/>
                                  <w:sz w:val="26"/>
                                </w:rPr>
                                <w:t>Work under </w:t>
                              </w:r>
                              <w:r>
                                <w:rPr>
                                  <w:rFonts w:ascii="Source Sans Pro SemiBold"/>
                                  <w:b/>
                                  <w:color w:val="FFFFFF"/>
                                  <w:spacing w:val="-5"/>
                                  <w:sz w:val="26"/>
                                </w:rPr>
                                <w:t>way</w:t>
                              </w:r>
                            </w:p>
                          </w:txbxContent>
                        </wps:txbx>
                        <wps:bodyPr wrap="square" lIns="0" tIns="0" rIns="0" bIns="0" rtlCol="0">
                          <a:noAutofit/>
                        </wps:bodyPr>
                      </wps:wsp>
                    </wpg:wgp>
                  </a:graphicData>
                </a:graphic>
              </wp:inline>
            </w:drawing>
          </mc:Choice>
          <mc:Fallback>
            <w:pict>
              <v:group style="width:119.6pt;height:25.55pt;mso-position-horizontal-relative:char;mso-position-vertical-relative:line" id="docshapegroup206" coordorigin="0,0" coordsize="2392,511">
                <v:shape style="position:absolute;left:2097;top:0;width:294;height:511" id="docshape207" coordorigin="2098,0" coordsize="294,511" path="m2098,0l2098,510,2391,255,2098,0xe" filled="true" fillcolor="#052b3d" stroked="false">
                  <v:path arrowok="t"/>
                  <v:fill type="solid"/>
                </v:shape>
                <v:shape style="position:absolute;left:0;top:0;width:2098;height:511" type="#_x0000_t202" id="docshape208" filled="true" fillcolor="#052b3d" stroked="false">
                  <v:textbox inset="0,0,0,0">
                    <w:txbxContent>
                      <w:p>
                        <w:pPr>
                          <w:spacing w:before="84"/>
                          <w:ind w:left="182" w:right="0" w:firstLine="0"/>
                          <w:jc w:val="left"/>
                          <w:rPr>
                            <w:rFonts w:ascii="Source Sans Pro SemiBold"/>
                            <w:b/>
                            <w:color w:val="000000"/>
                            <w:sz w:val="26"/>
                          </w:rPr>
                        </w:pPr>
                        <w:r>
                          <w:rPr>
                            <w:rFonts w:ascii="Source Sans Pro SemiBold"/>
                            <w:b/>
                            <w:color w:val="FFFFFF"/>
                            <w:sz w:val="26"/>
                          </w:rPr>
                          <w:t>Work under </w:t>
                        </w:r>
                        <w:r>
                          <w:rPr>
                            <w:rFonts w:ascii="Source Sans Pro SemiBold"/>
                            <w:b/>
                            <w:color w:val="FFFFFF"/>
                            <w:spacing w:val="-5"/>
                            <w:sz w:val="26"/>
                          </w:rPr>
                          <w:t>way</w:t>
                        </w:r>
                      </w:p>
                    </w:txbxContent>
                  </v:textbox>
                  <v:fill type="solid"/>
                  <w10:wrap type="none"/>
                </v:shape>
              </v:group>
            </w:pict>
          </mc:Fallback>
        </mc:AlternateContent>
      </w:r>
      <w:r>
        <w:rPr>
          <w:rFonts w:ascii="Source Sans Pro SemiBold"/>
          <w:sz w:val="20"/>
        </w:rPr>
      </w:r>
    </w:p>
    <w:p>
      <w:pPr>
        <w:pStyle w:val="BodyText"/>
        <w:spacing w:before="246"/>
        <w:ind w:left="539"/>
      </w:pPr>
      <w:r>
        <w:rPr>
          <w:color w:val="333A3F"/>
        </w:rPr>
        <w:t>Work is progressing to improve the existing State redress</w:t>
      </w:r>
      <w:r>
        <w:rPr>
          <w:color w:val="333A3F"/>
          <w:spacing w:val="-10"/>
        </w:rPr>
        <w:t> </w:t>
      </w:r>
      <w:r>
        <w:rPr>
          <w:color w:val="333A3F"/>
        </w:rPr>
        <w:t>system</w:t>
      </w:r>
      <w:r>
        <w:rPr>
          <w:color w:val="333A3F"/>
          <w:spacing w:val="-10"/>
        </w:rPr>
        <w:t> </w:t>
      </w:r>
      <w:r>
        <w:rPr>
          <w:color w:val="333A3F"/>
        </w:rPr>
        <w:t>and</w:t>
      </w:r>
      <w:r>
        <w:rPr>
          <w:color w:val="333A3F"/>
          <w:spacing w:val="-10"/>
        </w:rPr>
        <w:t> </w:t>
      </w:r>
      <w:r>
        <w:rPr>
          <w:color w:val="333A3F"/>
        </w:rPr>
        <w:t>redress</w:t>
      </w:r>
      <w:r>
        <w:rPr>
          <w:color w:val="333A3F"/>
          <w:spacing w:val="-10"/>
        </w:rPr>
        <w:t> </w:t>
      </w:r>
      <w:r>
        <w:rPr>
          <w:color w:val="333A3F"/>
        </w:rPr>
        <w:t>payments</w:t>
      </w:r>
      <w:r>
        <w:rPr>
          <w:color w:val="333A3F"/>
          <w:spacing w:val="-10"/>
        </w:rPr>
        <w:t> </w:t>
      </w:r>
      <w:r>
        <w:rPr>
          <w:color w:val="333A3F"/>
        </w:rPr>
        <w:t>to</w:t>
      </w:r>
      <w:r>
        <w:rPr>
          <w:color w:val="333A3F"/>
          <w:spacing w:val="-10"/>
        </w:rPr>
        <w:t> </w:t>
      </w:r>
      <w:r>
        <w:rPr>
          <w:color w:val="333A3F"/>
        </w:rPr>
        <w:t>survivors.</w:t>
      </w:r>
    </w:p>
    <w:p>
      <w:pPr>
        <w:pStyle w:val="BodyText"/>
        <w:spacing w:before="2"/>
        <w:ind w:left="539"/>
      </w:pPr>
      <w:r>
        <w:rPr>
          <w:color w:val="333A3F"/>
        </w:rPr>
        <w:t>A single “front door” into the system will be introduced.</w:t>
      </w:r>
      <w:r>
        <w:rPr>
          <w:color w:val="333A3F"/>
          <w:spacing w:val="-5"/>
        </w:rPr>
        <w:t> </w:t>
      </w:r>
      <w:r>
        <w:rPr>
          <w:color w:val="333A3F"/>
        </w:rPr>
        <w:t>Cross-agency</w:t>
      </w:r>
      <w:r>
        <w:rPr>
          <w:color w:val="333A3F"/>
          <w:spacing w:val="-5"/>
        </w:rPr>
        <w:t> </w:t>
      </w:r>
      <w:r>
        <w:rPr>
          <w:color w:val="333A3F"/>
        </w:rPr>
        <w:t>work</w:t>
      </w:r>
      <w:r>
        <w:rPr>
          <w:color w:val="333A3F"/>
          <w:spacing w:val="-5"/>
        </w:rPr>
        <w:t> </w:t>
      </w:r>
      <w:r>
        <w:rPr>
          <w:color w:val="333A3F"/>
        </w:rPr>
        <w:t>will</w:t>
      </w:r>
      <w:r>
        <w:rPr>
          <w:color w:val="333A3F"/>
          <w:spacing w:val="-5"/>
        </w:rPr>
        <w:t> </w:t>
      </w:r>
      <w:r>
        <w:rPr>
          <w:color w:val="333A3F"/>
        </w:rPr>
        <w:t>be</w:t>
      </w:r>
      <w:r>
        <w:rPr>
          <w:color w:val="333A3F"/>
          <w:spacing w:val="-5"/>
        </w:rPr>
        <w:t> </w:t>
      </w:r>
      <w:r>
        <w:rPr>
          <w:color w:val="333A3F"/>
        </w:rPr>
        <w:t>undertaken</w:t>
      </w:r>
      <w:r>
        <w:rPr>
          <w:color w:val="333A3F"/>
          <w:spacing w:val="-5"/>
        </w:rPr>
        <w:t> </w:t>
      </w:r>
      <w:r>
        <w:rPr>
          <w:color w:val="333A3F"/>
        </w:rPr>
        <w:t>to align redress processes and improve consistency in redress</w:t>
      </w:r>
      <w:r>
        <w:rPr>
          <w:color w:val="333A3F"/>
          <w:spacing w:val="-9"/>
        </w:rPr>
        <w:t> </w:t>
      </w:r>
      <w:r>
        <w:rPr>
          <w:color w:val="333A3F"/>
        </w:rPr>
        <w:t>offerings.</w:t>
      </w:r>
      <w:r>
        <w:rPr>
          <w:color w:val="333A3F"/>
          <w:spacing w:val="-9"/>
        </w:rPr>
        <w:t> </w:t>
      </w:r>
      <w:r>
        <w:rPr>
          <w:color w:val="333A3F"/>
        </w:rPr>
        <w:t>Public</w:t>
      </w:r>
      <w:r>
        <w:rPr>
          <w:color w:val="333A3F"/>
          <w:spacing w:val="-9"/>
        </w:rPr>
        <w:t> </w:t>
      </w:r>
      <w:r>
        <w:rPr>
          <w:color w:val="333A3F"/>
        </w:rPr>
        <w:t>monitoring</w:t>
      </w:r>
      <w:r>
        <w:rPr>
          <w:color w:val="333A3F"/>
          <w:spacing w:val="-9"/>
        </w:rPr>
        <w:t> </w:t>
      </w:r>
      <w:r>
        <w:rPr>
          <w:color w:val="333A3F"/>
        </w:rPr>
        <w:t>and</w:t>
      </w:r>
      <w:r>
        <w:rPr>
          <w:color w:val="333A3F"/>
          <w:spacing w:val="-9"/>
        </w:rPr>
        <w:t> </w:t>
      </w:r>
      <w:r>
        <w:rPr>
          <w:color w:val="333A3F"/>
        </w:rPr>
        <w:t>reporting</w:t>
      </w:r>
      <w:r>
        <w:rPr>
          <w:color w:val="333A3F"/>
          <w:spacing w:val="-9"/>
        </w:rPr>
        <w:t> </w:t>
      </w:r>
      <w:r>
        <w:rPr>
          <w:color w:val="333A3F"/>
        </w:rPr>
        <w:t>on the performance of the system will include insights from survivors.</w:t>
      </w:r>
    </w:p>
    <w:p>
      <w:pPr>
        <w:pStyle w:val="BodyText"/>
        <w:spacing w:before="175"/>
        <w:ind w:left="539"/>
      </w:pPr>
      <w:r>
        <w:rPr>
          <w:color w:val="333A3F"/>
        </w:rPr>
        <w:t>The</w:t>
      </w:r>
      <w:r>
        <w:rPr>
          <w:color w:val="333A3F"/>
          <w:spacing w:val="-10"/>
        </w:rPr>
        <w:t> </w:t>
      </w:r>
      <w:r>
        <w:rPr>
          <w:color w:val="333A3F"/>
        </w:rPr>
        <w:t>existing</w:t>
      </w:r>
      <w:r>
        <w:rPr>
          <w:color w:val="333A3F"/>
          <w:spacing w:val="-10"/>
        </w:rPr>
        <w:t> </w:t>
      </w:r>
      <w:r>
        <w:rPr>
          <w:color w:val="333A3F"/>
        </w:rPr>
        <w:t>functions</w:t>
      </w:r>
      <w:r>
        <w:rPr>
          <w:color w:val="333A3F"/>
          <w:spacing w:val="-10"/>
        </w:rPr>
        <w:t> </w:t>
      </w:r>
      <w:r>
        <w:rPr>
          <w:color w:val="333A3F"/>
        </w:rPr>
        <w:t>of</w:t>
      </w:r>
      <w:r>
        <w:rPr>
          <w:color w:val="333A3F"/>
          <w:spacing w:val="-10"/>
        </w:rPr>
        <w:t> </w:t>
      </w:r>
      <w:r>
        <w:rPr>
          <w:color w:val="333A3F"/>
        </w:rPr>
        <w:t>the</w:t>
      </w:r>
      <w:r>
        <w:rPr>
          <w:color w:val="333A3F"/>
          <w:spacing w:val="-10"/>
        </w:rPr>
        <w:t> </w:t>
      </w:r>
      <w:r>
        <w:rPr>
          <w:color w:val="333A3F"/>
        </w:rPr>
        <w:t>State</w:t>
      </w:r>
      <w:r>
        <w:rPr>
          <w:color w:val="333A3F"/>
          <w:spacing w:val="-10"/>
        </w:rPr>
        <w:t> </w:t>
      </w:r>
      <w:r>
        <w:rPr>
          <w:color w:val="333A3F"/>
        </w:rPr>
        <w:t>redress</w:t>
      </w:r>
      <w:r>
        <w:rPr>
          <w:color w:val="333A3F"/>
          <w:spacing w:val="-10"/>
        </w:rPr>
        <w:t> </w:t>
      </w:r>
      <w:r>
        <w:rPr>
          <w:color w:val="333A3F"/>
        </w:rPr>
        <w:t>system</w:t>
      </w:r>
      <w:r>
        <w:rPr>
          <w:color w:val="333A3F"/>
          <w:spacing w:val="-10"/>
        </w:rPr>
        <w:t> </w:t>
      </w:r>
      <w:r>
        <w:rPr>
          <w:color w:val="333A3F"/>
        </w:rPr>
        <w:t>will be</w:t>
      </w:r>
      <w:r>
        <w:rPr>
          <w:color w:val="333A3F"/>
          <w:spacing w:val="-6"/>
        </w:rPr>
        <w:t> </w:t>
      </w:r>
      <w:r>
        <w:rPr>
          <w:color w:val="333A3F"/>
        </w:rPr>
        <w:t>continued.</w:t>
      </w:r>
      <w:r>
        <w:rPr>
          <w:color w:val="333A3F"/>
          <w:spacing w:val="-6"/>
        </w:rPr>
        <w:t> </w:t>
      </w:r>
      <w:r>
        <w:rPr>
          <w:color w:val="333A3F"/>
        </w:rPr>
        <w:t>Most</w:t>
      </w:r>
      <w:r>
        <w:rPr>
          <w:color w:val="333A3F"/>
          <w:spacing w:val="-6"/>
        </w:rPr>
        <w:t> </w:t>
      </w:r>
      <w:r>
        <w:rPr>
          <w:color w:val="333A3F"/>
        </w:rPr>
        <w:t>functions</w:t>
      </w:r>
      <w:r>
        <w:rPr>
          <w:color w:val="333A3F"/>
          <w:spacing w:val="-6"/>
        </w:rPr>
        <w:t> </w:t>
      </w:r>
      <w:r>
        <w:rPr>
          <w:color w:val="333A3F"/>
        </w:rPr>
        <w:t>align</w:t>
      </w:r>
      <w:r>
        <w:rPr>
          <w:color w:val="333A3F"/>
          <w:spacing w:val="-6"/>
        </w:rPr>
        <w:t> </w:t>
      </w:r>
      <w:r>
        <w:rPr>
          <w:color w:val="333A3F"/>
        </w:rPr>
        <w:t>with</w:t>
      </w:r>
      <w:r>
        <w:rPr>
          <w:color w:val="333A3F"/>
          <w:spacing w:val="-6"/>
        </w:rPr>
        <w:t> </w:t>
      </w:r>
      <w:r>
        <w:rPr>
          <w:color w:val="333A3F"/>
        </w:rPr>
        <w:t>the</w:t>
      </w:r>
      <w:r>
        <w:rPr>
          <w:color w:val="333A3F"/>
          <w:spacing w:val="-6"/>
        </w:rPr>
        <w:t> </w:t>
      </w:r>
      <w:r>
        <w:rPr>
          <w:color w:val="333A3F"/>
        </w:rPr>
        <w:t>functions the Royal Commission recommended for its new redress</w:t>
      </w:r>
      <w:r>
        <w:rPr>
          <w:color w:val="333A3F"/>
          <w:spacing w:val="-6"/>
        </w:rPr>
        <w:t> </w:t>
      </w:r>
      <w:r>
        <w:rPr>
          <w:color w:val="333A3F"/>
        </w:rPr>
        <w:t>system,</w:t>
      </w:r>
      <w:r>
        <w:rPr>
          <w:color w:val="333A3F"/>
          <w:spacing w:val="-5"/>
        </w:rPr>
        <w:t> </w:t>
      </w:r>
      <w:r>
        <w:rPr>
          <w:color w:val="333A3F"/>
        </w:rPr>
        <w:t>so</w:t>
      </w:r>
      <w:r>
        <w:rPr>
          <w:color w:val="333A3F"/>
          <w:spacing w:val="-6"/>
        </w:rPr>
        <w:t> </w:t>
      </w:r>
      <w:r>
        <w:rPr>
          <w:color w:val="333A3F"/>
        </w:rPr>
        <w:t>He</w:t>
      </w:r>
      <w:r>
        <w:rPr>
          <w:color w:val="333A3F"/>
          <w:spacing w:val="-5"/>
        </w:rPr>
        <w:t> </w:t>
      </w:r>
      <w:r>
        <w:rPr>
          <w:color w:val="333A3F"/>
        </w:rPr>
        <w:t>Purapura</w:t>
      </w:r>
      <w:r>
        <w:rPr>
          <w:color w:val="333A3F"/>
          <w:spacing w:val="-6"/>
        </w:rPr>
        <w:t> </w:t>
      </w:r>
      <w:r>
        <w:rPr>
          <w:color w:val="333A3F"/>
        </w:rPr>
        <w:t>Ora</w:t>
      </w:r>
      <w:r>
        <w:rPr>
          <w:color w:val="333A3F"/>
          <w:spacing w:val="-5"/>
        </w:rPr>
        <w:t> </w:t>
      </w:r>
      <w:r>
        <w:rPr>
          <w:color w:val="333A3F"/>
          <w:spacing w:val="-2"/>
        </w:rPr>
        <w:t>recommendation</w:t>
      </w:r>
    </w:p>
    <w:p>
      <w:pPr>
        <w:pStyle w:val="BodyText"/>
        <w:spacing w:before="4"/>
        <w:ind w:left="539"/>
      </w:pPr>
      <w:r>
        <w:rPr>
          <w:rFonts w:ascii="Source Sans Pro SemiBold"/>
          <w:b/>
          <w:color w:val="333A3F"/>
          <w:shd w:fill="E5F2FF" w:color="auto" w:val="clear"/>
        </w:rPr>
        <w:t>16</w:t>
      </w:r>
      <w:r>
        <w:rPr>
          <w:rFonts w:ascii="Source Sans Pro SemiBold"/>
          <w:b/>
          <w:color w:val="333A3F"/>
          <w:spacing w:val="-3"/>
          <w:shd w:fill="E5F2FF" w:color="auto" w:val="clear"/>
        </w:rPr>
        <w:t> </w:t>
      </w:r>
      <w:r>
        <w:rPr>
          <w:rFonts w:ascii="Source Sans Pro SemiBold"/>
          <w:b/>
          <w:color w:val="333A3F"/>
          <w:spacing w:val="-3"/>
        </w:rPr>
        <w:t> </w:t>
      </w:r>
      <w:r>
        <w:rPr>
          <w:color w:val="333A3F"/>
        </w:rPr>
        <w:t>has</w:t>
      </w:r>
      <w:r>
        <w:rPr>
          <w:color w:val="333A3F"/>
          <w:spacing w:val="-3"/>
        </w:rPr>
        <w:t> </w:t>
      </w:r>
      <w:r>
        <w:rPr>
          <w:color w:val="333A3F"/>
        </w:rPr>
        <w:t>been</w:t>
      </w:r>
      <w:r>
        <w:rPr>
          <w:color w:val="333A3F"/>
          <w:spacing w:val="-3"/>
        </w:rPr>
        <w:t> </w:t>
      </w:r>
      <w:r>
        <w:rPr>
          <w:color w:val="333A3F"/>
        </w:rPr>
        <w:t>partially</w:t>
      </w:r>
      <w:r>
        <w:rPr>
          <w:color w:val="333A3F"/>
          <w:spacing w:val="-2"/>
        </w:rPr>
        <w:t> </w:t>
      </w:r>
      <w:r>
        <w:rPr>
          <w:color w:val="333A3F"/>
        </w:rPr>
        <w:t>accepted.</w:t>
      </w:r>
      <w:r>
        <w:rPr>
          <w:color w:val="333A3F"/>
          <w:spacing w:val="-3"/>
        </w:rPr>
        <w:t> </w:t>
      </w:r>
      <w:r>
        <w:rPr>
          <w:color w:val="333A3F"/>
        </w:rPr>
        <w:t>The</w:t>
      </w:r>
      <w:r>
        <w:rPr>
          <w:color w:val="333A3F"/>
          <w:spacing w:val="-3"/>
        </w:rPr>
        <w:t> </w:t>
      </w:r>
      <w:r>
        <w:rPr>
          <w:color w:val="333A3F"/>
        </w:rPr>
        <w:t>functions</w:t>
      </w:r>
      <w:r>
        <w:rPr>
          <w:color w:val="333A3F"/>
          <w:spacing w:val="-3"/>
        </w:rPr>
        <w:t> </w:t>
      </w:r>
      <w:r>
        <w:rPr>
          <w:color w:val="333A3F"/>
        </w:rPr>
        <w:t>of</w:t>
      </w:r>
      <w:r>
        <w:rPr>
          <w:color w:val="333A3F"/>
          <w:spacing w:val="-2"/>
        </w:rPr>
        <w:t> </w:t>
      </w:r>
      <w:r>
        <w:rPr>
          <w:color w:val="333A3F"/>
          <w:spacing w:val="-5"/>
        </w:rPr>
        <w:t>the</w:t>
      </w:r>
    </w:p>
    <w:p>
      <w:pPr>
        <w:pStyle w:val="BodyText"/>
        <w:spacing w:before="1"/>
        <w:ind w:left="539"/>
      </w:pPr>
      <w:r>
        <w:rPr>
          <w:color w:val="333A3F"/>
        </w:rPr>
        <w:t>existing</w:t>
      </w:r>
      <w:r>
        <w:rPr>
          <w:color w:val="333A3F"/>
          <w:spacing w:val="-7"/>
        </w:rPr>
        <w:t> </w:t>
      </w:r>
      <w:r>
        <w:rPr>
          <w:color w:val="333A3F"/>
        </w:rPr>
        <w:t>redress</w:t>
      </w:r>
      <w:r>
        <w:rPr>
          <w:color w:val="333A3F"/>
          <w:spacing w:val="-6"/>
        </w:rPr>
        <w:t> </w:t>
      </w:r>
      <w:r>
        <w:rPr>
          <w:color w:val="333A3F"/>
        </w:rPr>
        <w:t>system</w:t>
      </w:r>
      <w:r>
        <w:rPr>
          <w:color w:val="333A3F"/>
          <w:spacing w:val="-6"/>
        </w:rPr>
        <w:t> </w:t>
      </w:r>
      <w:r>
        <w:rPr>
          <w:color w:val="333A3F"/>
        </w:rPr>
        <w:t>are</w:t>
      </w:r>
      <w:r>
        <w:rPr>
          <w:color w:val="333A3F"/>
          <w:spacing w:val="-6"/>
        </w:rPr>
        <w:t> </w:t>
      </w:r>
      <w:r>
        <w:rPr>
          <w:color w:val="333A3F"/>
          <w:spacing w:val="-5"/>
        </w:rPr>
        <w:t>to:</w:t>
      </w:r>
    </w:p>
    <w:p>
      <w:pPr>
        <w:pStyle w:val="ListParagraph"/>
        <w:numPr>
          <w:ilvl w:val="0"/>
          <w:numId w:val="7"/>
        </w:numPr>
        <w:tabs>
          <w:tab w:pos="1049" w:val="left" w:leader="none"/>
        </w:tabs>
        <w:spacing w:line="240" w:lineRule="auto" w:before="171" w:after="0"/>
        <w:ind w:left="1049" w:right="504" w:hanging="284"/>
        <w:jc w:val="left"/>
        <w:rPr>
          <w:sz w:val="23"/>
        </w:rPr>
      </w:pPr>
      <w:r>
        <w:rPr>
          <w:color w:val="333A3F"/>
          <w:sz w:val="23"/>
        </w:rPr>
        <w:t>provide</w:t>
      </w:r>
      <w:r>
        <w:rPr>
          <w:color w:val="333A3F"/>
          <w:spacing w:val="-10"/>
          <w:sz w:val="23"/>
        </w:rPr>
        <w:t> </w:t>
      </w:r>
      <w:r>
        <w:rPr>
          <w:color w:val="333A3F"/>
          <w:sz w:val="23"/>
        </w:rPr>
        <w:t>a</w:t>
      </w:r>
      <w:r>
        <w:rPr>
          <w:color w:val="333A3F"/>
          <w:spacing w:val="-10"/>
          <w:sz w:val="23"/>
        </w:rPr>
        <w:t> </w:t>
      </w:r>
      <w:r>
        <w:rPr>
          <w:color w:val="333A3F"/>
          <w:sz w:val="23"/>
        </w:rPr>
        <w:t>safe,</w:t>
      </w:r>
      <w:r>
        <w:rPr>
          <w:color w:val="333A3F"/>
          <w:spacing w:val="-10"/>
          <w:sz w:val="23"/>
        </w:rPr>
        <w:t> </w:t>
      </w:r>
      <w:r>
        <w:rPr>
          <w:color w:val="333A3F"/>
          <w:sz w:val="23"/>
        </w:rPr>
        <w:t>supportive</w:t>
      </w:r>
      <w:r>
        <w:rPr>
          <w:color w:val="333A3F"/>
          <w:spacing w:val="-10"/>
          <w:sz w:val="23"/>
        </w:rPr>
        <w:t> </w:t>
      </w:r>
      <w:r>
        <w:rPr>
          <w:color w:val="333A3F"/>
          <w:sz w:val="23"/>
        </w:rPr>
        <w:t>environment</w:t>
      </w:r>
      <w:r>
        <w:rPr>
          <w:color w:val="333A3F"/>
          <w:spacing w:val="-10"/>
          <w:sz w:val="23"/>
        </w:rPr>
        <w:t> </w:t>
      </w:r>
      <w:r>
        <w:rPr>
          <w:color w:val="333A3F"/>
          <w:sz w:val="23"/>
        </w:rPr>
        <w:t>for survivors to share their experiences</w:t>
      </w:r>
    </w:p>
    <w:p>
      <w:pPr>
        <w:pStyle w:val="ListParagraph"/>
        <w:numPr>
          <w:ilvl w:val="0"/>
          <w:numId w:val="7"/>
        </w:numPr>
        <w:tabs>
          <w:tab w:pos="1049" w:val="left" w:leader="none"/>
        </w:tabs>
        <w:spacing w:line="240" w:lineRule="auto" w:before="172" w:after="0"/>
        <w:ind w:left="1049" w:right="428" w:hanging="284"/>
        <w:jc w:val="left"/>
        <w:rPr>
          <w:sz w:val="23"/>
        </w:rPr>
      </w:pPr>
      <w:r>
        <w:rPr>
          <w:color w:val="333A3F"/>
          <w:sz w:val="23"/>
        </w:rPr>
        <w:t>facilitate</w:t>
      </w:r>
      <w:r>
        <w:rPr>
          <w:color w:val="333A3F"/>
          <w:spacing w:val="-12"/>
          <w:sz w:val="23"/>
        </w:rPr>
        <w:t> </w:t>
      </w:r>
      <w:r>
        <w:rPr>
          <w:color w:val="333A3F"/>
          <w:sz w:val="23"/>
        </w:rPr>
        <w:t>acknowledgements</w:t>
      </w:r>
      <w:r>
        <w:rPr>
          <w:color w:val="333A3F"/>
          <w:spacing w:val="-11"/>
          <w:sz w:val="23"/>
        </w:rPr>
        <w:t> </w:t>
      </w:r>
      <w:r>
        <w:rPr>
          <w:color w:val="333A3F"/>
          <w:sz w:val="23"/>
        </w:rPr>
        <w:t>and</w:t>
      </w:r>
      <w:r>
        <w:rPr>
          <w:color w:val="333A3F"/>
          <w:spacing w:val="-12"/>
          <w:sz w:val="23"/>
        </w:rPr>
        <w:t> </w:t>
      </w:r>
      <w:r>
        <w:rPr>
          <w:color w:val="333A3F"/>
          <w:sz w:val="23"/>
        </w:rPr>
        <w:t>apologies for abuse in care</w:t>
      </w:r>
    </w:p>
    <w:p>
      <w:pPr>
        <w:pStyle w:val="ListParagraph"/>
        <w:numPr>
          <w:ilvl w:val="0"/>
          <w:numId w:val="8"/>
        </w:numPr>
        <w:tabs>
          <w:tab w:pos="793" w:val="left" w:leader="none"/>
        </w:tabs>
        <w:spacing w:line="240" w:lineRule="auto" w:before="100" w:after="0"/>
        <w:ind w:left="793" w:right="914" w:hanging="284"/>
        <w:jc w:val="left"/>
        <w:rPr>
          <w:sz w:val="23"/>
        </w:rPr>
      </w:pPr>
      <w:r>
        <w:rPr/>
        <w:br w:type="column"/>
      </w:r>
      <w:r>
        <w:rPr>
          <w:color w:val="333A3F"/>
          <w:sz w:val="23"/>
        </w:rPr>
        <w:t>facilitate</w:t>
      </w:r>
      <w:r>
        <w:rPr>
          <w:color w:val="333A3F"/>
          <w:spacing w:val="-12"/>
          <w:sz w:val="23"/>
        </w:rPr>
        <w:t> </w:t>
      </w:r>
      <w:r>
        <w:rPr>
          <w:color w:val="333A3F"/>
          <w:sz w:val="23"/>
        </w:rPr>
        <w:t>access</w:t>
      </w:r>
      <w:r>
        <w:rPr>
          <w:color w:val="333A3F"/>
          <w:spacing w:val="-11"/>
          <w:sz w:val="23"/>
        </w:rPr>
        <w:t> </w:t>
      </w:r>
      <w:r>
        <w:rPr>
          <w:color w:val="333A3F"/>
          <w:sz w:val="23"/>
        </w:rPr>
        <w:t>to</w:t>
      </w:r>
      <w:r>
        <w:rPr>
          <w:color w:val="333A3F"/>
          <w:spacing w:val="-12"/>
          <w:sz w:val="23"/>
        </w:rPr>
        <w:t> </w:t>
      </w:r>
      <w:r>
        <w:rPr>
          <w:color w:val="333A3F"/>
          <w:sz w:val="23"/>
        </w:rPr>
        <w:t>records,</w:t>
      </w:r>
      <w:r>
        <w:rPr>
          <w:color w:val="333A3F"/>
          <w:spacing w:val="-11"/>
          <w:sz w:val="23"/>
        </w:rPr>
        <w:t> </w:t>
      </w:r>
      <w:r>
        <w:rPr>
          <w:color w:val="333A3F"/>
          <w:sz w:val="23"/>
        </w:rPr>
        <w:t>support</w:t>
      </w:r>
      <w:r>
        <w:rPr>
          <w:color w:val="333A3F"/>
          <w:spacing w:val="-12"/>
          <w:sz w:val="23"/>
        </w:rPr>
        <w:t> </w:t>
      </w:r>
      <w:r>
        <w:rPr>
          <w:color w:val="333A3F"/>
          <w:sz w:val="23"/>
        </w:rPr>
        <w:t>services, legal support and payments</w:t>
      </w:r>
    </w:p>
    <w:p>
      <w:pPr>
        <w:pStyle w:val="ListParagraph"/>
        <w:numPr>
          <w:ilvl w:val="0"/>
          <w:numId w:val="8"/>
        </w:numPr>
        <w:tabs>
          <w:tab w:pos="793" w:val="left" w:leader="none"/>
        </w:tabs>
        <w:spacing w:line="240" w:lineRule="auto" w:before="172" w:after="0"/>
        <w:ind w:left="793" w:right="0" w:hanging="283"/>
        <w:jc w:val="left"/>
        <w:rPr>
          <w:sz w:val="23"/>
        </w:rPr>
      </w:pPr>
      <w:r>
        <w:rPr>
          <w:color w:val="333A3F"/>
          <w:sz w:val="23"/>
        </w:rPr>
        <w:t>share</w:t>
      </w:r>
      <w:r>
        <w:rPr>
          <w:color w:val="333A3F"/>
          <w:spacing w:val="-2"/>
          <w:sz w:val="23"/>
        </w:rPr>
        <w:t> </w:t>
      </w:r>
      <w:r>
        <w:rPr>
          <w:color w:val="333A3F"/>
          <w:sz w:val="23"/>
        </w:rPr>
        <w:t>insights</w:t>
      </w:r>
      <w:r>
        <w:rPr>
          <w:color w:val="333A3F"/>
          <w:spacing w:val="-2"/>
          <w:sz w:val="23"/>
        </w:rPr>
        <w:t> </w:t>
      </w:r>
      <w:r>
        <w:rPr>
          <w:color w:val="333A3F"/>
          <w:sz w:val="23"/>
        </w:rPr>
        <w:t>on</w:t>
      </w:r>
      <w:r>
        <w:rPr>
          <w:color w:val="333A3F"/>
          <w:spacing w:val="-2"/>
          <w:sz w:val="23"/>
        </w:rPr>
        <w:t> </w:t>
      </w:r>
      <w:r>
        <w:rPr>
          <w:color w:val="333A3F"/>
          <w:sz w:val="23"/>
        </w:rPr>
        <w:t>abuse</w:t>
      </w:r>
      <w:r>
        <w:rPr>
          <w:color w:val="333A3F"/>
          <w:spacing w:val="-1"/>
          <w:sz w:val="23"/>
        </w:rPr>
        <w:t> </w:t>
      </w:r>
      <w:r>
        <w:rPr>
          <w:color w:val="333A3F"/>
          <w:sz w:val="23"/>
        </w:rPr>
        <w:t>and</w:t>
      </w:r>
      <w:r>
        <w:rPr>
          <w:color w:val="333A3F"/>
          <w:spacing w:val="-2"/>
          <w:sz w:val="23"/>
        </w:rPr>
        <w:t> </w:t>
      </w:r>
      <w:r>
        <w:rPr>
          <w:color w:val="333A3F"/>
          <w:sz w:val="23"/>
        </w:rPr>
        <w:t>neglect</w:t>
      </w:r>
      <w:r>
        <w:rPr>
          <w:color w:val="333A3F"/>
          <w:spacing w:val="-2"/>
          <w:sz w:val="23"/>
        </w:rPr>
        <w:t> </w:t>
      </w:r>
      <w:r>
        <w:rPr>
          <w:color w:val="333A3F"/>
          <w:sz w:val="23"/>
        </w:rPr>
        <w:t>in</w:t>
      </w:r>
      <w:r>
        <w:rPr>
          <w:color w:val="333A3F"/>
          <w:spacing w:val="-1"/>
          <w:sz w:val="23"/>
        </w:rPr>
        <w:t> </w:t>
      </w:r>
      <w:r>
        <w:rPr>
          <w:color w:val="333A3F"/>
          <w:spacing w:val="-4"/>
          <w:sz w:val="23"/>
        </w:rPr>
        <w:t>care</w:t>
      </w:r>
    </w:p>
    <w:p>
      <w:pPr>
        <w:pStyle w:val="BodyText"/>
        <w:spacing w:before="1"/>
        <w:ind w:left="793"/>
      </w:pPr>
      <w:r>
        <w:rPr>
          <w:color w:val="333A3F"/>
        </w:rPr>
        <w:t>and the harm </w:t>
      </w:r>
      <w:r>
        <w:rPr>
          <w:color w:val="333A3F"/>
          <w:spacing w:val="-2"/>
        </w:rPr>
        <w:t>experienced.</w:t>
      </w:r>
    </w:p>
    <w:p>
      <w:pPr>
        <w:pStyle w:val="BodyText"/>
        <w:spacing w:before="171"/>
        <w:ind w:left="283" w:right="1075"/>
      </w:pPr>
      <w:r>
        <w:rPr>
          <w:color w:val="333A3F"/>
        </w:rPr>
        <w:t>Recommendation </w:t>
      </w:r>
      <w:r>
        <w:rPr>
          <w:rFonts w:ascii="Source Sans Pro SemiBold" w:hAnsi="Source Sans Pro SemiBold"/>
          <w:b/>
          <w:color w:val="333A3F"/>
          <w:shd w:fill="E5F2FF" w:color="auto" w:val="clear"/>
        </w:rPr>
        <w:t> 18 </w:t>
      </w:r>
      <w:r>
        <w:rPr>
          <w:rFonts w:ascii="Source Sans Pro SemiBold" w:hAnsi="Source Sans Pro SemiBold"/>
          <w:b/>
          <w:color w:val="333A3F"/>
        </w:rPr>
        <w:t> </w:t>
      </w:r>
      <w:r>
        <w:rPr>
          <w:color w:val="333A3F"/>
        </w:rPr>
        <w:t>from He Purapura Ora</w:t>
      </w:r>
      <w:r>
        <w:rPr>
          <w:color w:val="333A3F"/>
          <w:spacing w:val="40"/>
        </w:rPr>
        <w:t> </w:t>
      </w:r>
      <w:r>
        <w:rPr>
          <w:color w:val="333A3F"/>
        </w:rPr>
        <w:t>has</w:t>
      </w:r>
      <w:r>
        <w:rPr>
          <w:color w:val="333A3F"/>
          <w:spacing w:val="-11"/>
        </w:rPr>
        <w:t> </w:t>
      </w:r>
      <w:r>
        <w:rPr>
          <w:color w:val="333A3F"/>
        </w:rPr>
        <w:t>been</w:t>
      </w:r>
      <w:r>
        <w:rPr>
          <w:color w:val="333A3F"/>
          <w:spacing w:val="-11"/>
        </w:rPr>
        <w:t> </w:t>
      </w:r>
      <w:r>
        <w:rPr>
          <w:color w:val="333A3F"/>
        </w:rPr>
        <w:t>partially</w:t>
      </w:r>
      <w:r>
        <w:rPr>
          <w:color w:val="333A3F"/>
          <w:spacing w:val="-11"/>
        </w:rPr>
        <w:t> </w:t>
      </w:r>
      <w:r>
        <w:rPr>
          <w:color w:val="333A3F"/>
        </w:rPr>
        <w:t>accepted</w:t>
      </w:r>
      <w:r>
        <w:rPr>
          <w:color w:val="333A3F"/>
          <w:spacing w:val="-11"/>
        </w:rPr>
        <w:t> </w:t>
      </w:r>
      <w:r>
        <w:rPr>
          <w:color w:val="333A3F"/>
        </w:rPr>
        <w:t>because</w:t>
      </w:r>
      <w:r>
        <w:rPr>
          <w:color w:val="333A3F"/>
          <w:spacing w:val="-11"/>
        </w:rPr>
        <w:t> </w:t>
      </w:r>
      <w:r>
        <w:rPr>
          <w:color w:val="333A3F"/>
        </w:rPr>
        <w:t>redress</w:t>
      </w:r>
      <w:r>
        <w:rPr>
          <w:color w:val="333A3F"/>
          <w:spacing w:val="-11"/>
        </w:rPr>
        <w:t> </w:t>
      </w:r>
      <w:r>
        <w:rPr>
          <w:color w:val="333A3F"/>
        </w:rPr>
        <w:t>will continue to focus on survivors. The family and whānau of survivors will not be able to access</w:t>
      </w:r>
    </w:p>
    <w:p>
      <w:pPr>
        <w:pStyle w:val="BodyText"/>
        <w:spacing w:before="4"/>
        <w:ind w:left="283" w:right="557"/>
      </w:pPr>
      <w:r>
        <w:rPr>
          <w:color w:val="333A3F"/>
        </w:rPr>
        <w:t>redress,</w:t>
      </w:r>
      <w:r>
        <w:rPr>
          <w:color w:val="333A3F"/>
          <w:spacing w:val="-1"/>
        </w:rPr>
        <w:t> </w:t>
      </w:r>
      <w:r>
        <w:rPr>
          <w:color w:val="333A3F"/>
        </w:rPr>
        <w:t>as</w:t>
      </w:r>
      <w:r>
        <w:rPr>
          <w:color w:val="333A3F"/>
          <w:spacing w:val="-1"/>
        </w:rPr>
        <w:t> </w:t>
      </w:r>
      <w:r>
        <w:rPr>
          <w:color w:val="333A3F"/>
        </w:rPr>
        <w:t>recommended</w:t>
      </w:r>
      <w:r>
        <w:rPr>
          <w:color w:val="333A3F"/>
          <w:spacing w:val="-1"/>
        </w:rPr>
        <w:t> </w:t>
      </w:r>
      <w:r>
        <w:rPr>
          <w:color w:val="333A3F"/>
        </w:rPr>
        <w:t>by</w:t>
      </w:r>
      <w:r>
        <w:rPr>
          <w:color w:val="333A3F"/>
          <w:spacing w:val="-1"/>
        </w:rPr>
        <w:t> </w:t>
      </w:r>
      <w:r>
        <w:rPr>
          <w:color w:val="333A3F"/>
        </w:rPr>
        <w:t>the</w:t>
      </w:r>
      <w:r>
        <w:rPr>
          <w:color w:val="333A3F"/>
          <w:spacing w:val="-1"/>
        </w:rPr>
        <w:t> </w:t>
      </w:r>
      <w:r>
        <w:rPr>
          <w:color w:val="333A3F"/>
        </w:rPr>
        <w:t>Royal</w:t>
      </w:r>
      <w:r>
        <w:rPr>
          <w:color w:val="333A3F"/>
          <w:spacing w:val="-1"/>
        </w:rPr>
        <w:t> </w:t>
      </w:r>
      <w:r>
        <w:rPr>
          <w:color w:val="333A3F"/>
        </w:rPr>
        <w:t>Commission, except in the situation where a survivor dies after initiating a claim. A presumption against making redress</w:t>
      </w:r>
      <w:r>
        <w:rPr>
          <w:color w:val="333A3F"/>
          <w:spacing w:val="-8"/>
        </w:rPr>
        <w:t> </w:t>
      </w:r>
      <w:r>
        <w:rPr>
          <w:color w:val="333A3F"/>
        </w:rPr>
        <w:t>payments</w:t>
      </w:r>
      <w:r>
        <w:rPr>
          <w:color w:val="333A3F"/>
          <w:spacing w:val="-8"/>
        </w:rPr>
        <w:t> </w:t>
      </w:r>
      <w:r>
        <w:rPr>
          <w:color w:val="333A3F"/>
        </w:rPr>
        <w:t>to</w:t>
      </w:r>
      <w:r>
        <w:rPr>
          <w:color w:val="333A3F"/>
          <w:spacing w:val="-8"/>
        </w:rPr>
        <w:t> </w:t>
      </w:r>
      <w:r>
        <w:rPr>
          <w:color w:val="333A3F"/>
        </w:rPr>
        <w:t>some</w:t>
      </w:r>
      <w:r>
        <w:rPr>
          <w:color w:val="333A3F"/>
          <w:spacing w:val="-8"/>
        </w:rPr>
        <w:t> </w:t>
      </w:r>
      <w:r>
        <w:rPr>
          <w:color w:val="333A3F"/>
        </w:rPr>
        <w:t>serious</w:t>
      </w:r>
      <w:r>
        <w:rPr>
          <w:color w:val="333A3F"/>
          <w:spacing w:val="-8"/>
        </w:rPr>
        <w:t> </w:t>
      </w:r>
      <w:r>
        <w:rPr>
          <w:color w:val="333A3F"/>
        </w:rPr>
        <w:t>offenders</w:t>
      </w:r>
      <w:r>
        <w:rPr>
          <w:color w:val="333A3F"/>
          <w:spacing w:val="-8"/>
        </w:rPr>
        <w:t> </w:t>
      </w:r>
      <w:r>
        <w:rPr>
          <w:color w:val="333A3F"/>
        </w:rPr>
        <w:t>will</w:t>
      </w:r>
      <w:r>
        <w:rPr>
          <w:color w:val="333A3F"/>
          <w:spacing w:val="-8"/>
        </w:rPr>
        <w:t> </w:t>
      </w:r>
      <w:r>
        <w:rPr>
          <w:color w:val="333A3F"/>
        </w:rPr>
        <w:t>also be</w:t>
      </w:r>
      <w:r>
        <w:rPr>
          <w:color w:val="333A3F"/>
          <w:spacing w:val="-7"/>
        </w:rPr>
        <w:t> </w:t>
      </w:r>
      <w:r>
        <w:rPr>
          <w:color w:val="333A3F"/>
        </w:rPr>
        <w:t>implemented.</w:t>
      </w:r>
      <w:r>
        <w:rPr>
          <w:color w:val="333A3F"/>
          <w:spacing w:val="-7"/>
        </w:rPr>
        <w:t> </w:t>
      </w:r>
      <w:r>
        <w:rPr>
          <w:color w:val="333A3F"/>
        </w:rPr>
        <w:t>This</w:t>
      </w:r>
      <w:r>
        <w:rPr>
          <w:color w:val="333A3F"/>
          <w:spacing w:val="-7"/>
        </w:rPr>
        <w:t> </w:t>
      </w:r>
      <w:r>
        <w:rPr>
          <w:color w:val="333A3F"/>
        </w:rPr>
        <w:t>presumption</w:t>
      </w:r>
      <w:r>
        <w:rPr>
          <w:color w:val="333A3F"/>
          <w:spacing w:val="-7"/>
        </w:rPr>
        <w:t> </w:t>
      </w:r>
      <w:r>
        <w:rPr>
          <w:color w:val="333A3F"/>
        </w:rPr>
        <w:t>will</w:t>
      </w:r>
      <w:r>
        <w:rPr>
          <w:color w:val="333A3F"/>
          <w:spacing w:val="-7"/>
        </w:rPr>
        <w:t> </w:t>
      </w:r>
      <w:r>
        <w:rPr>
          <w:color w:val="333A3F"/>
        </w:rPr>
        <w:t>apply</w:t>
      </w:r>
      <w:r>
        <w:rPr>
          <w:color w:val="333A3F"/>
          <w:spacing w:val="-7"/>
        </w:rPr>
        <w:t> </w:t>
      </w:r>
      <w:r>
        <w:rPr>
          <w:color w:val="333A3F"/>
        </w:rPr>
        <w:t>to</w:t>
      </w:r>
      <w:r>
        <w:rPr>
          <w:color w:val="333A3F"/>
          <w:spacing w:val="-7"/>
        </w:rPr>
        <w:t> </w:t>
      </w:r>
      <w:r>
        <w:rPr>
          <w:color w:val="333A3F"/>
        </w:rPr>
        <w:t>new claimants who have been convicted of a qualifying offence under Schedule 1AB of the Sentencing Act 2002 and were sentenced to five or more years in prison for that offence.</w:t>
      </w:r>
    </w:p>
    <w:p>
      <w:pPr>
        <w:pStyle w:val="BodyText"/>
        <w:spacing w:before="178"/>
        <w:ind w:left="283" w:right="557"/>
      </w:pPr>
      <w:r>
        <w:rPr>
          <w:color w:val="333A3F"/>
        </w:rPr>
        <w:t>The types of abuse and neglect covered by the current</w:t>
      </w:r>
      <w:r>
        <w:rPr>
          <w:color w:val="333A3F"/>
          <w:spacing w:val="-12"/>
        </w:rPr>
        <w:t> </w:t>
      </w:r>
      <w:r>
        <w:rPr>
          <w:color w:val="333A3F"/>
        </w:rPr>
        <w:t>State</w:t>
      </w:r>
      <w:r>
        <w:rPr>
          <w:color w:val="333A3F"/>
          <w:spacing w:val="-11"/>
        </w:rPr>
        <w:t> </w:t>
      </w:r>
      <w:r>
        <w:rPr>
          <w:color w:val="333A3F"/>
        </w:rPr>
        <w:t>redress</w:t>
      </w:r>
      <w:r>
        <w:rPr>
          <w:color w:val="333A3F"/>
          <w:spacing w:val="-12"/>
        </w:rPr>
        <w:t> </w:t>
      </w:r>
      <w:r>
        <w:rPr>
          <w:color w:val="333A3F"/>
        </w:rPr>
        <w:t>system</w:t>
      </w:r>
      <w:r>
        <w:rPr>
          <w:color w:val="333A3F"/>
          <w:spacing w:val="-11"/>
        </w:rPr>
        <w:t> </w:t>
      </w:r>
      <w:r>
        <w:rPr>
          <w:color w:val="333A3F"/>
        </w:rPr>
        <w:t>will</w:t>
      </w:r>
      <w:r>
        <w:rPr>
          <w:color w:val="333A3F"/>
          <w:spacing w:val="-12"/>
        </w:rPr>
        <w:t> </w:t>
      </w:r>
      <w:r>
        <w:rPr>
          <w:color w:val="333A3F"/>
        </w:rPr>
        <w:t>be</w:t>
      </w:r>
      <w:r>
        <w:rPr>
          <w:color w:val="333A3F"/>
          <w:spacing w:val="-11"/>
        </w:rPr>
        <w:t> </w:t>
      </w:r>
      <w:r>
        <w:rPr>
          <w:color w:val="333A3F"/>
        </w:rPr>
        <w:t>retained.</w:t>
      </w:r>
      <w:r>
        <w:rPr>
          <w:color w:val="333A3F"/>
          <w:spacing w:val="-12"/>
        </w:rPr>
        <w:t> </w:t>
      </w:r>
      <w:r>
        <w:rPr>
          <w:color w:val="333A3F"/>
        </w:rPr>
        <w:t>Redress will not cover cultural, racial and spiritual abuse and neglect as recommended by the Royal Commission. For this reason, recommendation </w:t>
      </w:r>
      <w:r>
        <w:rPr>
          <w:rFonts w:ascii="Source Sans Pro SemiBold"/>
          <w:b/>
          <w:color w:val="333A3F"/>
          <w:shd w:fill="E5F2FF" w:color="auto" w:val="clear"/>
        </w:rPr>
        <w:t> 19 </w:t>
      </w:r>
      <w:r>
        <w:rPr>
          <w:rFonts w:ascii="Source Sans Pro SemiBold"/>
          <w:b/>
          <w:color w:val="333A3F"/>
        </w:rPr>
        <w:t> </w:t>
      </w:r>
      <w:r>
        <w:rPr>
          <w:color w:val="333A3F"/>
        </w:rPr>
        <w:t>from</w:t>
      </w:r>
    </w:p>
    <w:p>
      <w:pPr>
        <w:pStyle w:val="BodyText"/>
        <w:spacing w:before="4"/>
        <w:ind w:left="283"/>
      </w:pPr>
      <w:r>
        <w:rPr>
          <w:color w:val="333A3F"/>
        </w:rPr>
        <w:t>He</w:t>
      </w:r>
      <w:r>
        <w:rPr>
          <w:color w:val="333A3F"/>
          <w:spacing w:val="-4"/>
        </w:rPr>
        <w:t> </w:t>
      </w:r>
      <w:r>
        <w:rPr>
          <w:color w:val="333A3F"/>
        </w:rPr>
        <w:t>Purapura</w:t>
      </w:r>
      <w:r>
        <w:rPr>
          <w:color w:val="333A3F"/>
          <w:spacing w:val="-4"/>
        </w:rPr>
        <w:t> </w:t>
      </w:r>
      <w:r>
        <w:rPr>
          <w:color w:val="333A3F"/>
        </w:rPr>
        <w:t>Ora</w:t>
      </w:r>
      <w:r>
        <w:rPr>
          <w:color w:val="333A3F"/>
          <w:spacing w:val="-3"/>
        </w:rPr>
        <w:t> </w:t>
      </w:r>
      <w:r>
        <w:rPr>
          <w:color w:val="333A3F"/>
        </w:rPr>
        <w:t>has</w:t>
      </w:r>
      <w:r>
        <w:rPr>
          <w:color w:val="333A3F"/>
          <w:spacing w:val="-4"/>
        </w:rPr>
        <w:t> </w:t>
      </w:r>
      <w:r>
        <w:rPr>
          <w:color w:val="333A3F"/>
        </w:rPr>
        <w:t>been</w:t>
      </w:r>
      <w:r>
        <w:rPr>
          <w:color w:val="333A3F"/>
          <w:spacing w:val="-4"/>
        </w:rPr>
        <w:t> </w:t>
      </w:r>
      <w:r>
        <w:rPr>
          <w:color w:val="333A3F"/>
        </w:rPr>
        <w:t>partially</w:t>
      </w:r>
      <w:r>
        <w:rPr>
          <w:color w:val="333A3F"/>
          <w:spacing w:val="-3"/>
        </w:rPr>
        <w:t> </w:t>
      </w:r>
      <w:r>
        <w:rPr>
          <w:color w:val="333A3F"/>
          <w:spacing w:val="-2"/>
        </w:rPr>
        <w:t>accepted.</w:t>
      </w:r>
    </w:p>
    <w:p>
      <w:pPr>
        <w:pStyle w:val="BodyText"/>
        <w:spacing w:after="0"/>
        <w:sectPr>
          <w:type w:val="continuous"/>
          <w:pgSz w:w="11910" w:h="16840"/>
          <w:pgMar w:header="283" w:footer="622" w:top="700" w:bottom="0" w:left="141" w:right="141"/>
          <w:cols w:num="2" w:equalWidth="0">
            <w:col w:w="5631" w:space="40"/>
            <w:col w:w="5957"/>
          </w:cols>
        </w:sectPr>
      </w:pPr>
    </w:p>
    <w:p>
      <w:pPr>
        <w:pStyle w:val="BodyText"/>
        <w:spacing w:before="158"/>
        <w:rPr>
          <w:sz w:val="20"/>
        </w:rPr>
      </w:pPr>
    </w:p>
    <w:p>
      <w:pPr>
        <w:pStyle w:val="BodyText"/>
        <w:spacing w:after="0"/>
        <w:rPr>
          <w:sz w:val="20"/>
        </w:rPr>
        <w:sectPr>
          <w:pgSz w:w="11910" w:h="16840"/>
          <w:pgMar w:header="283" w:footer="622" w:top="1580" w:bottom="820" w:left="141" w:right="141"/>
        </w:sectPr>
      </w:pPr>
    </w:p>
    <w:p>
      <w:pPr>
        <w:pStyle w:val="BodyText"/>
        <w:spacing w:before="100"/>
        <w:ind w:left="539" w:right="344"/>
      </w:pPr>
      <w:r>
        <w:rPr>
          <w:color w:val="333A3F"/>
        </w:rPr>
        <w:t>Recommendation</w:t>
      </w:r>
      <w:r>
        <w:rPr>
          <w:color w:val="333A3F"/>
          <w:spacing w:val="-4"/>
        </w:rPr>
        <w:t> </w:t>
      </w:r>
      <w:r>
        <w:rPr>
          <w:rFonts w:ascii="Source Sans Pro SemiBold" w:hAnsi="Source Sans Pro SemiBold"/>
          <w:b/>
          <w:color w:val="333A3F"/>
          <w:spacing w:val="-4"/>
          <w:shd w:fill="E5F2FF" w:color="auto" w:val="clear"/>
        </w:rPr>
        <w:t> </w:t>
      </w:r>
      <w:r>
        <w:rPr>
          <w:rFonts w:ascii="Source Sans Pro SemiBold" w:hAnsi="Source Sans Pro SemiBold"/>
          <w:b/>
          <w:color w:val="333A3F"/>
          <w:shd w:fill="E5F2FF" w:color="auto" w:val="clear"/>
        </w:rPr>
        <w:t>42</w:t>
      </w:r>
      <w:r>
        <w:rPr>
          <w:rFonts w:ascii="Source Sans Pro SemiBold" w:hAnsi="Source Sans Pro SemiBold"/>
          <w:b/>
          <w:color w:val="333A3F"/>
          <w:spacing w:val="-3"/>
          <w:shd w:fill="E5F2FF" w:color="auto" w:val="clear"/>
        </w:rPr>
        <w:t> </w:t>
      </w:r>
      <w:r>
        <w:rPr>
          <w:rFonts w:ascii="Source Sans Pro SemiBold" w:hAnsi="Source Sans Pro SemiBold"/>
          <w:b/>
          <w:color w:val="333A3F"/>
          <w:spacing w:val="-3"/>
        </w:rPr>
        <w:t> </w:t>
      </w:r>
      <w:r>
        <w:rPr>
          <w:color w:val="333A3F"/>
        </w:rPr>
        <w:t>from</w:t>
      </w:r>
      <w:r>
        <w:rPr>
          <w:color w:val="333A3F"/>
          <w:spacing w:val="-3"/>
        </w:rPr>
        <w:t> </w:t>
      </w:r>
      <w:r>
        <w:rPr>
          <w:color w:val="333A3F"/>
        </w:rPr>
        <w:t>He</w:t>
      </w:r>
      <w:r>
        <w:rPr>
          <w:color w:val="333A3F"/>
          <w:spacing w:val="-3"/>
        </w:rPr>
        <w:t> </w:t>
      </w:r>
      <w:r>
        <w:rPr>
          <w:color w:val="333A3F"/>
        </w:rPr>
        <w:t>Purapura</w:t>
      </w:r>
      <w:r>
        <w:rPr>
          <w:color w:val="333A3F"/>
          <w:spacing w:val="-3"/>
        </w:rPr>
        <w:t> </w:t>
      </w:r>
      <w:r>
        <w:rPr>
          <w:color w:val="333A3F"/>
        </w:rPr>
        <w:t>Ora,</w:t>
      </w:r>
      <w:r>
        <w:rPr>
          <w:color w:val="333A3F"/>
          <w:spacing w:val="-3"/>
        </w:rPr>
        <w:t> </w:t>
      </w:r>
      <w:r>
        <w:rPr>
          <w:color w:val="333A3F"/>
        </w:rPr>
        <w:t>that redress payments should not adversely affect survivors’ financial position, has been accepted. State redress payments will continue to be tax- free and not affect an individual’s tax liabilities or entitlements.</w:t>
      </w:r>
      <w:r>
        <w:rPr>
          <w:color w:val="333A3F"/>
          <w:spacing w:val="-6"/>
        </w:rPr>
        <w:t> </w:t>
      </w:r>
      <w:r>
        <w:rPr>
          <w:color w:val="333A3F"/>
        </w:rPr>
        <w:t>Work</w:t>
      </w:r>
      <w:r>
        <w:rPr>
          <w:color w:val="333A3F"/>
          <w:spacing w:val="-3"/>
        </w:rPr>
        <w:t> </w:t>
      </w:r>
      <w:r>
        <w:rPr>
          <w:color w:val="333A3F"/>
        </w:rPr>
        <w:t>is</w:t>
      </w:r>
      <w:r>
        <w:rPr>
          <w:color w:val="333A3F"/>
          <w:spacing w:val="-4"/>
        </w:rPr>
        <w:t> </w:t>
      </w:r>
      <w:r>
        <w:rPr>
          <w:color w:val="333A3F"/>
        </w:rPr>
        <w:t>also</w:t>
      </w:r>
      <w:r>
        <w:rPr>
          <w:color w:val="333A3F"/>
          <w:spacing w:val="-3"/>
        </w:rPr>
        <w:t> </w:t>
      </w:r>
      <w:r>
        <w:rPr>
          <w:color w:val="333A3F"/>
        </w:rPr>
        <w:t>progressing</w:t>
      </w:r>
      <w:r>
        <w:rPr>
          <w:color w:val="333A3F"/>
          <w:spacing w:val="-4"/>
        </w:rPr>
        <w:t> </w:t>
      </w:r>
      <w:r>
        <w:rPr>
          <w:color w:val="333A3F"/>
        </w:rPr>
        <w:t>to</w:t>
      </w:r>
      <w:r>
        <w:rPr>
          <w:color w:val="333A3F"/>
          <w:spacing w:val="-3"/>
        </w:rPr>
        <w:t> </w:t>
      </w:r>
      <w:r>
        <w:rPr>
          <w:color w:val="333A3F"/>
        </w:rPr>
        <w:t>correct</w:t>
      </w:r>
      <w:r>
        <w:rPr>
          <w:color w:val="333A3F"/>
          <w:spacing w:val="-3"/>
        </w:rPr>
        <w:t> </w:t>
      </w:r>
      <w:r>
        <w:rPr>
          <w:color w:val="333A3F"/>
          <w:spacing w:val="-10"/>
        </w:rPr>
        <w:t>a</w:t>
      </w:r>
    </w:p>
    <w:p>
      <w:pPr>
        <w:pStyle w:val="BodyText"/>
        <w:spacing w:before="5"/>
        <w:ind w:left="539"/>
      </w:pPr>
      <w:r>
        <w:rPr>
          <w:color w:val="333A3F"/>
        </w:rPr>
        <w:t>regulatory</w:t>
      </w:r>
      <w:r>
        <w:rPr>
          <w:color w:val="333A3F"/>
          <w:spacing w:val="-12"/>
        </w:rPr>
        <w:t> </w:t>
      </w:r>
      <w:r>
        <w:rPr>
          <w:color w:val="333A3F"/>
        </w:rPr>
        <w:t>inconsistency</w:t>
      </w:r>
      <w:r>
        <w:rPr>
          <w:color w:val="333A3F"/>
          <w:spacing w:val="-11"/>
        </w:rPr>
        <w:t> </w:t>
      </w:r>
      <w:r>
        <w:rPr>
          <w:color w:val="333A3F"/>
        </w:rPr>
        <w:t>relating</w:t>
      </w:r>
      <w:r>
        <w:rPr>
          <w:color w:val="333A3F"/>
          <w:spacing w:val="-12"/>
        </w:rPr>
        <w:t> </w:t>
      </w:r>
      <w:r>
        <w:rPr>
          <w:color w:val="333A3F"/>
        </w:rPr>
        <w:t>to</w:t>
      </w:r>
      <w:r>
        <w:rPr>
          <w:color w:val="333A3F"/>
          <w:spacing w:val="-11"/>
        </w:rPr>
        <w:t> </w:t>
      </w:r>
      <w:r>
        <w:rPr>
          <w:color w:val="333A3F"/>
        </w:rPr>
        <w:t>redress</w:t>
      </w:r>
      <w:r>
        <w:rPr>
          <w:color w:val="333A3F"/>
          <w:spacing w:val="-12"/>
        </w:rPr>
        <w:t> </w:t>
      </w:r>
      <w:r>
        <w:rPr>
          <w:color w:val="333A3F"/>
        </w:rPr>
        <w:t>payments made to Lake Alice Psychiatric Hospital Child and Adolescent Unit survivors. This will ensure any redress provided to that group of survivors remains tax-free in perpetuity.</w:t>
      </w:r>
    </w:p>
    <w:p>
      <w:pPr>
        <w:pStyle w:val="BodyText"/>
        <w:spacing w:before="175"/>
        <w:ind w:left="539"/>
      </w:pPr>
      <w:r>
        <w:rPr>
          <w:color w:val="333A3F"/>
        </w:rPr>
        <w:t>Settling a claim does not limit a survivor’s right to make</w:t>
      </w:r>
      <w:r>
        <w:rPr>
          <w:color w:val="333A3F"/>
          <w:spacing w:val="-6"/>
        </w:rPr>
        <w:t> </w:t>
      </w:r>
      <w:r>
        <w:rPr>
          <w:color w:val="333A3F"/>
        </w:rPr>
        <w:t>a</w:t>
      </w:r>
      <w:r>
        <w:rPr>
          <w:color w:val="333A3F"/>
          <w:spacing w:val="-6"/>
        </w:rPr>
        <w:t> </w:t>
      </w:r>
      <w:r>
        <w:rPr>
          <w:color w:val="333A3F"/>
        </w:rPr>
        <w:t>complaint</w:t>
      </w:r>
      <w:r>
        <w:rPr>
          <w:color w:val="333A3F"/>
          <w:spacing w:val="-6"/>
        </w:rPr>
        <w:t> </w:t>
      </w:r>
      <w:r>
        <w:rPr>
          <w:color w:val="333A3F"/>
        </w:rPr>
        <w:t>but</w:t>
      </w:r>
      <w:r>
        <w:rPr>
          <w:color w:val="333A3F"/>
          <w:spacing w:val="-6"/>
        </w:rPr>
        <w:t> </w:t>
      </w:r>
      <w:r>
        <w:rPr>
          <w:color w:val="333A3F"/>
        </w:rPr>
        <w:t>does</w:t>
      </w:r>
      <w:r>
        <w:rPr>
          <w:color w:val="333A3F"/>
          <w:spacing w:val="-6"/>
        </w:rPr>
        <w:t> </w:t>
      </w:r>
      <w:r>
        <w:rPr>
          <w:color w:val="333A3F"/>
        </w:rPr>
        <w:t>limit</w:t>
      </w:r>
      <w:r>
        <w:rPr>
          <w:color w:val="333A3F"/>
          <w:spacing w:val="-6"/>
        </w:rPr>
        <w:t> </w:t>
      </w:r>
      <w:r>
        <w:rPr>
          <w:color w:val="333A3F"/>
        </w:rPr>
        <w:t>a</w:t>
      </w:r>
      <w:r>
        <w:rPr>
          <w:color w:val="333A3F"/>
          <w:spacing w:val="-6"/>
        </w:rPr>
        <w:t> </w:t>
      </w:r>
      <w:r>
        <w:rPr>
          <w:color w:val="333A3F"/>
        </w:rPr>
        <w:t>survivor’s</w:t>
      </w:r>
      <w:r>
        <w:rPr>
          <w:color w:val="333A3F"/>
          <w:spacing w:val="-6"/>
        </w:rPr>
        <w:t> </w:t>
      </w:r>
      <w:r>
        <w:rPr>
          <w:color w:val="333A3F"/>
        </w:rPr>
        <w:t>ability</w:t>
      </w:r>
      <w:r>
        <w:rPr>
          <w:color w:val="333A3F"/>
          <w:spacing w:val="-6"/>
        </w:rPr>
        <w:t> </w:t>
      </w:r>
      <w:r>
        <w:rPr>
          <w:color w:val="333A3F"/>
        </w:rPr>
        <w:t>to take</w:t>
      </w:r>
      <w:r>
        <w:rPr>
          <w:color w:val="333A3F"/>
          <w:spacing w:val="-2"/>
        </w:rPr>
        <w:t> </w:t>
      </w:r>
      <w:r>
        <w:rPr>
          <w:color w:val="333A3F"/>
        </w:rPr>
        <w:t>civil</w:t>
      </w:r>
      <w:r>
        <w:rPr>
          <w:color w:val="333A3F"/>
          <w:spacing w:val="-2"/>
        </w:rPr>
        <w:t> </w:t>
      </w:r>
      <w:r>
        <w:rPr>
          <w:color w:val="333A3F"/>
        </w:rPr>
        <w:t>proceedings.</w:t>
      </w:r>
      <w:r>
        <w:rPr>
          <w:color w:val="333A3F"/>
          <w:spacing w:val="-2"/>
        </w:rPr>
        <w:t> </w:t>
      </w:r>
      <w:r>
        <w:rPr>
          <w:color w:val="333A3F"/>
        </w:rPr>
        <w:t>So,</w:t>
      </w:r>
      <w:r>
        <w:rPr>
          <w:color w:val="333A3F"/>
          <w:spacing w:val="-2"/>
        </w:rPr>
        <w:t> </w:t>
      </w:r>
      <w:r>
        <w:rPr>
          <w:color w:val="333A3F"/>
        </w:rPr>
        <w:t>recommendation</w:t>
      </w:r>
      <w:r>
        <w:rPr>
          <w:color w:val="333A3F"/>
          <w:spacing w:val="-3"/>
        </w:rPr>
        <w:t> </w:t>
      </w:r>
      <w:r>
        <w:rPr>
          <w:rFonts w:ascii="Source Sans Pro SemiBold" w:hAnsi="Source Sans Pro SemiBold"/>
          <w:b/>
          <w:color w:val="333A3F"/>
          <w:spacing w:val="-3"/>
          <w:shd w:fill="E5F2FF" w:color="auto" w:val="clear"/>
        </w:rPr>
        <w:t> </w:t>
      </w:r>
      <w:r>
        <w:rPr>
          <w:rFonts w:ascii="Source Sans Pro SemiBold" w:hAnsi="Source Sans Pro SemiBold"/>
          <w:b/>
          <w:color w:val="333A3F"/>
          <w:shd w:fill="E5F2FF" w:color="auto" w:val="clear"/>
        </w:rPr>
        <w:t>47</w:t>
      </w:r>
      <w:r>
        <w:rPr>
          <w:rFonts w:ascii="Source Sans Pro SemiBold" w:hAnsi="Source Sans Pro SemiBold"/>
          <w:b/>
          <w:color w:val="333A3F"/>
          <w:spacing w:val="-2"/>
          <w:shd w:fill="E5F2FF" w:color="auto" w:val="clear"/>
        </w:rPr>
        <w:t> </w:t>
      </w:r>
      <w:r>
        <w:rPr>
          <w:rFonts w:ascii="Source Sans Pro SemiBold" w:hAnsi="Source Sans Pro SemiBold"/>
          <w:b/>
          <w:color w:val="333A3F"/>
          <w:spacing w:val="-2"/>
        </w:rPr>
        <w:t> </w:t>
      </w:r>
      <w:r>
        <w:rPr>
          <w:color w:val="333A3F"/>
        </w:rPr>
        <w:t>from He Purapura Ora is partially accepted.</w:t>
      </w:r>
    </w:p>
    <w:p>
      <w:pPr>
        <w:pStyle w:val="BodyText"/>
        <w:spacing w:before="174"/>
        <w:ind w:left="539" w:right="344"/>
      </w:pPr>
      <w:r>
        <w:rPr/>
        <mc:AlternateContent>
          <mc:Choice Requires="wps">
            <w:drawing>
              <wp:anchor distT="0" distB="0" distL="0" distR="0" allowOverlap="1" layoutInCell="1" locked="0" behindDoc="0" simplePos="0" relativeHeight="15745024">
                <wp:simplePos x="0" y="0"/>
                <wp:positionH relativeFrom="page">
                  <wp:posOffset>3332511</wp:posOffset>
                </wp:positionH>
                <wp:positionV relativeFrom="paragraph">
                  <wp:posOffset>847029</wp:posOffset>
                </wp:positionV>
                <wp:extent cx="208279" cy="184150"/>
                <wp:effectExtent l="0" t="0" r="0" b="0"/>
                <wp:wrapNone/>
                <wp:docPr id="395" name="Group 395"/>
                <wp:cNvGraphicFramePr>
                  <a:graphicFrameLocks/>
                </wp:cNvGraphicFramePr>
                <a:graphic>
                  <a:graphicData uri="http://schemas.microsoft.com/office/word/2010/wordprocessingGroup">
                    <wpg:wgp>
                      <wpg:cNvPr id="395" name="Group 395"/>
                      <wpg:cNvGrpSpPr/>
                      <wpg:grpSpPr>
                        <a:xfrm>
                          <a:off x="0" y="0"/>
                          <a:ext cx="208279" cy="184150"/>
                          <a:chExt cx="208279" cy="184150"/>
                        </a:xfrm>
                      </wpg:grpSpPr>
                      <wps:wsp>
                        <wps:cNvPr id="396" name="Graphic 396"/>
                        <wps:cNvSpPr/>
                        <wps:spPr>
                          <a:xfrm>
                            <a:off x="0" y="4013"/>
                            <a:ext cx="208279" cy="177800"/>
                          </a:xfrm>
                          <a:custGeom>
                            <a:avLst/>
                            <a:gdLst/>
                            <a:ahLst/>
                            <a:cxnLst/>
                            <a:rect l="l" t="t" r="r" b="b"/>
                            <a:pathLst>
                              <a:path w="208279" h="177800">
                                <a:moveTo>
                                  <a:pt x="0" y="177800"/>
                                </a:moveTo>
                                <a:lnTo>
                                  <a:pt x="208267" y="177800"/>
                                </a:lnTo>
                                <a:lnTo>
                                  <a:pt x="208267" y="0"/>
                                </a:lnTo>
                                <a:lnTo>
                                  <a:pt x="0" y="0"/>
                                </a:lnTo>
                                <a:lnTo>
                                  <a:pt x="0" y="177800"/>
                                </a:lnTo>
                                <a:close/>
                              </a:path>
                            </a:pathLst>
                          </a:custGeom>
                          <a:solidFill>
                            <a:srgbClr val="E5F2FF"/>
                          </a:solidFill>
                        </wps:spPr>
                        <wps:bodyPr wrap="square" lIns="0" tIns="0" rIns="0" bIns="0" rtlCol="0">
                          <a:prstTxWarp prst="textNoShape">
                            <a:avLst/>
                          </a:prstTxWarp>
                          <a:noAutofit/>
                        </wps:bodyPr>
                      </wps:wsp>
                      <wps:wsp>
                        <wps:cNvPr id="397" name="Textbox 397"/>
                        <wps:cNvSpPr txBox="1"/>
                        <wps:spPr>
                          <a:xfrm>
                            <a:off x="0" y="0"/>
                            <a:ext cx="208279" cy="184150"/>
                          </a:xfrm>
                          <a:prstGeom prst="rect">
                            <a:avLst/>
                          </a:prstGeom>
                        </wps:spPr>
                        <wps:txbx>
                          <w:txbxContent>
                            <w:p>
                              <w:pPr>
                                <w:spacing w:before="0"/>
                                <w:ind w:left="46" w:right="0" w:firstLine="0"/>
                                <w:jc w:val="left"/>
                                <w:rPr>
                                  <w:rFonts w:ascii="Source Sans Pro SemiBold"/>
                                  <w:b/>
                                  <w:sz w:val="23"/>
                                </w:rPr>
                              </w:pPr>
                              <w:r>
                                <w:rPr>
                                  <w:rFonts w:ascii="Source Sans Pro SemiBold"/>
                                  <w:b/>
                                  <w:color w:val="333A3F"/>
                                  <w:spacing w:val="-5"/>
                                  <w:sz w:val="23"/>
                                </w:rPr>
                                <w:t>48</w:t>
                              </w:r>
                            </w:p>
                          </w:txbxContent>
                        </wps:txbx>
                        <wps:bodyPr wrap="square" lIns="0" tIns="0" rIns="0" bIns="0" rtlCol="0">
                          <a:noAutofit/>
                        </wps:bodyPr>
                      </wps:wsp>
                    </wpg:wgp>
                  </a:graphicData>
                </a:graphic>
              </wp:anchor>
            </w:drawing>
          </mc:Choice>
          <mc:Fallback>
            <w:pict>
              <v:group style="position:absolute;margin-left:262.402496pt;margin-top:66.695198pt;width:16.4pt;height:14.5pt;mso-position-horizontal-relative:page;mso-position-vertical-relative:paragraph;z-index:15745024" id="docshapegroup209" coordorigin="5248,1334" coordsize="328,290">
                <v:rect style="position:absolute;left:5248;top:1340;width:328;height:280" id="docshape210" filled="true" fillcolor="#e5f2ff" stroked="false">
                  <v:fill type="solid"/>
                </v:rect>
                <v:shape style="position:absolute;left:5248;top:1333;width:328;height:290" type="#_x0000_t202" id="docshape211" filled="false" stroked="false">
                  <v:textbox inset="0,0,0,0">
                    <w:txbxContent>
                      <w:p>
                        <w:pPr>
                          <w:spacing w:before="0"/>
                          <w:ind w:left="46" w:right="0" w:firstLine="0"/>
                          <w:jc w:val="left"/>
                          <w:rPr>
                            <w:rFonts w:ascii="Source Sans Pro SemiBold"/>
                            <w:b/>
                            <w:sz w:val="23"/>
                          </w:rPr>
                        </w:pPr>
                        <w:r>
                          <w:rPr>
                            <w:rFonts w:ascii="Source Sans Pro SemiBold"/>
                            <w:b/>
                            <w:color w:val="333A3F"/>
                            <w:spacing w:val="-5"/>
                            <w:sz w:val="23"/>
                          </w:rPr>
                          <w:t>48</w:t>
                        </w:r>
                      </w:p>
                    </w:txbxContent>
                  </v:textbox>
                  <w10:wrap type="none"/>
                </v:shape>
                <w10:wrap type="none"/>
              </v:group>
            </w:pict>
          </mc:Fallback>
        </mc:AlternateContent>
      </w:r>
      <w:r>
        <w:rPr>
          <w:color w:val="333A3F"/>
        </w:rPr>
        <w:t>Redress</w:t>
      </w:r>
      <w:r>
        <w:rPr>
          <w:color w:val="333A3F"/>
          <w:spacing w:val="-10"/>
        </w:rPr>
        <w:t> </w:t>
      </w:r>
      <w:r>
        <w:rPr>
          <w:color w:val="333A3F"/>
        </w:rPr>
        <w:t>decisions</w:t>
      </w:r>
      <w:r>
        <w:rPr>
          <w:color w:val="333A3F"/>
          <w:spacing w:val="-10"/>
        </w:rPr>
        <w:t> </w:t>
      </w:r>
      <w:r>
        <w:rPr>
          <w:color w:val="333A3F"/>
        </w:rPr>
        <w:t>within</w:t>
      </w:r>
      <w:r>
        <w:rPr>
          <w:color w:val="333A3F"/>
          <w:spacing w:val="-10"/>
        </w:rPr>
        <w:t> </w:t>
      </w:r>
      <w:r>
        <w:rPr>
          <w:color w:val="333A3F"/>
        </w:rPr>
        <w:t>the</w:t>
      </w:r>
      <w:r>
        <w:rPr>
          <w:color w:val="333A3F"/>
          <w:spacing w:val="-10"/>
        </w:rPr>
        <w:t> </w:t>
      </w:r>
      <w:r>
        <w:rPr>
          <w:color w:val="333A3F"/>
        </w:rPr>
        <w:t>existing</w:t>
      </w:r>
      <w:r>
        <w:rPr>
          <w:color w:val="333A3F"/>
          <w:spacing w:val="-10"/>
        </w:rPr>
        <w:t> </w:t>
      </w:r>
      <w:r>
        <w:rPr>
          <w:color w:val="333A3F"/>
        </w:rPr>
        <w:t>system</w:t>
      </w:r>
      <w:r>
        <w:rPr>
          <w:color w:val="333A3F"/>
          <w:spacing w:val="-10"/>
        </w:rPr>
        <w:t> </w:t>
      </w:r>
      <w:r>
        <w:rPr>
          <w:color w:val="333A3F"/>
        </w:rPr>
        <w:t>have no</w:t>
      </w:r>
      <w:r>
        <w:rPr>
          <w:color w:val="333A3F"/>
          <w:spacing w:val="-8"/>
        </w:rPr>
        <w:t> </w:t>
      </w:r>
      <w:r>
        <w:rPr>
          <w:color w:val="333A3F"/>
        </w:rPr>
        <w:t>legal</w:t>
      </w:r>
      <w:r>
        <w:rPr>
          <w:color w:val="333A3F"/>
          <w:spacing w:val="-8"/>
        </w:rPr>
        <w:t> </w:t>
      </w:r>
      <w:r>
        <w:rPr>
          <w:color w:val="333A3F"/>
        </w:rPr>
        <w:t>effect</w:t>
      </w:r>
      <w:r>
        <w:rPr>
          <w:color w:val="333A3F"/>
          <w:spacing w:val="-8"/>
        </w:rPr>
        <w:t> </w:t>
      </w:r>
      <w:r>
        <w:rPr>
          <w:color w:val="333A3F"/>
        </w:rPr>
        <w:t>on</w:t>
      </w:r>
      <w:r>
        <w:rPr>
          <w:color w:val="333A3F"/>
          <w:spacing w:val="-8"/>
        </w:rPr>
        <w:t> </w:t>
      </w:r>
      <w:r>
        <w:rPr>
          <w:color w:val="333A3F"/>
        </w:rPr>
        <w:t>a</w:t>
      </w:r>
      <w:r>
        <w:rPr>
          <w:color w:val="333A3F"/>
          <w:spacing w:val="-8"/>
        </w:rPr>
        <w:t> </w:t>
      </w:r>
      <w:r>
        <w:rPr>
          <w:color w:val="333A3F"/>
        </w:rPr>
        <w:t>named</w:t>
      </w:r>
      <w:r>
        <w:rPr>
          <w:color w:val="333A3F"/>
          <w:spacing w:val="-8"/>
        </w:rPr>
        <w:t> </w:t>
      </w:r>
      <w:r>
        <w:rPr>
          <w:color w:val="333A3F"/>
        </w:rPr>
        <w:t>person</w:t>
      </w:r>
      <w:r>
        <w:rPr>
          <w:color w:val="333A3F"/>
          <w:spacing w:val="-8"/>
        </w:rPr>
        <w:t> </w:t>
      </w:r>
      <w:r>
        <w:rPr>
          <w:color w:val="333A3F"/>
        </w:rPr>
        <w:t>or</w:t>
      </w:r>
      <w:r>
        <w:rPr>
          <w:color w:val="333A3F"/>
          <w:spacing w:val="-8"/>
        </w:rPr>
        <w:t> </w:t>
      </w:r>
      <w:r>
        <w:rPr>
          <w:color w:val="333A3F"/>
        </w:rPr>
        <w:t>organisation as per recommendation </w:t>
      </w:r>
      <w:r>
        <w:rPr>
          <w:rFonts w:ascii="Source Sans Pro SemiBold"/>
          <w:b/>
          <w:color w:val="333A3F"/>
          <w:shd w:fill="E5F2FF" w:color="auto" w:val="clear"/>
        </w:rPr>
        <w:t> 48 </w:t>
      </w:r>
      <w:r>
        <w:rPr>
          <w:rFonts w:ascii="Source Sans Pro SemiBold"/>
          <w:b/>
          <w:color w:val="333A3F"/>
        </w:rPr>
        <w:t> </w:t>
      </w:r>
      <w:r>
        <w:rPr>
          <w:color w:val="333A3F"/>
        </w:rPr>
        <w:t>from He Purapura Ora. This is because they are not the result of an investigation. For this reason, recommendation has been accepted.</w:t>
      </w:r>
    </w:p>
    <w:p>
      <w:pPr>
        <w:pStyle w:val="BodyText"/>
        <w:spacing w:before="100"/>
        <w:ind w:left="252" w:right="728"/>
      </w:pPr>
      <w:r>
        <w:rPr/>
        <w:br w:type="column"/>
      </w:r>
      <w:r>
        <w:rPr>
          <w:color w:val="333A3F"/>
        </w:rPr>
        <w:t>Royal</w:t>
      </w:r>
      <w:r>
        <w:rPr>
          <w:color w:val="333A3F"/>
          <w:spacing w:val="-3"/>
        </w:rPr>
        <w:t> </w:t>
      </w:r>
      <w:r>
        <w:rPr>
          <w:color w:val="333A3F"/>
        </w:rPr>
        <w:t>Commission,</w:t>
      </w:r>
      <w:r>
        <w:rPr>
          <w:color w:val="333A3F"/>
          <w:spacing w:val="-3"/>
        </w:rPr>
        <w:t> </w:t>
      </w:r>
      <w:r>
        <w:rPr>
          <w:color w:val="333A3F"/>
        </w:rPr>
        <w:t>but</w:t>
      </w:r>
      <w:r>
        <w:rPr>
          <w:color w:val="333A3F"/>
          <w:spacing w:val="-3"/>
        </w:rPr>
        <w:t> </w:t>
      </w:r>
      <w:r>
        <w:rPr>
          <w:color w:val="333A3F"/>
        </w:rPr>
        <w:t>agencies</w:t>
      </w:r>
      <w:r>
        <w:rPr>
          <w:color w:val="333A3F"/>
          <w:spacing w:val="-3"/>
        </w:rPr>
        <w:t> </w:t>
      </w:r>
      <w:r>
        <w:rPr>
          <w:color w:val="333A3F"/>
        </w:rPr>
        <w:t>do</w:t>
      </w:r>
      <w:r>
        <w:rPr>
          <w:color w:val="333A3F"/>
          <w:spacing w:val="-3"/>
        </w:rPr>
        <w:t> </w:t>
      </w:r>
      <w:r>
        <w:rPr>
          <w:color w:val="333A3F"/>
        </w:rPr>
        <w:t>have</w:t>
      </w:r>
      <w:r>
        <w:rPr>
          <w:color w:val="333A3F"/>
          <w:spacing w:val="-3"/>
        </w:rPr>
        <w:t> </w:t>
      </w:r>
      <w:r>
        <w:rPr>
          <w:color w:val="333A3F"/>
        </w:rPr>
        <w:t>the</w:t>
      </w:r>
      <w:r>
        <w:rPr>
          <w:color w:val="333A3F"/>
          <w:spacing w:val="-3"/>
        </w:rPr>
        <w:t> </w:t>
      </w:r>
      <w:r>
        <w:rPr>
          <w:color w:val="333A3F"/>
        </w:rPr>
        <w:t>ability to</w:t>
      </w:r>
      <w:r>
        <w:rPr>
          <w:color w:val="333A3F"/>
          <w:spacing w:val="-5"/>
        </w:rPr>
        <w:t> </w:t>
      </w:r>
      <w:r>
        <w:rPr>
          <w:color w:val="333A3F"/>
        </w:rPr>
        <w:t>investigate</w:t>
      </w:r>
      <w:r>
        <w:rPr>
          <w:color w:val="333A3F"/>
          <w:spacing w:val="-5"/>
        </w:rPr>
        <w:t> </w:t>
      </w:r>
      <w:r>
        <w:rPr>
          <w:color w:val="333A3F"/>
        </w:rPr>
        <w:t>(or</w:t>
      </w:r>
      <w:r>
        <w:rPr>
          <w:color w:val="333A3F"/>
          <w:spacing w:val="-5"/>
        </w:rPr>
        <w:t> </w:t>
      </w:r>
      <w:r>
        <w:rPr>
          <w:color w:val="333A3F"/>
        </w:rPr>
        <w:t>recommend</w:t>
      </w:r>
      <w:r>
        <w:rPr>
          <w:color w:val="333A3F"/>
          <w:spacing w:val="-5"/>
        </w:rPr>
        <w:t> </w:t>
      </w:r>
      <w:r>
        <w:rPr>
          <w:color w:val="333A3F"/>
        </w:rPr>
        <w:t>an</w:t>
      </w:r>
      <w:r>
        <w:rPr>
          <w:color w:val="333A3F"/>
          <w:spacing w:val="-5"/>
        </w:rPr>
        <w:t> </w:t>
      </w:r>
      <w:r>
        <w:rPr>
          <w:color w:val="333A3F"/>
        </w:rPr>
        <w:t>investigation</w:t>
      </w:r>
      <w:r>
        <w:rPr>
          <w:color w:val="333A3F"/>
          <w:spacing w:val="-5"/>
        </w:rPr>
        <w:t> </w:t>
      </w:r>
      <w:r>
        <w:rPr>
          <w:color w:val="333A3F"/>
        </w:rPr>
        <w:t>into) systemic abuse at institutions they are responsible for.</w:t>
      </w:r>
      <w:r>
        <w:rPr>
          <w:color w:val="333A3F"/>
          <w:spacing w:val="-12"/>
        </w:rPr>
        <w:t> </w:t>
      </w:r>
      <w:r>
        <w:rPr>
          <w:color w:val="333A3F"/>
        </w:rPr>
        <w:t>For</w:t>
      </w:r>
      <w:r>
        <w:rPr>
          <w:color w:val="333A3F"/>
          <w:spacing w:val="-11"/>
        </w:rPr>
        <w:t> </w:t>
      </w:r>
      <w:r>
        <w:rPr>
          <w:color w:val="333A3F"/>
        </w:rPr>
        <w:t>example,</w:t>
      </w:r>
      <w:r>
        <w:rPr>
          <w:color w:val="333A3F"/>
          <w:spacing w:val="-12"/>
        </w:rPr>
        <w:t> </w:t>
      </w:r>
      <w:r>
        <w:rPr>
          <w:color w:val="333A3F"/>
        </w:rPr>
        <w:t>Education</w:t>
      </w:r>
      <w:r>
        <w:rPr>
          <w:color w:val="333A3F"/>
          <w:spacing w:val="-11"/>
        </w:rPr>
        <w:t> </w:t>
      </w:r>
      <w:r>
        <w:rPr>
          <w:color w:val="333A3F"/>
        </w:rPr>
        <w:t>has</w:t>
      </w:r>
      <w:r>
        <w:rPr>
          <w:color w:val="333A3F"/>
          <w:spacing w:val="-12"/>
        </w:rPr>
        <w:t> </w:t>
      </w:r>
      <w:r>
        <w:rPr>
          <w:color w:val="333A3F"/>
        </w:rPr>
        <w:t>conducted</w:t>
      </w:r>
      <w:r>
        <w:rPr>
          <w:color w:val="333A3F"/>
          <w:spacing w:val="-11"/>
        </w:rPr>
        <w:t> </w:t>
      </w:r>
      <w:r>
        <w:rPr>
          <w:color w:val="333A3F"/>
        </w:rPr>
        <w:t>research into Waimokoia / Mt Wellington Residential School (Waimokoia). As a result, Education made findings about what was happening there while it was</w:t>
      </w:r>
    </w:p>
    <w:p>
      <w:pPr>
        <w:pStyle w:val="BodyText"/>
        <w:spacing w:before="6"/>
        <w:ind w:left="252" w:right="738"/>
      </w:pPr>
      <w:r>
        <w:rPr>
          <w:color w:val="333A3F"/>
        </w:rPr>
        <w:t>open. Survivors of Waimokoia can apply for a rapid payment</w:t>
      </w:r>
      <w:r>
        <w:rPr>
          <w:color w:val="333A3F"/>
          <w:spacing w:val="-5"/>
        </w:rPr>
        <w:t> </w:t>
      </w:r>
      <w:r>
        <w:rPr>
          <w:color w:val="333A3F"/>
        </w:rPr>
        <w:t>based</w:t>
      </w:r>
      <w:r>
        <w:rPr>
          <w:color w:val="333A3F"/>
          <w:spacing w:val="-5"/>
        </w:rPr>
        <w:t> </w:t>
      </w:r>
      <w:r>
        <w:rPr>
          <w:color w:val="333A3F"/>
        </w:rPr>
        <w:t>on</w:t>
      </w:r>
      <w:r>
        <w:rPr>
          <w:color w:val="333A3F"/>
          <w:spacing w:val="-5"/>
        </w:rPr>
        <w:t> </w:t>
      </w:r>
      <w:r>
        <w:rPr>
          <w:color w:val="333A3F"/>
        </w:rPr>
        <w:t>these</w:t>
      </w:r>
      <w:r>
        <w:rPr>
          <w:color w:val="333A3F"/>
          <w:spacing w:val="-5"/>
        </w:rPr>
        <w:t> </w:t>
      </w:r>
      <w:r>
        <w:rPr>
          <w:color w:val="333A3F"/>
        </w:rPr>
        <w:t>findings</w:t>
      </w:r>
      <w:r>
        <w:rPr>
          <w:color w:val="333A3F"/>
          <w:spacing w:val="-5"/>
        </w:rPr>
        <w:t> </w:t>
      </w:r>
      <w:r>
        <w:rPr>
          <w:color w:val="333A3F"/>
        </w:rPr>
        <w:t>and</w:t>
      </w:r>
      <w:r>
        <w:rPr>
          <w:color w:val="333A3F"/>
          <w:spacing w:val="-5"/>
        </w:rPr>
        <w:t> </w:t>
      </w:r>
      <w:r>
        <w:rPr>
          <w:color w:val="333A3F"/>
        </w:rPr>
        <w:t>on</w:t>
      </w:r>
      <w:r>
        <w:rPr>
          <w:color w:val="333A3F"/>
          <w:spacing w:val="-5"/>
        </w:rPr>
        <w:t> </w:t>
      </w:r>
      <w:r>
        <w:rPr>
          <w:color w:val="333A3F"/>
        </w:rPr>
        <w:t>when</w:t>
      </w:r>
      <w:r>
        <w:rPr>
          <w:color w:val="333A3F"/>
          <w:spacing w:val="-5"/>
        </w:rPr>
        <w:t> </w:t>
      </w:r>
      <w:r>
        <w:rPr>
          <w:color w:val="333A3F"/>
        </w:rPr>
        <w:t>they attended the school. Consideration is being given to the need for a model litigant policy in response to recommendation </w:t>
      </w:r>
      <w:r>
        <w:rPr>
          <w:rFonts w:ascii="Source Sans Pro SemiBold"/>
          <w:b/>
          <w:color w:val="333A3F"/>
          <w:shd w:fill="E5F2FF" w:color="auto" w:val="clear"/>
        </w:rPr>
        <w:t> 82 </w:t>
      </w:r>
      <w:r>
        <w:rPr>
          <w:rFonts w:ascii="Source Sans Pro SemiBold"/>
          <w:b/>
          <w:color w:val="333A3F"/>
        </w:rPr>
        <w:t> </w:t>
      </w:r>
      <w:r>
        <w:rPr>
          <w:color w:val="333A3F"/>
        </w:rPr>
        <w:t>from He Purapura Ora.</w:t>
      </w:r>
    </w:p>
    <w:p>
      <w:pPr>
        <w:pStyle w:val="BodyText"/>
        <w:spacing w:before="5"/>
        <w:ind w:left="252" w:right="728"/>
      </w:pPr>
      <w:r>
        <w:rPr>
          <w:color w:val="333A3F"/>
        </w:rPr>
        <w:t>A</w:t>
      </w:r>
      <w:r>
        <w:rPr>
          <w:color w:val="333A3F"/>
          <w:spacing w:val="-6"/>
        </w:rPr>
        <w:t> </w:t>
      </w:r>
      <w:r>
        <w:rPr>
          <w:color w:val="333A3F"/>
        </w:rPr>
        <w:t>decision</w:t>
      </w:r>
      <w:r>
        <w:rPr>
          <w:color w:val="333A3F"/>
          <w:spacing w:val="-6"/>
        </w:rPr>
        <w:t> </w:t>
      </w:r>
      <w:r>
        <w:rPr>
          <w:color w:val="333A3F"/>
        </w:rPr>
        <w:t>on</w:t>
      </w:r>
      <w:r>
        <w:rPr>
          <w:color w:val="333A3F"/>
          <w:spacing w:val="-6"/>
        </w:rPr>
        <w:t> </w:t>
      </w:r>
      <w:r>
        <w:rPr>
          <w:color w:val="333A3F"/>
        </w:rPr>
        <w:t>recommendation</w:t>
      </w:r>
      <w:r>
        <w:rPr>
          <w:color w:val="333A3F"/>
          <w:spacing w:val="-7"/>
        </w:rPr>
        <w:t> </w:t>
      </w:r>
      <w:r>
        <w:rPr>
          <w:rFonts w:ascii="Source Sans Pro SemiBold"/>
          <w:b/>
          <w:color w:val="333A3F"/>
          <w:spacing w:val="-7"/>
          <w:shd w:fill="E5F2FF" w:color="auto" w:val="clear"/>
        </w:rPr>
        <w:t> </w:t>
      </w:r>
      <w:r>
        <w:rPr>
          <w:rFonts w:ascii="Source Sans Pro SemiBold"/>
          <w:b/>
          <w:color w:val="333A3F"/>
          <w:shd w:fill="E5F2FF" w:color="auto" w:val="clear"/>
        </w:rPr>
        <w:t>82</w:t>
      </w:r>
      <w:r>
        <w:rPr>
          <w:rFonts w:ascii="Source Sans Pro SemiBold"/>
          <w:b/>
          <w:color w:val="333A3F"/>
          <w:spacing w:val="-6"/>
          <w:shd w:fill="E5F2FF" w:color="auto" w:val="clear"/>
        </w:rPr>
        <w:t> </w:t>
      </w:r>
      <w:r>
        <w:rPr>
          <w:rFonts w:ascii="Source Sans Pro SemiBold"/>
          <w:b/>
          <w:color w:val="333A3F"/>
          <w:spacing w:val="-6"/>
        </w:rPr>
        <w:t> </w:t>
      </w:r>
      <w:r>
        <w:rPr>
          <w:color w:val="333A3F"/>
        </w:rPr>
        <w:t>is</w:t>
      </w:r>
      <w:r>
        <w:rPr>
          <w:color w:val="333A3F"/>
          <w:spacing w:val="-6"/>
        </w:rPr>
        <w:t> </w:t>
      </w:r>
      <w:r>
        <w:rPr>
          <w:color w:val="333A3F"/>
        </w:rPr>
        <w:t>contingent</w:t>
      </w:r>
      <w:r>
        <w:rPr>
          <w:color w:val="333A3F"/>
          <w:spacing w:val="-6"/>
        </w:rPr>
        <w:t> </w:t>
      </w:r>
      <w:r>
        <w:rPr>
          <w:color w:val="333A3F"/>
        </w:rPr>
        <w:t>on significant policy choices for the Crown in relation to historical abuse litigation. The Crown response to recommendation </w:t>
      </w:r>
      <w:r>
        <w:rPr>
          <w:rFonts w:ascii="Source Sans Pro SemiBold"/>
          <w:b/>
          <w:color w:val="333A3F"/>
          <w:shd w:fill="E5F2FF" w:color="auto" w:val="clear"/>
        </w:rPr>
        <w:t> 83 </w:t>
      </w:r>
      <w:r>
        <w:rPr>
          <w:rFonts w:ascii="Source Sans Pro SemiBold"/>
          <w:b/>
          <w:color w:val="333A3F"/>
        </w:rPr>
        <w:t> </w:t>
      </w:r>
      <w:r>
        <w:rPr>
          <w:color w:val="333A3F"/>
        </w:rPr>
        <w:t>from He Purapura Ora will follow this.</w:t>
      </w:r>
    </w:p>
    <w:p>
      <w:pPr>
        <w:pStyle w:val="BodyText"/>
        <w:spacing w:before="174"/>
        <w:ind w:left="252" w:right="626"/>
      </w:pPr>
      <w:r>
        <w:rPr>
          <w:color w:val="333A3F"/>
        </w:rPr>
        <w:t>Recommendation</w:t>
      </w:r>
      <w:r>
        <w:rPr>
          <w:color w:val="333A3F"/>
          <w:spacing w:val="-8"/>
        </w:rPr>
        <w:t> </w:t>
      </w:r>
      <w:r>
        <w:rPr>
          <w:rFonts w:ascii="Source Sans Pro SemiBold"/>
          <w:b/>
          <w:color w:val="333A3F"/>
          <w:spacing w:val="-8"/>
          <w:shd w:fill="E5F2FF" w:color="auto" w:val="clear"/>
        </w:rPr>
        <w:t> </w:t>
      </w:r>
      <w:r>
        <w:rPr>
          <w:rFonts w:ascii="Source Sans Pro SemiBold"/>
          <w:b/>
          <w:color w:val="333A3F"/>
          <w:shd w:fill="E5F2FF" w:color="auto" w:val="clear"/>
        </w:rPr>
        <w:t>92</w:t>
      </w:r>
      <w:r>
        <w:rPr>
          <w:rFonts w:ascii="Source Sans Pro SemiBold"/>
          <w:b/>
          <w:color w:val="333A3F"/>
          <w:spacing w:val="-7"/>
          <w:shd w:fill="E5F2FF" w:color="auto" w:val="clear"/>
        </w:rPr>
        <w:t> </w:t>
      </w:r>
      <w:r>
        <w:rPr>
          <w:rFonts w:ascii="Source Sans Pro SemiBold"/>
          <w:b/>
          <w:color w:val="333A3F"/>
          <w:spacing w:val="-7"/>
        </w:rPr>
        <w:t> </w:t>
      </w:r>
      <w:r>
        <w:rPr>
          <w:color w:val="333A3F"/>
        </w:rPr>
        <w:t>from</w:t>
      </w:r>
      <w:r>
        <w:rPr>
          <w:color w:val="333A3F"/>
          <w:spacing w:val="-7"/>
        </w:rPr>
        <w:t> </w:t>
      </w:r>
      <w:r>
        <w:rPr>
          <w:color w:val="333A3F"/>
        </w:rPr>
        <w:t>He</w:t>
      </w:r>
      <w:r>
        <w:rPr>
          <w:color w:val="333A3F"/>
          <w:spacing w:val="-7"/>
        </w:rPr>
        <w:t> </w:t>
      </w:r>
      <w:r>
        <w:rPr>
          <w:color w:val="333A3F"/>
        </w:rPr>
        <w:t>Purapura</w:t>
      </w:r>
      <w:r>
        <w:rPr>
          <w:color w:val="333A3F"/>
          <w:spacing w:val="-7"/>
        </w:rPr>
        <w:t> </w:t>
      </w:r>
      <w:r>
        <w:rPr>
          <w:color w:val="333A3F"/>
        </w:rPr>
        <w:t>Ora</w:t>
      </w:r>
      <w:r>
        <w:rPr>
          <w:color w:val="333A3F"/>
          <w:spacing w:val="-7"/>
        </w:rPr>
        <w:t> </w:t>
      </w:r>
      <w:r>
        <w:rPr>
          <w:color w:val="333A3F"/>
        </w:rPr>
        <w:t>is</w:t>
      </w:r>
      <w:r>
        <w:rPr>
          <w:color w:val="333A3F"/>
          <w:spacing w:val="-7"/>
        </w:rPr>
        <w:t> </w:t>
      </w:r>
      <w:r>
        <w:rPr>
          <w:color w:val="333A3F"/>
        </w:rPr>
        <w:t>under consideration. Of note, since the publication of He Purapura Ora, no historical abuse claim has reached that stage of proceedings where the Crown has had to decide whether to rely on the limitation defence at trial.</w:t>
      </w:r>
    </w:p>
    <w:p>
      <w:pPr>
        <w:pStyle w:val="BodyText"/>
        <w:spacing w:after="0"/>
        <w:sectPr>
          <w:type w:val="continuous"/>
          <w:pgSz w:w="11910" w:h="16840"/>
          <w:pgMar w:header="283" w:footer="622" w:top="700" w:bottom="0" w:left="141" w:right="141"/>
          <w:cols w:num="2" w:equalWidth="0">
            <w:col w:w="5661" w:space="40"/>
            <w:col w:w="5927"/>
          </w:cols>
        </w:sectPr>
      </w:pPr>
    </w:p>
    <w:p>
      <w:pPr>
        <w:pStyle w:val="BodyText"/>
        <w:spacing w:before="11"/>
        <w:rPr>
          <w:sz w:val="7"/>
        </w:rPr>
      </w:pPr>
    </w:p>
    <w:p>
      <w:pPr>
        <w:pStyle w:val="BodyText"/>
        <w:ind w:left="539"/>
        <w:rPr>
          <w:sz w:val="20"/>
        </w:rPr>
      </w:pPr>
      <w:r>
        <w:rPr>
          <w:sz w:val="20"/>
        </w:rPr>
        <mc:AlternateContent>
          <mc:Choice Requires="wps">
            <w:drawing>
              <wp:inline distT="0" distB="0" distL="0" distR="0">
                <wp:extent cx="1242695" cy="324485"/>
                <wp:effectExtent l="0" t="0" r="0" b="8889"/>
                <wp:docPr id="398" name="Group 398"/>
                <wp:cNvGraphicFramePr>
                  <a:graphicFrameLocks/>
                </wp:cNvGraphicFramePr>
                <a:graphic>
                  <a:graphicData uri="http://schemas.microsoft.com/office/word/2010/wordprocessingGroup">
                    <wpg:wgp>
                      <wpg:cNvPr id="398" name="Group 398"/>
                      <wpg:cNvGrpSpPr/>
                      <wpg:grpSpPr>
                        <a:xfrm>
                          <a:off x="0" y="0"/>
                          <a:ext cx="1242695" cy="324485"/>
                          <a:chExt cx="1242695" cy="324485"/>
                        </a:xfrm>
                      </wpg:grpSpPr>
                      <wps:wsp>
                        <wps:cNvPr id="399" name="Graphic 399"/>
                        <wps:cNvSpPr/>
                        <wps:spPr>
                          <a:xfrm>
                            <a:off x="1055997" y="2"/>
                            <a:ext cx="186690" cy="324485"/>
                          </a:xfrm>
                          <a:custGeom>
                            <a:avLst/>
                            <a:gdLst/>
                            <a:ahLst/>
                            <a:cxnLst/>
                            <a:rect l="l" t="t" r="r" b="b"/>
                            <a:pathLst>
                              <a:path w="186690" h="324485">
                                <a:moveTo>
                                  <a:pt x="0" y="0"/>
                                </a:moveTo>
                                <a:lnTo>
                                  <a:pt x="0" y="324002"/>
                                </a:lnTo>
                                <a:lnTo>
                                  <a:pt x="186347" y="162001"/>
                                </a:lnTo>
                                <a:lnTo>
                                  <a:pt x="0" y="0"/>
                                </a:lnTo>
                                <a:close/>
                              </a:path>
                            </a:pathLst>
                          </a:custGeom>
                          <a:solidFill>
                            <a:srgbClr val="052B3D"/>
                          </a:solidFill>
                        </wps:spPr>
                        <wps:bodyPr wrap="square" lIns="0" tIns="0" rIns="0" bIns="0" rtlCol="0">
                          <a:prstTxWarp prst="textNoShape">
                            <a:avLst/>
                          </a:prstTxWarp>
                          <a:noAutofit/>
                        </wps:bodyPr>
                      </wps:wsp>
                      <wps:wsp>
                        <wps:cNvPr id="400" name="Textbox 400"/>
                        <wps:cNvSpPr txBox="1"/>
                        <wps:spPr>
                          <a:xfrm>
                            <a:off x="0" y="0"/>
                            <a:ext cx="1056005" cy="324485"/>
                          </a:xfrm>
                          <a:prstGeom prst="rect">
                            <a:avLst/>
                          </a:prstGeom>
                          <a:solidFill>
                            <a:srgbClr val="052B3D"/>
                          </a:solidFill>
                        </wps:spPr>
                        <wps:txbx>
                          <w:txbxContent>
                            <w:p>
                              <w:pPr>
                                <w:spacing w:before="84"/>
                                <w:ind w:left="182" w:right="0" w:firstLine="0"/>
                                <w:jc w:val="left"/>
                                <w:rPr>
                                  <w:rFonts w:ascii="Source Sans Pro SemiBold"/>
                                  <w:b/>
                                  <w:color w:val="000000"/>
                                  <w:sz w:val="26"/>
                                </w:rPr>
                              </w:pPr>
                              <w:r>
                                <w:rPr>
                                  <w:rFonts w:ascii="Source Sans Pro SemiBold"/>
                                  <w:b/>
                                  <w:color w:val="FFFFFF"/>
                                  <w:sz w:val="26"/>
                                </w:rPr>
                                <w:t>Future</w:t>
                              </w:r>
                              <w:r>
                                <w:rPr>
                                  <w:rFonts w:ascii="Source Sans Pro SemiBold"/>
                                  <w:b/>
                                  <w:color w:val="FFFFFF"/>
                                  <w:spacing w:val="-8"/>
                                  <w:sz w:val="26"/>
                                </w:rPr>
                                <w:t> </w:t>
                              </w:r>
                              <w:r>
                                <w:rPr>
                                  <w:rFonts w:ascii="Source Sans Pro SemiBold"/>
                                  <w:b/>
                                  <w:color w:val="FFFFFF"/>
                                  <w:spacing w:val="-4"/>
                                  <w:sz w:val="26"/>
                                </w:rPr>
                                <w:t>work</w:t>
                              </w:r>
                            </w:p>
                          </w:txbxContent>
                        </wps:txbx>
                        <wps:bodyPr wrap="square" lIns="0" tIns="0" rIns="0" bIns="0" rtlCol="0">
                          <a:noAutofit/>
                        </wps:bodyPr>
                      </wps:wsp>
                    </wpg:wgp>
                  </a:graphicData>
                </a:graphic>
              </wp:inline>
            </w:drawing>
          </mc:Choice>
          <mc:Fallback>
            <w:pict>
              <v:group style="width:97.85pt;height:25.55pt;mso-position-horizontal-relative:char;mso-position-vertical-relative:line" id="docshapegroup212" coordorigin="0,0" coordsize="1957,511">
                <v:shape style="position:absolute;left:1662;top:0;width:294;height:511" id="docshape213" coordorigin="1663,0" coordsize="294,511" path="m1663,0l1663,510,1956,255,1663,0xe" filled="true" fillcolor="#052b3d" stroked="false">
                  <v:path arrowok="t"/>
                  <v:fill type="solid"/>
                </v:shape>
                <v:shape style="position:absolute;left:0;top:0;width:1663;height:511" type="#_x0000_t202" id="docshape214" filled="true" fillcolor="#052b3d" stroked="false">
                  <v:textbox inset="0,0,0,0">
                    <w:txbxContent>
                      <w:p>
                        <w:pPr>
                          <w:spacing w:before="84"/>
                          <w:ind w:left="182" w:right="0" w:firstLine="0"/>
                          <w:jc w:val="left"/>
                          <w:rPr>
                            <w:rFonts w:ascii="Source Sans Pro SemiBold"/>
                            <w:b/>
                            <w:color w:val="000000"/>
                            <w:sz w:val="26"/>
                          </w:rPr>
                        </w:pPr>
                        <w:r>
                          <w:rPr>
                            <w:rFonts w:ascii="Source Sans Pro SemiBold"/>
                            <w:b/>
                            <w:color w:val="FFFFFF"/>
                            <w:sz w:val="26"/>
                          </w:rPr>
                          <w:t>Future</w:t>
                        </w:r>
                        <w:r>
                          <w:rPr>
                            <w:rFonts w:ascii="Source Sans Pro SemiBold"/>
                            <w:b/>
                            <w:color w:val="FFFFFF"/>
                            <w:spacing w:val="-8"/>
                            <w:sz w:val="26"/>
                          </w:rPr>
                          <w:t> </w:t>
                        </w:r>
                        <w:r>
                          <w:rPr>
                            <w:rFonts w:ascii="Source Sans Pro SemiBold"/>
                            <w:b/>
                            <w:color w:val="FFFFFF"/>
                            <w:spacing w:val="-4"/>
                            <w:sz w:val="26"/>
                          </w:rPr>
                          <w:t>work</w:t>
                        </w:r>
                      </w:p>
                    </w:txbxContent>
                  </v:textbox>
                  <v:fill type="solid"/>
                  <w10:wrap type="none"/>
                </v:shape>
              </v:group>
            </w:pict>
          </mc:Fallback>
        </mc:AlternateContent>
      </w:r>
      <w:r>
        <w:rPr>
          <w:sz w:val="20"/>
        </w:rPr>
      </w:r>
    </w:p>
    <w:p>
      <w:pPr>
        <w:pStyle w:val="BodyText"/>
        <w:spacing w:before="8"/>
        <w:rPr>
          <w:sz w:val="11"/>
        </w:rPr>
      </w:pPr>
    </w:p>
    <w:p>
      <w:pPr>
        <w:pStyle w:val="BodyText"/>
        <w:spacing w:after="0"/>
        <w:rPr>
          <w:sz w:val="11"/>
        </w:rPr>
        <w:sectPr>
          <w:type w:val="continuous"/>
          <w:pgSz w:w="11910" w:h="16840"/>
          <w:pgMar w:header="283" w:footer="622" w:top="700" w:bottom="0" w:left="141" w:right="141"/>
        </w:sectPr>
      </w:pPr>
    </w:p>
    <w:p>
      <w:pPr>
        <w:pStyle w:val="BodyText"/>
        <w:spacing w:before="100"/>
        <w:ind w:left="539" w:right="81"/>
      </w:pPr>
      <w:r>
        <w:rPr>
          <w:color w:val="333A3F"/>
        </w:rPr>
        <w:t>Further work is under way to consider the eligibility matters in recommendations </w:t>
      </w:r>
      <w:r>
        <w:rPr>
          <w:rFonts w:ascii="Source Sans Pro SemiBold" w:hAnsi="Source Sans Pro SemiBold"/>
          <w:b/>
          <w:color w:val="333A3F"/>
          <w:shd w:fill="E5F2FF" w:color="auto" w:val="clear"/>
        </w:rPr>
        <w:t> 20 </w:t>
      </w:r>
      <w:r>
        <w:rPr>
          <w:rFonts w:ascii="Source Sans Pro SemiBold" w:hAnsi="Source Sans Pro SemiBold"/>
          <w:b/>
          <w:color w:val="333A3F"/>
        </w:rPr>
        <w:t> </w:t>
      </w:r>
      <w:r>
        <w:rPr>
          <w:color w:val="333A3F"/>
        </w:rPr>
        <w:t>and </w:t>
      </w:r>
      <w:r>
        <w:rPr>
          <w:rFonts w:ascii="Source Sans Pro SemiBold" w:hAnsi="Source Sans Pro SemiBold"/>
          <w:b/>
          <w:color w:val="333A3F"/>
          <w:shd w:fill="E5F2FF" w:color="auto" w:val="clear"/>
        </w:rPr>
        <w:t> 21 </w:t>
      </w:r>
      <w:r>
        <w:rPr>
          <w:rFonts w:ascii="Source Sans Pro SemiBold" w:hAnsi="Source Sans Pro SemiBold"/>
          <w:b/>
          <w:color w:val="333A3F"/>
        </w:rPr>
        <w:t> </w:t>
      </w:r>
      <w:r>
        <w:rPr>
          <w:color w:val="333A3F"/>
        </w:rPr>
        <w:t>from He Purapura Ora. This includes considering whether access to the State redress system will be made available to survivors outside the core State care system.</w:t>
      </w:r>
      <w:r>
        <w:rPr>
          <w:color w:val="333A3F"/>
          <w:spacing w:val="-5"/>
        </w:rPr>
        <w:t> </w:t>
      </w:r>
      <w:r>
        <w:rPr>
          <w:color w:val="333A3F"/>
        </w:rPr>
        <w:t>For</w:t>
      </w:r>
      <w:r>
        <w:rPr>
          <w:color w:val="333A3F"/>
          <w:spacing w:val="-5"/>
        </w:rPr>
        <w:t> </w:t>
      </w:r>
      <w:r>
        <w:rPr>
          <w:color w:val="333A3F"/>
        </w:rPr>
        <w:t>example,</w:t>
      </w:r>
      <w:r>
        <w:rPr>
          <w:color w:val="333A3F"/>
          <w:spacing w:val="-5"/>
        </w:rPr>
        <w:t> </w:t>
      </w:r>
      <w:r>
        <w:rPr>
          <w:color w:val="333A3F"/>
        </w:rPr>
        <w:t>survivors</w:t>
      </w:r>
      <w:r>
        <w:rPr>
          <w:color w:val="333A3F"/>
          <w:spacing w:val="-5"/>
        </w:rPr>
        <w:t> </w:t>
      </w:r>
      <w:r>
        <w:rPr>
          <w:color w:val="333A3F"/>
        </w:rPr>
        <w:t>of</w:t>
      </w:r>
      <w:r>
        <w:rPr>
          <w:color w:val="333A3F"/>
          <w:spacing w:val="-5"/>
        </w:rPr>
        <w:t> </w:t>
      </w:r>
      <w:r>
        <w:rPr>
          <w:color w:val="333A3F"/>
        </w:rPr>
        <w:t>abuse</w:t>
      </w:r>
      <w:r>
        <w:rPr>
          <w:color w:val="333A3F"/>
          <w:spacing w:val="-5"/>
        </w:rPr>
        <w:t> </w:t>
      </w:r>
      <w:r>
        <w:rPr>
          <w:color w:val="333A3F"/>
        </w:rPr>
        <w:t>and</w:t>
      </w:r>
      <w:r>
        <w:rPr>
          <w:color w:val="333A3F"/>
          <w:spacing w:val="-5"/>
        </w:rPr>
        <w:t> </w:t>
      </w:r>
      <w:r>
        <w:rPr>
          <w:color w:val="333A3F"/>
        </w:rPr>
        <w:t>neglect in</w:t>
      </w:r>
      <w:r>
        <w:rPr>
          <w:color w:val="333A3F"/>
          <w:spacing w:val="-10"/>
        </w:rPr>
        <w:t> </w:t>
      </w:r>
      <w:r>
        <w:rPr>
          <w:color w:val="333A3F"/>
        </w:rPr>
        <w:t>schools</w:t>
      </w:r>
      <w:r>
        <w:rPr>
          <w:color w:val="333A3F"/>
          <w:spacing w:val="-10"/>
        </w:rPr>
        <w:t> </w:t>
      </w:r>
      <w:r>
        <w:rPr>
          <w:color w:val="333A3F"/>
        </w:rPr>
        <w:t>not</w:t>
      </w:r>
      <w:r>
        <w:rPr>
          <w:color w:val="333A3F"/>
          <w:spacing w:val="-10"/>
        </w:rPr>
        <w:t> </w:t>
      </w:r>
      <w:r>
        <w:rPr>
          <w:color w:val="333A3F"/>
        </w:rPr>
        <w:t>covered</w:t>
      </w:r>
      <w:r>
        <w:rPr>
          <w:color w:val="333A3F"/>
          <w:spacing w:val="-10"/>
        </w:rPr>
        <w:t> </w:t>
      </w:r>
      <w:r>
        <w:rPr>
          <w:color w:val="333A3F"/>
        </w:rPr>
        <w:t>by</w:t>
      </w:r>
      <w:r>
        <w:rPr>
          <w:color w:val="333A3F"/>
          <w:spacing w:val="-10"/>
        </w:rPr>
        <w:t> </w:t>
      </w:r>
      <w:r>
        <w:rPr>
          <w:color w:val="333A3F"/>
        </w:rPr>
        <w:t>the</w:t>
      </w:r>
      <w:r>
        <w:rPr>
          <w:color w:val="333A3F"/>
          <w:spacing w:val="-10"/>
        </w:rPr>
        <w:t> </w:t>
      </w:r>
      <w:r>
        <w:rPr>
          <w:color w:val="333A3F"/>
        </w:rPr>
        <w:t>Ministry</w:t>
      </w:r>
      <w:r>
        <w:rPr>
          <w:color w:val="333A3F"/>
          <w:spacing w:val="-10"/>
        </w:rPr>
        <w:t> </w:t>
      </w:r>
      <w:r>
        <w:rPr>
          <w:color w:val="333A3F"/>
        </w:rPr>
        <w:t>of</w:t>
      </w:r>
      <w:r>
        <w:rPr>
          <w:color w:val="333A3F"/>
          <w:spacing w:val="-10"/>
        </w:rPr>
        <w:t> </w:t>
      </w:r>
      <w:r>
        <w:rPr>
          <w:color w:val="333A3F"/>
        </w:rPr>
        <w:t>Education’s (Education’s) process, those in settings that Health New Zealand has responsibility for and survivors of faith-based</w:t>
      </w:r>
      <w:r>
        <w:rPr>
          <w:color w:val="333A3F"/>
          <w:spacing w:val="-2"/>
        </w:rPr>
        <w:t> </w:t>
      </w:r>
      <w:r>
        <w:rPr>
          <w:color w:val="333A3F"/>
        </w:rPr>
        <w:t>or</w:t>
      </w:r>
      <w:r>
        <w:rPr>
          <w:color w:val="333A3F"/>
          <w:spacing w:val="-2"/>
        </w:rPr>
        <w:t> </w:t>
      </w:r>
      <w:r>
        <w:rPr>
          <w:color w:val="333A3F"/>
        </w:rPr>
        <w:t>other</w:t>
      </w:r>
      <w:r>
        <w:rPr>
          <w:color w:val="333A3F"/>
          <w:spacing w:val="-2"/>
        </w:rPr>
        <w:t> </w:t>
      </w:r>
      <w:r>
        <w:rPr>
          <w:color w:val="333A3F"/>
        </w:rPr>
        <w:t>non-governmental</w:t>
      </w:r>
      <w:r>
        <w:rPr>
          <w:color w:val="333A3F"/>
          <w:spacing w:val="-2"/>
        </w:rPr>
        <w:t> </w:t>
      </w:r>
      <w:r>
        <w:rPr>
          <w:color w:val="333A3F"/>
        </w:rPr>
        <w:t>institutions. A response to recommendations </w:t>
      </w:r>
      <w:r>
        <w:rPr>
          <w:rFonts w:ascii="Source Sans Pro SemiBold" w:hAnsi="Source Sans Pro SemiBold"/>
          <w:b/>
          <w:color w:val="333A3F"/>
          <w:shd w:fill="E5F2FF" w:color="auto" w:val="clear"/>
        </w:rPr>
        <w:t> 62 </w:t>
      </w:r>
      <w:r>
        <w:rPr>
          <w:rFonts w:ascii="Source Sans Pro SemiBold" w:hAnsi="Source Sans Pro SemiBold"/>
          <w:b/>
          <w:color w:val="333A3F"/>
        </w:rPr>
        <w:t> </w:t>
      </w:r>
      <w:r>
        <w:rPr>
          <w:color w:val="333A3F"/>
        </w:rPr>
        <w:t>and </w:t>
      </w:r>
      <w:r>
        <w:rPr>
          <w:rFonts w:ascii="Source Sans Pro SemiBold" w:hAnsi="Source Sans Pro SemiBold"/>
          <w:b/>
          <w:color w:val="333A3F"/>
          <w:shd w:fill="E5F2FF" w:color="auto" w:val="clear"/>
        </w:rPr>
        <w:t> 63 </w:t>
      </w:r>
      <w:r>
        <w:rPr>
          <w:rFonts w:ascii="Source Sans Pro SemiBold" w:hAnsi="Source Sans Pro SemiBold"/>
          <w:b/>
          <w:color w:val="333A3F"/>
        </w:rPr>
        <w:t> </w:t>
      </w:r>
      <w:r>
        <w:rPr>
          <w:color w:val="333A3F"/>
        </w:rPr>
        <w:t>from He Purapura Ora on the roles and responsibilities of the Crown and faith-based institutions will follow decisions on these eligibility matters.</w:t>
      </w:r>
    </w:p>
    <w:p>
      <w:pPr>
        <w:pStyle w:val="BodyText"/>
        <w:spacing w:before="183"/>
        <w:ind w:left="539" w:right="211"/>
      </w:pPr>
      <w:r>
        <w:rPr>
          <w:color w:val="333A3F"/>
        </w:rPr>
        <w:t>Recommendation </w:t>
      </w:r>
      <w:r>
        <w:rPr>
          <w:rFonts w:ascii="Source Sans Pro SemiBold"/>
          <w:b/>
          <w:color w:val="333A3F"/>
          <w:shd w:fill="E5F2FF" w:color="auto" w:val="clear"/>
        </w:rPr>
        <w:t> 45 </w:t>
      </w:r>
      <w:r>
        <w:rPr>
          <w:rFonts w:ascii="Source Sans Pro SemiBold"/>
          <w:b/>
          <w:color w:val="333A3F"/>
        </w:rPr>
        <w:t> </w:t>
      </w:r>
      <w:r>
        <w:rPr>
          <w:color w:val="333A3F"/>
        </w:rPr>
        <w:t>from He Purapura Ora will be considered as part of the work on potential integration of claims outside the core State care redress</w:t>
      </w:r>
      <w:r>
        <w:rPr>
          <w:color w:val="333A3F"/>
          <w:spacing w:val="-12"/>
        </w:rPr>
        <w:t> </w:t>
      </w:r>
      <w:r>
        <w:rPr>
          <w:color w:val="333A3F"/>
        </w:rPr>
        <w:t>system.</w:t>
      </w:r>
      <w:r>
        <w:rPr>
          <w:color w:val="333A3F"/>
          <w:spacing w:val="-11"/>
        </w:rPr>
        <w:t> </w:t>
      </w:r>
      <w:r>
        <w:rPr>
          <w:color w:val="333A3F"/>
        </w:rPr>
        <w:t>State</w:t>
      </w:r>
      <w:r>
        <w:rPr>
          <w:color w:val="333A3F"/>
          <w:spacing w:val="-12"/>
        </w:rPr>
        <w:t> </w:t>
      </w:r>
      <w:r>
        <w:rPr>
          <w:color w:val="333A3F"/>
        </w:rPr>
        <w:t>redress</w:t>
      </w:r>
      <w:r>
        <w:rPr>
          <w:color w:val="333A3F"/>
          <w:spacing w:val="-11"/>
        </w:rPr>
        <w:t> </w:t>
      </w:r>
      <w:r>
        <w:rPr>
          <w:color w:val="333A3F"/>
        </w:rPr>
        <w:t>services</w:t>
      </w:r>
      <w:r>
        <w:rPr>
          <w:color w:val="333A3F"/>
          <w:spacing w:val="-12"/>
        </w:rPr>
        <w:t> </w:t>
      </w:r>
      <w:r>
        <w:rPr>
          <w:color w:val="333A3F"/>
        </w:rPr>
        <w:t>will</w:t>
      </w:r>
      <w:r>
        <w:rPr>
          <w:color w:val="333A3F"/>
          <w:spacing w:val="-11"/>
        </w:rPr>
        <w:t> </w:t>
      </w:r>
      <w:r>
        <w:rPr>
          <w:color w:val="333A3F"/>
        </w:rPr>
        <w:t>not</w:t>
      </w:r>
      <w:r>
        <w:rPr>
          <w:color w:val="333A3F"/>
          <w:spacing w:val="-12"/>
        </w:rPr>
        <w:t> </w:t>
      </w:r>
      <w:r>
        <w:rPr>
          <w:color w:val="333A3F"/>
        </w:rPr>
        <w:t>offer</w:t>
      </w:r>
    </w:p>
    <w:p>
      <w:pPr>
        <w:pStyle w:val="BodyText"/>
        <w:spacing w:before="3"/>
        <w:ind w:left="539"/>
      </w:pPr>
      <w:r>
        <w:rPr>
          <w:color w:val="333A3F"/>
        </w:rPr>
        <w:t>‘common</w:t>
      </w:r>
      <w:r>
        <w:rPr>
          <w:color w:val="333A3F"/>
          <w:spacing w:val="-11"/>
        </w:rPr>
        <w:t> </w:t>
      </w:r>
      <w:r>
        <w:rPr>
          <w:color w:val="333A3F"/>
        </w:rPr>
        <w:t>experience</w:t>
      </w:r>
      <w:r>
        <w:rPr>
          <w:color w:val="333A3F"/>
          <w:spacing w:val="-10"/>
        </w:rPr>
        <w:t> </w:t>
      </w:r>
      <w:r>
        <w:rPr>
          <w:color w:val="333A3F"/>
        </w:rPr>
        <w:t>payments’,</w:t>
      </w:r>
      <w:r>
        <w:rPr>
          <w:color w:val="333A3F"/>
          <w:spacing w:val="-10"/>
        </w:rPr>
        <w:t> </w:t>
      </w:r>
      <w:r>
        <w:rPr>
          <w:color w:val="333A3F"/>
        </w:rPr>
        <w:t>as</w:t>
      </w:r>
      <w:r>
        <w:rPr>
          <w:color w:val="333A3F"/>
          <w:spacing w:val="-11"/>
        </w:rPr>
        <w:t> </w:t>
      </w:r>
      <w:r>
        <w:rPr>
          <w:color w:val="333A3F"/>
        </w:rPr>
        <w:t>envisioned</w:t>
      </w:r>
      <w:r>
        <w:rPr>
          <w:color w:val="333A3F"/>
          <w:spacing w:val="-10"/>
        </w:rPr>
        <w:t> </w:t>
      </w:r>
      <w:r>
        <w:rPr>
          <w:color w:val="333A3F"/>
        </w:rPr>
        <w:t>by</w:t>
      </w:r>
      <w:r>
        <w:rPr>
          <w:color w:val="333A3F"/>
          <w:spacing w:val="-10"/>
        </w:rPr>
        <w:t> </w:t>
      </w:r>
      <w:r>
        <w:rPr>
          <w:color w:val="333A3F"/>
          <w:spacing w:val="-5"/>
        </w:rPr>
        <w:t>the</w:t>
      </w:r>
    </w:p>
    <w:p>
      <w:pPr>
        <w:spacing w:line="240" w:lineRule="auto" w:before="221"/>
        <w:rPr>
          <w:sz w:val="23"/>
        </w:rPr>
      </w:pPr>
      <w:r>
        <w:rPr/>
        <w:br w:type="column"/>
      </w:r>
      <w:r>
        <w:rPr>
          <w:sz w:val="23"/>
        </w:rPr>
      </w:r>
    </w:p>
    <w:p>
      <w:pPr>
        <w:pStyle w:val="BodyText"/>
        <w:ind w:left="301" w:right="555"/>
      </w:pPr>
      <w:r>
        <w:rPr/>
        <mc:AlternateContent>
          <mc:Choice Requires="wps">
            <w:drawing>
              <wp:anchor distT="0" distB="0" distL="0" distR="0" allowOverlap="1" layoutInCell="1" locked="0" behindDoc="0" simplePos="0" relativeHeight="15745536">
                <wp:simplePos x="0" y="0"/>
                <wp:positionH relativeFrom="page">
                  <wp:posOffset>5386499</wp:posOffset>
                </wp:positionH>
                <wp:positionV relativeFrom="paragraph">
                  <wp:posOffset>-505749</wp:posOffset>
                </wp:positionV>
                <wp:extent cx="186690" cy="324485"/>
                <wp:effectExtent l="0" t="0" r="0" b="0"/>
                <wp:wrapNone/>
                <wp:docPr id="401" name="Graphic 401"/>
                <wp:cNvGraphicFramePr>
                  <a:graphicFrameLocks/>
                </wp:cNvGraphicFramePr>
                <a:graphic>
                  <a:graphicData uri="http://schemas.microsoft.com/office/word/2010/wordprocessingShape">
                    <wps:wsp>
                      <wps:cNvPr id="401" name="Graphic 401"/>
                      <wps:cNvSpPr/>
                      <wps:spPr>
                        <a:xfrm>
                          <a:off x="0" y="0"/>
                          <a:ext cx="186690" cy="324485"/>
                        </a:xfrm>
                        <a:custGeom>
                          <a:avLst/>
                          <a:gdLst/>
                          <a:ahLst/>
                          <a:cxnLst/>
                          <a:rect l="l" t="t" r="r" b="b"/>
                          <a:pathLst>
                            <a:path w="186690" h="324485">
                              <a:moveTo>
                                <a:pt x="0" y="0"/>
                              </a:moveTo>
                              <a:lnTo>
                                <a:pt x="0" y="324002"/>
                              </a:lnTo>
                              <a:lnTo>
                                <a:pt x="186347" y="162001"/>
                              </a:lnTo>
                              <a:lnTo>
                                <a:pt x="0" y="0"/>
                              </a:lnTo>
                              <a:close/>
                            </a:path>
                          </a:pathLst>
                        </a:custGeom>
                        <a:solidFill>
                          <a:srgbClr val="052B3D"/>
                        </a:solidFill>
                      </wps:spPr>
                      <wps:bodyPr wrap="square" lIns="0" tIns="0" rIns="0" bIns="0" rtlCol="0">
                        <a:prstTxWarp prst="textNoShape">
                          <a:avLst/>
                        </a:prstTxWarp>
                        <a:noAutofit/>
                      </wps:bodyPr>
                    </wps:wsp>
                  </a:graphicData>
                </a:graphic>
              </wp:anchor>
            </w:drawing>
          </mc:Choice>
          <mc:Fallback>
            <w:pict>
              <v:shape style="position:absolute;margin-left:424.133789pt;margin-top:-39.8228pt;width:14.7pt;height:25.55pt;mso-position-horizontal-relative:page;mso-position-vertical-relative:paragraph;z-index:15745536" id="docshape215" coordorigin="8483,-796" coordsize="294,511" path="m8483,-796l8483,-286,8776,-541,8483,-796xe" filled="true" fillcolor="#052b3d" stroked="false">
                <v:path arrowok="t"/>
                <v:fill type="solid"/>
                <w10:wrap type="none"/>
              </v:shape>
            </w:pict>
          </mc:Fallback>
        </mc:AlternateContent>
      </w:r>
      <w:r>
        <w:rPr/>
        <mc:AlternateContent>
          <mc:Choice Requires="wps">
            <w:drawing>
              <wp:anchor distT="0" distB="0" distL="0" distR="0" allowOverlap="1" layoutInCell="1" locked="0" behindDoc="0" simplePos="0" relativeHeight="15746048">
                <wp:simplePos x="0" y="0"/>
                <wp:positionH relativeFrom="page">
                  <wp:posOffset>3869994</wp:posOffset>
                </wp:positionH>
                <wp:positionV relativeFrom="paragraph">
                  <wp:posOffset>-505752</wp:posOffset>
                </wp:positionV>
                <wp:extent cx="1517015" cy="324485"/>
                <wp:effectExtent l="0" t="0" r="0" b="0"/>
                <wp:wrapNone/>
                <wp:docPr id="402" name="Textbox 402"/>
                <wp:cNvGraphicFramePr>
                  <a:graphicFrameLocks/>
                </wp:cNvGraphicFramePr>
                <a:graphic>
                  <a:graphicData uri="http://schemas.microsoft.com/office/word/2010/wordprocessingShape">
                    <wps:wsp>
                      <wps:cNvPr id="402" name="Textbox 402"/>
                      <wps:cNvSpPr txBox="1"/>
                      <wps:spPr>
                        <a:xfrm>
                          <a:off x="0" y="0"/>
                          <a:ext cx="1517015" cy="324485"/>
                        </a:xfrm>
                        <a:prstGeom prst="rect">
                          <a:avLst/>
                        </a:prstGeom>
                        <a:solidFill>
                          <a:srgbClr val="052B3D"/>
                        </a:solidFill>
                      </wps:spPr>
                      <wps:txbx>
                        <w:txbxContent>
                          <w:p>
                            <w:pPr>
                              <w:spacing w:before="84"/>
                              <w:ind w:left="182" w:right="0" w:firstLine="0"/>
                              <w:jc w:val="left"/>
                              <w:rPr>
                                <w:rFonts w:ascii="Source Sans Pro SemiBold"/>
                                <w:b/>
                                <w:color w:val="000000"/>
                                <w:sz w:val="26"/>
                              </w:rPr>
                            </w:pPr>
                            <w:r>
                              <w:rPr>
                                <w:rFonts w:ascii="Source Sans Pro SemiBold"/>
                                <w:b/>
                                <w:color w:val="FFFFFF"/>
                                <w:sz w:val="26"/>
                              </w:rPr>
                              <w:t>Reason</w:t>
                            </w:r>
                            <w:r>
                              <w:rPr>
                                <w:rFonts w:ascii="Source Sans Pro SemiBold"/>
                                <w:b/>
                                <w:color w:val="FFFFFF"/>
                                <w:spacing w:val="-5"/>
                                <w:sz w:val="26"/>
                              </w:rPr>
                              <w:t> </w:t>
                            </w:r>
                            <w:r>
                              <w:rPr>
                                <w:rFonts w:ascii="Source Sans Pro SemiBold"/>
                                <w:b/>
                                <w:color w:val="FFFFFF"/>
                                <w:sz w:val="26"/>
                              </w:rPr>
                              <w:t>for</w:t>
                            </w:r>
                            <w:r>
                              <w:rPr>
                                <w:rFonts w:ascii="Source Sans Pro SemiBold"/>
                                <w:b/>
                                <w:color w:val="FFFFFF"/>
                                <w:spacing w:val="-5"/>
                                <w:sz w:val="26"/>
                              </w:rPr>
                              <w:t> </w:t>
                            </w:r>
                            <w:r>
                              <w:rPr>
                                <w:rFonts w:ascii="Source Sans Pro SemiBold"/>
                                <w:b/>
                                <w:color w:val="FFFFFF"/>
                                <w:spacing w:val="-2"/>
                                <w:sz w:val="26"/>
                              </w:rPr>
                              <w:t>decline</w:t>
                            </w:r>
                          </w:p>
                        </w:txbxContent>
                      </wps:txbx>
                      <wps:bodyPr wrap="square" lIns="0" tIns="0" rIns="0" bIns="0" rtlCol="0">
                        <a:noAutofit/>
                      </wps:bodyPr>
                    </wps:wsp>
                  </a:graphicData>
                </a:graphic>
              </wp:anchor>
            </w:drawing>
          </mc:Choice>
          <mc:Fallback>
            <w:pict>
              <v:shape style="position:absolute;margin-left:304.723999pt;margin-top:-39.823002pt;width:119.45pt;height:25.55pt;mso-position-horizontal-relative:page;mso-position-vertical-relative:paragraph;z-index:15746048" type="#_x0000_t202" id="docshape216" filled="true" fillcolor="#052b3d" stroked="false">
                <v:textbox inset="0,0,0,0">
                  <w:txbxContent>
                    <w:p>
                      <w:pPr>
                        <w:spacing w:before="84"/>
                        <w:ind w:left="182" w:right="0" w:firstLine="0"/>
                        <w:jc w:val="left"/>
                        <w:rPr>
                          <w:rFonts w:ascii="Source Sans Pro SemiBold"/>
                          <w:b/>
                          <w:color w:val="000000"/>
                          <w:sz w:val="26"/>
                        </w:rPr>
                      </w:pPr>
                      <w:r>
                        <w:rPr>
                          <w:rFonts w:ascii="Source Sans Pro SemiBold"/>
                          <w:b/>
                          <w:color w:val="FFFFFF"/>
                          <w:sz w:val="26"/>
                        </w:rPr>
                        <w:t>Reason</w:t>
                      </w:r>
                      <w:r>
                        <w:rPr>
                          <w:rFonts w:ascii="Source Sans Pro SemiBold"/>
                          <w:b/>
                          <w:color w:val="FFFFFF"/>
                          <w:spacing w:val="-5"/>
                          <w:sz w:val="26"/>
                        </w:rPr>
                        <w:t> </w:t>
                      </w:r>
                      <w:r>
                        <w:rPr>
                          <w:rFonts w:ascii="Source Sans Pro SemiBold"/>
                          <w:b/>
                          <w:color w:val="FFFFFF"/>
                          <w:sz w:val="26"/>
                        </w:rPr>
                        <w:t>for</w:t>
                      </w:r>
                      <w:r>
                        <w:rPr>
                          <w:rFonts w:ascii="Source Sans Pro SemiBold"/>
                          <w:b/>
                          <w:color w:val="FFFFFF"/>
                          <w:spacing w:val="-5"/>
                          <w:sz w:val="26"/>
                        </w:rPr>
                        <w:t> </w:t>
                      </w:r>
                      <w:r>
                        <w:rPr>
                          <w:rFonts w:ascii="Source Sans Pro SemiBold"/>
                          <w:b/>
                          <w:color w:val="FFFFFF"/>
                          <w:spacing w:val="-2"/>
                          <w:sz w:val="26"/>
                        </w:rPr>
                        <w:t>decline</w:t>
                      </w:r>
                    </w:p>
                  </w:txbxContent>
                </v:textbox>
                <v:fill type="solid"/>
                <w10:wrap type="none"/>
              </v:shape>
            </w:pict>
          </mc:Fallback>
        </mc:AlternateContent>
      </w:r>
      <w:r>
        <w:rPr>
          <w:color w:val="333A3F"/>
        </w:rPr>
        <w:t>He Purapura Ora recommendations </w:t>
      </w:r>
      <w:r>
        <w:rPr>
          <w:rFonts w:ascii="Source Sans Pro SemiBold" w:hAnsi="Source Sans Pro SemiBold"/>
          <w:b/>
          <w:color w:val="333A3F"/>
          <w:shd w:fill="E5F2FF" w:color="auto" w:val="clear"/>
        </w:rPr>
        <w:t> 1, 4, 12, 15, 17, </w:t>
      </w:r>
      <w:r>
        <w:rPr>
          <w:rFonts w:ascii="Source Sans Pro SemiBold" w:hAnsi="Source Sans Pro SemiBold"/>
          <w:b/>
          <w:color w:val="333A3F"/>
        </w:rPr>
        <w:t> </w:t>
      </w:r>
      <w:r>
        <w:rPr>
          <w:rFonts w:ascii="Source Sans Pro SemiBold" w:hAnsi="Source Sans Pro SemiBold"/>
          <w:b/>
          <w:color w:val="333A3F"/>
          <w:shd w:fill="E5F2FF" w:color="auto" w:val="clear"/>
        </w:rPr>
        <w:t>50</w:t>
      </w:r>
      <w:r>
        <w:rPr>
          <w:rFonts w:ascii="Source Sans Pro SemiBold" w:hAnsi="Source Sans Pro SemiBold"/>
          <w:b/>
          <w:color w:val="333A3F"/>
          <w:spacing w:val="-4"/>
          <w:shd w:fill="E5F2FF" w:color="auto" w:val="clear"/>
        </w:rPr>
        <w:t> </w:t>
      </w:r>
      <w:r>
        <w:rPr>
          <w:rFonts w:ascii="Source Sans Pro SemiBold" w:hAnsi="Source Sans Pro SemiBold"/>
          <w:b/>
          <w:color w:val="333A3F"/>
          <w:spacing w:val="-4"/>
        </w:rPr>
        <w:t> </w:t>
      </w:r>
      <w:r>
        <w:rPr>
          <w:color w:val="333A3F"/>
        </w:rPr>
        <w:t>and</w:t>
      </w:r>
      <w:r>
        <w:rPr>
          <w:color w:val="333A3F"/>
          <w:spacing w:val="-4"/>
        </w:rPr>
        <w:t> </w:t>
      </w:r>
      <w:r>
        <w:rPr>
          <w:rFonts w:ascii="Source Sans Pro SemiBold" w:hAnsi="Source Sans Pro SemiBold"/>
          <w:b/>
          <w:color w:val="333A3F"/>
          <w:spacing w:val="-4"/>
          <w:shd w:fill="E5F2FF" w:color="auto" w:val="clear"/>
        </w:rPr>
        <w:t> </w:t>
      </w:r>
      <w:r>
        <w:rPr>
          <w:rFonts w:ascii="Source Sans Pro SemiBold" w:hAnsi="Source Sans Pro SemiBold"/>
          <w:b/>
          <w:color w:val="333A3F"/>
          <w:shd w:fill="E5F2FF" w:color="auto" w:val="clear"/>
        </w:rPr>
        <w:t>52</w:t>
      </w:r>
      <w:r>
        <w:rPr>
          <w:rFonts w:ascii="Source Sans Pro SemiBold" w:hAnsi="Source Sans Pro SemiBold"/>
          <w:b/>
          <w:color w:val="333A3F"/>
          <w:spacing w:val="-4"/>
          <w:shd w:fill="E5F2FF" w:color="auto" w:val="clear"/>
        </w:rPr>
        <w:t> </w:t>
      </w:r>
      <w:r>
        <w:rPr>
          <w:rFonts w:ascii="Source Sans Pro SemiBold" w:hAnsi="Source Sans Pro SemiBold"/>
          <w:b/>
          <w:color w:val="333A3F"/>
          <w:spacing w:val="-4"/>
        </w:rPr>
        <w:t> </w:t>
      </w:r>
      <w:r>
        <w:rPr>
          <w:color w:val="333A3F"/>
        </w:rPr>
        <w:t>have</w:t>
      </w:r>
      <w:r>
        <w:rPr>
          <w:color w:val="333A3F"/>
          <w:spacing w:val="-4"/>
        </w:rPr>
        <w:t> </w:t>
      </w:r>
      <w:r>
        <w:rPr>
          <w:color w:val="333A3F"/>
        </w:rPr>
        <w:t>been</w:t>
      </w:r>
      <w:r>
        <w:rPr>
          <w:color w:val="333A3F"/>
          <w:spacing w:val="-4"/>
        </w:rPr>
        <w:t> </w:t>
      </w:r>
      <w:r>
        <w:rPr>
          <w:color w:val="333A3F"/>
        </w:rPr>
        <w:t>declined</w:t>
      </w:r>
      <w:r>
        <w:rPr>
          <w:color w:val="333A3F"/>
          <w:spacing w:val="-4"/>
        </w:rPr>
        <w:t> </w:t>
      </w:r>
      <w:r>
        <w:rPr>
          <w:color w:val="333A3F"/>
        </w:rPr>
        <w:t>because</w:t>
      </w:r>
      <w:r>
        <w:rPr>
          <w:color w:val="333A3F"/>
          <w:spacing w:val="-4"/>
        </w:rPr>
        <w:t> </w:t>
      </w:r>
      <w:r>
        <w:rPr>
          <w:color w:val="333A3F"/>
        </w:rPr>
        <w:t>these</w:t>
      </w:r>
      <w:r>
        <w:rPr>
          <w:color w:val="333A3F"/>
          <w:spacing w:val="-4"/>
        </w:rPr>
        <w:t> </w:t>
      </w:r>
      <w:r>
        <w:rPr>
          <w:color w:val="333A3F"/>
        </w:rPr>
        <w:t>are</w:t>
      </w:r>
      <w:r>
        <w:rPr>
          <w:color w:val="333A3F"/>
          <w:spacing w:val="-4"/>
        </w:rPr>
        <w:t> </w:t>
      </w:r>
      <w:r>
        <w:rPr>
          <w:color w:val="333A3F"/>
        </w:rPr>
        <w:t>the Royal Commission’s recommendations associated with the establishment of a new, independent and principles-based redress system. Improving the existing system is a priority.</w:t>
      </w:r>
    </w:p>
    <w:p>
      <w:pPr>
        <w:pStyle w:val="BodyText"/>
        <w:spacing w:before="175"/>
        <w:ind w:left="301" w:right="555"/>
      </w:pPr>
      <w:r>
        <w:rPr>
          <w:color w:val="333A3F"/>
        </w:rPr>
        <w:t>Recommendation</w:t>
      </w:r>
      <w:r>
        <w:rPr>
          <w:color w:val="333A3F"/>
          <w:spacing w:val="-8"/>
        </w:rPr>
        <w:t> </w:t>
      </w:r>
      <w:r>
        <w:rPr>
          <w:rFonts w:ascii="Source Sans Pro SemiBold"/>
          <w:b/>
          <w:color w:val="333A3F"/>
          <w:spacing w:val="-8"/>
          <w:shd w:fill="E5F2FF" w:color="auto" w:val="clear"/>
        </w:rPr>
        <w:t> </w:t>
      </w:r>
      <w:r>
        <w:rPr>
          <w:rFonts w:ascii="Source Sans Pro SemiBold"/>
          <w:b/>
          <w:color w:val="333A3F"/>
          <w:shd w:fill="E5F2FF" w:color="auto" w:val="clear"/>
        </w:rPr>
        <w:t>61</w:t>
      </w:r>
      <w:r>
        <w:rPr>
          <w:rFonts w:ascii="Source Sans Pro SemiBold"/>
          <w:b/>
          <w:color w:val="333A3F"/>
          <w:spacing w:val="-7"/>
          <w:shd w:fill="E5F2FF" w:color="auto" w:val="clear"/>
        </w:rPr>
        <w:t> </w:t>
      </w:r>
      <w:r>
        <w:rPr>
          <w:rFonts w:ascii="Source Sans Pro SemiBold"/>
          <w:b/>
          <w:color w:val="333A3F"/>
          <w:spacing w:val="-7"/>
        </w:rPr>
        <w:t> </w:t>
      </w:r>
      <w:r>
        <w:rPr>
          <w:color w:val="333A3F"/>
        </w:rPr>
        <w:t>is</w:t>
      </w:r>
      <w:r>
        <w:rPr>
          <w:color w:val="333A3F"/>
          <w:spacing w:val="-7"/>
        </w:rPr>
        <w:t> </w:t>
      </w:r>
      <w:r>
        <w:rPr>
          <w:color w:val="333A3F"/>
        </w:rPr>
        <w:t>declined</w:t>
      </w:r>
      <w:r>
        <w:rPr>
          <w:color w:val="333A3F"/>
          <w:spacing w:val="-7"/>
        </w:rPr>
        <w:t> </w:t>
      </w:r>
      <w:r>
        <w:rPr>
          <w:color w:val="333A3F"/>
        </w:rPr>
        <w:t>because</w:t>
      </w:r>
      <w:r>
        <w:rPr>
          <w:color w:val="333A3F"/>
          <w:spacing w:val="-7"/>
        </w:rPr>
        <w:t> </w:t>
      </w:r>
      <w:r>
        <w:rPr>
          <w:color w:val="333A3F"/>
        </w:rPr>
        <w:t>redress</w:t>
      </w:r>
      <w:r>
        <w:rPr>
          <w:color w:val="333A3F"/>
          <w:spacing w:val="-7"/>
        </w:rPr>
        <w:t> </w:t>
      </w:r>
      <w:r>
        <w:rPr>
          <w:color w:val="333A3F"/>
        </w:rPr>
        <w:t>for survivors of abuse in State care will continue to be delivered</w:t>
      </w:r>
      <w:r>
        <w:rPr>
          <w:color w:val="333A3F"/>
          <w:spacing w:val="-11"/>
        </w:rPr>
        <w:t> </w:t>
      </w:r>
      <w:r>
        <w:rPr>
          <w:color w:val="333A3F"/>
        </w:rPr>
        <w:t>by</w:t>
      </w:r>
      <w:r>
        <w:rPr>
          <w:color w:val="333A3F"/>
          <w:spacing w:val="-11"/>
        </w:rPr>
        <w:t> </w:t>
      </w:r>
      <w:r>
        <w:rPr>
          <w:color w:val="333A3F"/>
        </w:rPr>
        <w:t>existing</w:t>
      </w:r>
      <w:r>
        <w:rPr>
          <w:color w:val="333A3F"/>
          <w:spacing w:val="-11"/>
        </w:rPr>
        <w:t> </w:t>
      </w:r>
      <w:r>
        <w:rPr>
          <w:color w:val="333A3F"/>
        </w:rPr>
        <w:t>agencies.</w:t>
      </w:r>
      <w:r>
        <w:rPr>
          <w:color w:val="333A3F"/>
          <w:spacing w:val="-11"/>
        </w:rPr>
        <w:t> </w:t>
      </w:r>
      <w:r>
        <w:rPr>
          <w:color w:val="333A3F"/>
        </w:rPr>
        <w:t>This</w:t>
      </w:r>
      <w:r>
        <w:rPr>
          <w:color w:val="333A3F"/>
          <w:spacing w:val="-11"/>
        </w:rPr>
        <w:t> </w:t>
      </w:r>
      <w:r>
        <w:rPr>
          <w:color w:val="333A3F"/>
        </w:rPr>
        <w:t>recommendation would require a new agency to be established.</w:t>
      </w:r>
    </w:p>
    <w:p>
      <w:pPr>
        <w:pStyle w:val="BodyText"/>
        <w:spacing w:before="174"/>
        <w:ind w:left="301"/>
      </w:pPr>
      <w:r>
        <w:rPr>
          <w:color w:val="333A3F"/>
        </w:rPr>
        <w:t>Recommendation</w:t>
      </w:r>
      <w:r>
        <w:rPr>
          <w:color w:val="333A3F"/>
          <w:spacing w:val="-5"/>
        </w:rPr>
        <w:t> </w:t>
      </w:r>
      <w:r>
        <w:rPr>
          <w:rFonts w:ascii="Source Sans Pro SemiBold"/>
          <w:b/>
          <w:color w:val="333A3F"/>
          <w:spacing w:val="-3"/>
          <w:shd w:fill="E5F2FF" w:color="auto" w:val="clear"/>
        </w:rPr>
        <w:t> </w:t>
      </w:r>
      <w:r>
        <w:rPr>
          <w:rFonts w:ascii="Source Sans Pro SemiBold"/>
          <w:b/>
          <w:color w:val="333A3F"/>
          <w:shd w:fill="E5F2FF" w:color="auto" w:val="clear"/>
        </w:rPr>
        <w:t>10</w:t>
      </w:r>
      <w:r>
        <w:rPr>
          <w:rFonts w:ascii="Source Sans Pro SemiBold"/>
          <w:b/>
          <w:color w:val="333A3F"/>
          <w:spacing w:val="-3"/>
          <w:shd w:fill="E5F2FF" w:color="auto" w:val="clear"/>
        </w:rPr>
        <w:t> </w:t>
      </w:r>
      <w:r>
        <w:rPr>
          <w:rFonts w:ascii="Source Sans Pro SemiBold"/>
          <w:b/>
          <w:color w:val="333A3F"/>
          <w:spacing w:val="-4"/>
        </w:rPr>
        <w:t> </w:t>
      </w:r>
      <w:r>
        <w:rPr>
          <w:color w:val="333A3F"/>
        </w:rPr>
        <w:t>from</w:t>
      </w:r>
      <w:r>
        <w:rPr>
          <w:color w:val="333A3F"/>
          <w:spacing w:val="-3"/>
        </w:rPr>
        <w:t> </w:t>
      </w:r>
      <w:r>
        <w:rPr>
          <w:color w:val="333A3F"/>
        </w:rPr>
        <w:t>Whanaketia</w:t>
      </w:r>
      <w:r>
        <w:rPr>
          <w:color w:val="333A3F"/>
          <w:spacing w:val="-3"/>
        </w:rPr>
        <w:t> </w:t>
      </w:r>
      <w:r>
        <w:rPr>
          <w:color w:val="333A3F"/>
        </w:rPr>
        <w:t>is</w:t>
      </w:r>
      <w:r>
        <w:rPr>
          <w:color w:val="333A3F"/>
          <w:spacing w:val="-3"/>
        </w:rPr>
        <w:t> </w:t>
      </w:r>
      <w:r>
        <w:rPr>
          <w:color w:val="333A3F"/>
          <w:spacing w:val="-2"/>
        </w:rPr>
        <w:t>declined</w:t>
      </w:r>
    </w:p>
    <w:p>
      <w:pPr>
        <w:pStyle w:val="BodyText"/>
        <w:spacing w:before="1"/>
        <w:ind w:left="301" w:right="951"/>
      </w:pPr>
      <w:r>
        <w:rPr>
          <w:color w:val="333A3F"/>
        </w:rPr>
        <w:t>because access to redress for survivors of abuse in State care will not be backdated. Survivors with</w:t>
      </w:r>
      <w:r>
        <w:rPr>
          <w:color w:val="333A3F"/>
          <w:spacing w:val="-7"/>
        </w:rPr>
        <w:t> </w:t>
      </w:r>
      <w:r>
        <w:rPr>
          <w:color w:val="333A3F"/>
        </w:rPr>
        <w:t>settled</w:t>
      </w:r>
      <w:r>
        <w:rPr>
          <w:color w:val="333A3F"/>
          <w:spacing w:val="-7"/>
        </w:rPr>
        <w:t> </w:t>
      </w:r>
      <w:r>
        <w:rPr>
          <w:color w:val="333A3F"/>
        </w:rPr>
        <w:t>claims</w:t>
      </w:r>
      <w:r>
        <w:rPr>
          <w:color w:val="333A3F"/>
          <w:spacing w:val="-7"/>
        </w:rPr>
        <w:t> </w:t>
      </w:r>
      <w:r>
        <w:rPr>
          <w:color w:val="333A3F"/>
        </w:rPr>
        <w:t>will</w:t>
      </w:r>
      <w:r>
        <w:rPr>
          <w:color w:val="333A3F"/>
          <w:spacing w:val="-7"/>
        </w:rPr>
        <w:t> </w:t>
      </w:r>
      <w:r>
        <w:rPr>
          <w:color w:val="333A3F"/>
        </w:rPr>
        <w:t>be</w:t>
      </w:r>
      <w:r>
        <w:rPr>
          <w:color w:val="333A3F"/>
          <w:spacing w:val="-7"/>
        </w:rPr>
        <w:t> </w:t>
      </w:r>
      <w:r>
        <w:rPr>
          <w:color w:val="333A3F"/>
        </w:rPr>
        <w:t>able</w:t>
      </w:r>
      <w:r>
        <w:rPr>
          <w:color w:val="333A3F"/>
          <w:spacing w:val="-7"/>
        </w:rPr>
        <w:t> </w:t>
      </w:r>
      <w:r>
        <w:rPr>
          <w:color w:val="333A3F"/>
        </w:rPr>
        <w:t>to</w:t>
      </w:r>
      <w:r>
        <w:rPr>
          <w:color w:val="333A3F"/>
          <w:spacing w:val="-7"/>
        </w:rPr>
        <w:t> </w:t>
      </w:r>
      <w:r>
        <w:rPr>
          <w:color w:val="333A3F"/>
        </w:rPr>
        <w:t>access</w:t>
      </w:r>
      <w:r>
        <w:rPr>
          <w:color w:val="333A3F"/>
          <w:spacing w:val="-7"/>
        </w:rPr>
        <w:t> </w:t>
      </w:r>
      <w:r>
        <w:rPr>
          <w:color w:val="333A3F"/>
        </w:rPr>
        <w:t>a</w:t>
      </w:r>
      <w:r>
        <w:rPr>
          <w:color w:val="333A3F"/>
          <w:spacing w:val="-7"/>
        </w:rPr>
        <w:t> </w:t>
      </w:r>
      <w:r>
        <w:rPr>
          <w:color w:val="333A3F"/>
        </w:rPr>
        <w:t>top-</w:t>
      </w:r>
      <w:r>
        <w:rPr>
          <w:color w:val="333A3F"/>
        </w:rPr>
        <w:t>up</w:t>
      </w:r>
    </w:p>
    <w:p>
      <w:pPr>
        <w:pStyle w:val="BodyText"/>
        <w:spacing w:before="2"/>
        <w:ind w:left="301"/>
      </w:pPr>
      <w:r>
        <w:rPr>
          <w:color w:val="333A3F"/>
        </w:rPr>
        <w:t>payment</w:t>
      </w:r>
      <w:r>
        <w:rPr>
          <w:color w:val="333A3F"/>
          <w:spacing w:val="-3"/>
        </w:rPr>
        <w:t> </w:t>
      </w:r>
      <w:r>
        <w:rPr>
          <w:color w:val="333A3F"/>
        </w:rPr>
        <w:t>that</w:t>
      </w:r>
      <w:r>
        <w:rPr>
          <w:color w:val="333A3F"/>
          <w:spacing w:val="-2"/>
        </w:rPr>
        <w:t> </w:t>
      </w:r>
      <w:r>
        <w:rPr>
          <w:color w:val="333A3F"/>
        </w:rPr>
        <w:t>aims</w:t>
      </w:r>
      <w:r>
        <w:rPr>
          <w:color w:val="333A3F"/>
          <w:spacing w:val="-2"/>
        </w:rPr>
        <w:t> </w:t>
      </w:r>
      <w:r>
        <w:rPr>
          <w:color w:val="333A3F"/>
        </w:rPr>
        <w:t>to</w:t>
      </w:r>
      <w:r>
        <w:rPr>
          <w:color w:val="333A3F"/>
          <w:spacing w:val="-2"/>
        </w:rPr>
        <w:t> </w:t>
      </w:r>
      <w:r>
        <w:rPr>
          <w:color w:val="333A3F"/>
        </w:rPr>
        <w:t>address</w:t>
      </w:r>
      <w:r>
        <w:rPr>
          <w:color w:val="333A3F"/>
          <w:spacing w:val="-2"/>
        </w:rPr>
        <w:t> </w:t>
      </w:r>
      <w:r>
        <w:rPr>
          <w:color w:val="333A3F"/>
        </w:rPr>
        <w:t>inequities</w:t>
      </w:r>
      <w:r>
        <w:rPr>
          <w:color w:val="333A3F"/>
          <w:spacing w:val="-2"/>
        </w:rPr>
        <w:t> </w:t>
      </w:r>
      <w:r>
        <w:rPr>
          <w:color w:val="333A3F"/>
        </w:rPr>
        <w:t>in</w:t>
      </w:r>
      <w:r>
        <w:rPr>
          <w:color w:val="333A3F"/>
          <w:spacing w:val="-2"/>
        </w:rPr>
        <w:t> previous</w:t>
      </w:r>
    </w:p>
    <w:p>
      <w:pPr>
        <w:pStyle w:val="BodyText"/>
        <w:spacing w:before="1"/>
        <w:ind w:left="301"/>
      </w:pPr>
      <w:r>
        <w:rPr>
          <w:color w:val="333A3F"/>
          <w:spacing w:val="-2"/>
        </w:rPr>
        <w:t>settlements.</w:t>
      </w:r>
    </w:p>
    <w:p>
      <w:pPr>
        <w:pStyle w:val="BodyText"/>
        <w:spacing w:after="0"/>
        <w:sectPr>
          <w:type w:val="continuous"/>
          <w:pgSz w:w="11910" w:h="16840"/>
          <w:pgMar w:header="283" w:footer="622" w:top="700" w:bottom="0" w:left="141" w:right="141"/>
          <w:cols w:num="2" w:equalWidth="0">
            <w:col w:w="5613" w:space="40"/>
            <w:col w:w="5975"/>
          </w:cols>
        </w:sectPr>
      </w:pPr>
    </w:p>
    <w:p>
      <w:pPr>
        <w:pStyle w:val="BodyText"/>
        <w:spacing w:before="175"/>
        <w:rPr>
          <w:sz w:val="26"/>
        </w:rPr>
      </w:pPr>
    </w:p>
    <w:p>
      <w:pPr>
        <w:pStyle w:val="Heading2"/>
        <w:numPr>
          <w:ilvl w:val="0"/>
          <w:numId w:val="6"/>
        </w:numPr>
        <w:tabs>
          <w:tab w:pos="992" w:val="left" w:leader="none"/>
        </w:tabs>
        <w:spacing w:line="240" w:lineRule="auto" w:before="1" w:after="0"/>
        <w:ind w:left="992" w:right="0" w:hanging="453"/>
        <w:jc w:val="left"/>
      </w:pPr>
      <w:r>
        <w:rPr>
          <w:color w:val="333A3F"/>
        </w:rPr>
        <w:t>Redress</w:t>
      </w:r>
      <w:r>
        <w:rPr>
          <w:color w:val="333A3F"/>
          <w:spacing w:val="-11"/>
        </w:rPr>
        <w:t> </w:t>
      </w:r>
      <w:r>
        <w:rPr>
          <w:color w:val="333A3F"/>
        </w:rPr>
        <w:t>system</w:t>
      </w:r>
      <w:r>
        <w:rPr>
          <w:color w:val="333A3F"/>
          <w:spacing w:val="-8"/>
        </w:rPr>
        <w:t> </w:t>
      </w:r>
      <w:r>
        <w:rPr>
          <w:color w:val="333A3F"/>
          <w:spacing w:val="-2"/>
        </w:rPr>
        <w:t>design</w:t>
      </w:r>
    </w:p>
    <w:p>
      <w:pPr>
        <w:pStyle w:val="BodyText"/>
        <w:spacing w:before="12"/>
        <w:rPr>
          <w:rFonts w:ascii="Source Sans Pro SemiBold"/>
          <w:b/>
          <w:sz w:val="14"/>
        </w:rPr>
      </w:pPr>
      <w:r>
        <w:rPr>
          <w:rFonts w:ascii="Source Sans Pro SemiBold"/>
          <w:b/>
          <w:sz w:val="14"/>
        </w:rPr>
        <mc:AlternateContent>
          <mc:Choice Requires="wps">
            <w:drawing>
              <wp:anchor distT="0" distB="0" distL="0" distR="0" allowOverlap="1" layoutInCell="1" locked="0" behindDoc="1" simplePos="0" relativeHeight="487605760">
                <wp:simplePos x="0" y="0"/>
                <wp:positionH relativeFrom="page">
                  <wp:posOffset>432003</wp:posOffset>
                </wp:positionH>
                <wp:positionV relativeFrom="paragraph">
                  <wp:posOffset>134899</wp:posOffset>
                </wp:positionV>
                <wp:extent cx="6694805" cy="1014094"/>
                <wp:effectExtent l="0" t="0" r="0" b="0"/>
                <wp:wrapTopAndBottom/>
                <wp:docPr id="403" name="Group 403"/>
                <wp:cNvGraphicFramePr>
                  <a:graphicFrameLocks/>
                </wp:cNvGraphicFramePr>
                <a:graphic>
                  <a:graphicData uri="http://schemas.microsoft.com/office/word/2010/wordprocessingGroup">
                    <wpg:wgp>
                      <wpg:cNvPr id="403" name="Group 403"/>
                      <wpg:cNvGrpSpPr/>
                      <wpg:grpSpPr>
                        <a:xfrm>
                          <a:off x="0" y="0"/>
                          <a:ext cx="6694805" cy="1014094"/>
                          <a:chExt cx="6694805" cy="1014094"/>
                        </a:xfrm>
                      </wpg:grpSpPr>
                      <wps:wsp>
                        <wps:cNvPr id="404" name="Graphic 404"/>
                        <wps:cNvSpPr/>
                        <wps:spPr>
                          <a:xfrm>
                            <a:off x="76212" y="0"/>
                            <a:ext cx="6618605" cy="1014094"/>
                          </a:xfrm>
                          <a:custGeom>
                            <a:avLst/>
                            <a:gdLst/>
                            <a:ahLst/>
                            <a:cxnLst/>
                            <a:rect l="l" t="t" r="r" b="b"/>
                            <a:pathLst>
                              <a:path w="6618605" h="1014094">
                                <a:moveTo>
                                  <a:pt x="0" y="1013714"/>
                                </a:moveTo>
                                <a:lnTo>
                                  <a:pt x="6618287" y="1013714"/>
                                </a:lnTo>
                                <a:lnTo>
                                  <a:pt x="6618287" y="0"/>
                                </a:lnTo>
                                <a:lnTo>
                                  <a:pt x="0" y="0"/>
                                </a:lnTo>
                                <a:lnTo>
                                  <a:pt x="0" y="1013714"/>
                                </a:lnTo>
                                <a:close/>
                              </a:path>
                            </a:pathLst>
                          </a:custGeom>
                          <a:solidFill>
                            <a:srgbClr val="E1EAED"/>
                          </a:solidFill>
                        </wps:spPr>
                        <wps:bodyPr wrap="square" lIns="0" tIns="0" rIns="0" bIns="0" rtlCol="0">
                          <a:prstTxWarp prst="textNoShape">
                            <a:avLst/>
                          </a:prstTxWarp>
                          <a:noAutofit/>
                        </wps:bodyPr>
                      </wps:wsp>
                      <wps:wsp>
                        <wps:cNvPr id="405" name="Graphic 405"/>
                        <wps:cNvSpPr/>
                        <wps:spPr>
                          <a:xfrm>
                            <a:off x="0" y="0"/>
                            <a:ext cx="76835" cy="1014094"/>
                          </a:xfrm>
                          <a:custGeom>
                            <a:avLst/>
                            <a:gdLst/>
                            <a:ahLst/>
                            <a:cxnLst/>
                            <a:rect l="l" t="t" r="r" b="b"/>
                            <a:pathLst>
                              <a:path w="76835" h="1014094">
                                <a:moveTo>
                                  <a:pt x="76212" y="0"/>
                                </a:moveTo>
                                <a:lnTo>
                                  <a:pt x="0" y="0"/>
                                </a:lnTo>
                                <a:lnTo>
                                  <a:pt x="0" y="1013714"/>
                                </a:lnTo>
                                <a:lnTo>
                                  <a:pt x="76212" y="1013714"/>
                                </a:lnTo>
                                <a:lnTo>
                                  <a:pt x="76212" y="0"/>
                                </a:lnTo>
                                <a:close/>
                              </a:path>
                            </a:pathLst>
                          </a:custGeom>
                          <a:solidFill>
                            <a:srgbClr val="0C5670"/>
                          </a:solidFill>
                        </wps:spPr>
                        <wps:bodyPr wrap="square" lIns="0" tIns="0" rIns="0" bIns="0" rtlCol="0">
                          <a:prstTxWarp prst="textNoShape">
                            <a:avLst/>
                          </a:prstTxWarp>
                          <a:noAutofit/>
                        </wps:bodyPr>
                      </wps:wsp>
                      <wps:wsp>
                        <wps:cNvPr id="406" name="Textbox 406"/>
                        <wps:cNvSpPr txBox="1"/>
                        <wps:spPr>
                          <a:xfrm>
                            <a:off x="0" y="0"/>
                            <a:ext cx="6694805" cy="1014094"/>
                          </a:xfrm>
                          <a:prstGeom prst="rect">
                            <a:avLst/>
                          </a:prstGeom>
                        </wps:spPr>
                        <wps:txbx>
                          <w:txbxContent>
                            <w:p>
                              <w:pPr>
                                <w:spacing w:before="229"/>
                                <w:ind w:left="448" w:right="485" w:firstLine="0"/>
                                <w:jc w:val="left"/>
                                <w:rPr>
                                  <w:sz w:val="23"/>
                                </w:rPr>
                              </w:pPr>
                              <w:r>
                                <w:rPr>
                                  <w:color w:val="333A3F"/>
                                  <w:sz w:val="23"/>
                                </w:rPr>
                                <w:t>These are the Royal Commission’s recommendations relating to the design of its proposed new redress system and powers of the entity delivering the scheme. It also includes recommendations about</w:t>
                              </w:r>
                              <w:r>
                                <w:rPr>
                                  <w:color w:val="333A3F"/>
                                  <w:spacing w:val="-4"/>
                                  <w:sz w:val="23"/>
                                </w:rPr>
                                <w:t> </w:t>
                              </w:r>
                              <w:r>
                                <w:rPr>
                                  <w:color w:val="333A3F"/>
                                  <w:sz w:val="23"/>
                                </w:rPr>
                                <w:t>how</w:t>
                              </w:r>
                              <w:r>
                                <w:rPr>
                                  <w:color w:val="333A3F"/>
                                  <w:spacing w:val="-4"/>
                                  <w:sz w:val="23"/>
                                </w:rPr>
                                <w:t> </w:t>
                              </w:r>
                              <w:r>
                                <w:rPr>
                                  <w:color w:val="333A3F"/>
                                  <w:sz w:val="23"/>
                                </w:rPr>
                                <w:t>claims</w:t>
                              </w:r>
                              <w:r>
                                <w:rPr>
                                  <w:color w:val="333A3F"/>
                                  <w:spacing w:val="-4"/>
                                  <w:sz w:val="23"/>
                                </w:rPr>
                                <w:t> </w:t>
                              </w:r>
                              <w:r>
                                <w:rPr>
                                  <w:color w:val="333A3F"/>
                                  <w:sz w:val="23"/>
                                </w:rPr>
                                <w:t>should</w:t>
                              </w:r>
                              <w:r>
                                <w:rPr>
                                  <w:color w:val="333A3F"/>
                                  <w:spacing w:val="-4"/>
                                  <w:sz w:val="23"/>
                                </w:rPr>
                                <w:t> </w:t>
                              </w:r>
                              <w:r>
                                <w:rPr>
                                  <w:color w:val="333A3F"/>
                                  <w:sz w:val="23"/>
                                </w:rPr>
                                <w:t>be</w:t>
                              </w:r>
                              <w:r>
                                <w:rPr>
                                  <w:color w:val="333A3F"/>
                                  <w:spacing w:val="-4"/>
                                  <w:sz w:val="23"/>
                                </w:rPr>
                                <w:t> </w:t>
                              </w:r>
                              <w:r>
                                <w:rPr>
                                  <w:color w:val="333A3F"/>
                                  <w:sz w:val="23"/>
                                </w:rPr>
                                <w:t>assessed,</w:t>
                              </w:r>
                              <w:r>
                                <w:rPr>
                                  <w:color w:val="333A3F"/>
                                  <w:spacing w:val="-4"/>
                                  <w:sz w:val="23"/>
                                </w:rPr>
                                <w:t> </w:t>
                              </w:r>
                              <w:r>
                                <w:rPr>
                                  <w:color w:val="333A3F"/>
                                  <w:sz w:val="23"/>
                                </w:rPr>
                                <w:t>redress</w:t>
                              </w:r>
                              <w:r>
                                <w:rPr>
                                  <w:color w:val="333A3F"/>
                                  <w:spacing w:val="-4"/>
                                  <w:sz w:val="23"/>
                                </w:rPr>
                                <w:t> </w:t>
                              </w:r>
                              <w:r>
                                <w:rPr>
                                  <w:color w:val="333A3F"/>
                                  <w:sz w:val="23"/>
                                </w:rPr>
                                <w:t>delivered</w:t>
                              </w:r>
                              <w:r>
                                <w:rPr>
                                  <w:color w:val="333A3F"/>
                                  <w:spacing w:val="-4"/>
                                  <w:sz w:val="23"/>
                                </w:rPr>
                                <w:t> </w:t>
                              </w:r>
                              <w:r>
                                <w:rPr>
                                  <w:color w:val="333A3F"/>
                                  <w:sz w:val="23"/>
                                </w:rPr>
                                <w:t>and</w:t>
                              </w:r>
                              <w:r>
                                <w:rPr>
                                  <w:color w:val="333A3F"/>
                                  <w:spacing w:val="-4"/>
                                  <w:sz w:val="23"/>
                                </w:rPr>
                                <w:t> </w:t>
                              </w:r>
                              <w:r>
                                <w:rPr>
                                  <w:color w:val="333A3F"/>
                                  <w:sz w:val="23"/>
                                </w:rPr>
                                <w:t>how</w:t>
                              </w:r>
                              <w:r>
                                <w:rPr>
                                  <w:color w:val="333A3F"/>
                                  <w:spacing w:val="-4"/>
                                  <w:sz w:val="23"/>
                                </w:rPr>
                                <w:t> </w:t>
                              </w:r>
                              <w:r>
                                <w:rPr>
                                  <w:color w:val="333A3F"/>
                                  <w:sz w:val="23"/>
                                </w:rPr>
                                <w:t>information</w:t>
                              </w:r>
                              <w:r>
                                <w:rPr>
                                  <w:color w:val="333A3F"/>
                                  <w:spacing w:val="-4"/>
                                  <w:sz w:val="23"/>
                                </w:rPr>
                                <w:t> </w:t>
                              </w:r>
                              <w:r>
                                <w:rPr>
                                  <w:color w:val="333A3F"/>
                                  <w:sz w:val="23"/>
                                </w:rPr>
                                <w:t>can</w:t>
                              </w:r>
                              <w:r>
                                <w:rPr>
                                  <w:color w:val="333A3F"/>
                                  <w:spacing w:val="-4"/>
                                  <w:sz w:val="23"/>
                                </w:rPr>
                                <w:t> </w:t>
                              </w:r>
                              <w:r>
                                <w:rPr>
                                  <w:color w:val="333A3F"/>
                                  <w:sz w:val="23"/>
                                </w:rPr>
                                <w:t>be</w:t>
                              </w:r>
                              <w:r>
                                <w:rPr>
                                  <w:color w:val="333A3F"/>
                                  <w:spacing w:val="-4"/>
                                  <w:sz w:val="23"/>
                                </w:rPr>
                                <w:t> </w:t>
                              </w:r>
                              <w:r>
                                <w:rPr>
                                  <w:color w:val="333A3F"/>
                                  <w:sz w:val="23"/>
                                </w:rPr>
                                <w:t>shared</w:t>
                              </w:r>
                              <w:r>
                                <w:rPr>
                                  <w:color w:val="333A3F"/>
                                  <w:spacing w:val="-4"/>
                                  <w:sz w:val="23"/>
                                </w:rPr>
                                <w:t> </w:t>
                              </w:r>
                              <w:r>
                                <w:rPr>
                                  <w:color w:val="333A3F"/>
                                  <w:sz w:val="23"/>
                                </w:rPr>
                                <w:t>on</w:t>
                              </w:r>
                              <w:r>
                                <w:rPr>
                                  <w:color w:val="333A3F"/>
                                  <w:spacing w:val="-4"/>
                                  <w:sz w:val="23"/>
                                </w:rPr>
                                <w:t> </w:t>
                              </w:r>
                              <w:r>
                                <w:rPr>
                                  <w:color w:val="333A3F"/>
                                  <w:sz w:val="23"/>
                                </w:rPr>
                                <w:t>the outcome of a claim.</w:t>
                              </w:r>
                            </w:p>
                          </w:txbxContent>
                        </wps:txbx>
                        <wps:bodyPr wrap="square" lIns="0" tIns="0" rIns="0" bIns="0" rtlCol="0">
                          <a:noAutofit/>
                        </wps:bodyPr>
                      </wps:wsp>
                    </wpg:wgp>
                  </a:graphicData>
                </a:graphic>
              </wp:anchor>
            </w:drawing>
          </mc:Choice>
          <mc:Fallback>
            <w:pict>
              <v:group style="position:absolute;margin-left:34.015999pt;margin-top:10.622pt;width:527.15pt;height:79.850pt;mso-position-horizontal-relative:page;mso-position-vertical-relative:paragraph;z-index:-15710720;mso-wrap-distance-left:0;mso-wrap-distance-right:0" id="docshapegroup217" coordorigin="680,212" coordsize="10543,1597">
                <v:rect style="position:absolute;left:800;top:212;width:10423;height:1597" id="docshape218" filled="true" fillcolor="#e1eaed" stroked="false">
                  <v:fill type="solid"/>
                </v:rect>
                <v:rect style="position:absolute;left:680;top:212;width:121;height:1597" id="docshape219" filled="true" fillcolor="#0c5670" stroked="false">
                  <v:fill type="solid"/>
                </v:rect>
                <v:shape style="position:absolute;left:680;top:212;width:10543;height:1597" type="#_x0000_t202" id="docshape220" filled="false" stroked="false">
                  <v:textbox inset="0,0,0,0">
                    <w:txbxContent>
                      <w:p>
                        <w:pPr>
                          <w:spacing w:before="229"/>
                          <w:ind w:left="448" w:right="485" w:firstLine="0"/>
                          <w:jc w:val="left"/>
                          <w:rPr>
                            <w:sz w:val="23"/>
                          </w:rPr>
                        </w:pPr>
                        <w:r>
                          <w:rPr>
                            <w:color w:val="333A3F"/>
                            <w:sz w:val="23"/>
                          </w:rPr>
                          <w:t>These are the Royal Commission’s recommendations relating to the design of its proposed new redress system and powers of the entity delivering the scheme. It also includes recommendations about</w:t>
                        </w:r>
                        <w:r>
                          <w:rPr>
                            <w:color w:val="333A3F"/>
                            <w:spacing w:val="-4"/>
                            <w:sz w:val="23"/>
                          </w:rPr>
                          <w:t> </w:t>
                        </w:r>
                        <w:r>
                          <w:rPr>
                            <w:color w:val="333A3F"/>
                            <w:sz w:val="23"/>
                          </w:rPr>
                          <w:t>how</w:t>
                        </w:r>
                        <w:r>
                          <w:rPr>
                            <w:color w:val="333A3F"/>
                            <w:spacing w:val="-4"/>
                            <w:sz w:val="23"/>
                          </w:rPr>
                          <w:t> </w:t>
                        </w:r>
                        <w:r>
                          <w:rPr>
                            <w:color w:val="333A3F"/>
                            <w:sz w:val="23"/>
                          </w:rPr>
                          <w:t>claims</w:t>
                        </w:r>
                        <w:r>
                          <w:rPr>
                            <w:color w:val="333A3F"/>
                            <w:spacing w:val="-4"/>
                            <w:sz w:val="23"/>
                          </w:rPr>
                          <w:t> </w:t>
                        </w:r>
                        <w:r>
                          <w:rPr>
                            <w:color w:val="333A3F"/>
                            <w:sz w:val="23"/>
                          </w:rPr>
                          <w:t>should</w:t>
                        </w:r>
                        <w:r>
                          <w:rPr>
                            <w:color w:val="333A3F"/>
                            <w:spacing w:val="-4"/>
                            <w:sz w:val="23"/>
                          </w:rPr>
                          <w:t> </w:t>
                        </w:r>
                        <w:r>
                          <w:rPr>
                            <w:color w:val="333A3F"/>
                            <w:sz w:val="23"/>
                          </w:rPr>
                          <w:t>be</w:t>
                        </w:r>
                        <w:r>
                          <w:rPr>
                            <w:color w:val="333A3F"/>
                            <w:spacing w:val="-4"/>
                            <w:sz w:val="23"/>
                          </w:rPr>
                          <w:t> </w:t>
                        </w:r>
                        <w:r>
                          <w:rPr>
                            <w:color w:val="333A3F"/>
                            <w:sz w:val="23"/>
                          </w:rPr>
                          <w:t>assessed,</w:t>
                        </w:r>
                        <w:r>
                          <w:rPr>
                            <w:color w:val="333A3F"/>
                            <w:spacing w:val="-4"/>
                            <w:sz w:val="23"/>
                          </w:rPr>
                          <w:t> </w:t>
                        </w:r>
                        <w:r>
                          <w:rPr>
                            <w:color w:val="333A3F"/>
                            <w:sz w:val="23"/>
                          </w:rPr>
                          <w:t>redress</w:t>
                        </w:r>
                        <w:r>
                          <w:rPr>
                            <w:color w:val="333A3F"/>
                            <w:spacing w:val="-4"/>
                            <w:sz w:val="23"/>
                          </w:rPr>
                          <w:t> </w:t>
                        </w:r>
                        <w:r>
                          <w:rPr>
                            <w:color w:val="333A3F"/>
                            <w:sz w:val="23"/>
                          </w:rPr>
                          <w:t>delivered</w:t>
                        </w:r>
                        <w:r>
                          <w:rPr>
                            <w:color w:val="333A3F"/>
                            <w:spacing w:val="-4"/>
                            <w:sz w:val="23"/>
                          </w:rPr>
                          <w:t> </w:t>
                        </w:r>
                        <w:r>
                          <w:rPr>
                            <w:color w:val="333A3F"/>
                            <w:sz w:val="23"/>
                          </w:rPr>
                          <w:t>and</w:t>
                        </w:r>
                        <w:r>
                          <w:rPr>
                            <w:color w:val="333A3F"/>
                            <w:spacing w:val="-4"/>
                            <w:sz w:val="23"/>
                          </w:rPr>
                          <w:t> </w:t>
                        </w:r>
                        <w:r>
                          <w:rPr>
                            <w:color w:val="333A3F"/>
                            <w:sz w:val="23"/>
                          </w:rPr>
                          <w:t>how</w:t>
                        </w:r>
                        <w:r>
                          <w:rPr>
                            <w:color w:val="333A3F"/>
                            <w:spacing w:val="-4"/>
                            <w:sz w:val="23"/>
                          </w:rPr>
                          <w:t> </w:t>
                        </w:r>
                        <w:r>
                          <w:rPr>
                            <w:color w:val="333A3F"/>
                            <w:sz w:val="23"/>
                          </w:rPr>
                          <w:t>information</w:t>
                        </w:r>
                        <w:r>
                          <w:rPr>
                            <w:color w:val="333A3F"/>
                            <w:spacing w:val="-4"/>
                            <w:sz w:val="23"/>
                          </w:rPr>
                          <w:t> </w:t>
                        </w:r>
                        <w:r>
                          <w:rPr>
                            <w:color w:val="333A3F"/>
                            <w:sz w:val="23"/>
                          </w:rPr>
                          <w:t>can</w:t>
                        </w:r>
                        <w:r>
                          <w:rPr>
                            <w:color w:val="333A3F"/>
                            <w:spacing w:val="-4"/>
                            <w:sz w:val="23"/>
                          </w:rPr>
                          <w:t> </w:t>
                        </w:r>
                        <w:r>
                          <w:rPr>
                            <w:color w:val="333A3F"/>
                            <w:sz w:val="23"/>
                          </w:rPr>
                          <w:t>be</w:t>
                        </w:r>
                        <w:r>
                          <w:rPr>
                            <w:color w:val="333A3F"/>
                            <w:spacing w:val="-4"/>
                            <w:sz w:val="23"/>
                          </w:rPr>
                          <w:t> </w:t>
                        </w:r>
                        <w:r>
                          <w:rPr>
                            <w:color w:val="333A3F"/>
                            <w:sz w:val="23"/>
                          </w:rPr>
                          <w:t>shared</w:t>
                        </w:r>
                        <w:r>
                          <w:rPr>
                            <w:color w:val="333A3F"/>
                            <w:spacing w:val="-4"/>
                            <w:sz w:val="23"/>
                          </w:rPr>
                          <w:t> </w:t>
                        </w:r>
                        <w:r>
                          <w:rPr>
                            <w:color w:val="333A3F"/>
                            <w:sz w:val="23"/>
                          </w:rPr>
                          <w:t>on</w:t>
                        </w:r>
                        <w:r>
                          <w:rPr>
                            <w:color w:val="333A3F"/>
                            <w:spacing w:val="-4"/>
                            <w:sz w:val="23"/>
                          </w:rPr>
                          <w:t> </w:t>
                        </w:r>
                        <w:r>
                          <w:rPr>
                            <w:color w:val="333A3F"/>
                            <w:sz w:val="23"/>
                          </w:rPr>
                          <w:t>the outcome of a claim.</w:t>
                        </w:r>
                      </w:p>
                    </w:txbxContent>
                  </v:textbox>
                  <w10:wrap type="none"/>
                </v:shape>
                <w10:wrap type="topAndBottom"/>
              </v:group>
            </w:pict>
          </mc:Fallback>
        </mc:AlternateContent>
      </w:r>
    </w:p>
    <w:p>
      <w:pPr>
        <w:pStyle w:val="BodyText"/>
        <w:spacing w:before="27"/>
        <w:rPr>
          <w:rFonts w:ascii="Source Sans Pro SemiBold"/>
          <w:b/>
          <w:sz w:val="20"/>
        </w:rPr>
      </w:pPr>
    </w:p>
    <w:tbl>
      <w:tblPr>
        <w:tblW w:w="0" w:type="auto"/>
        <w:jc w:val="left"/>
        <w:tblInd w:w="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86"/>
        <w:gridCol w:w="4198"/>
        <w:gridCol w:w="3021"/>
      </w:tblGrid>
      <w:tr>
        <w:trPr>
          <w:trHeight w:val="1376" w:hRule="atLeast"/>
        </w:trPr>
        <w:tc>
          <w:tcPr>
            <w:tcW w:w="10505" w:type="dxa"/>
            <w:gridSpan w:val="3"/>
            <w:shd w:val="clear" w:color="auto" w:fill="E6E7E8"/>
          </w:tcPr>
          <w:p>
            <w:pPr>
              <w:pStyle w:val="TableParagraph"/>
              <w:spacing w:line="261" w:lineRule="auto" w:before="182"/>
              <w:ind w:left="116" w:right="518"/>
              <w:rPr>
                <w:rFonts w:ascii="Source Sans Pro" w:hAnsi="Source Sans Pro"/>
                <w:sz w:val="19"/>
              </w:rPr>
            </w:pPr>
            <w:r>
              <w:rPr>
                <w:b/>
                <w:color w:val="333A3F"/>
                <w:sz w:val="19"/>
              </w:rPr>
              <w:t>Ministers</w:t>
            </w:r>
            <w:r>
              <w:rPr>
                <w:b/>
                <w:color w:val="333A3F"/>
                <w:spacing w:val="-3"/>
                <w:sz w:val="19"/>
              </w:rPr>
              <w:t> </w:t>
            </w:r>
            <w:r>
              <w:rPr>
                <w:b/>
                <w:color w:val="333A3F"/>
                <w:sz w:val="19"/>
              </w:rPr>
              <w:t>and</w:t>
            </w:r>
            <w:r>
              <w:rPr>
                <w:b/>
                <w:color w:val="333A3F"/>
                <w:spacing w:val="-3"/>
                <w:sz w:val="19"/>
              </w:rPr>
              <w:t> </w:t>
            </w:r>
            <w:r>
              <w:rPr>
                <w:b/>
                <w:color w:val="333A3F"/>
                <w:sz w:val="19"/>
              </w:rPr>
              <w:t>agencies</w:t>
            </w:r>
            <w:r>
              <w:rPr>
                <w:b/>
                <w:color w:val="333A3F"/>
                <w:spacing w:val="-3"/>
                <w:sz w:val="19"/>
              </w:rPr>
              <w:t> </w:t>
            </w:r>
            <w:r>
              <w:rPr>
                <w:b/>
                <w:color w:val="333A3F"/>
                <w:sz w:val="19"/>
              </w:rPr>
              <w:t>involved:</w:t>
            </w:r>
            <w:r>
              <w:rPr>
                <w:b/>
                <w:color w:val="333A3F"/>
                <w:spacing w:val="-4"/>
                <w:sz w:val="19"/>
              </w:rPr>
              <w:t> </w:t>
            </w:r>
            <w:r>
              <w:rPr>
                <w:rFonts w:ascii="Source Sans Pro" w:hAnsi="Source Sans Pro"/>
                <w:color w:val="333A3F"/>
                <w:sz w:val="19"/>
              </w:rPr>
              <w:t>Ministry</w:t>
            </w:r>
            <w:r>
              <w:rPr>
                <w:rFonts w:ascii="Source Sans Pro" w:hAnsi="Source Sans Pro"/>
                <w:color w:val="333A3F"/>
                <w:spacing w:val="-3"/>
                <w:sz w:val="19"/>
              </w:rPr>
              <w:t> </w:t>
            </w:r>
            <w:r>
              <w:rPr>
                <w:rFonts w:ascii="Source Sans Pro" w:hAnsi="Source Sans Pro"/>
                <w:color w:val="333A3F"/>
                <w:sz w:val="19"/>
              </w:rPr>
              <w:t>of</w:t>
            </w:r>
            <w:r>
              <w:rPr>
                <w:rFonts w:ascii="Source Sans Pro" w:hAnsi="Source Sans Pro"/>
                <w:color w:val="333A3F"/>
                <w:spacing w:val="-3"/>
                <w:sz w:val="19"/>
              </w:rPr>
              <w:t> </w:t>
            </w:r>
            <w:r>
              <w:rPr>
                <w:rFonts w:ascii="Source Sans Pro" w:hAnsi="Source Sans Pro"/>
                <w:color w:val="333A3F"/>
                <w:sz w:val="19"/>
              </w:rPr>
              <w:t>Health</w:t>
            </w:r>
            <w:r>
              <w:rPr>
                <w:rFonts w:ascii="Source Sans Pro" w:hAnsi="Source Sans Pro"/>
                <w:color w:val="333A3F"/>
                <w:spacing w:val="40"/>
                <w:sz w:val="19"/>
              </w:rPr>
              <w:t> </w:t>
            </w:r>
            <w:r>
              <w:rPr>
                <w:rFonts w:ascii="Source Sans Pro" w:hAnsi="Source Sans Pro"/>
                <w:color w:val="333A3F"/>
                <w:sz w:val="19"/>
              </w:rPr>
              <w:t>|</w:t>
            </w:r>
            <w:r>
              <w:rPr>
                <w:rFonts w:ascii="Source Sans Pro" w:hAnsi="Source Sans Pro"/>
                <w:color w:val="333A3F"/>
                <w:spacing w:val="40"/>
                <w:sz w:val="19"/>
              </w:rPr>
              <w:t> </w:t>
            </w:r>
            <w:r>
              <w:rPr>
                <w:rFonts w:ascii="Source Sans Pro" w:hAnsi="Source Sans Pro"/>
                <w:color w:val="333A3F"/>
                <w:sz w:val="19"/>
              </w:rPr>
              <w:t>Ministry</w:t>
            </w:r>
            <w:r>
              <w:rPr>
                <w:rFonts w:ascii="Source Sans Pro" w:hAnsi="Source Sans Pro"/>
                <w:color w:val="333A3F"/>
                <w:spacing w:val="-3"/>
                <w:sz w:val="19"/>
              </w:rPr>
              <w:t> </w:t>
            </w:r>
            <w:r>
              <w:rPr>
                <w:rFonts w:ascii="Source Sans Pro" w:hAnsi="Source Sans Pro"/>
                <w:color w:val="333A3F"/>
                <w:sz w:val="19"/>
              </w:rPr>
              <w:t>of</w:t>
            </w:r>
            <w:r>
              <w:rPr>
                <w:rFonts w:ascii="Source Sans Pro" w:hAnsi="Source Sans Pro"/>
                <w:color w:val="333A3F"/>
                <w:spacing w:val="-3"/>
                <w:sz w:val="19"/>
              </w:rPr>
              <w:t> </w:t>
            </w:r>
            <w:r>
              <w:rPr>
                <w:rFonts w:ascii="Source Sans Pro" w:hAnsi="Source Sans Pro"/>
                <w:color w:val="333A3F"/>
                <w:sz w:val="19"/>
              </w:rPr>
              <w:t>Education</w:t>
            </w:r>
            <w:r>
              <w:rPr>
                <w:rFonts w:ascii="Source Sans Pro" w:hAnsi="Source Sans Pro"/>
                <w:color w:val="333A3F"/>
                <w:spacing w:val="40"/>
                <w:sz w:val="19"/>
              </w:rPr>
              <w:t> </w:t>
            </w:r>
            <w:r>
              <w:rPr>
                <w:rFonts w:ascii="Source Sans Pro" w:hAnsi="Source Sans Pro"/>
                <w:color w:val="333A3F"/>
                <w:sz w:val="19"/>
              </w:rPr>
              <w:t>|</w:t>
            </w:r>
            <w:r>
              <w:rPr>
                <w:rFonts w:ascii="Source Sans Pro" w:hAnsi="Source Sans Pro"/>
                <w:color w:val="333A3F"/>
                <w:spacing w:val="40"/>
                <w:sz w:val="19"/>
              </w:rPr>
              <w:t> </w:t>
            </w:r>
            <w:r>
              <w:rPr>
                <w:rFonts w:ascii="Source Sans Pro" w:hAnsi="Source Sans Pro"/>
                <w:color w:val="333A3F"/>
                <w:sz w:val="19"/>
              </w:rPr>
              <w:t>Crown</w:t>
            </w:r>
            <w:r>
              <w:rPr>
                <w:rFonts w:ascii="Source Sans Pro" w:hAnsi="Source Sans Pro"/>
                <w:color w:val="333A3F"/>
                <w:spacing w:val="-3"/>
                <w:sz w:val="19"/>
              </w:rPr>
              <w:t> </w:t>
            </w:r>
            <w:r>
              <w:rPr>
                <w:rFonts w:ascii="Source Sans Pro" w:hAnsi="Source Sans Pro"/>
                <w:color w:val="333A3F"/>
                <w:sz w:val="19"/>
              </w:rPr>
              <w:t>Response</w:t>
            </w:r>
            <w:r>
              <w:rPr>
                <w:rFonts w:ascii="Source Sans Pro" w:hAnsi="Source Sans Pro"/>
                <w:color w:val="333A3F"/>
                <w:spacing w:val="-3"/>
                <w:sz w:val="19"/>
              </w:rPr>
              <w:t> </w:t>
            </w:r>
            <w:r>
              <w:rPr>
                <w:rFonts w:ascii="Source Sans Pro" w:hAnsi="Source Sans Pro"/>
                <w:color w:val="333A3F"/>
                <w:sz w:val="19"/>
              </w:rPr>
              <w:t>Office</w:t>
            </w:r>
            <w:r>
              <w:rPr>
                <w:rFonts w:ascii="Source Sans Pro" w:hAnsi="Source Sans Pro"/>
                <w:color w:val="333A3F"/>
                <w:spacing w:val="40"/>
                <w:sz w:val="19"/>
              </w:rPr>
              <w:t> </w:t>
            </w:r>
            <w:r>
              <w:rPr>
                <w:rFonts w:ascii="Source Sans Pro" w:hAnsi="Source Sans Pro"/>
                <w:color w:val="333A3F"/>
                <w:sz w:val="19"/>
              </w:rPr>
              <w:t>|</w:t>
            </w:r>
            <w:r>
              <w:rPr>
                <w:rFonts w:ascii="Source Sans Pro" w:hAnsi="Source Sans Pro"/>
                <w:color w:val="333A3F"/>
                <w:spacing w:val="40"/>
                <w:sz w:val="19"/>
              </w:rPr>
              <w:t> </w:t>
            </w:r>
            <w:r>
              <w:rPr>
                <w:rFonts w:ascii="Source Sans Pro" w:hAnsi="Source Sans Pro"/>
                <w:color w:val="333A3F"/>
                <w:sz w:val="19"/>
              </w:rPr>
              <w:t>Ministry</w:t>
            </w:r>
            <w:r>
              <w:rPr>
                <w:rFonts w:ascii="Source Sans Pro" w:hAnsi="Source Sans Pro"/>
                <w:color w:val="333A3F"/>
                <w:spacing w:val="-3"/>
                <w:sz w:val="19"/>
              </w:rPr>
              <w:t> </w:t>
            </w:r>
            <w:r>
              <w:rPr>
                <w:rFonts w:ascii="Source Sans Pro" w:hAnsi="Source Sans Pro"/>
                <w:color w:val="333A3F"/>
                <w:sz w:val="19"/>
              </w:rPr>
              <w:t>of</w:t>
            </w:r>
            <w:r>
              <w:rPr>
                <w:rFonts w:ascii="Source Sans Pro" w:hAnsi="Source Sans Pro"/>
                <w:color w:val="333A3F"/>
                <w:spacing w:val="-3"/>
                <w:sz w:val="19"/>
              </w:rPr>
              <w:t> </w:t>
            </w:r>
            <w:r>
              <w:rPr>
                <w:rFonts w:ascii="Source Sans Pro" w:hAnsi="Source Sans Pro"/>
                <w:color w:val="333A3F"/>
                <w:sz w:val="19"/>
              </w:rPr>
              <w:t>Social</w:t>
            </w:r>
            <w:r>
              <w:rPr>
                <w:rFonts w:ascii="Source Sans Pro" w:hAnsi="Source Sans Pro"/>
                <w:color w:val="333A3F"/>
                <w:spacing w:val="40"/>
                <w:sz w:val="19"/>
              </w:rPr>
              <w:t> </w:t>
            </w:r>
            <w:r>
              <w:rPr>
                <w:rFonts w:ascii="Source Sans Pro" w:hAnsi="Source Sans Pro"/>
                <w:color w:val="333A3F"/>
                <w:sz w:val="19"/>
              </w:rPr>
              <w:t>Development</w:t>
            </w:r>
            <w:r>
              <w:rPr>
                <w:rFonts w:ascii="Source Sans Pro" w:hAnsi="Source Sans Pro"/>
                <w:color w:val="333A3F"/>
                <w:spacing w:val="40"/>
                <w:sz w:val="19"/>
              </w:rPr>
              <w:t> </w:t>
            </w:r>
            <w:r>
              <w:rPr>
                <w:rFonts w:ascii="Source Sans Pro" w:hAnsi="Source Sans Pro"/>
                <w:color w:val="333A3F"/>
                <w:sz w:val="19"/>
              </w:rPr>
              <w:t>|</w:t>
            </w:r>
            <w:r>
              <w:rPr>
                <w:rFonts w:ascii="Source Sans Pro" w:hAnsi="Source Sans Pro"/>
                <w:color w:val="333A3F"/>
                <w:spacing w:val="40"/>
                <w:sz w:val="19"/>
              </w:rPr>
              <w:t> </w:t>
            </w:r>
            <w:r>
              <w:rPr>
                <w:rFonts w:ascii="Source Sans Pro" w:hAnsi="Source Sans Pro"/>
                <w:color w:val="333A3F"/>
                <w:sz w:val="19"/>
              </w:rPr>
              <w:t>Whaikaha – Ministry of Disabled People</w:t>
            </w:r>
            <w:r>
              <w:rPr>
                <w:rFonts w:ascii="Source Sans Pro" w:hAnsi="Source Sans Pro"/>
                <w:color w:val="333A3F"/>
                <w:spacing w:val="40"/>
                <w:sz w:val="19"/>
              </w:rPr>
              <w:t> </w:t>
            </w:r>
            <w:r>
              <w:rPr>
                <w:rFonts w:ascii="Source Sans Pro" w:hAnsi="Source Sans Pro"/>
                <w:color w:val="333A3F"/>
                <w:sz w:val="19"/>
              </w:rPr>
              <w:t>|</w:t>
            </w:r>
            <w:r>
              <w:rPr>
                <w:rFonts w:ascii="Source Sans Pro" w:hAnsi="Source Sans Pro"/>
                <w:color w:val="333A3F"/>
                <w:spacing w:val="40"/>
                <w:sz w:val="19"/>
              </w:rPr>
              <w:t> </w:t>
            </w:r>
            <w:r>
              <w:rPr>
                <w:rFonts w:ascii="Source Sans Pro" w:hAnsi="Source Sans Pro"/>
                <w:color w:val="333A3F"/>
                <w:sz w:val="19"/>
              </w:rPr>
              <w:t>Crown Law Office</w:t>
            </w:r>
            <w:r>
              <w:rPr>
                <w:rFonts w:ascii="Source Sans Pro" w:hAnsi="Source Sans Pro"/>
                <w:color w:val="333A3F"/>
                <w:spacing w:val="40"/>
                <w:sz w:val="19"/>
              </w:rPr>
              <w:t> </w:t>
            </w:r>
            <w:r>
              <w:rPr>
                <w:rFonts w:ascii="Source Sans Pro" w:hAnsi="Source Sans Pro"/>
                <w:color w:val="333A3F"/>
                <w:sz w:val="19"/>
              </w:rPr>
              <w:t>|</w:t>
            </w:r>
            <w:r>
              <w:rPr>
                <w:rFonts w:ascii="Source Sans Pro" w:hAnsi="Source Sans Pro"/>
                <w:color w:val="333A3F"/>
                <w:spacing w:val="40"/>
                <w:sz w:val="19"/>
              </w:rPr>
              <w:t> </w:t>
            </w:r>
            <w:r>
              <w:rPr>
                <w:rFonts w:ascii="Source Sans Pro" w:hAnsi="Source Sans Pro"/>
                <w:color w:val="333A3F"/>
                <w:sz w:val="19"/>
              </w:rPr>
              <w:t>Ministry of Justice</w:t>
            </w:r>
            <w:r>
              <w:rPr>
                <w:rFonts w:ascii="Source Sans Pro" w:hAnsi="Source Sans Pro"/>
                <w:color w:val="333A3F"/>
                <w:spacing w:val="40"/>
                <w:sz w:val="19"/>
              </w:rPr>
              <w:t> </w:t>
            </w:r>
            <w:r>
              <w:rPr>
                <w:rFonts w:ascii="Source Sans Pro" w:hAnsi="Source Sans Pro"/>
                <w:color w:val="333A3F"/>
                <w:sz w:val="19"/>
              </w:rPr>
              <w:t>|</w:t>
            </w:r>
            <w:r>
              <w:rPr>
                <w:rFonts w:ascii="Source Sans Pro" w:hAnsi="Source Sans Pro"/>
                <w:color w:val="333A3F"/>
                <w:spacing w:val="40"/>
                <w:sz w:val="19"/>
              </w:rPr>
              <w:t> </w:t>
            </w:r>
            <w:r>
              <w:rPr>
                <w:rFonts w:ascii="Source Sans Pro" w:hAnsi="Source Sans Pro"/>
                <w:color w:val="333A3F"/>
                <w:sz w:val="19"/>
              </w:rPr>
              <w:t>Ministry for Pacific</w:t>
            </w:r>
            <w:r>
              <w:rPr>
                <w:rFonts w:ascii="Source Sans Pro" w:hAnsi="Source Sans Pro"/>
                <w:color w:val="333A3F"/>
                <w:spacing w:val="40"/>
                <w:sz w:val="19"/>
              </w:rPr>
              <w:t> </w:t>
            </w:r>
            <w:r>
              <w:rPr>
                <w:rFonts w:ascii="Source Sans Pro" w:hAnsi="Source Sans Pro"/>
                <w:color w:val="333A3F"/>
                <w:sz w:val="19"/>
              </w:rPr>
              <w:t>Peoples</w:t>
            </w:r>
            <w:r>
              <w:rPr>
                <w:rFonts w:ascii="Source Sans Pro" w:hAnsi="Source Sans Pro"/>
                <w:color w:val="333A3F"/>
                <w:spacing w:val="40"/>
                <w:sz w:val="19"/>
              </w:rPr>
              <w:t> </w:t>
            </w:r>
            <w:r>
              <w:rPr>
                <w:rFonts w:ascii="Source Sans Pro" w:hAnsi="Source Sans Pro"/>
                <w:color w:val="333A3F"/>
                <w:sz w:val="19"/>
              </w:rPr>
              <w:t>|</w:t>
            </w:r>
            <w:r>
              <w:rPr>
                <w:rFonts w:ascii="Source Sans Pro" w:hAnsi="Source Sans Pro"/>
                <w:color w:val="333A3F"/>
                <w:spacing w:val="40"/>
                <w:sz w:val="19"/>
              </w:rPr>
              <w:t> </w:t>
            </w:r>
            <w:r>
              <w:rPr>
                <w:rFonts w:ascii="Source Sans Pro" w:hAnsi="Source Sans Pro"/>
                <w:color w:val="333A3F"/>
                <w:sz w:val="19"/>
              </w:rPr>
              <w:t>Department of Corrections</w:t>
            </w:r>
            <w:r>
              <w:rPr>
                <w:rFonts w:ascii="Source Sans Pro" w:hAnsi="Source Sans Pro"/>
                <w:color w:val="333A3F"/>
                <w:spacing w:val="40"/>
                <w:sz w:val="19"/>
              </w:rPr>
              <w:t> </w:t>
            </w:r>
            <w:r>
              <w:rPr>
                <w:rFonts w:ascii="Source Sans Pro" w:hAnsi="Source Sans Pro"/>
                <w:color w:val="333A3F"/>
                <w:sz w:val="19"/>
              </w:rPr>
              <w:t>|</w:t>
            </w:r>
            <w:r>
              <w:rPr>
                <w:rFonts w:ascii="Source Sans Pro" w:hAnsi="Source Sans Pro"/>
                <w:color w:val="333A3F"/>
                <w:spacing w:val="40"/>
                <w:sz w:val="19"/>
              </w:rPr>
              <w:t> </w:t>
            </w:r>
            <w:r>
              <w:rPr>
                <w:rFonts w:ascii="Source Sans Pro" w:hAnsi="Source Sans Pro"/>
                <w:color w:val="333A3F"/>
                <w:sz w:val="19"/>
              </w:rPr>
              <w:t>Te Puni Kōkiri</w:t>
            </w:r>
            <w:r>
              <w:rPr>
                <w:rFonts w:ascii="Source Sans Pro" w:hAnsi="Source Sans Pro"/>
                <w:color w:val="333A3F"/>
                <w:spacing w:val="40"/>
                <w:sz w:val="19"/>
              </w:rPr>
              <w:t> </w:t>
            </w:r>
            <w:r>
              <w:rPr>
                <w:rFonts w:ascii="Source Sans Pro" w:hAnsi="Source Sans Pro"/>
                <w:color w:val="333A3F"/>
                <w:sz w:val="19"/>
              </w:rPr>
              <w:t>|</w:t>
            </w:r>
            <w:r>
              <w:rPr>
                <w:rFonts w:ascii="Source Sans Pro" w:hAnsi="Source Sans Pro"/>
                <w:color w:val="333A3F"/>
                <w:spacing w:val="40"/>
                <w:sz w:val="19"/>
              </w:rPr>
              <w:t> </w:t>
            </w:r>
            <w:r>
              <w:rPr>
                <w:rFonts w:ascii="Source Sans Pro" w:hAnsi="Source Sans Pro"/>
                <w:color w:val="333A3F"/>
                <w:sz w:val="19"/>
              </w:rPr>
              <w:t>Ministry of Business, Innovation and Employment (Accident</w:t>
            </w:r>
            <w:r>
              <w:rPr>
                <w:rFonts w:ascii="Source Sans Pro" w:hAnsi="Source Sans Pro"/>
                <w:color w:val="333A3F"/>
                <w:spacing w:val="40"/>
                <w:sz w:val="19"/>
              </w:rPr>
              <w:t> </w:t>
            </w:r>
            <w:r>
              <w:rPr>
                <w:rFonts w:ascii="Source Sans Pro" w:hAnsi="Source Sans Pro"/>
                <w:color w:val="333A3F"/>
                <w:sz w:val="19"/>
              </w:rPr>
              <w:t>Compensation Policy)</w:t>
            </w:r>
            <w:r>
              <w:rPr>
                <w:rFonts w:ascii="Source Sans Pro" w:hAnsi="Source Sans Pro"/>
                <w:color w:val="333A3F"/>
                <w:spacing w:val="40"/>
                <w:sz w:val="19"/>
              </w:rPr>
              <w:t> </w:t>
            </w:r>
            <w:r>
              <w:rPr>
                <w:rFonts w:ascii="Source Sans Pro" w:hAnsi="Source Sans Pro"/>
                <w:color w:val="333A3F"/>
                <w:sz w:val="19"/>
              </w:rPr>
              <w:t>|</w:t>
            </w:r>
            <w:r>
              <w:rPr>
                <w:rFonts w:ascii="Source Sans Pro" w:hAnsi="Source Sans Pro"/>
                <w:color w:val="333A3F"/>
                <w:spacing w:val="40"/>
                <w:sz w:val="19"/>
              </w:rPr>
              <w:t> </w:t>
            </w:r>
            <w:r>
              <w:rPr>
                <w:rFonts w:ascii="Source Sans Pro" w:hAnsi="Source Sans Pro"/>
                <w:color w:val="333A3F"/>
                <w:sz w:val="19"/>
              </w:rPr>
              <w:t>Accident Compensation Corporation</w:t>
            </w:r>
            <w:r>
              <w:rPr>
                <w:rFonts w:ascii="Source Sans Pro" w:hAnsi="Source Sans Pro"/>
                <w:color w:val="333A3F"/>
                <w:spacing w:val="40"/>
                <w:sz w:val="19"/>
              </w:rPr>
              <w:t> </w:t>
            </w:r>
            <w:r>
              <w:rPr>
                <w:rFonts w:ascii="Source Sans Pro" w:hAnsi="Source Sans Pro"/>
                <w:color w:val="333A3F"/>
                <w:sz w:val="19"/>
              </w:rPr>
              <w:t>|</w:t>
            </w:r>
            <w:r>
              <w:rPr>
                <w:rFonts w:ascii="Source Sans Pro" w:hAnsi="Source Sans Pro"/>
                <w:color w:val="333A3F"/>
                <w:spacing w:val="40"/>
                <w:sz w:val="19"/>
              </w:rPr>
              <w:t> </w:t>
            </w:r>
            <w:r>
              <w:rPr>
                <w:rFonts w:ascii="Source Sans Pro" w:hAnsi="Source Sans Pro"/>
                <w:color w:val="333A3F"/>
                <w:sz w:val="19"/>
              </w:rPr>
              <w:t>Oranga Tamariki</w:t>
            </w:r>
          </w:p>
        </w:tc>
      </w:tr>
      <w:tr>
        <w:trPr>
          <w:trHeight w:val="566" w:hRule="atLeast"/>
        </w:trPr>
        <w:tc>
          <w:tcPr>
            <w:tcW w:w="3286" w:type="dxa"/>
            <w:shd w:val="clear" w:color="auto" w:fill="77787B"/>
          </w:tcPr>
          <w:p>
            <w:pPr>
              <w:pStyle w:val="TableParagraph"/>
              <w:spacing w:before="143"/>
              <w:ind w:left="116"/>
              <w:rPr>
                <w:b/>
                <w:sz w:val="23"/>
              </w:rPr>
            </w:pPr>
            <w:r>
              <w:rPr>
                <w:b/>
                <w:color w:val="FFFFFF"/>
                <w:spacing w:val="-2"/>
                <w:sz w:val="23"/>
              </w:rPr>
              <w:t>Recommendations</w:t>
            </w:r>
            <w:r>
              <w:rPr>
                <w:b/>
                <w:color w:val="FFFFFF"/>
                <w:spacing w:val="17"/>
                <w:sz w:val="23"/>
              </w:rPr>
              <w:t> </w:t>
            </w:r>
            <w:r>
              <w:rPr>
                <w:b/>
                <w:color w:val="FFFFFF"/>
                <w:spacing w:val="-2"/>
                <w:sz w:val="23"/>
              </w:rPr>
              <w:t>included:</w:t>
            </w:r>
          </w:p>
        </w:tc>
        <w:tc>
          <w:tcPr>
            <w:tcW w:w="4198" w:type="dxa"/>
            <w:shd w:val="clear" w:color="auto" w:fill="77787B"/>
          </w:tcPr>
          <w:p>
            <w:pPr>
              <w:pStyle w:val="TableParagraph"/>
              <w:spacing w:before="143"/>
              <w:ind w:left="345"/>
              <w:rPr>
                <w:b/>
                <w:sz w:val="23"/>
              </w:rPr>
            </w:pPr>
            <w:r>
              <w:rPr>
                <w:b/>
                <w:color w:val="FFFFFF"/>
                <w:spacing w:val="-2"/>
                <w:sz w:val="23"/>
              </w:rPr>
              <w:t>Response:</w:t>
            </w:r>
          </w:p>
        </w:tc>
        <w:tc>
          <w:tcPr>
            <w:tcW w:w="3021" w:type="dxa"/>
            <w:shd w:val="clear" w:color="auto" w:fill="77787B"/>
          </w:tcPr>
          <w:p>
            <w:pPr>
              <w:pStyle w:val="TableParagraph"/>
              <w:spacing w:before="143"/>
              <w:ind w:left="470"/>
              <w:rPr>
                <w:b/>
                <w:sz w:val="23"/>
              </w:rPr>
            </w:pPr>
            <w:r>
              <w:rPr>
                <w:b/>
                <w:color w:val="FFFFFF"/>
                <w:spacing w:val="-2"/>
                <w:sz w:val="23"/>
              </w:rPr>
              <w:t>Status:</w:t>
            </w:r>
          </w:p>
        </w:tc>
      </w:tr>
      <w:tr>
        <w:trPr>
          <w:trHeight w:val="453" w:hRule="atLeast"/>
        </w:trPr>
        <w:tc>
          <w:tcPr>
            <w:tcW w:w="3286" w:type="dxa"/>
            <w:shd w:val="clear" w:color="auto" w:fill="E5F2FF"/>
          </w:tcPr>
          <w:p>
            <w:pPr>
              <w:pStyle w:val="TableParagraph"/>
              <w:spacing w:before="86"/>
              <w:ind w:left="116"/>
              <w:rPr>
                <w:b/>
                <w:sz w:val="23"/>
              </w:rPr>
            </w:pPr>
            <w:r>
              <w:rPr>
                <w:b/>
                <w:color w:val="333A3F"/>
                <w:sz w:val="23"/>
              </w:rPr>
              <w:t>He</w:t>
            </w:r>
            <w:r>
              <w:rPr>
                <w:b/>
                <w:color w:val="333A3F"/>
                <w:spacing w:val="-5"/>
                <w:sz w:val="23"/>
              </w:rPr>
              <w:t> </w:t>
            </w:r>
            <w:r>
              <w:rPr>
                <w:b/>
                <w:color w:val="333A3F"/>
                <w:sz w:val="23"/>
              </w:rPr>
              <w:t>Purapura</w:t>
            </w:r>
            <w:r>
              <w:rPr>
                <w:b/>
                <w:color w:val="333A3F"/>
                <w:spacing w:val="-5"/>
                <w:sz w:val="23"/>
              </w:rPr>
              <w:t> </w:t>
            </w:r>
            <w:r>
              <w:rPr>
                <w:b/>
                <w:color w:val="333A3F"/>
                <w:sz w:val="23"/>
              </w:rPr>
              <w:t>Ora,</w:t>
            </w:r>
            <w:r>
              <w:rPr>
                <w:b/>
                <w:color w:val="333A3F"/>
                <w:spacing w:val="-5"/>
                <w:sz w:val="23"/>
              </w:rPr>
              <w:t> </w:t>
            </w:r>
            <w:r>
              <w:rPr>
                <w:b/>
                <w:color w:val="333A3F"/>
                <w:sz w:val="23"/>
              </w:rPr>
              <w:t>he</w:t>
            </w:r>
            <w:r>
              <w:rPr>
                <w:b/>
                <w:color w:val="333A3F"/>
                <w:spacing w:val="-5"/>
                <w:sz w:val="23"/>
              </w:rPr>
              <w:t> </w:t>
            </w:r>
            <w:r>
              <w:rPr>
                <w:b/>
                <w:color w:val="333A3F"/>
                <w:sz w:val="23"/>
              </w:rPr>
              <w:t>Māra</w:t>
            </w:r>
            <w:r>
              <w:rPr>
                <w:b/>
                <w:color w:val="333A3F"/>
                <w:spacing w:val="-4"/>
                <w:sz w:val="23"/>
              </w:rPr>
              <w:t> Tipu</w:t>
            </w:r>
          </w:p>
        </w:tc>
        <w:tc>
          <w:tcPr>
            <w:tcW w:w="4198" w:type="dxa"/>
            <w:shd w:val="clear" w:color="auto" w:fill="E5F2FF"/>
          </w:tcPr>
          <w:p>
            <w:pPr>
              <w:pStyle w:val="TableParagraph"/>
              <w:spacing w:before="0"/>
              <w:rPr>
                <w:rFonts w:ascii="Times New Roman"/>
                <w:sz w:val="20"/>
              </w:rPr>
            </w:pPr>
          </w:p>
        </w:tc>
        <w:tc>
          <w:tcPr>
            <w:tcW w:w="3021" w:type="dxa"/>
            <w:shd w:val="clear" w:color="auto" w:fill="E5F2FF"/>
          </w:tcPr>
          <w:p>
            <w:pPr>
              <w:pStyle w:val="TableParagraph"/>
              <w:spacing w:before="0"/>
              <w:rPr>
                <w:rFonts w:ascii="Times New Roman"/>
                <w:sz w:val="20"/>
              </w:rPr>
            </w:pPr>
          </w:p>
        </w:tc>
      </w:tr>
      <w:tr>
        <w:trPr>
          <w:trHeight w:val="482" w:hRule="atLeast"/>
        </w:trPr>
        <w:tc>
          <w:tcPr>
            <w:tcW w:w="3286" w:type="dxa"/>
            <w:tcBorders>
              <w:bottom w:val="dotted" w:sz="4" w:space="0" w:color="939598"/>
            </w:tcBorders>
          </w:tcPr>
          <w:p>
            <w:pPr>
              <w:pStyle w:val="TableParagraph"/>
              <w:ind w:left="116"/>
              <w:rPr>
                <w:b/>
                <w:sz w:val="24"/>
              </w:rPr>
            </w:pPr>
            <w:r>
              <w:rPr>
                <w:b/>
                <w:color w:val="333A3F"/>
                <w:spacing w:val="-10"/>
                <w:sz w:val="24"/>
              </w:rPr>
              <w:t>5</w:t>
            </w:r>
          </w:p>
        </w:tc>
        <w:tc>
          <w:tcPr>
            <w:tcW w:w="4198" w:type="dxa"/>
            <w:tcBorders>
              <w:bottom w:val="dotted" w:sz="4" w:space="0" w:color="939598"/>
            </w:tcBorders>
          </w:tcPr>
          <w:p>
            <w:pPr>
              <w:pStyle w:val="TableParagraph"/>
              <w:spacing w:before="102"/>
              <w:ind w:left="345"/>
              <w:rPr>
                <w:b/>
                <w:sz w:val="20"/>
              </w:rPr>
            </w:pPr>
            <w:r>
              <w:rPr>
                <w:position w:val="-7"/>
              </w:rPr>
              <w:drawing>
                <wp:inline distT="0" distB="0" distL="0" distR="0">
                  <wp:extent cx="180009" cy="179997"/>
                  <wp:effectExtent l="0" t="0" r="0" b="0"/>
                  <wp:docPr id="407" name="Image 407"/>
                  <wp:cNvGraphicFramePr>
                    <a:graphicFrameLocks/>
                  </wp:cNvGraphicFramePr>
                  <a:graphic>
                    <a:graphicData uri="http://schemas.openxmlformats.org/drawingml/2006/picture">
                      <pic:pic>
                        <pic:nvPicPr>
                          <pic:cNvPr id="407" name="Image 407"/>
                          <pic:cNvPicPr/>
                        </pic:nvPicPr>
                        <pic:blipFill>
                          <a:blip r:embed="rId58"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ACCEPT INTENT</w:t>
            </w:r>
          </w:p>
        </w:tc>
        <w:tc>
          <w:tcPr>
            <w:tcW w:w="3021" w:type="dxa"/>
            <w:tcBorders>
              <w:bottom w:val="dotted" w:sz="4" w:space="0" w:color="939598"/>
            </w:tcBorders>
          </w:tcPr>
          <w:p>
            <w:pPr>
              <w:pStyle w:val="TableParagraph"/>
              <w:spacing w:before="102"/>
              <w:ind w:left="470"/>
              <w:rPr>
                <w:b/>
                <w:sz w:val="20"/>
              </w:rPr>
            </w:pPr>
            <w:r>
              <w:rPr>
                <w:position w:val="-7"/>
              </w:rPr>
              <w:drawing>
                <wp:inline distT="0" distB="0" distL="0" distR="0">
                  <wp:extent cx="180009" cy="179997"/>
                  <wp:effectExtent l="0" t="0" r="0" b="0"/>
                  <wp:docPr id="408" name="Image 408"/>
                  <wp:cNvGraphicFramePr>
                    <a:graphicFrameLocks/>
                  </wp:cNvGraphicFramePr>
                  <a:graphic>
                    <a:graphicData uri="http://schemas.openxmlformats.org/drawingml/2006/picture">
                      <pic:pic>
                        <pic:nvPicPr>
                          <pic:cNvPr id="408" name="Image 408"/>
                          <pic:cNvPicPr/>
                        </pic:nvPicPr>
                        <pic:blipFill>
                          <a:blip r:embed="rId59"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COMPLETE</w:t>
            </w:r>
          </w:p>
        </w:tc>
      </w:tr>
      <w:tr>
        <w:trPr>
          <w:trHeight w:val="477" w:hRule="atLeast"/>
        </w:trPr>
        <w:tc>
          <w:tcPr>
            <w:tcW w:w="3286" w:type="dxa"/>
            <w:tcBorders>
              <w:top w:val="dotted" w:sz="4" w:space="0" w:color="939598"/>
              <w:bottom w:val="dotted" w:sz="4" w:space="0" w:color="939598"/>
            </w:tcBorders>
          </w:tcPr>
          <w:p>
            <w:pPr>
              <w:pStyle w:val="TableParagraph"/>
              <w:spacing w:before="92"/>
              <w:ind w:left="116"/>
              <w:rPr>
                <w:b/>
                <w:sz w:val="24"/>
              </w:rPr>
            </w:pPr>
            <w:r>
              <w:rPr>
                <w:b/>
                <w:color w:val="333A3F"/>
                <w:spacing w:val="-5"/>
                <w:sz w:val="24"/>
              </w:rPr>
              <w:t>22</w:t>
            </w:r>
          </w:p>
        </w:tc>
        <w:tc>
          <w:tcPr>
            <w:tcW w:w="4198" w:type="dxa"/>
            <w:tcBorders>
              <w:top w:val="dotted" w:sz="4" w:space="0" w:color="939598"/>
              <w:bottom w:val="dotted" w:sz="4" w:space="0" w:color="939598"/>
            </w:tcBorders>
          </w:tcPr>
          <w:p>
            <w:pPr>
              <w:pStyle w:val="TableParagraph"/>
              <w:ind w:right="468"/>
              <w:jc w:val="right"/>
              <w:rPr>
                <w:b/>
                <w:sz w:val="20"/>
              </w:rPr>
            </w:pPr>
            <w:r>
              <w:rPr>
                <w:position w:val="-7"/>
              </w:rPr>
              <w:drawing>
                <wp:inline distT="0" distB="0" distL="0" distR="0">
                  <wp:extent cx="180009" cy="179997"/>
                  <wp:effectExtent l="0" t="0" r="0" b="0"/>
                  <wp:docPr id="409" name="Image 409"/>
                  <wp:cNvGraphicFramePr>
                    <a:graphicFrameLocks/>
                  </wp:cNvGraphicFramePr>
                  <a:graphic>
                    <a:graphicData uri="http://schemas.openxmlformats.org/drawingml/2006/picture">
                      <pic:pic>
                        <pic:nvPicPr>
                          <pic:cNvPr id="409" name="Image 409"/>
                          <pic:cNvPicPr/>
                        </pic:nvPicPr>
                        <pic:blipFill>
                          <a:blip r:embed="rId37"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1" w:type="dxa"/>
            <w:tcBorders>
              <w:top w:val="dotted" w:sz="4" w:space="0" w:color="939598"/>
              <w:bottom w:val="dotted" w:sz="4" w:space="0" w:color="939598"/>
            </w:tcBorders>
          </w:tcPr>
          <w:p>
            <w:pPr>
              <w:pStyle w:val="TableParagraph"/>
              <w:ind w:right="1117"/>
              <w:jc w:val="right"/>
              <w:rPr>
                <w:b/>
                <w:sz w:val="20"/>
              </w:rPr>
            </w:pPr>
            <w:r>
              <w:rPr>
                <w:position w:val="-7"/>
              </w:rPr>
              <w:drawing>
                <wp:inline distT="0" distB="0" distL="0" distR="0">
                  <wp:extent cx="180009" cy="179997"/>
                  <wp:effectExtent l="0" t="0" r="0" b="0"/>
                  <wp:docPr id="410" name="Image 410"/>
                  <wp:cNvGraphicFramePr>
                    <a:graphicFrameLocks/>
                  </wp:cNvGraphicFramePr>
                  <a:graphic>
                    <a:graphicData uri="http://schemas.openxmlformats.org/drawingml/2006/picture">
                      <pic:pic>
                        <pic:nvPicPr>
                          <pic:cNvPr id="410" name="Image 410"/>
                          <pic:cNvPicPr/>
                        </pic:nvPicPr>
                        <pic:blipFill>
                          <a:blip r:embed="rId55"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UNDER</w:t>
            </w:r>
            <w:r>
              <w:rPr>
                <w:b/>
                <w:color w:val="77787B"/>
                <w:spacing w:val="31"/>
                <w:sz w:val="20"/>
              </w:rPr>
              <w:t> </w:t>
            </w:r>
            <w:r>
              <w:rPr>
                <w:b/>
                <w:color w:val="77787B"/>
                <w:sz w:val="20"/>
              </w:rPr>
              <w:t>WAY</w:t>
            </w:r>
          </w:p>
        </w:tc>
      </w:tr>
      <w:tr>
        <w:trPr>
          <w:trHeight w:val="477" w:hRule="atLeast"/>
        </w:trPr>
        <w:tc>
          <w:tcPr>
            <w:tcW w:w="3286" w:type="dxa"/>
            <w:tcBorders>
              <w:top w:val="dotted" w:sz="4" w:space="0" w:color="939598"/>
              <w:bottom w:val="dotted" w:sz="4" w:space="0" w:color="939598"/>
            </w:tcBorders>
          </w:tcPr>
          <w:p>
            <w:pPr>
              <w:pStyle w:val="TableParagraph"/>
              <w:spacing w:before="92"/>
              <w:ind w:left="116"/>
              <w:rPr>
                <w:b/>
                <w:sz w:val="24"/>
              </w:rPr>
            </w:pPr>
            <w:r>
              <w:rPr>
                <w:b/>
                <w:color w:val="333A3F"/>
                <w:spacing w:val="-5"/>
                <w:sz w:val="24"/>
              </w:rPr>
              <w:t>23</w:t>
            </w:r>
          </w:p>
        </w:tc>
        <w:tc>
          <w:tcPr>
            <w:tcW w:w="4198" w:type="dxa"/>
            <w:tcBorders>
              <w:top w:val="dotted" w:sz="4" w:space="0" w:color="939598"/>
              <w:bottom w:val="dotted" w:sz="4" w:space="0" w:color="939598"/>
            </w:tcBorders>
          </w:tcPr>
          <w:p>
            <w:pPr>
              <w:pStyle w:val="TableParagraph"/>
              <w:ind w:left="345"/>
              <w:rPr>
                <w:b/>
                <w:sz w:val="20"/>
              </w:rPr>
            </w:pPr>
            <w:r>
              <w:rPr>
                <w:position w:val="-7"/>
              </w:rPr>
              <w:drawing>
                <wp:inline distT="0" distB="0" distL="0" distR="0">
                  <wp:extent cx="180009" cy="179997"/>
                  <wp:effectExtent l="0" t="0" r="0" b="0"/>
                  <wp:docPr id="411" name="Image 411"/>
                  <wp:cNvGraphicFramePr>
                    <a:graphicFrameLocks/>
                  </wp:cNvGraphicFramePr>
                  <a:graphic>
                    <a:graphicData uri="http://schemas.openxmlformats.org/drawingml/2006/picture">
                      <pic:pic>
                        <pic:nvPicPr>
                          <pic:cNvPr id="411" name="Image 411"/>
                          <pic:cNvPicPr/>
                        </pic:nvPicPr>
                        <pic:blipFill>
                          <a:blip r:embed="rId35"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ACCEPT</w:t>
            </w:r>
          </w:p>
        </w:tc>
        <w:tc>
          <w:tcPr>
            <w:tcW w:w="3021" w:type="dxa"/>
            <w:tcBorders>
              <w:top w:val="dotted" w:sz="4" w:space="0" w:color="939598"/>
              <w:bottom w:val="dotted" w:sz="4" w:space="0" w:color="939598"/>
            </w:tcBorders>
          </w:tcPr>
          <w:p>
            <w:pPr>
              <w:pStyle w:val="TableParagraph"/>
              <w:ind w:right="1117"/>
              <w:jc w:val="right"/>
              <w:rPr>
                <w:b/>
                <w:sz w:val="20"/>
              </w:rPr>
            </w:pPr>
            <w:r>
              <w:rPr>
                <w:position w:val="-7"/>
              </w:rPr>
              <w:drawing>
                <wp:inline distT="0" distB="0" distL="0" distR="0">
                  <wp:extent cx="180009" cy="179997"/>
                  <wp:effectExtent l="0" t="0" r="0" b="0"/>
                  <wp:docPr id="412" name="Image 412"/>
                  <wp:cNvGraphicFramePr>
                    <a:graphicFrameLocks/>
                  </wp:cNvGraphicFramePr>
                  <a:graphic>
                    <a:graphicData uri="http://schemas.openxmlformats.org/drawingml/2006/picture">
                      <pic:pic>
                        <pic:nvPicPr>
                          <pic:cNvPr id="412" name="Image 412"/>
                          <pic:cNvPicPr/>
                        </pic:nvPicPr>
                        <pic:blipFill>
                          <a:blip r:embed="rId55"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UNDER</w:t>
            </w:r>
            <w:r>
              <w:rPr>
                <w:b/>
                <w:color w:val="77787B"/>
                <w:spacing w:val="31"/>
                <w:sz w:val="20"/>
              </w:rPr>
              <w:t> </w:t>
            </w:r>
            <w:r>
              <w:rPr>
                <w:b/>
                <w:color w:val="77787B"/>
                <w:sz w:val="20"/>
              </w:rPr>
              <w:t>WAY</w:t>
            </w:r>
          </w:p>
        </w:tc>
      </w:tr>
      <w:tr>
        <w:trPr>
          <w:trHeight w:val="477" w:hRule="atLeast"/>
        </w:trPr>
        <w:tc>
          <w:tcPr>
            <w:tcW w:w="3286" w:type="dxa"/>
            <w:tcBorders>
              <w:top w:val="dotted" w:sz="4" w:space="0" w:color="939598"/>
              <w:bottom w:val="dotted" w:sz="4" w:space="0" w:color="939598"/>
            </w:tcBorders>
          </w:tcPr>
          <w:p>
            <w:pPr>
              <w:pStyle w:val="TableParagraph"/>
              <w:spacing w:before="92"/>
              <w:ind w:left="116"/>
              <w:rPr>
                <w:b/>
                <w:sz w:val="24"/>
              </w:rPr>
            </w:pPr>
            <w:r>
              <w:rPr>
                <w:b/>
                <w:color w:val="333A3F"/>
                <w:spacing w:val="-5"/>
                <w:sz w:val="24"/>
              </w:rPr>
              <w:t>25</w:t>
            </w:r>
          </w:p>
        </w:tc>
        <w:tc>
          <w:tcPr>
            <w:tcW w:w="4198" w:type="dxa"/>
            <w:tcBorders>
              <w:top w:val="dotted" w:sz="4" w:space="0" w:color="939598"/>
              <w:bottom w:val="dotted" w:sz="4" w:space="0" w:color="939598"/>
            </w:tcBorders>
          </w:tcPr>
          <w:p>
            <w:pPr>
              <w:pStyle w:val="TableParagraph"/>
              <w:ind w:right="468"/>
              <w:jc w:val="right"/>
              <w:rPr>
                <w:b/>
                <w:sz w:val="20"/>
              </w:rPr>
            </w:pPr>
            <w:r>
              <w:rPr>
                <w:position w:val="-7"/>
              </w:rPr>
              <w:drawing>
                <wp:inline distT="0" distB="0" distL="0" distR="0">
                  <wp:extent cx="180009" cy="179997"/>
                  <wp:effectExtent l="0" t="0" r="0" b="0"/>
                  <wp:docPr id="413" name="Image 413"/>
                  <wp:cNvGraphicFramePr>
                    <a:graphicFrameLocks/>
                  </wp:cNvGraphicFramePr>
                  <a:graphic>
                    <a:graphicData uri="http://schemas.openxmlformats.org/drawingml/2006/picture">
                      <pic:pic>
                        <pic:nvPicPr>
                          <pic:cNvPr id="413" name="Image 413"/>
                          <pic:cNvPicPr/>
                        </pic:nvPicPr>
                        <pic:blipFill>
                          <a:blip r:embed="rId37"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1" w:type="dxa"/>
            <w:tcBorders>
              <w:top w:val="dotted" w:sz="4" w:space="0" w:color="939598"/>
              <w:bottom w:val="dotted" w:sz="4" w:space="0" w:color="939598"/>
            </w:tcBorders>
          </w:tcPr>
          <w:p>
            <w:pPr>
              <w:pStyle w:val="TableParagraph"/>
              <w:ind w:right="1117"/>
              <w:jc w:val="right"/>
              <w:rPr>
                <w:b/>
                <w:sz w:val="20"/>
              </w:rPr>
            </w:pPr>
            <w:r>
              <w:rPr>
                <w:position w:val="-7"/>
              </w:rPr>
              <w:drawing>
                <wp:inline distT="0" distB="0" distL="0" distR="0">
                  <wp:extent cx="180009" cy="179997"/>
                  <wp:effectExtent l="0" t="0" r="0" b="0"/>
                  <wp:docPr id="414" name="Image 414"/>
                  <wp:cNvGraphicFramePr>
                    <a:graphicFrameLocks/>
                  </wp:cNvGraphicFramePr>
                  <a:graphic>
                    <a:graphicData uri="http://schemas.openxmlformats.org/drawingml/2006/picture">
                      <pic:pic>
                        <pic:nvPicPr>
                          <pic:cNvPr id="414" name="Image 414"/>
                          <pic:cNvPicPr/>
                        </pic:nvPicPr>
                        <pic:blipFill>
                          <a:blip r:embed="rId55"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UNDER</w:t>
            </w:r>
            <w:r>
              <w:rPr>
                <w:b/>
                <w:color w:val="77787B"/>
                <w:spacing w:val="31"/>
                <w:sz w:val="20"/>
              </w:rPr>
              <w:t> </w:t>
            </w:r>
            <w:r>
              <w:rPr>
                <w:b/>
                <w:color w:val="77787B"/>
                <w:sz w:val="20"/>
              </w:rPr>
              <w:t>WAY</w:t>
            </w:r>
          </w:p>
        </w:tc>
      </w:tr>
      <w:tr>
        <w:trPr>
          <w:trHeight w:val="477" w:hRule="atLeast"/>
        </w:trPr>
        <w:tc>
          <w:tcPr>
            <w:tcW w:w="3286" w:type="dxa"/>
            <w:tcBorders>
              <w:top w:val="dotted" w:sz="4" w:space="0" w:color="939598"/>
              <w:bottom w:val="dotted" w:sz="4" w:space="0" w:color="939598"/>
            </w:tcBorders>
          </w:tcPr>
          <w:p>
            <w:pPr>
              <w:pStyle w:val="TableParagraph"/>
              <w:spacing w:before="92"/>
              <w:ind w:left="116"/>
              <w:rPr>
                <w:b/>
                <w:sz w:val="24"/>
              </w:rPr>
            </w:pPr>
            <w:r>
              <w:rPr>
                <w:b/>
                <w:color w:val="333A3F"/>
                <w:spacing w:val="-5"/>
                <w:sz w:val="24"/>
              </w:rPr>
              <w:t>27</w:t>
            </w:r>
          </w:p>
        </w:tc>
        <w:tc>
          <w:tcPr>
            <w:tcW w:w="4198" w:type="dxa"/>
            <w:tcBorders>
              <w:top w:val="dotted" w:sz="4" w:space="0" w:color="939598"/>
              <w:bottom w:val="dotted" w:sz="4" w:space="0" w:color="939598"/>
            </w:tcBorders>
          </w:tcPr>
          <w:p>
            <w:pPr>
              <w:pStyle w:val="TableParagraph"/>
              <w:ind w:left="345"/>
              <w:rPr>
                <w:b/>
                <w:sz w:val="20"/>
              </w:rPr>
            </w:pPr>
            <w:r>
              <w:rPr>
                <w:position w:val="-7"/>
              </w:rPr>
              <w:drawing>
                <wp:inline distT="0" distB="0" distL="0" distR="0">
                  <wp:extent cx="180009" cy="179997"/>
                  <wp:effectExtent l="0" t="0" r="0" b="0"/>
                  <wp:docPr id="415" name="Image 415"/>
                  <wp:cNvGraphicFramePr>
                    <a:graphicFrameLocks/>
                  </wp:cNvGraphicFramePr>
                  <a:graphic>
                    <a:graphicData uri="http://schemas.openxmlformats.org/drawingml/2006/picture">
                      <pic:pic>
                        <pic:nvPicPr>
                          <pic:cNvPr id="415" name="Image 415"/>
                          <pic:cNvPicPr/>
                        </pic:nvPicPr>
                        <pic:blipFill>
                          <a:blip r:embed="rId35"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ACCEPT</w:t>
            </w:r>
          </w:p>
        </w:tc>
        <w:tc>
          <w:tcPr>
            <w:tcW w:w="3021" w:type="dxa"/>
            <w:tcBorders>
              <w:top w:val="dotted" w:sz="4" w:space="0" w:color="939598"/>
              <w:bottom w:val="dotted" w:sz="4" w:space="0" w:color="939598"/>
            </w:tcBorders>
          </w:tcPr>
          <w:p>
            <w:pPr>
              <w:pStyle w:val="TableParagraph"/>
              <w:ind w:left="470"/>
              <w:rPr>
                <w:b/>
                <w:sz w:val="20"/>
              </w:rPr>
            </w:pPr>
            <w:r>
              <w:rPr>
                <w:position w:val="-7"/>
              </w:rPr>
              <w:drawing>
                <wp:inline distT="0" distB="0" distL="0" distR="0">
                  <wp:extent cx="180009" cy="179997"/>
                  <wp:effectExtent l="0" t="0" r="0" b="0"/>
                  <wp:docPr id="416" name="Image 416"/>
                  <wp:cNvGraphicFramePr>
                    <a:graphicFrameLocks/>
                  </wp:cNvGraphicFramePr>
                  <a:graphic>
                    <a:graphicData uri="http://schemas.openxmlformats.org/drawingml/2006/picture">
                      <pic:pic>
                        <pic:nvPicPr>
                          <pic:cNvPr id="416" name="Image 416"/>
                          <pic:cNvPicPr/>
                        </pic:nvPicPr>
                        <pic:blipFill>
                          <a:blip r:embed="rId60"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ONGOING</w:t>
            </w:r>
          </w:p>
        </w:tc>
      </w:tr>
      <w:tr>
        <w:trPr>
          <w:trHeight w:val="477" w:hRule="atLeast"/>
        </w:trPr>
        <w:tc>
          <w:tcPr>
            <w:tcW w:w="3286" w:type="dxa"/>
            <w:tcBorders>
              <w:top w:val="dotted" w:sz="4" w:space="0" w:color="939598"/>
              <w:bottom w:val="dotted" w:sz="4" w:space="0" w:color="939598"/>
            </w:tcBorders>
          </w:tcPr>
          <w:p>
            <w:pPr>
              <w:pStyle w:val="TableParagraph"/>
              <w:spacing w:before="92"/>
              <w:ind w:left="116"/>
              <w:rPr>
                <w:b/>
                <w:sz w:val="24"/>
              </w:rPr>
            </w:pPr>
            <w:r>
              <w:rPr>
                <w:b/>
                <w:color w:val="333A3F"/>
                <w:spacing w:val="-5"/>
                <w:sz w:val="24"/>
              </w:rPr>
              <w:t>30</w:t>
            </w:r>
          </w:p>
        </w:tc>
        <w:tc>
          <w:tcPr>
            <w:tcW w:w="4198" w:type="dxa"/>
            <w:tcBorders>
              <w:top w:val="dotted" w:sz="4" w:space="0" w:color="939598"/>
              <w:bottom w:val="dotted" w:sz="4" w:space="0" w:color="939598"/>
            </w:tcBorders>
          </w:tcPr>
          <w:p>
            <w:pPr>
              <w:pStyle w:val="TableParagraph"/>
              <w:ind w:left="345"/>
              <w:rPr>
                <w:b/>
                <w:sz w:val="20"/>
              </w:rPr>
            </w:pPr>
            <w:r>
              <w:rPr>
                <w:position w:val="-7"/>
              </w:rPr>
              <w:drawing>
                <wp:inline distT="0" distB="0" distL="0" distR="0">
                  <wp:extent cx="180009" cy="179997"/>
                  <wp:effectExtent l="0" t="0" r="0" b="0"/>
                  <wp:docPr id="417" name="Image 417"/>
                  <wp:cNvGraphicFramePr>
                    <a:graphicFrameLocks/>
                  </wp:cNvGraphicFramePr>
                  <a:graphic>
                    <a:graphicData uri="http://schemas.openxmlformats.org/drawingml/2006/picture">
                      <pic:pic>
                        <pic:nvPicPr>
                          <pic:cNvPr id="417" name="Image 417"/>
                          <pic:cNvPicPr/>
                        </pic:nvPicPr>
                        <pic:blipFill>
                          <a:blip r:embed="rId38"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DECLINE</w:t>
            </w:r>
          </w:p>
        </w:tc>
        <w:tc>
          <w:tcPr>
            <w:tcW w:w="3021" w:type="dxa"/>
            <w:tcBorders>
              <w:top w:val="dotted" w:sz="4" w:space="0" w:color="939598"/>
              <w:bottom w:val="dotted" w:sz="4" w:space="0" w:color="939598"/>
            </w:tcBorders>
          </w:tcPr>
          <w:p>
            <w:pPr>
              <w:pStyle w:val="TableParagraph"/>
              <w:spacing w:before="92"/>
              <w:ind w:left="470"/>
              <w:rPr>
                <w:rFonts w:ascii="Source Sans Pro" w:hAnsi="Source Sans Pro"/>
                <w:sz w:val="24"/>
              </w:rPr>
            </w:pPr>
            <w:r>
              <w:rPr>
                <w:rFonts w:ascii="Source Sans Pro" w:hAnsi="Source Sans Pro"/>
                <w:color w:val="333A3F"/>
                <w:spacing w:val="-10"/>
                <w:sz w:val="24"/>
              </w:rPr>
              <w:t>–</w:t>
            </w:r>
          </w:p>
        </w:tc>
      </w:tr>
      <w:tr>
        <w:trPr>
          <w:trHeight w:val="477" w:hRule="atLeast"/>
        </w:trPr>
        <w:tc>
          <w:tcPr>
            <w:tcW w:w="3286" w:type="dxa"/>
            <w:tcBorders>
              <w:top w:val="dotted" w:sz="4" w:space="0" w:color="939598"/>
              <w:bottom w:val="dotted" w:sz="4" w:space="0" w:color="939598"/>
            </w:tcBorders>
          </w:tcPr>
          <w:p>
            <w:pPr>
              <w:pStyle w:val="TableParagraph"/>
              <w:spacing w:before="92"/>
              <w:ind w:left="116"/>
              <w:rPr>
                <w:b/>
                <w:sz w:val="24"/>
              </w:rPr>
            </w:pPr>
            <w:r>
              <w:rPr>
                <w:b/>
                <w:color w:val="333A3F"/>
                <w:spacing w:val="-5"/>
                <w:sz w:val="24"/>
              </w:rPr>
              <w:t>31</w:t>
            </w:r>
          </w:p>
        </w:tc>
        <w:tc>
          <w:tcPr>
            <w:tcW w:w="4198" w:type="dxa"/>
            <w:tcBorders>
              <w:top w:val="dotted" w:sz="4" w:space="0" w:color="939598"/>
              <w:bottom w:val="dotted" w:sz="4" w:space="0" w:color="939598"/>
            </w:tcBorders>
          </w:tcPr>
          <w:p>
            <w:pPr>
              <w:pStyle w:val="TableParagraph"/>
              <w:ind w:left="345"/>
              <w:rPr>
                <w:b/>
                <w:sz w:val="20"/>
              </w:rPr>
            </w:pPr>
            <w:r>
              <w:rPr>
                <w:position w:val="-7"/>
              </w:rPr>
              <w:drawing>
                <wp:inline distT="0" distB="0" distL="0" distR="0">
                  <wp:extent cx="180009" cy="179997"/>
                  <wp:effectExtent l="0" t="0" r="0" b="0"/>
                  <wp:docPr id="418" name="Image 418"/>
                  <wp:cNvGraphicFramePr>
                    <a:graphicFrameLocks/>
                  </wp:cNvGraphicFramePr>
                  <a:graphic>
                    <a:graphicData uri="http://schemas.openxmlformats.org/drawingml/2006/picture">
                      <pic:pic>
                        <pic:nvPicPr>
                          <pic:cNvPr id="418" name="Image 418"/>
                          <pic:cNvPicPr/>
                        </pic:nvPicPr>
                        <pic:blipFill>
                          <a:blip r:embed="rId38"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DECLINE</w:t>
            </w:r>
          </w:p>
        </w:tc>
        <w:tc>
          <w:tcPr>
            <w:tcW w:w="3021" w:type="dxa"/>
            <w:tcBorders>
              <w:top w:val="dotted" w:sz="4" w:space="0" w:color="939598"/>
              <w:bottom w:val="dotted" w:sz="4" w:space="0" w:color="939598"/>
            </w:tcBorders>
          </w:tcPr>
          <w:p>
            <w:pPr>
              <w:pStyle w:val="TableParagraph"/>
              <w:spacing w:before="92"/>
              <w:ind w:left="470"/>
              <w:rPr>
                <w:rFonts w:ascii="Source Sans Pro" w:hAnsi="Source Sans Pro"/>
                <w:sz w:val="24"/>
              </w:rPr>
            </w:pPr>
            <w:r>
              <w:rPr>
                <w:rFonts w:ascii="Source Sans Pro" w:hAnsi="Source Sans Pro"/>
                <w:color w:val="333A3F"/>
                <w:spacing w:val="-10"/>
                <w:sz w:val="24"/>
              </w:rPr>
              <w:t>–</w:t>
            </w:r>
          </w:p>
        </w:tc>
      </w:tr>
      <w:tr>
        <w:trPr>
          <w:trHeight w:val="477" w:hRule="atLeast"/>
        </w:trPr>
        <w:tc>
          <w:tcPr>
            <w:tcW w:w="3286" w:type="dxa"/>
            <w:tcBorders>
              <w:top w:val="dotted" w:sz="4" w:space="0" w:color="939598"/>
              <w:bottom w:val="dotted" w:sz="4" w:space="0" w:color="939598"/>
            </w:tcBorders>
          </w:tcPr>
          <w:p>
            <w:pPr>
              <w:pStyle w:val="TableParagraph"/>
              <w:spacing w:before="92"/>
              <w:ind w:left="116"/>
              <w:rPr>
                <w:b/>
                <w:sz w:val="24"/>
              </w:rPr>
            </w:pPr>
            <w:r>
              <w:rPr>
                <w:b/>
                <w:color w:val="333A3F"/>
                <w:spacing w:val="-5"/>
                <w:sz w:val="24"/>
              </w:rPr>
              <w:t>41</w:t>
            </w:r>
          </w:p>
        </w:tc>
        <w:tc>
          <w:tcPr>
            <w:tcW w:w="4198" w:type="dxa"/>
            <w:tcBorders>
              <w:top w:val="dotted" w:sz="4" w:space="0" w:color="939598"/>
              <w:bottom w:val="dotted" w:sz="4" w:space="0" w:color="939598"/>
            </w:tcBorders>
          </w:tcPr>
          <w:p>
            <w:pPr>
              <w:pStyle w:val="TableParagraph"/>
              <w:ind w:left="345"/>
              <w:rPr>
                <w:b/>
                <w:sz w:val="20"/>
              </w:rPr>
            </w:pPr>
            <w:r>
              <w:rPr>
                <w:position w:val="-7"/>
              </w:rPr>
              <w:drawing>
                <wp:inline distT="0" distB="0" distL="0" distR="0">
                  <wp:extent cx="180009" cy="179997"/>
                  <wp:effectExtent l="0" t="0" r="0" b="0"/>
                  <wp:docPr id="419" name="Image 419"/>
                  <wp:cNvGraphicFramePr>
                    <a:graphicFrameLocks/>
                  </wp:cNvGraphicFramePr>
                  <a:graphic>
                    <a:graphicData uri="http://schemas.openxmlformats.org/drawingml/2006/picture">
                      <pic:pic>
                        <pic:nvPicPr>
                          <pic:cNvPr id="419" name="Image 419"/>
                          <pic:cNvPicPr/>
                        </pic:nvPicPr>
                        <pic:blipFill>
                          <a:blip r:embed="rId52"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PARTIALLY ACCEPT</w:t>
            </w:r>
          </w:p>
        </w:tc>
        <w:tc>
          <w:tcPr>
            <w:tcW w:w="3021" w:type="dxa"/>
            <w:tcBorders>
              <w:top w:val="dotted" w:sz="4" w:space="0" w:color="939598"/>
              <w:bottom w:val="dotted" w:sz="4" w:space="0" w:color="939598"/>
            </w:tcBorders>
          </w:tcPr>
          <w:p>
            <w:pPr>
              <w:pStyle w:val="TableParagraph"/>
              <w:ind w:right="1117"/>
              <w:jc w:val="right"/>
              <w:rPr>
                <w:b/>
                <w:sz w:val="20"/>
              </w:rPr>
            </w:pPr>
            <w:r>
              <w:rPr>
                <w:position w:val="-7"/>
              </w:rPr>
              <w:drawing>
                <wp:inline distT="0" distB="0" distL="0" distR="0">
                  <wp:extent cx="180009" cy="179997"/>
                  <wp:effectExtent l="0" t="0" r="0" b="0"/>
                  <wp:docPr id="420" name="Image 420"/>
                  <wp:cNvGraphicFramePr>
                    <a:graphicFrameLocks/>
                  </wp:cNvGraphicFramePr>
                  <a:graphic>
                    <a:graphicData uri="http://schemas.openxmlformats.org/drawingml/2006/picture">
                      <pic:pic>
                        <pic:nvPicPr>
                          <pic:cNvPr id="420" name="Image 420"/>
                          <pic:cNvPicPr/>
                        </pic:nvPicPr>
                        <pic:blipFill>
                          <a:blip r:embed="rId55"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UNDER</w:t>
            </w:r>
            <w:r>
              <w:rPr>
                <w:b/>
                <w:color w:val="77787B"/>
                <w:spacing w:val="31"/>
                <w:sz w:val="20"/>
              </w:rPr>
              <w:t> </w:t>
            </w:r>
            <w:r>
              <w:rPr>
                <w:b/>
                <w:color w:val="77787B"/>
                <w:sz w:val="20"/>
              </w:rPr>
              <w:t>WAY</w:t>
            </w:r>
          </w:p>
        </w:tc>
      </w:tr>
      <w:tr>
        <w:trPr>
          <w:trHeight w:val="477" w:hRule="atLeast"/>
        </w:trPr>
        <w:tc>
          <w:tcPr>
            <w:tcW w:w="3286" w:type="dxa"/>
            <w:tcBorders>
              <w:top w:val="dotted" w:sz="4" w:space="0" w:color="939598"/>
              <w:bottom w:val="dotted" w:sz="4" w:space="0" w:color="939598"/>
            </w:tcBorders>
          </w:tcPr>
          <w:p>
            <w:pPr>
              <w:pStyle w:val="TableParagraph"/>
              <w:spacing w:before="92"/>
              <w:ind w:left="116"/>
              <w:rPr>
                <w:b/>
                <w:sz w:val="24"/>
              </w:rPr>
            </w:pPr>
            <w:r>
              <w:rPr>
                <w:b/>
                <w:color w:val="333A3F"/>
                <w:spacing w:val="-5"/>
                <w:sz w:val="24"/>
              </w:rPr>
              <w:t>43</w:t>
            </w:r>
          </w:p>
        </w:tc>
        <w:tc>
          <w:tcPr>
            <w:tcW w:w="4198" w:type="dxa"/>
            <w:tcBorders>
              <w:top w:val="dotted" w:sz="4" w:space="0" w:color="939598"/>
              <w:bottom w:val="dotted" w:sz="4" w:space="0" w:color="939598"/>
            </w:tcBorders>
          </w:tcPr>
          <w:p>
            <w:pPr>
              <w:pStyle w:val="TableParagraph"/>
              <w:ind w:right="468"/>
              <w:jc w:val="right"/>
              <w:rPr>
                <w:b/>
                <w:sz w:val="20"/>
              </w:rPr>
            </w:pPr>
            <w:r>
              <w:rPr>
                <w:position w:val="-7"/>
              </w:rPr>
              <w:drawing>
                <wp:inline distT="0" distB="0" distL="0" distR="0">
                  <wp:extent cx="180009" cy="179997"/>
                  <wp:effectExtent l="0" t="0" r="0" b="0"/>
                  <wp:docPr id="421" name="Image 421"/>
                  <wp:cNvGraphicFramePr>
                    <a:graphicFrameLocks/>
                  </wp:cNvGraphicFramePr>
                  <a:graphic>
                    <a:graphicData uri="http://schemas.openxmlformats.org/drawingml/2006/picture">
                      <pic:pic>
                        <pic:nvPicPr>
                          <pic:cNvPr id="421" name="Image 421"/>
                          <pic:cNvPicPr/>
                        </pic:nvPicPr>
                        <pic:blipFill>
                          <a:blip r:embed="rId37"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1" w:type="dxa"/>
            <w:tcBorders>
              <w:top w:val="dotted" w:sz="4" w:space="0" w:color="939598"/>
              <w:bottom w:val="dotted" w:sz="4" w:space="0" w:color="939598"/>
            </w:tcBorders>
          </w:tcPr>
          <w:p>
            <w:pPr>
              <w:pStyle w:val="TableParagraph"/>
              <w:ind w:right="1117"/>
              <w:jc w:val="right"/>
              <w:rPr>
                <w:b/>
                <w:sz w:val="20"/>
              </w:rPr>
            </w:pPr>
            <w:r>
              <w:rPr>
                <w:position w:val="-7"/>
              </w:rPr>
              <w:drawing>
                <wp:inline distT="0" distB="0" distL="0" distR="0">
                  <wp:extent cx="180009" cy="179997"/>
                  <wp:effectExtent l="0" t="0" r="0" b="0"/>
                  <wp:docPr id="422" name="Image 422"/>
                  <wp:cNvGraphicFramePr>
                    <a:graphicFrameLocks/>
                  </wp:cNvGraphicFramePr>
                  <a:graphic>
                    <a:graphicData uri="http://schemas.openxmlformats.org/drawingml/2006/picture">
                      <pic:pic>
                        <pic:nvPicPr>
                          <pic:cNvPr id="422" name="Image 422"/>
                          <pic:cNvPicPr/>
                        </pic:nvPicPr>
                        <pic:blipFill>
                          <a:blip r:embed="rId55"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UNDER</w:t>
            </w:r>
            <w:r>
              <w:rPr>
                <w:b/>
                <w:color w:val="77787B"/>
                <w:spacing w:val="31"/>
                <w:sz w:val="20"/>
              </w:rPr>
              <w:t> </w:t>
            </w:r>
            <w:r>
              <w:rPr>
                <w:b/>
                <w:color w:val="77787B"/>
                <w:sz w:val="20"/>
              </w:rPr>
              <w:t>WAY</w:t>
            </w:r>
          </w:p>
        </w:tc>
      </w:tr>
      <w:tr>
        <w:trPr>
          <w:trHeight w:val="477" w:hRule="atLeast"/>
        </w:trPr>
        <w:tc>
          <w:tcPr>
            <w:tcW w:w="3286" w:type="dxa"/>
            <w:tcBorders>
              <w:top w:val="dotted" w:sz="4" w:space="0" w:color="939598"/>
              <w:bottom w:val="dotted" w:sz="4" w:space="0" w:color="939598"/>
            </w:tcBorders>
          </w:tcPr>
          <w:p>
            <w:pPr>
              <w:pStyle w:val="TableParagraph"/>
              <w:spacing w:before="92"/>
              <w:ind w:left="116"/>
              <w:rPr>
                <w:b/>
                <w:sz w:val="24"/>
              </w:rPr>
            </w:pPr>
            <w:r>
              <w:rPr>
                <w:b/>
                <w:color w:val="333A3F"/>
                <w:spacing w:val="-5"/>
                <w:sz w:val="24"/>
              </w:rPr>
              <w:t>46</w:t>
            </w:r>
          </w:p>
        </w:tc>
        <w:tc>
          <w:tcPr>
            <w:tcW w:w="4198" w:type="dxa"/>
            <w:tcBorders>
              <w:top w:val="dotted" w:sz="4" w:space="0" w:color="939598"/>
              <w:bottom w:val="dotted" w:sz="4" w:space="0" w:color="939598"/>
            </w:tcBorders>
          </w:tcPr>
          <w:p>
            <w:pPr>
              <w:pStyle w:val="TableParagraph"/>
              <w:ind w:left="345"/>
              <w:rPr>
                <w:b/>
                <w:sz w:val="20"/>
              </w:rPr>
            </w:pPr>
            <w:r>
              <w:rPr>
                <w:position w:val="-7"/>
              </w:rPr>
              <w:drawing>
                <wp:inline distT="0" distB="0" distL="0" distR="0">
                  <wp:extent cx="180009" cy="179997"/>
                  <wp:effectExtent l="0" t="0" r="0" b="0"/>
                  <wp:docPr id="423" name="Image 423"/>
                  <wp:cNvGraphicFramePr>
                    <a:graphicFrameLocks/>
                  </wp:cNvGraphicFramePr>
                  <a:graphic>
                    <a:graphicData uri="http://schemas.openxmlformats.org/drawingml/2006/picture">
                      <pic:pic>
                        <pic:nvPicPr>
                          <pic:cNvPr id="423" name="Image 423"/>
                          <pic:cNvPicPr/>
                        </pic:nvPicPr>
                        <pic:blipFill>
                          <a:blip r:embed="rId52"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PARTIALLY ACCEPT</w:t>
            </w:r>
          </w:p>
        </w:tc>
        <w:tc>
          <w:tcPr>
            <w:tcW w:w="3021" w:type="dxa"/>
            <w:tcBorders>
              <w:top w:val="dotted" w:sz="4" w:space="0" w:color="939598"/>
              <w:bottom w:val="dotted" w:sz="4" w:space="0" w:color="939598"/>
            </w:tcBorders>
          </w:tcPr>
          <w:p>
            <w:pPr>
              <w:pStyle w:val="TableParagraph"/>
              <w:ind w:left="470"/>
              <w:rPr>
                <w:b/>
                <w:sz w:val="20"/>
              </w:rPr>
            </w:pPr>
            <w:r>
              <w:rPr>
                <w:position w:val="-7"/>
              </w:rPr>
              <w:drawing>
                <wp:inline distT="0" distB="0" distL="0" distR="0">
                  <wp:extent cx="180009" cy="179997"/>
                  <wp:effectExtent l="0" t="0" r="0" b="0"/>
                  <wp:docPr id="424" name="Image 424"/>
                  <wp:cNvGraphicFramePr>
                    <a:graphicFrameLocks/>
                  </wp:cNvGraphicFramePr>
                  <a:graphic>
                    <a:graphicData uri="http://schemas.openxmlformats.org/drawingml/2006/picture">
                      <pic:pic>
                        <pic:nvPicPr>
                          <pic:cNvPr id="424" name="Image 424"/>
                          <pic:cNvPicPr/>
                        </pic:nvPicPr>
                        <pic:blipFill>
                          <a:blip r:embed="rId60"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ONGOING</w:t>
            </w:r>
          </w:p>
        </w:tc>
      </w:tr>
      <w:tr>
        <w:trPr>
          <w:trHeight w:val="477" w:hRule="atLeast"/>
        </w:trPr>
        <w:tc>
          <w:tcPr>
            <w:tcW w:w="3286" w:type="dxa"/>
            <w:tcBorders>
              <w:top w:val="dotted" w:sz="4" w:space="0" w:color="939598"/>
              <w:bottom w:val="dotted" w:sz="4" w:space="0" w:color="939598"/>
            </w:tcBorders>
          </w:tcPr>
          <w:p>
            <w:pPr>
              <w:pStyle w:val="TableParagraph"/>
              <w:spacing w:before="92"/>
              <w:ind w:left="116"/>
              <w:rPr>
                <w:b/>
                <w:sz w:val="24"/>
              </w:rPr>
            </w:pPr>
            <w:r>
              <w:rPr>
                <w:b/>
                <w:color w:val="333A3F"/>
                <w:spacing w:val="-5"/>
                <w:sz w:val="24"/>
              </w:rPr>
              <w:t>51</w:t>
            </w:r>
          </w:p>
        </w:tc>
        <w:tc>
          <w:tcPr>
            <w:tcW w:w="4198" w:type="dxa"/>
            <w:tcBorders>
              <w:top w:val="dotted" w:sz="4" w:space="0" w:color="939598"/>
              <w:bottom w:val="dotted" w:sz="4" w:space="0" w:color="939598"/>
            </w:tcBorders>
          </w:tcPr>
          <w:p>
            <w:pPr>
              <w:pStyle w:val="TableParagraph"/>
              <w:ind w:left="345"/>
              <w:rPr>
                <w:b/>
                <w:sz w:val="20"/>
              </w:rPr>
            </w:pPr>
            <w:r>
              <w:rPr>
                <w:position w:val="-7"/>
              </w:rPr>
              <w:drawing>
                <wp:inline distT="0" distB="0" distL="0" distR="0">
                  <wp:extent cx="180009" cy="179997"/>
                  <wp:effectExtent l="0" t="0" r="0" b="0"/>
                  <wp:docPr id="425" name="Image 425"/>
                  <wp:cNvGraphicFramePr>
                    <a:graphicFrameLocks/>
                  </wp:cNvGraphicFramePr>
                  <a:graphic>
                    <a:graphicData uri="http://schemas.openxmlformats.org/drawingml/2006/picture">
                      <pic:pic>
                        <pic:nvPicPr>
                          <pic:cNvPr id="425" name="Image 425"/>
                          <pic:cNvPicPr/>
                        </pic:nvPicPr>
                        <pic:blipFill>
                          <a:blip r:embed="rId35"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ACCEPT</w:t>
            </w:r>
          </w:p>
        </w:tc>
        <w:tc>
          <w:tcPr>
            <w:tcW w:w="3021" w:type="dxa"/>
            <w:tcBorders>
              <w:top w:val="dotted" w:sz="4" w:space="0" w:color="939598"/>
              <w:bottom w:val="dotted" w:sz="4" w:space="0" w:color="939598"/>
            </w:tcBorders>
          </w:tcPr>
          <w:p>
            <w:pPr>
              <w:pStyle w:val="TableParagraph"/>
              <w:ind w:right="1117"/>
              <w:jc w:val="right"/>
              <w:rPr>
                <w:b/>
                <w:sz w:val="20"/>
              </w:rPr>
            </w:pPr>
            <w:r>
              <w:rPr>
                <w:position w:val="-7"/>
              </w:rPr>
              <w:drawing>
                <wp:inline distT="0" distB="0" distL="0" distR="0">
                  <wp:extent cx="180009" cy="179997"/>
                  <wp:effectExtent l="0" t="0" r="0" b="0"/>
                  <wp:docPr id="426" name="Image 426"/>
                  <wp:cNvGraphicFramePr>
                    <a:graphicFrameLocks/>
                  </wp:cNvGraphicFramePr>
                  <a:graphic>
                    <a:graphicData uri="http://schemas.openxmlformats.org/drawingml/2006/picture">
                      <pic:pic>
                        <pic:nvPicPr>
                          <pic:cNvPr id="426" name="Image 426"/>
                          <pic:cNvPicPr/>
                        </pic:nvPicPr>
                        <pic:blipFill>
                          <a:blip r:embed="rId55"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UNDER</w:t>
            </w:r>
            <w:r>
              <w:rPr>
                <w:b/>
                <w:color w:val="77787B"/>
                <w:spacing w:val="31"/>
                <w:sz w:val="20"/>
              </w:rPr>
              <w:t> </w:t>
            </w:r>
            <w:r>
              <w:rPr>
                <w:b/>
                <w:color w:val="77787B"/>
                <w:sz w:val="20"/>
              </w:rPr>
              <w:t>WAY</w:t>
            </w:r>
          </w:p>
        </w:tc>
      </w:tr>
      <w:tr>
        <w:trPr>
          <w:trHeight w:val="477" w:hRule="atLeast"/>
        </w:trPr>
        <w:tc>
          <w:tcPr>
            <w:tcW w:w="3286" w:type="dxa"/>
            <w:tcBorders>
              <w:top w:val="dotted" w:sz="4" w:space="0" w:color="939598"/>
              <w:bottom w:val="dotted" w:sz="4" w:space="0" w:color="939598"/>
            </w:tcBorders>
          </w:tcPr>
          <w:p>
            <w:pPr>
              <w:pStyle w:val="TableParagraph"/>
              <w:spacing w:before="92"/>
              <w:ind w:left="116"/>
              <w:rPr>
                <w:b/>
                <w:sz w:val="24"/>
              </w:rPr>
            </w:pPr>
            <w:r>
              <w:rPr>
                <w:b/>
                <w:color w:val="333A3F"/>
                <w:spacing w:val="-5"/>
                <w:sz w:val="24"/>
              </w:rPr>
              <w:t>55</w:t>
            </w:r>
          </w:p>
        </w:tc>
        <w:tc>
          <w:tcPr>
            <w:tcW w:w="4198" w:type="dxa"/>
            <w:tcBorders>
              <w:top w:val="dotted" w:sz="4" w:space="0" w:color="939598"/>
              <w:bottom w:val="dotted" w:sz="4" w:space="0" w:color="939598"/>
            </w:tcBorders>
          </w:tcPr>
          <w:p>
            <w:pPr>
              <w:pStyle w:val="TableParagraph"/>
              <w:ind w:left="345"/>
              <w:rPr>
                <w:b/>
                <w:sz w:val="20"/>
              </w:rPr>
            </w:pPr>
            <w:r>
              <w:rPr>
                <w:position w:val="-7"/>
              </w:rPr>
              <w:drawing>
                <wp:inline distT="0" distB="0" distL="0" distR="0">
                  <wp:extent cx="180009" cy="179997"/>
                  <wp:effectExtent l="0" t="0" r="0" b="0"/>
                  <wp:docPr id="427" name="Image 427"/>
                  <wp:cNvGraphicFramePr>
                    <a:graphicFrameLocks/>
                  </wp:cNvGraphicFramePr>
                  <a:graphic>
                    <a:graphicData uri="http://schemas.openxmlformats.org/drawingml/2006/picture">
                      <pic:pic>
                        <pic:nvPicPr>
                          <pic:cNvPr id="427" name="Image 427"/>
                          <pic:cNvPicPr/>
                        </pic:nvPicPr>
                        <pic:blipFill>
                          <a:blip r:embed="rId35"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ACCEPT</w:t>
            </w:r>
          </w:p>
        </w:tc>
        <w:tc>
          <w:tcPr>
            <w:tcW w:w="3021" w:type="dxa"/>
            <w:tcBorders>
              <w:top w:val="dotted" w:sz="4" w:space="0" w:color="939598"/>
              <w:bottom w:val="dotted" w:sz="4" w:space="0" w:color="939598"/>
            </w:tcBorders>
          </w:tcPr>
          <w:p>
            <w:pPr>
              <w:pStyle w:val="TableParagraph"/>
              <w:ind w:left="470"/>
              <w:rPr>
                <w:b/>
                <w:sz w:val="20"/>
              </w:rPr>
            </w:pPr>
            <w:r>
              <w:rPr>
                <w:position w:val="-7"/>
              </w:rPr>
              <w:drawing>
                <wp:inline distT="0" distB="0" distL="0" distR="0">
                  <wp:extent cx="180009" cy="179997"/>
                  <wp:effectExtent l="0" t="0" r="0" b="0"/>
                  <wp:docPr id="428" name="Image 428"/>
                  <wp:cNvGraphicFramePr>
                    <a:graphicFrameLocks/>
                  </wp:cNvGraphicFramePr>
                  <a:graphic>
                    <a:graphicData uri="http://schemas.openxmlformats.org/drawingml/2006/picture">
                      <pic:pic>
                        <pic:nvPicPr>
                          <pic:cNvPr id="428" name="Image 428"/>
                          <pic:cNvPicPr/>
                        </pic:nvPicPr>
                        <pic:blipFill>
                          <a:blip r:embed="rId53"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ONGOING</w:t>
            </w:r>
          </w:p>
        </w:tc>
      </w:tr>
      <w:tr>
        <w:trPr>
          <w:trHeight w:val="477" w:hRule="atLeast"/>
        </w:trPr>
        <w:tc>
          <w:tcPr>
            <w:tcW w:w="3286" w:type="dxa"/>
            <w:tcBorders>
              <w:top w:val="dotted" w:sz="4" w:space="0" w:color="939598"/>
              <w:bottom w:val="dotted" w:sz="4" w:space="0" w:color="939598"/>
            </w:tcBorders>
          </w:tcPr>
          <w:p>
            <w:pPr>
              <w:pStyle w:val="TableParagraph"/>
              <w:spacing w:before="92"/>
              <w:ind w:left="116"/>
              <w:rPr>
                <w:b/>
                <w:sz w:val="24"/>
              </w:rPr>
            </w:pPr>
            <w:r>
              <w:rPr>
                <w:b/>
                <w:color w:val="333A3F"/>
                <w:spacing w:val="-5"/>
                <w:sz w:val="24"/>
              </w:rPr>
              <w:t>56</w:t>
            </w:r>
          </w:p>
        </w:tc>
        <w:tc>
          <w:tcPr>
            <w:tcW w:w="4198" w:type="dxa"/>
            <w:tcBorders>
              <w:top w:val="dotted" w:sz="4" w:space="0" w:color="939598"/>
              <w:bottom w:val="dotted" w:sz="4" w:space="0" w:color="939598"/>
            </w:tcBorders>
          </w:tcPr>
          <w:p>
            <w:pPr>
              <w:pStyle w:val="TableParagraph"/>
              <w:ind w:left="345"/>
              <w:rPr>
                <w:b/>
                <w:sz w:val="20"/>
              </w:rPr>
            </w:pPr>
            <w:r>
              <w:rPr>
                <w:position w:val="-7"/>
              </w:rPr>
              <w:drawing>
                <wp:inline distT="0" distB="0" distL="0" distR="0">
                  <wp:extent cx="180009" cy="179997"/>
                  <wp:effectExtent l="0" t="0" r="0" b="0"/>
                  <wp:docPr id="429" name="Image 429"/>
                  <wp:cNvGraphicFramePr>
                    <a:graphicFrameLocks/>
                  </wp:cNvGraphicFramePr>
                  <a:graphic>
                    <a:graphicData uri="http://schemas.openxmlformats.org/drawingml/2006/picture">
                      <pic:pic>
                        <pic:nvPicPr>
                          <pic:cNvPr id="429" name="Image 429"/>
                          <pic:cNvPicPr/>
                        </pic:nvPicPr>
                        <pic:blipFill>
                          <a:blip r:embed="rId35"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ACCEPT</w:t>
            </w:r>
          </w:p>
        </w:tc>
        <w:tc>
          <w:tcPr>
            <w:tcW w:w="3021" w:type="dxa"/>
            <w:tcBorders>
              <w:top w:val="dotted" w:sz="4" w:space="0" w:color="939598"/>
              <w:bottom w:val="dotted" w:sz="4" w:space="0" w:color="939598"/>
            </w:tcBorders>
          </w:tcPr>
          <w:p>
            <w:pPr>
              <w:pStyle w:val="TableParagraph"/>
              <w:ind w:left="470"/>
              <w:rPr>
                <w:b/>
                <w:sz w:val="20"/>
              </w:rPr>
            </w:pPr>
            <w:r>
              <w:rPr>
                <w:position w:val="-7"/>
              </w:rPr>
              <w:drawing>
                <wp:inline distT="0" distB="0" distL="0" distR="0">
                  <wp:extent cx="180009" cy="179997"/>
                  <wp:effectExtent l="0" t="0" r="0" b="0"/>
                  <wp:docPr id="430" name="Image 430"/>
                  <wp:cNvGraphicFramePr>
                    <a:graphicFrameLocks/>
                  </wp:cNvGraphicFramePr>
                  <a:graphic>
                    <a:graphicData uri="http://schemas.openxmlformats.org/drawingml/2006/picture">
                      <pic:pic>
                        <pic:nvPicPr>
                          <pic:cNvPr id="430" name="Image 430"/>
                          <pic:cNvPicPr/>
                        </pic:nvPicPr>
                        <pic:blipFill>
                          <a:blip r:embed="rId57"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ONGOING</w:t>
            </w:r>
          </w:p>
        </w:tc>
      </w:tr>
      <w:tr>
        <w:trPr>
          <w:trHeight w:val="477" w:hRule="atLeast"/>
        </w:trPr>
        <w:tc>
          <w:tcPr>
            <w:tcW w:w="3286" w:type="dxa"/>
            <w:tcBorders>
              <w:top w:val="dotted" w:sz="4" w:space="0" w:color="939598"/>
              <w:bottom w:val="dotted" w:sz="4" w:space="0" w:color="939598"/>
            </w:tcBorders>
          </w:tcPr>
          <w:p>
            <w:pPr>
              <w:pStyle w:val="TableParagraph"/>
              <w:spacing w:before="92"/>
              <w:ind w:left="116"/>
              <w:rPr>
                <w:b/>
                <w:sz w:val="24"/>
              </w:rPr>
            </w:pPr>
            <w:r>
              <w:rPr>
                <w:b/>
                <w:color w:val="333A3F"/>
                <w:spacing w:val="-5"/>
                <w:sz w:val="24"/>
              </w:rPr>
              <w:t>57</w:t>
            </w:r>
          </w:p>
        </w:tc>
        <w:tc>
          <w:tcPr>
            <w:tcW w:w="4198" w:type="dxa"/>
            <w:tcBorders>
              <w:top w:val="dotted" w:sz="4" w:space="0" w:color="939598"/>
              <w:bottom w:val="dotted" w:sz="4" w:space="0" w:color="939598"/>
            </w:tcBorders>
          </w:tcPr>
          <w:p>
            <w:pPr>
              <w:pStyle w:val="TableParagraph"/>
              <w:ind w:left="345"/>
              <w:rPr>
                <w:b/>
                <w:sz w:val="20"/>
              </w:rPr>
            </w:pPr>
            <w:r>
              <w:rPr>
                <w:position w:val="-7"/>
              </w:rPr>
              <w:drawing>
                <wp:inline distT="0" distB="0" distL="0" distR="0">
                  <wp:extent cx="180009" cy="179997"/>
                  <wp:effectExtent l="0" t="0" r="0" b="0"/>
                  <wp:docPr id="431" name="Image 431"/>
                  <wp:cNvGraphicFramePr>
                    <a:graphicFrameLocks/>
                  </wp:cNvGraphicFramePr>
                  <a:graphic>
                    <a:graphicData uri="http://schemas.openxmlformats.org/drawingml/2006/picture">
                      <pic:pic>
                        <pic:nvPicPr>
                          <pic:cNvPr id="431" name="Image 431"/>
                          <pic:cNvPicPr/>
                        </pic:nvPicPr>
                        <pic:blipFill>
                          <a:blip r:embed="rId35"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ACCEPT</w:t>
            </w:r>
          </w:p>
        </w:tc>
        <w:tc>
          <w:tcPr>
            <w:tcW w:w="3021" w:type="dxa"/>
            <w:tcBorders>
              <w:top w:val="dotted" w:sz="4" w:space="0" w:color="939598"/>
              <w:bottom w:val="dotted" w:sz="4" w:space="0" w:color="939598"/>
            </w:tcBorders>
          </w:tcPr>
          <w:p>
            <w:pPr>
              <w:pStyle w:val="TableParagraph"/>
              <w:ind w:right="1117"/>
              <w:jc w:val="right"/>
              <w:rPr>
                <w:b/>
                <w:sz w:val="20"/>
              </w:rPr>
            </w:pPr>
            <w:r>
              <w:rPr>
                <w:position w:val="-7"/>
              </w:rPr>
              <w:drawing>
                <wp:inline distT="0" distB="0" distL="0" distR="0">
                  <wp:extent cx="180009" cy="179997"/>
                  <wp:effectExtent l="0" t="0" r="0" b="0"/>
                  <wp:docPr id="432" name="Image 432"/>
                  <wp:cNvGraphicFramePr>
                    <a:graphicFrameLocks/>
                  </wp:cNvGraphicFramePr>
                  <a:graphic>
                    <a:graphicData uri="http://schemas.openxmlformats.org/drawingml/2006/picture">
                      <pic:pic>
                        <pic:nvPicPr>
                          <pic:cNvPr id="432" name="Image 432"/>
                          <pic:cNvPicPr/>
                        </pic:nvPicPr>
                        <pic:blipFill>
                          <a:blip r:embed="rId55"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UNDER</w:t>
            </w:r>
            <w:r>
              <w:rPr>
                <w:b/>
                <w:color w:val="77787B"/>
                <w:spacing w:val="31"/>
                <w:sz w:val="20"/>
              </w:rPr>
              <w:t> </w:t>
            </w:r>
            <w:r>
              <w:rPr>
                <w:b/>
                <w:color w:val="77787B"/>
                <w:sz w:val="20"/>
              </w:rPr>
              <w:t>WAY</w:t>
            </w:r>
          </w:p>
        </w:tc>
      </w:tr>
      <w:tr>
        <w:trPr>
          <w:trHeight w:val="477" w:hRule="atLeast"/>
        </w:trPr>
        <w:tc>
          <w:tcPr>
            <w:tcW w:w="3286" w:type="dxa"/>
            <w:tcBorders>
              <w:top w:val="dotted" w:sz="4" w:space="0" w:color="939598"/>
              <w:bottom w:val="dotted" w:sz="4" w:space="0" w:color="939598"/>
            </w:tcBorders>
          </w:tcPr>
          <w:p>
            <w:pPr>
              <w:pStyle w:val="TableParagraph"/>
              <w:spacing w:before="92"/>
              <w:ind w:left="116"/>
              <w:rPr>
                <w:b/>
                <w:sz w:val="24"/>
              </w:rPr>
            </w:pPr>
            <w:r>
              <w:rPr>
                <w:b/>
                <w:color w:val="333A3F"/>
                <w:spacing w:val="-5"/>
                <w:sz w:val="24"/>
              </w:rPr>
              <w:t>58</w:t>
            </w:r>
          </w:p>
        </w:tc>
        <w:tc>
          <w:tcPr>
            <w:tcW w:w="4198" w:type="dxa"/>
            <w:tcBorders>
              <w:top w:val="dotted" w:sz="4" w:space="0" w:color="939598"/>
              <w:bottom w:val="dotted" w:sz="4" w:space="0" w:color="939598"/>
            </w:tcBorders>
          </w:tcPr>
          <w:p>
            <w:pPr>
              <w:pStyle w:val="TableParagraph"/>
              <w:ind w:left="345"/>
              <w:rPr>
                <w:b/>
                <w:sz w:val="20"/>
              </w:rPr>
            </w:pPr>
            <w:r>
              <w:rPr>
                <w:position w:val="-7"/>
              </w:rPr>
              <w:drawing>
                <wp:inline distT="0" distB="0" distL="0" distR="0">
                  <wp:extent cx="180009" cy="179997"/>
                  <wp:effectExtent l="0" t="0" r="0" b="0"/>
                  <wp:docPr id="433" name="Image 433"/>
                  <wp:cNvGraphicFramePr>
                    <a:graphicFrameLocks/>
                  </wp:cNvGraphicFramePr>
                  <a:graphic>
                    <a:graphicData uri="http://schemas.openxmlformats.org/drawingml/2006/picture">
                      <pic:pic>
                        <pic:nvPicPr>
                          <pic:cNvPr id="433" name="Image 433"/>
                          <pic:cNvPicPr/>
                        </pic:nvPicPr>
                        <pic:blipFill>
                          <a:blip r:embed="rId35"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ACCEPT</w:t>
            </w:r>
          </w:p>
        </w:tc>
        <w:tc>
          <w:tcPr>
            <w:tcW w:w="3021" w:type="dxa"/>
            <w:tcBorders>
              <w:top w:val="dotted" w:sz="4" w:space="0" w:color="939598"/>
              <w:bottom w:val="dotted" w:sz="4" w:space="0" w:color="939598"/>
            </w:tcBorders>
          </w:tcPr>
          <w:p>
            <w:pPr>
              <w:pStyle w:val="TableParagraph"/>
              <w:ind w:left="470"/>
              <w:rPr>
                <w:b/>
                <w:sz w:val="20"/>
              </w:rPr>
            </w:pPr>
            <w:r>
              <w:rPr>
                <w:position w:val="-7"/>
              </w:rPr>
              <w:drawing>
                <wp:inline distT="0" distB="0" distL="0" distR="0">
                  <wp:extent cx="180009" cy="179997"/>
                  <wp:effectExtent l="0" t="0" r="0" b="0"/>
                  <wp:docPr id="434" name="Image 434"/>
                  <wp:cNvGraphicFramePr>
                    <a:graphicFrameLocks/>
                  </wp:cNvGraphicFramePr>
                  <a:graphic>
                    <a:graphicData uri="http://schemas.openxmlformats.org/drawingml/2006/picture">
                      <pic:pic>
                        <pic:nvPicPr>
                          <pic:cNvPr id="434" name="Image 434"/>
                          <pic:cNvPicPr/>
                        </pic:nvPicPr>
                        <pic:blipFill>
                          <a:blip r:embed="rId53"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ONGOING</w:t>
            </w:r>
          </w:p>
        </w:tc>
      </w:tr>
      <w:tr>
        <w:trPr>
          <w:trHeight w:val="477" w:hRule="atLeast"/>
        </w:trPr>
        <w:tc>
          <w:tcPr>
            <w:tcW w:w="3286" w:type="dxa"/>
            <w:tcBorders>
              <w:top w:val="dotted" w:sz="4" w:space="0" w:color="939598"/>
              <w:bottom w:val="dotted" w:sz="4" w:space="0" w:color="939598"/>
            </w:tcBorders>
          </w:tcPr>
          <w:p>
            <w:pPr>
              <w:pStyle w:val="TableParagraph"/>
              <w:spacing w:before="92"/>
              <w:ind w:left="116"/>
              <w:rPr>
                <w:b/>
                <w:sz w:val="24"/>
              </w:rPr>
            </w:pPr>
            <w:r>
              <w:rPr>
                <w:b/>
                <w:color w:val="333A3F"/>
                <w:spacing w:val="-5"/>
                <w:sz w:val="24"/>
              </w:rPr>
              <w:t>59</w:t>
            </w:r>
          </w:p>
        </w:tc>
        <w:tc>
          <w:tcPr>
            <w:tcW w:w="4198" w:type="dxa"/>
            <w:tcBorders>
              <w:top w:val="dotted" w:sz="4" w:space="0" w:color="939598"/>
              <w:bottom w:val="dotted" w:sz="4" w:space="0" w:color="939598"/>
            </w:tcBorders>
          </w:tcPr>
          <w:p>
            <w:pPr>
              <w:pStyle w:val="TableParagraph"/>
              <w:ind w:right="468"/>
              <w:jc w:val="right"/>
              <w:rPr>
                <w:b/>
                <w:sz w:val="20"/>
              </w:rPr>
            </w:pPr>
            <w:r>
              <w:rPr>
                <w:position w:val="-7"/>
              </w:rPr>
              <w:drawing>
                <wp:inline distT="0" distB="0" distL="0" distR="0">
                  <wp:extent cx="180009" cy="179997"/>
                  <wp:effectExtent l="0" t="0" r="0" b="0"/>
                  <wp:docPr id="435" name="Image 435"/>
                  <wp:cNvGraphicFramePr>
                    <a:graphicFrameLocks/>
                  </wp:cNvGraphicFramePr>
                  <a:graphic>
                    <a:graphicData uri="http://schemas.openxmlformats.org/drawingml/2006/picture">
                      <pic:pic>
                        <pic:nvPicPr>
                          <pic:cNvPr id="435" name="Image 435"/>
                          <pic:cNvPicPr/>
                        </pic:nvPicPr>
                        <pic:blipFill>
                          <a:blip r:embed="rId37"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1" w:type="dxa"/>
            <w:tcBorders>
              <w:top w:val="dotted" w:sz="4" w:space="0" w:color="939598"/>
              <w:bottom w:val="dotted" w:sz="4" w:space="0" w:color="939598"/>
            </w:tcBorders>
          </w:tcPr>
          <w:p>
            <w:pPr>
              <w:pStyle w:val="TableParagraph"/>
              <w:ind w:right="1117"/>
              <w:jc w:val="right"/>
              <w:rPr>
                <w:b/>
                <w:sz w:val="20"/>
              </w:rPr>
            </w:pPr>
            <w:r>
              <w:rPr>
                <w:position w:val="-7"/>
              </w:rPr>
              <w:drawing>
                <wp:inline distT="0" distB="0" distL="0" distR="0">
                  <wp:extent cx="180009" cy="179997"/>
                  <wp:effectExtent l="0" t="0" r="0" b="0"/>
                  <wp:docPr id="436" name="Image 436"/>
                  <wp:cNvGraphicFramePr>
                    <a:graphicFrameLocks/>
                  </wp:cNvGraphicFramePr>
                  <a:graphic>
                    <a:graphicData uri="http://schemas.openxmlformats.org/drawingml/2006/picture">
                      <pic:pic>
                        <pic:nvPicPr>
                          <pic:cNvPr id="436" name="Image 436"/>
                          <pic:cNvPicPr/>
                        </pic:nvPicPr>
                        <pic:blipFill>
                          <a:blip r:embed="rId55"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UNDER</w:t>
            </w:r>
            <w:r>
              <w:rPr>
                <w:b/>
                <w:color w:val="77787B"/>
                <w:spacing w:val="31"/>
                <w:sz w:val="20"/>
              </w:rPr>
              <w:t> </w:t>
            </w:r>
            <w:r>
              <w:rPr>
                <w:b/>
                <w:color w:val="77787B"/>
                <w:sz w:val="20"/>
              </w:rPr>
              <w:t>WAY</w:t>
            </w:r>
          </w:p>
        </w:tc>
      </w:tr>
      <w:tr>
        <w:trPr>
          <w:trHeight w:val="477" w:hRule="atLeast"/>
        </w:trPr>
        <w:tc>
          <w:tcPr>
            <w:tcW w:w="3286" w:type="dxa"/>
            <w:tcBorders>
              <w:top w:val="dotted" w:sz="4" w:space="0" w:color="939598"/>
              <w:bottom w:val="dotted" w:sz="4" w:space="0" w:color="939598"/>
            </w:tcBorders>
          </w:tcPr>
          <w:p>
            <w:pPr>
              <w:pStyle w:val="TableParagraph"/>
              <w:spacing w:before="92"/>
              <w:ind w:left="116"/>
              <w:rPr>
                <w:b/>
                <w:sz w:val="24"/>
              </w:rPr>
            </w:pPr>
            <w:r>
              <w:rPr>
                <w:b/>
                <w:color w:val="333A3F"/>
                <w:spacing w:val="-5"/>
                <w:sz w:val="24"/>
              </w:rPr>
              <w:t>64</w:t>
            </w:r>
          </w:p>
        </w:tc>
        <w:tc>
          <w:tcPr>
            <w:tcW w:w="4198" w:type="dxa"/>
            <w:tcBorders>
              <w:top w:val="dotted" w:sz="4" w:space="0" w:color="939598"/>
              <w:bottom w:val="dotted" w:sz="4" w:space="0" w:color="939598"/>
            </w:tcBorders>
          </w:tcPr>
          <w:p>
            <w:pPr>
              <w:pStyle w:val="TableParagraph"/>
              <w:ind w:right="468"/>
              <w:jc w:val="right"/>
              <w:rPr>
                <w:b/>
                <w:sz w:val="20"/>
              </w:rPr>
            </w:pPr>
            <w:r>
              <w:rPr>
                <w:position w:val="-7"/>
              </w:rPr>
              <w:drawing>
                <wp:inline distT="0" distB="0" distL="0" distR="0">
                  <wp:extent cx="180009" cy="179997"/>
                  <wp:effectExtent l="0" t="0" r="0" b="0"/>
                  <wp:docPr id="437" name="Image 437"/>
                  <wp:cNvGraphicFramePr>
                    <a:graphicFrameLocks/>
                  </wp:cNvGraphicFramePr>
                  <a:graphic>
                    <a:graphicData uri="http://schemas.openxmlformats.org/drawingml/2006/picture">
                      <pic:pic>
                        <pic:nvPicPr>
                          <pic:cNvPr id="437" name="Image 437"/>
                          <pic:cNvPicPr/>
                        </pic:nvPicPr>
                        <pic:blipFill>
                          <a:blip r:embed="rId37"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1" w:type="dxa"/>
            <w:tcBorders>
              <w:top w:val="dotted" w:sz="4" w:space="0" w:color="939598"/>
              <w:bottom w:val="dotted" w:sz="4" w:space="0" w:color="939598"/>
            </w:tcBorders>
          </w:tcPr>
          <w:p>
            <w:pPr>
              <w:pStyle w:val="TableParagraph"/>
              <w:ind w:right="1117"/>
              <w:jc w:val="right"/>
              <w:rPr>
                <w:b/>
                <w:sz w:val="20"/>
              </w:rPr>
            </w:pPr>
            <w:r>
              <w:rPr>
                <w:position w:val="-7"/>
              </w:rPr>
              <w:drawing>
                <wp:inline distT="0" distB="0" distL="0" distR="0">
                  <wp:extent cx="180009" cy="179997"/>
                  <wp:effectExtent l="0" t="0" r="0" b="0"/>
                  <wp:docPr id="438" name="Image 438"/>
                  <wp:cNvGraphicFramePr>
                    <a:graphicFrameLocks/>
                  </wp:cNvGraphicFramePr>
                  <a:graphic>
                    <a:graphicData uri="http://schemas.openxmlformats.org/drawingml/2006/picture">
                      <pic:pic>
                        <pic:nvPicPr>
                          <pic:cNvPr id="438" name="Image 438"/>
                          <pic:cNvPicPr/>
                        </pic:nvPicPr>
                        <pic:blipFill>
                          <a:blip r:embed="rId55"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UNDER</w:t>
            </w:r>
            <w:r>
              <w:rPr>
                <w:b/>
                <w:color w:val="77787B"/>
                <w:spacing w:val="31"/>
                <w:sz w:val="20"/>
              </w:rPr>
              <w:t> </w:t>
            </w:r>
            <w:r>
              <w:rPr>
                <w:b/>
                <w:color w:val="77787B"/>
                <w:sz w:val="20"/>
              </w:rPr>
              <w:t>WAY</w:t>
            </w:r>
          </w:p>
        </w:tc>
      </w:tr>
    </w:tbl>
    <w:p>
      <w:pPr>
        <w:pStyle w:val="TableParagraph"/>
        <w:spacing w:after="0"/>
        <w:jc w:val="right"/>
        <w:rPr>
          <w:b/>
          <w:sz w:val="20"/>
        </w:rPr>
        <w:sectPr>
          <w:pgSz w:w="11910" w:h="16840"/>
          <w:pgMar w:header="283" w:footer="622" w:top="1580" w:bottom="820" w:left="141" w:right="141"/>
        </w:sectPr>
      </w:pPr>
    </w:p>
    <w:p>
      <w:pPr>
        <w:pStyle w:val="BodyText"/>
        <w:rPr>
          <w:rFonts w:ascii="Source Sans Pro SemiBold"/>
          <w:b/>
          <w:sz w:val="20"/>
        </w:rPr>
      </w:pPr>
    </w:p>
    <w:p>
      <w:pPr>
        <w:pStyle w:val="BodyText"/>
        <w:spacing w:before="60" w:after="1"/>
        <w:rPr>
          <w:rFonts w:ascii="Source Sans Pro SemiBold"/>
          <w:b/>
          <w:sz w:val="20"/>
        </w:rPr>
      </w:pPr>
    </w:p>
    <w:tbl>
      <w:tblPr>
        <w:tblW w:w="0" w:type="auto"/>
        <w:jc w:val="left"/>
        <w:tblInd w:w="5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88"/>
        <w:gridCol w:w="5298"/>
        <w:gridCol w:w="3022"/>
      </w:tblGrid>
      <w:tr>
        <w:trPr>
          <w:trHeight w:val="477" w:hRule="atLeast"/>
        </w:trPr>
        <w:tc>
          <w:tcPr>
            <w:tcW w:w="2188" w:type="dxa"/>
            <w:tcBorders>
              <w:top w:val="dotted" w:sz="4" w:space="0" w:color="939598"/>
              <w:bottom w:val="dotted" w:sz="4" w:space="0" w:color="939598"/>
            </w:tcBorders>
          </w:tcPr>
          <w:p>
            <w:pPr>
              <w:pStyle w:val="TableParagraph"/>
              <w:spacing w:before="92"/>
              <w:ind w:left="119"/>
              <w:rPr>
                <w:b/>
                <w:sz w:val="24"/>
              </w:rPr>
            </w:pPr>
            <w:r>
              <w:rPr>
                <w:b/>
                <w:color w:val="333A3F"/>
                <w:spacing w:val="-5"/>
                <w:sz w:val="24"/>
              </w:rPr>
              <w:t>68</w:t>
            </w:r>
          </w:p>
        </w:tc>
        <w:tc>
          <w:tcPr>
            <w:tcW w:w="5298" w:type="dxa"/>
            <w:tcBorders>
              <w:top w:val="dotted" w:sz="4" w:space="0" w:color="939598"/>
              <w:bottom w:val="dotted" w:sz="4" w:space="0" w:color="939598"/>
            </w:tcBorders>
          </w:tcPr>
          <w:p>
            <w:pPr>
              <w:pStyle w:val="TableParagraph"/>
              <w:ind w:left="1446"/>
              <w:rPr>
                <w:b/>
                <w:sz w:val="20"/>
              </w:rPr>
            </w:pPr>
            <w:r>
              <w:rPr>
                <w:position w:val="-7"/>
              </w:rPr>
              <w:drawing>
                <wp:inline distT="0" distB="0" distL="0" distR="0">
                  <wp:extent cx="180009" cy="179997"/>
                  <wp:effectExtent l="0" t="0" r="0" b="0"/>
                  <wp:docPr id="439" name="Image 439"/>
                  <wp:cNvGraphicFramePr>
                    <a:graphicFrameLocks/>
                  </wp:cNvGraphicFramePr>
                  <a:graphic>
                    <a:graphicData uri="http://schemas.openxmlformats.org/drawingml/2006/picture">
                      <pic:pic>
                        <pic:nvPicPr>
                          <pic:cNvPr id="439" name="Image 439"/>
                          <pic:cNvPicPr/>
                        </pic:nvPicPr>
                        <pic:blipFill>
                          <a:blip r:embed="rId38"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DECLINE</w:t>
            </w:r>
          </w:p>
        </w:tc>
        <w:tc>
          <w:tcPr>
            <w:tcW w:w="3022" w:type="dxa"/>
            <w:tcBorders>
              <w:top w:val="dotted" w:sz="4" w:space="0" w:color="939598"/>
              <w:bottom w:val="dotted" w:sz="4" w:space="0" w:color="939598"/>
            </w:tcBorders>
          </w:tcPr>
          <w:p>
            <w:pPr>
              <w:pStyle w:val="TableParagraph"/>
              <w:spacing w:before="92"/>
              <w:ind w:left="470"/>
              <w:rPr>
                <w:rFonts w:ascii="Source Sans Pro" w:hAnsi="Source Sans Pro"/>
                <w:sz w:val="24"/>
              </w:rPr>
            </w:pPr>
            <w:r>
              <w:rPr>
                <w:rFonts w:ascii="Source Sans Pro" w:hAnsi="Source Sans Pro"/>
                <w:color w:val="333A3F"/>
                <w:spacing w:val="-10"/>
                <w:sz w:val="24"/>
              </w:rPr>
              <w:t>–</w:t>
            </w:r>
          </w:p>
        </w:tc>
      </w:tr>
      <w:tr>
        <w:trPr>
          <w:trHeight w:val="477" w:hRule="atLeast"/>
        </w:trPr>
        <w:tc>
          <w:tcPr>
            <w:tcW w:w="2188" w:type="dxa"/>
            <w:tcBorders>
              <w:top w:val="dotted" w:sz="4" w:space="0" w:color="939598"/>
              <w:bottom w:val="dotted" w:sz="4" w:space="0" w:color="939598"/>
            </w:tcBorders>
          </w:tcPr>
          <w:p>
            <w:pPr>
              <w:pStyle w:val="TableParagraph"/>
              <w:spacing w:before="92"/>
              <w:ind w:left="119"/>
              <w:rPr>
                <w:b/>
                <w:sz w:val="24"/>
              </w:rPr>
            </w:pPr>
            <w:r>
              <w:rPr>
                <w:b/>
                <w:color w:val="333A3F"/>
                <w:spacing w:val="-5"/>
                <w:sz w:val="24"/>
              </w:rPr>
              <w:t>69</w:t>
            </w:r>
          </w:p>
        </w:tc>
        <w:tc>
          <w:tcPr>
            <w:tcW w:w="5298" w:type="dxa"/>
            <w:tcBorders>
              <w:top w:val="dotted" w:sz="4" w:space="0" w:color="939598"/>
              <w:bottom w:val="dotted" w:sz="4" w:space="0" w:color="939598"/>
            </w:tcBorders>
          </w:tcPr>
          <w:p>
            <w:pPr>
              <w:pStyle w:val="TableParagraph"/>
              <w:ind w:left="1446"/>
              <w:rPr>
                <w:b/>
                <w:sz w:val="20"/>
              </w:rPr>
            </w:pPr>
            <w:r>
              <w:rPr>
                <w:position w:val="-7"/>
              </w:rPr>
              <w:drawing>
                <wp:inline distT="0" distB="0" distL="0" distR="0">
                  <wp:extent cx="180009" cy="179997"/>
                  <wp:effectExtent l="0" t="0" r="0" b="0"/>
                  <wp:docPr id="440" name="Image 440"/>
                  <wp:cNvGraphicFramePr>
                    <a:graphicFrameLocks/>
                  </wp:cNvGraphicFramePr>
                  <a:graphic>
                    <a:graphicData uri="http://schemas.openxmlformats.org/drawingml/2006/picture">
                      <pic:pic>
                        <pic:nvPicPr>
                          <pic:cNvPr id="440" name="Image 440"/>
                          <pic:cNvPicPr/>
                        </pic:nvPicPr>
                        <pic:blipFill>
                          <a:blip r:embed="rId38"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DECLINE</w:t>
            </w:r>
          </w:p>
        </w:tc>
        <w:tc>
          <w:tcPr>
            <w:tcW w:w="3022" w:type="dxa"/>
            <w:tcBorders>
              <w:top w:val="dotted" w:sz="4" w:space="0" w:color="939598"/>
              <w:bottom w:val="dotted" w:sz="4" w:space="0" w:color="939598"/>
            </w:tcBorders>
          </w:tcPr>
          <w:p>
            <w:pPr>
              <w:pStyle w:val="TableParagraph"/>
              <w:spacing w:before="92"/>
              <w:ind w:left="470"/>
              <w:rPr>
                <w:rFonts w:ascii="Source Sans Pro" w:hAnsi="Source Sans Pro"/>
                <w:sz w:val="24"/>
              </w:rPr>
            </w:pPr>
            <w:r>
              <w:rPr>
                <w:rFonts w:ascii="Source Sans Pro" w:hAnsi="Source Sans Pro"/>
                <w:color w:val="333A3F"/>
                <w:spacing w:val="-10"/>
                <w:sz w:val="24"/>
              </w:rPr>
              <w:t>–</w:t>
            </w:r>
          </w:p>
        </w:tc>
      </w:tr>
      <w:tr>
        <w:trPr>
          <w:trHeight w:val="477" w:hRule="atLeast"/>
        </w:trPr>
        <w:tc>
          <w:tcPr>
            <w:tcW w:w="2188" w:type="dxa"/>
            <w:tcBorders>
              <w:top w:val="dotted" w:sz="4" w:space="0" w:color="939598"/>
              <w:bottom w:val="dotted" w:sz="4" w:space="0" w:color="939598"/>
            </w:tcBorders>
          </w:tcPr>
          <w:p>
            <w:pPr>
              <w:pStyle w:val="TableParagraph"/>
              <w:spacing w:before="92"/>
              <w:ind w:left="119"/>
              <w:rPr>
                <w:b/>
                <w:sz w:val="24"/>
              </w:rPr>
            </w:pPr>
            <w:r>
              <w:rPr>
                <w:b/>
                <w:color w:val="333A3F"/>
                <w:spacing w:val="-5"/>
                <w:sz w:val="24"/>
              </w:rPr>
              <w:t>70</w:t>
            </w:r>
          </w:p>
        </w:tc>
        <w:tc>
          <w:tcPr>
            <w:tcW w:w="5298" w:type="dxa"/>
            <w:tcBorders>
              <w:top w:val="dotted" w:sz="4" w:space="0" w:color="939598"/>
              <w:bottom w:val="dotted" w:sz="4" w:space="0" w:color="939598"/>
            </w:tcBorders>
          </w:tcPr>
          <w:p>
            <w:pPr>
              <w:pStyle w:val="TableParagraph"/>
              <w:ind w:left="1446"/>
              <w:rPr>
                <w:b/>
                <w:sz w:val="20"/>
              </w:rPr>
            </w:pPr>
            <w:r>
              <w:rPr>
                <w:position w:val="-7"/>
              </w:rPr>
              <w:drawing>
                <wp:inline distT="0" distB="0" distL="0" distR="0">
                  <wp:extent cx="180009" cy="179997"/>
                  <wp:effectExtent l="0" t="0" r="0" b="0"/>
                  <wp:docPr id="441" name="Image 441"/>
                  <wp:cNvGraphicFramePr>
                    <a:graphicFrameLocks/>
                  </wp:cNvGraphicFramePr>
                  <a:graphic>
                    <a:graphicData uri="http://schemas.openxmlformats.org/drawingml/2006/picture">
                      <pic:pic>
                        <pic:nvPicPr>
                          <pic:cNvPr id="441" name="Image 441"/>
                          <pic:cNvPicPr/>
                        </pic:nvPicPr>
                        <pic:blipFill>
                          <a:blip r:embed="rId37"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2" w:type="dxa"/>
            <w:tcBorders>
              <w:top w:val="dotted" w:sz="4" w:space="0" w:color="939598"/>
              <w:bottom w:val="dotted" w:sz="4" w:space="0" w:color="939598"/>
            </w:tcBorders>
          </w:tcPr>
          <w:p>
            <w:pPr>
              <w:pStyle w:val="TableParagraph"/>
              <w:ind w:right="943"/>
              <w:jc w:val="right"/>
              <w:rPr>
                <w:b/>
                <w:sz w:val="20"/>
              </w:rPr>
            </w:pPr>
            <w:r>
              <w:rPr>
                <w:position w:val="-7"/>
              </w:rPr>
              <w:drawing>
                <wp:inline distT="0" distB="0" distL="0" distR="0">
                  <wp:extent cx="180009" cy="179997"/>
                  <wp:effectExtent l="0" t="0" r="0" b="0"/>
                  <wp:docPr id="442" name="Image 442"/>
                  <wp:cNvGraphicFramePr>
                    <a:graphicFrameLocks/>
                  </wp:cNvGraphicFramePr>
                  <a:graphic>
                    <a:graphicData uri="http://schemas.openxmlformats.org/drawingml/2006/picture">
                      <pic:pic>
                        <pic:nvPicPr>
                          <pic:cNvPr id="442" name="Image 442"/>
                          <pic:cNvPicPr/>
                        </pic:nvPicPr>
                        <pic:blipFill>
                          <a:blip r:embed="rId56"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NOT STARTED</w:t>
            </w:r>
          </w:p>
        </w:tc>
      </w:tr>
      <w:tr>
        <w:trPr>
          <w:trHeight w:val="482" w:hRule="atLeast"/>
        </w:trPr>
        <w:tc>
          <w:tcPr>
            <w:tcW w:w="2188" w:type="dxa"/>
            <w:tcBorders>
              <w:top w:val="dotted" w:sz="4" w:space="0" w:color="939598"/>
            </w:tcBorders>
          </w:tcPr>
          <w:p>
            <w:pPr>
              <w:pStyle w:val="TableParagraph"/>
              <w:spacing w:before="92"/>
              <w:ind w:left="119"/>
              <w:rPr>
                <w:b/>
                <w:sz w:val="24"/>
              </w:rPr>
            </w:pPr>
            <w:r>
              <w:rPr>
                <w:b/>
                <w:color w:val="333A3F"/>
                <w:spacing w:val="-5"/>
                <w:sz w:val="24"/>
              </w:rPr>
              <w:t>90</w:t>
            </w:r>
          </w:p>
        </w:tc>
        <w:tc>
          <w:tcPr>
            <w:tcW w:w="5298" w:type="dxa"/>
            <w:tcBorders>
              <w:top w:val="dotted" w:sz="4" w:space="0" w:color="939598"/>
            </w:tcBorders>
          </w:tcPr>
          <w:p>
            <w:pPr>
              <w:pStyle w:val="TableParagraph"/>
              <w:ind w:left="1446"/>
              <w:rPr>
                <w:b/>
                <w:sz w:val="20"/>
              </w:rPr>
            </w:pPr>
            <w:r>
              <w:rPr>
                <w:position w:val="-7"/>
              </w:rPr>
              <w:drawing>
                <wp:inline distT="0" distB="0" distL="0" distR="0">
                  <wp:extent cx="180009" cy="179997"/>
                  <wp:effectExtent l="0" t="0" r="0" b="0"/>
                  <wp:docPr id="443" name="Image 443"/>
                  <wp:cNvGraphicFramePr>
                    <a:graphicFrameLocks/>
                  </wp:cNvGraphicFramePr>
                  <a:graphic>
                    <a:graphicData uri="http://schemas.openxmlformats.org/drawingml/2006/picture">
                      <pic:pic>
                        <pic:nvPicPr>
                          <pic:cNvPr id="443" name="Image 443"/>
                          <pic:cNvPicPr/>
                        </pic:nvPicPr>
                        <pic:blipFill>
                          <a:blip r:embed="rId32"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2" w:type="dxa"/>
            <w:tcBorders>
              <w:top w:val="dotted" w:sz="4" w:space="0" w:color="939598"/>
            </w:tcBorders>
          </w:tcPr>
          <w:p>
            <w:pPr>
              <w:pStyle w:val="TableParagraph"/>
              <w:ind w:left="470"/>
              <w:rPr>
                <w:b/>
                <w:sz w:val="20"/>
              </w:rPr>
            </w:pPr>
            <w:r>
              <w:rPr>
                <w:position w:val="-7"/>
              </w:rPr>
              <w:drawing>
                <wp:inline distT="0" distB="0" distL="0" distR="0">
                  <wp:extent cx="180009" cy="179997"/>
                  <wp:effectExtent l="0" t="0" r="0" b="0"/>
                  <wp:docPr id="444" name="Image 444"/>
                  <wp:cNvGraphicFramePr>
                    <a:graphicFrameLocks/>
                  </wp:cNvGraphicFramePr>
                  <a:graphic>
                    <a:graphicData uri="http://schemas.openxmlformats.org/drawingml/2006/picture">
                      <pic:pic>
                        <pic:nvPicPr>
                          <pic:cNvPr id="444" name="Image 444"/>
                          <pic:cNvPicPr/>
                        </pic:nvPicPr>
                        <pic:blipFill>
                          <a:blip r:embed="rId31"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UNDER</w:t>
            </w:r>
            <w:r>
              <w:rPr>
                <w:b/>
                <w:color w:val="77787B"/>
                <w:spacing w:val="31"/>
                <w:sz w:val="20"/>
              </w:rPr>
              <w:t> </w:t>
            </w:r>
            <w:r>
              <w:rPr>
                <w:b/>
                <w:color w:val="77787B"/>
                <w:sz w:val="20"/>
              </w:rPr>
              <w:t>WAY</w:t>
            </w:r>
          </w:p>
        </w:tc>
      </w:tr>
      <w:tr>
        <w:trPr>
          <w:trHeight w:val="453" w:hRule="atLeast"/>
        </w:trPr>
        <w:tc>
          <w:tcPr>
            <w:tcW w:w="2188" w:type="dxa"/>
            <w:shd w:val="clear" w:color="auto" w:fill="FFF2CC"/>
          </w:tcPr>
          <w:p>
            <w:pPr>
              <w:pStyle w:val="TableParagraph"/>
              <w:spacing w:before="86"/>
              <w:ind w:left="119"/>
              <w:rPr>
                <w:b/>
                <w:sz w:val="23"/>
              </w:rPr>
            </w:pPr>
            <w:r>
              <w:rPr>
                <w:b/>
                <w:color w:val="333A3F"/>
                <w:spacing w:val="-2"/>
                <w:sz w:val="23"/>
              </w:rPr>
              <w:t>Whanaketia</w:t>
            </w:r>
          </w:p>
        </w:tc>
        <w:tc>
          <w:tcPr>
            <w:tcW w:w="5298" w:type="dxa"/>
            <w:shd w:val="clear" w:color="auto" w:fill="FFF2CC"/>
          </w:tcPr>
          <w:p>
            <w:pPr>
              <w:pStyle w:val="TableParagraph"/>
              <w:spacing w:before="0"/>
              <w:rPr>
                <w:rFonts w:ascii="Times New Roman"/>
                <w:sz w:val="22"/>
              </w:rPr>
            </w:pPr>
          </w:p>
        </w:tc>
        <w:tc>
          <w:tcPr>
            <w:tcW w:w="3022" w:type="dxa"/>
            <w:shd w:val="clear" w:color="auto" w:fill="FFF2CC"/>
          </w:tcPr>
          <w:p>
            <w:pPr>
              <w:pStyle w:val="TableParagraph"/>
              <w:spacing w:before="0"/>
              <w:rPr>
                <w:rFonts w:ascii="Times New Roman"/>
                <w:sz w:val="22"/>
              </w:rPr>
            </w:pPr>
          </w:p>
        </w:tc>
      </w:tr>
      <w:tr>
        <w:trPr>
          <w:trHeight w:val="482" w:hRule="atLeast"/>
        </w:trPr>
        <w:tc>
          <w:tcPr>
            <w:tcW w:w="2188" w:type="dxa"/>
            <w:tcBorders>
              <w:bottom w:val="dotted" w:sz="4" w:space="0" w:color="939598"/>
            </w:tcBorders>
          </w:tcPr>
          <w:p>
            <w:pPr>
              <w:pStyle w:val="TableParagraph"/>
              <w:ind w:left="119"/>
              <w:rPr>
                <w:b/>
                <w:sz w:val="24"/>
              </w:rPr>
            </w:pPr>
            <w:r>
              <w:rPr>
                <w:b/>
                <w:color w:val="333A3F"/>
                <w:spacing w:val="-10"/>
                <w:sz w:val="24"/>
              </w:rPr>
              <w:t>8</w:t>
            </w:r>
          </w:p>
        </w:tc>
        <w:tc>
          <w:tcPr>
            <w:tcW w:w="5298" w:type="dxa"/>
            <w:tcBorders>
              <w:bottom w:val="dotted" w:sz="4" w:space="0" w:color="939598"/>
            </w:tcBorders>
          </w:tcPr>
          <w:p>
            <w:pPr>
              <w:pStyle w:val="TableParagraph"/>
              <w:spacing w:before="102"/>
              <w:ind w:left="1446"/>
              <w:rPr>
                <w:b/>
                <w:sz w:val="20"/>
              </w:rPr>
            </w:pPr>
            <w:r>
              <w:rPr>
                <w:position w:val="-7"/>
              </w:rPr>
              <w:drawing>
                <wp:inline distT="0" distB="0" distL="0" distR="0">
                  <wp:extent cx="180009" cy="179997"/>
                  <wp:effectExtent l="0" t="0" r="0" b="0"/>
                  <wp:docPr id="445" name="Image 445"/>
                  <wp:cNvGraphicFramePr>
                    <a:graphicFrameLocks/>
                  </wp:cNvGraphicFramePr>
                  <a:graphic>
                    <a:graphicData uri="http://schemas.openxmlformats.org/drawingml/2006/picture">
                      <pic:pic>
                        <pic:nvPicPr>
                          <pic:cNvPr id="445" name="Image 445"/>
                          <pic:cNvPicPr/>
                        </pic:nvPicPr>
                        <pic:blipFill>
                          <a:blip r:embed="rId37"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2" w:type="dxa"/>
            <w:tcBorders>
              <w:bottom w:val="dotted" w:sz="4" w:space="0" w:color="939598"/>
            </w:tcBorders>
          </w:tcPr>
          <w:p>
            <w:pPr>
              <w:pStyle w:val="TableParagraph"/>
              <w:spacing w:before="102"/>
              <w:ind w:right="943"/>
              <w:jc w:val="right"/>
              <w:rPr>
                <w:b/>
                <w:sz w:val="20"/>
              </w:rPr>
            </w:pPr>
            <w:r>
              <w:rPr>
                <w:position w:val="-7"/>
              </w:rPr>
              <w:drawing>
                <wp:inline distT="0" distB="0" distL="0" distR="0">
                  <wp:extent cx="180009" cy="179997"/>
                  <wp:effectExtent l="0" t="0" r="0" b="0"/>
                  <wp:docPr id="446" name="Image 446"/>
                  <wp:cNvGraphicFramePr>
                    <a:graphicFrameLocks/>
                  </wp:cNvGraphicFramePr>
                  <a:graphic>
                    <a:graphicData uri="http://schemas.openxmlformats.org/drawingml/2006/picture">
                      <pic:pic>
                        <pic:nvPicPr>
                          <pic:cNvPr id="446" name="Image 446"/>
                          <pic:cNvPicPr/>
                        </pic:nvPicPr>
                        <pic:blipFill>
                          <a:blip r:embed="rId56"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NOT STARTED</w:t>
            </w:r>
          </w:p>
        </w:tc>
      </w:tr>
      <w:tr>
        <w:trPr>
          <w:trHeight w:val="477" w:hRule="atLeast"/>
        </w:trPr>
        <w:tc>
          <w:tcPr>
            <w:tcW w:w="2188" w:type="dxa"/>
            <w:tcBorders>
              <w:top w:val="dotted" w:sz="4" w:space="0" w:color="939598"/>
              <w:bottom w:val="dotted" w:sz="4" w:space="0" w:color="939598"/>
            </w:tcBorders>
          </w:tcPr>
          <w:p>
            <w:pPr>
              <w:pStyle w:val="TableParagraph"/>
              <w:spacing w:before="92"/>
              <w:ind w:left="119"/>
              <w:rPr>
                <w:b/>
                <w:sz w:val="24"/>
              </w:rPr>
            </w:pPr>
            <w:r>
              <w:rPr>
                <w:b/>
                <w:color w:val="333A3F"/>
                <w:spacing w:val="-10"/>
                <w:sz w:val="24"/>
              </w:rPr>
              <w:t>9</w:t>
            </w:r>
          </w:p>
        </w:tc>
        <w:tc>
          <w:tcPr>
            <w:tcW w:w="5298" w:type="dxa"/>
            <w:tcBorders>
              <w:top w:val="dotted" w:sz="4" w:space="0" w:color="939598"/>
              <w:bottom w:val="dotted" w:sz="4" w:space="0" w:color="939598"/>
            </w:tcBorders>
          </w:tcPr>
          <w:p>
            <w:pPr>
              <w:pStyle w:val="TableParagraph"/>
              <w:ind w:left="1446"/>
              <w:rPr>
                <w:b/>
                <w:sz w:val="20"/>
              </w:rPr>
            </w:pPr>
            <w:r>
              <w:rPr>
                <w:position w:val="-7"/>
              </w:rPr>
              <w:drawing>
                <wp:inline distT="0" distB="0" distL="0" distR="0">
                  <wp:extent cx="180009" cy="179997"/>
                  <wp:effectExtent l="0" t="0" r="0" b="0"/>
                  <wp:docPr id="447" name="Image 447"/>
                  <wp:cNvGraphicFramePr>
                    <a:graphicFrameLocks/>
                  </wp:cNvGraphicFramePr>
                  <a:graphic>
                    <a:graphicData uri="http://schemas.openxmlformats.org/drawingml/2006/picture">
                      <pic:pic>
                        <pic:nvPicPr>
                          <pic:cNvPr id="447" name="Image 447"/>
                          <pic:cNvPicPr/>
                        </pic:nvPicPr>
                        <pic:blipFill>
                          <a:blip r:embed="rId37"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2" w:type="dxa"/>
            <w:tcBorders>
              <w:top w:val="dotted" w:sz="4" w:space="0" w:color="939598"/>
              <w:bottom w:val="dotted" w:sz="4" w:space="0" w:color="939598"/>
            </w:tcBorders>
          </w:tcPr>
          <w:p>
            <w:pPr>
              <w:pStyle w:val="TableParagraph"/>
              <w:ind w:right="943"/>
              <w:jc w:val="right"/>
              <w:rPr>
                <w:b/>
                <w:sz w:val="20"/>
              </w:rPr>
            </w:pPr>
            <w:r>
              <w:rPr>
                <w:position w:val="-7"/>
              </w:rPr>
              <w:drawing>
                <wp:inline distT="0" distB="0" distL="0" distR="0">
                  <wp:extent cx="180009" cy="179997"/>
                  <wp:effectExtent l="0" t="0" r="0" b="0"/>
                  <wp:docPr id="448" name="Image 448"/>
                  <wp:cNvGraphicFramePr>
                    <a:graphicFrameLocks/>
                  </wp:cNvGraphicFramePr>
                  <a:graphic>
                    <a:graphicData uri="http://schemas.openxmlformats.org/drawingml/2006/picture">
                      <pic:pic>
                        <pic:nvPicPr>
                          <pic:cNvPr id="448" name="Image 448"/>
                          <pic:cNvPicPr/>
                        </pic:nvPicPr>
                        <pic:blipFill>
                          <a:blip r:embed="rId56"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NOT STARTED</w:t>
            </w:r>
          </w:p>
        </w:tc>
      </w:tr>
      <w:tr>
        <w:trPr>
          <w:trHeight w:val="477" w:hRule="atLeast"/>
        </w:trPr>
        <w:tc>
          <w:tcPr>
            <w:tcW w:w="2188" w:type="dxa"/>
            <w:tcBorders>
              <w:top w:val="dotted" w:sz="4" w:space="0" w:color="939598"/>
              <w:bottom w:val="dotted" w:sz="4" w:space="0" w:color="939598"/>
            </w:tcBorders>
          </w:tcPr>
          <w:p>
            <w:pPr>
              <w:pStyle w:val="TableParagraph"/>
              <w:spacing w:before="92"/>
              <w:ind w:left="119"/>
              <w:rPr>
                <w:b/>
                <w:sz w:val="24"/>
              </w:rPr>
            </w:pPr>
            <w:r>
              <w:rPr>
                <w:b/>
                <w:color w:val="333A3F"/>
                <w:spacing w:val="-5"/>
                <w:sz w:val="24"/>
              </w:rPr>
              <w:t>16</w:t>
            </w:r>
          </w:p>
        </w:tc>
        <w:tc>
          <w:tcPr>
            <w:tcW w:w="5298" w:type="dxa"/>
            <w:tcBorders>
              <w:top w:val="dotted" w:sz="4" w:space="0" w:color="939598"/>
              <w:bottom w:val="dotted" w:sz="4" w:space="0" w:color="939598"/>
            </w:tcBorders>
          </w:tcPr>
          <w:p>
            <w:pPr>
              <w:pStyle w:val="TableParagraph"/>
              <w:ind w:left="1446"/>
              <w:rPr>
                <w:b/>
                <w:sz w:val="20"/>
              </w:rPr>
            </w:pPr>
            <w:r>
              <w:rPr>
                <w:position w:val="-7"/>
              </w:rPr>
              <w:drawing>
                <wp:inline distT="0" distB="0" distL="0" distR="0">
                  <wp:extent cx="180009" cy="179997"/>
                  <wp:effectExtent l="0" t="0" r="0" b="0"/>
                  <wp:docPr id="449" name="Image 449"/>
                  <wp:cNvGraphicFramePr>
                    <a:graphicFrameLocks/>
                  </wp:cNvGraphicFramePr>
                  <a:graphic>
                    <a:graphicData uri="http://schemas.openxmlformats.org/drawingml/2006/picture">
                      <pic:pic>
                        <pic:nvPicPr>
                          <pic:cNvPr id="449" name="Image 449"/>
                          <pic:cNvPicPr/>
                        </pic:nvPicPr>
                        <pic:blipFill>
                          <a:blip r:embed="rId37"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2" w:type="dxa"/>
            <w:tcBorders>
              <w:top w:val="dotted" w:sz="4" w:space="0" w:color="939598"/>
              <w:bottom w:val="dotted" w:sz="4" w:space="0" w:color="939598"/>
            </w:tcBorders>
          </w:tcPr>
          <w:p>
            <w:pPr>
              <w:pStyle w:val="TableParagraph"/>
              <w:ind w:left="470"/>
              <w:rPr>
                <w:b/>
                <w:sz w:val="20"/>
              </w:rPr>
            </w:pPr>
            <w:r>
              <w:rPr>
                <w:position w:val="-7"/>
              </w:rPr>
              <w:drawing>
                <wp:inline distT="0" distB="0" distL="0" distR="0">
                  <wp:extent cx="180009" cy="179997"/>
                  <wp:effectExtent l="0" t="0" r="0" b="0"/>
                  <wp:docPr id="450" name="Image 450"/>
                  <wp:cNvGraphicFramePr>
                    <a:graphicFrameLocks/>
                  </wp:cNvGraphicFramePr>
                  <a:graphic>
                    <a:graphicData uri="http://schemas.openxmlformats.org/drawingml/2006/picture">
                      <pic:pic>
                        <pic:nvPicPr>
                          <pic:cNvPr id="450" name="Image 450"/>
                          <pic:cNvPicPr/>
                        </pic:nvPicPr>
                        <pic:blipFill>
                          <a:blip r:embed="rId55"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UNDER</w:t>
            </w:r>
            <w:r>
              <w:rPr>
                <w:b/>
                <w:color w:val="77787B"/>
                <w:spacing w:val="31"/>
                <w:sz w:val="20"/>
              </w:rPr>
              <w:t> </w:t>
            </w:r>
            <w:r>
              <w:rPr>
                <w:b/>
                <w:color w:val="77787B"/>
                <w:sz w:val="20"/>
              </w:rPr>
              <w:t>WAY</w:t>
            </w:r>
          </w:p>
        </w:tc>
      </w:tr>
    </w:tbl>
    <w:p>
      <w:pPr>
        <w:pStyle w:val="BodyText"/>
        <w:rPr>
          <w:rFonts w:ascii="Source Sans Pro SemiBold"/>
          <w:b/>
          <w:sz w:val="20"/>
        </w:rPr>
      </w:pPr>
    </w:p>
    <w:p>
      <w:pPr>
        <w:pStyle w:val="BodyText"/>
        <w:spacing w:before="44"/>
        <w:rPr>
          <w:rFonts w:ascii="Source Sans Pro SemiBold"/>
          <w:b/>
          <w:sz w:val="20"/>
        </w:rPr>
      </w:pPr>
      <w:r>
        <w:rPr>
          <w:rFonts w:ascii="Source Sans Pro SemiBold"/>
          <w:b/>
          <w:sz w:val="20"/>
        </w:rPr>
        <mc:AlternateContent>
          <mc:Choice Requires="wps">
            <w:drawing>
              <wp:anchor distT="0" distB="0" distL="0" distR="0" allowOverlap="1" layoutInCell="1" locked="0" behindDoc="1" simplePos="0" relativeHeight="487606272">
                <wp:simplePos x="0" y="0"/>
                <wp:positionH relativeFrom="page">
                  <wp:posOffset>432003</wp:posOffset>
                </wp:positionH>
                <wp:positionV relativeFrom="paragraph">
                  <wp:posOffset>203189</wp:posOffset>
                </wp:positionV>
                <wp:extent cx="2080895" cy="324485"/>
                <wp:effectExtent l="0" t="0" r="0" b="0"/>
                <wp:wrapTopAndBottom/>
                <wp:docPr id="451" name="Group 451"/>
                <wp:cNvGraphicFramePr>
                  <a:graphicFrameLocks/>
                </wp:cNvGraphicFramePr>
                <a:graphic>
                  <a:graphicData uri="http://schemas.microsoft.com/office/word/2010/wordprocessingGroup">
                    <wpg:wgp>
                      <wpg:cNvPr id="451" name="Group 451"/>
                      <wpg:cNvGrpSpPr/>
                      <wpg:grpSpPr>
                        <a:xfrm>
                          <a:off x="0" y="0"/>
                          <a:ext cx="2080895" cy="324485"/>
                          <a:chExt cx="2080895" cy="324485"/>
                        </a:xfrm>
                      </wpg:grpSpPr>
                      <wps:wsp>
                        <wps:cNvPr id="452" name="Graphic 452"/>
                        <wps:cNvSpPr/>
                        <wps:spPr>
                          <a:xfrm>
                            <a:off x="1894497" y="1"/>
                            <a:ext cx="186690" cy="324485"/>
                          </a:xfrm>
                          <a:custGeom>
                            <a:avLst/>
                            <a:gdLst/>
                            <a:ahLst/>
                            <a:cxnLst/>
                            <a:rect l="l" t="t" r="r" b="b"/>
                            <a:pathLst>
                              <a:path w="186690" h="324485">
                                <a:moveTo>
                                  <a:pt x="0" y="0"/>
                                </a:moveTo>
                                <a:lnTo>
                                  <a:pt x="0" y="324002"/>
                                </a:lnTo>
                                <a:lnTo>
                                  <a:pt x="186347" y="162001"/>
                                </a:lnTo>
                                <a:lnTo>
                                  <a:pt x="0" y="0"/>
                                </a:lnTo>
                                <a:close/>
                              </a:path>
                            </a:pathLst>
                          </a:custGeom>
                          <a:solidFill>
                            <a:srgbClr val="052B3D"/>
                          </a:solidFill>
                        </wps:spPr>
                        <wps:bodyPr wrap="square" lIns="0" tIns="0" rIns="0" bIns="0" rtlCol="0">
                          <a:prstTxWarp prst="textNoShape">
                            <a:avLst/>
                          </a:prstTxWarp>
                          <a:noAutofit/>
                        </wps:bodyPr>
                      </wps:wsp>
                      <wps:wsp>
                        <wps:cNvPr id="453" name="Textbox 453"/>
                        <wps:cNvSpPr txBox="1"/>
                        <wps:spPr>
                          <a:xfrm>
                            <a:off x="0" y="0"/>
                            <a:ext cx="1894839" cy="324485"/>
                          </a:xfrm>
                          <a:prstGeom prst="rect">
                            <a:avLst/>
                          </a:prstGeom>
                          <a:solidFill>
                            <a:srgbClr val="052B3D"/>
                          </a:solidFill>
                        </wps:spPr>
                        <wps:txbx>
                          <w:txbxContent>
                            <w:p>
                              <w:pPr>
                                <w:spacing w:before="84"/>
                                <w:ind w:left="182" w:right="0" w:firstLine="0"/>
                                <w:jc w:val="left"/>
                                <w:rPr>
                                  <w:rFonts w:ascii="Source Sans Pro SemiBold"/>
                                  <w:b/>
                                  <w:color w:val="000000"/>
                                  <w:sz w:val="26"/>
                                </w:rPr>
                              </w:pPr>
                              <w:r>
                                <w:rPr>
                                  <w:rFonts w:ascii="Source Sans Pro SemiBold"/>
                                  <w:b/>
                                  <w:color w:val="FFFFFF"/>
                                  <w:sz w:val="26"/>
                                </w:rPr>
                                <w:t>Work</w:t>
                              </w:r>
                              <w:r>
                                <w:rPr>
                                  <w:rFonts w:ascii="Source Sans Pro SemiBold"/>
                                  <w:b/>
                                  <w:color w:val="FFFFFF"/>
                                  <w:spacing w:val="-8"/>
                                  <w:sz w:val="26"/>
                                </w:rPr>
                                <w:t> </w:t>
                              </w:r>
                              <w:r>
                                <w:rPr>
                                  <w:rFonts w:ascii="Source Sans Pro SemiBold"/>
                                  <w:b/>
                                  <w:color w:val="FFFFFF"/>
                                  <w:sz w:val="26"/>
                                </w:rPr>
                                <w:t>completed</w:t>
                              </w:r>
                              <w:r>
                                <w:rPr>
                                  <w:rFonts w:ascii="Source Sans Pro SemiBold"/>
                                  <w:b/>
                                  <w:color w:val="FFFFFF"/>
                                  <w:spacing w:val="-6"/>
                                  <w:sz w:val="26"/>
                                </w:rPr>
                                <w:t> </w:t>
                              </w:r>
                              <w:r>
                                <w:rPr>
                                  <w:rFonts w:ascii="Source Sans Pro SemiBold"/>
                                  <w:b/>
                                  <w:color w:val="FFFFFF"/>
                                  <w:sz w:val="26"/>
                                </w:rPr>
                                <w:t>to</w:t>
                              </w:r>
                              <w:r>
                                <w:rPr>
                                  <w:rFonts w:ascii="Source Sans Pro SemiBold"/>
                                  <w:b/>
                                  <w:color w:val="FFFFFF"/>
                                  <w:spacing w:val="-7"/>
                                  <w:sz w:val="26"/>
                                </w:rPr>
                                <w:t> </w:t>
                              </w:r>
                              <w:r>
                                <w:rPr>
                                  <w:rFonts w:ascii="Source Sans Pro SemiBold"/>
                                  <w:b/>
                                  <w:color w:val="FFFFFF"/>
                                  <w:spacing w:val="-4"/>
                                  <w:sz w:val="26"/>
                                </w:rPr>
                                <w:t>date</w:t>
                              </w:r>
                            </w:p>
                          </w:txbxContent>
                        </wps:txbx>
                        <wps:bodyPr wrap="square" lIns="0" tIns="0" rIns="0" bIns="0" rtlCol="0">
                          <a:noAutofit/>
                        </wps:bodyPr>
                      </wps:wsp>
                    </wpg:wgp>
                  </a:graphicData>
                </a:graphic>
              </wp:anchor>
            </w:drawing>
          </mc:Choice>
          <mc:Fallback>
            <w:pict>
              <v:group style="position:absolute;margin-left:34.015999pt;margin-top:15.9992pt;width:163.85pt;height:25.55pt;mso-position-horizontal-relative:page;mso-position-vertical-relative:paragraph;z-index:-15710208;mso-wrap-distance-left:0;mso-wrap-distance-right:0" id="docshapegroup221" coordorigin="680,320" coordsize="3277,511">
                <v:shape style="position:absolute;left:3663;top:319;width:294;height:511" id="docshape222" coordorigin="3664,320" coordsize="294,511" path="m3664,320l3664,830,3957,575,3664,320xe" filled="true" fillcolor="#052b3d" stroked="false">
                  <v:path arrowok="t"/>
                  <v:fill type="solid"/>
                </v:shape>
                <v:shape style="position:absolute;left:680;top:319;width:2984;height:511" type="#_x0000_t202" id="docshape223" filled="true" fillcolor="#052b3d" stroked="false">
                  <v:textbox inset="0,0,0,0">
                    <w:txbxContent>
                      <w:p>
                        <w:pPr>
                          <w:spacing w:before="84"/>
                          <w:ind w:left="182" w:right="0" w:firstLine="0"/>
                          <w:jc w:val="left"/>
                          <w:rPr>
                            <w:rFonts w:ascii="Source Sans Pro SemiBold"/>
                            <w:b/>
                            <w:color w:val="000000"/>
                            <w:sz w:val="26"/>
                          </w:rPr>
                        </w:pPr>
                        <w:r>
                          <w:rPr>
                            <w:rFonts w:ascii="Source Sans Pro SemiBold"/>
                            <w:b/>
                            <w:color w:val="FFFFFF"/>
                            <w:sz w:val="26"/>
                          </w:rPr>
                          <w:t>Work</w:t>
                        </w:r>
                        <w:r>
                          <w:rPr>
                            <w:rFonts w:ascii="Source Sans Pro SemiBold"/>
                            <w:b/>
                            <w:color w:val="FFFFFF"/>
                            <w:spacing w:val="-8"/>
                            <w:sz w:val="26"/>
                          </w:rPr>
                          <w:t> </w:t>
                        </w:r>
                        <w:r>
                          <w:rPr>
                            <w:rFonts w:ascii="Source Sans Pro SemiBold"/>
                            <w:b/>
                            <w:color w:val="FFFFFF"/>
                            <w:sz w:val="26"/>
                          </w:rPr>
                          <w:t>completed</w:t>
                        </w:r>
                        <w:r>
                          <w:rPr>
                            <w:rFonts w:ascii="Source Sans Pro SemiBold"/>
                            <w:b/>
                            <w:color w:val="FFFFFF"/>
                            <w:spacing w:val="-6"/>
                            <w:sz w:val="26"/>
                          </w:rPr>
                          <w:t> </w:t>
                        </w:r>
                        <w:r>
                          <w:rPr>
                            <w:rFonts w:ascii="Source Sans Pro SemiBold"/>
                            <w:b/>
                            <w:color w:val="FFFFFF"/>
                            <w:sz w:val="26"/>
                          </w:rPr>
                          <w:t>to</w:t>
                        </w:r>
                        <w:r>
                          <w:rPr>
                            <w:rFonts w:ascii="Source Sans Pro SemiBold"/>
                            <w:b/>
                            <w:color w:val="FFFFFF"/>
                            <w:spacing w:val="-7"/>
                            <w:sz w:val="26"/>
                          </w:rPr>
                          <w:t> </w:t>
                        </w:r>
                        <w:r>
                          <w:rPr>
                            <w:rFonts w:ascii="Source Sans Pro SemiBold"/>
                            <w:b/>
                            <w:color w:val="FFFFFF"/>
                            <w:spacing w:val="-4"/>
                            <w:sz w:val="26"/>
                          </w:rPr>
                          <w:t>date</w:t>
                        </w:r>
                      </w:p>
                    </w:txbxContent>
                  </v:textbox>
                  <v:fill type="solid"/>
                  <w10:wrap type="none"/>
                </v:shape>
                <w10:wrap type="topAndBottom"/>
              </v:group>
            </w:pict>
          </mc:Fallback>
        </mc:AlternateContent>
      </w:r>
      <w:r>
        <w:rPr>
          <w:rFonts w:ascii="Source Sans Pro SemiBold"/>
          <w:b/>
          <w:sz w:val="20"/>
        </w:rPr>
        <mc:AlternateContent>
          <mc:Choice Requires="wps">
            <w:drawing>
              <wp:anchor distT="0" distB="0" distL="0" distR="0" allowOverlap="1" layoutInCell="1" locked="0" behindDoc="1" simplePos="0" relativeHeight="487606784">
                <wp:simplePos x="0" y="0"/>
                <wp:positionH relativeFrom="page">
                  <wp:posOffset>3869994</wp:posOffset>
                </wp:positionH>
                <wp:positionV relativeFrom="paragraph">
                  <wp:posOffset>203189</wp:posOffset>
                </wp:positionV>
                <wp:extent cx="1332230" cy="324485"/>
                <wp:effectExtent l="0" t="0" r="0" b="0"/>
                <wp:wrapTopAndBottom/>
                <wp:docPr id="454" name="Textbox 454"/>
                <wp:cNvGraphicFramePr>
                  <a:graphicFrameLocks/>
                </wp:cNvGraphicFramePr>
                <a:graphic>
                  <a:graphicData uri="http://schemas.microsoft.com/office/word/2010/wordprocessingShape">
                    <wps:wsp>
                      <wps:cNvPr id="454" name="Textbox 454"/>
                      <wps:cNvSpPr txBox="1"/>
                      <wps:spPr>
                        <a:xfrm>
                          <a:off x="0" y="0"/>
                          <a:ext cx="1332230" cy="324485"/>
                        </a:xfrm>
                        <a:prstGeom prst="rect">
                          <a:avLst/>
                        </a:prstGeom>
                        <a:solidFill>
                          <a:srgbClr val="052B3D"/>
                        </a:solidFill>
                      </wps:spPr>
                      <wps:txbx>
                        <w:txbxContent>
                          <w:p>
                            <w:pPr>
                              <w:spacing w:before="84"/>
                              <w:ind w:left="182" w:right="0" w:firstLine="0"/>
                              <w:jc w:val="left"/>
                              <w:rPr>
                                <w:rFonts w:ascii="Source Sans Pro SemiBold"/>
                                <w:b/>
                                <w:color w:val="000000"/>
                                <w:sz w:val="26"/>
                              </w:rPr>
                            </w:pPr>
                            <w:r>
                              <w:rPr>
                                <w:rFonts w:ascii="Source Sans Pro SemiBold"/>
                                <w:b/>
                                <w:color w:val="FFFFFF"/>
                                <w:sz w:val="26"/>
                              </w:rPr>
                              <w:t>Work under </w:t>
                            </w:r>
                            <w:r>
                              <w:rPr>
                                <w:rFonts w:ascii="Source Sans Pro SemiBold"/>
                                <w:b/>
                                <w:color w:val="FFFFFF"/>
                                <w:spacing w:val="-5"/>
                                <w:sz w:val="26"/>
                              </w:rPr>
                              <w:t>way</w:t>
                            </w:r>
                          </w:p>
                        </w:txbxContent>
                      </wps:txbx>
                      <wps:bodyPr wrap="square" lIns="0" tIns="0" rIns="0" bIns="0" rtlCol="0">
                        <a:noAutofit/>
                      </wps:bodyPr>
                    </wps:wsp>
                  </a:graphicData>
                </a:graphic>
              </wp:anchor>
            </w:drawing>
          </mc:Choice>
          <mc:Fallback>
            <w:pict>
              <v:shape style="position:absolute;margin-left:304.723999pt;margin-top:15.9992pt;width:104.9pt;height:25.55pt;mso-position-horizontal-relative:page;mso-position-vertical-relative:paragraph;z-index:-15709696;mso-wrap-distance-left:0;mso-wrap-distance-right:0" type="#_x0000_t202" id="docshape224" filled="true" fillcolor="#052b3d" stroked="false">
                <v:textbox inset="0,0,0,0">
                  <w:txbxContent>
                    <w:p>
                      <w:pPr>
                        <w:spacing w:before="84"/>
                        <w:ind w:left="182" w:right="0" w:firstLine="0"/>
                        <w:jc w:val="left"/>
                        <w:rPr>
                          <w:rFonts w:ascii="Source Sans Pro SemiBold"/>
                          <w:b/>
                          <w:color w:val="000000"/>
                          <w:sz w:val="26"/>
                        </w:rPr>
                      </w:pPr>
                      <w:r>
                        <w:rPr>
                          <w:rFonts w:ascii="Source Sans Pro SemiBold"/>
                          <w:b/>
                          <w:color w:val="FFFFFF"/>
                          <w:sz w:val="26"/>
                        </w:rPr>
                        <w:t>Work under </w:t>
                      </w:r>
                      <w:r>
                        <w:rPr>
                          <w:rFonts w:ascii="Source Sans Pro SemiBold"/>
                          <w:b/>
                          <w:color w:val="FFFFFF"/>
                          <w:spacing w:val="-5"/>
                          <w:sz w:val="26"/>
                        </w:rPr>
                        <w:t>way</w:t>
                      </w:r>
                    </w:p>
                  </w:txbxContent>
                </v:textbox>
                <v:fill type="solid"/>
                <w10:wrap type="topAndBottom"/>
              </v:shape>
            </w:pict>
          </mc:Fallback>
        </mc:AlternateContent>
      </w:r>
      <w:r>
        <w:rPr>
          <w:rFonts w:ascii="Source Sans Pro SemiBold"/>
          <w:b/>
          <w:sz w:val="20"/>
        </w:rPr>
        <mc:AlternateContent>
          <mc:Choice Requires="wps">
            <w:drawing>
              <wp:anchor distT="0" distB="0" distL="0" distR="0" allowOverlap="1" layoutInCell="1" locked="0" behindDoc="1" simplePos="0" relativeHeight="487607296">
                <wp:simplePos x="0" y="0"/>
                <wp:positionH relativeFrom="page">
                  <wp:posOffset>5201999</wp:posOffset>
                </wp:positionH>
                <wp:positionV relativeFrom="paragraph">
                  <wp:posOffset>203197</wp:posOffset>
                </wp:positionV>
                <wp:extent cx="186690" cy="324485"/>
                <wp:effectExtent l="0" t="0" r="0" b="0"/>
                <wp:wrapTopAndBottom/>
                <wp:docPr id="455" name="Graphic 455"/>
                <wp:cNvGraphicFramePr>
                  <a:graphicFrameLocks/>
                </wp:cNvGraphicFramePr>
                <a:graphic>
                  <a:graphicData uri="http://schemas.microsoft.com/office/word/2010/wordprocessingShape">
                    <wps:wsp>
                      <wps:cNvPr id="455" name="Graphic 455"/>
                      <wps:cNvSpPr/>
                      <wps:spPr>
                        <a:xfrm>
                          <a:off x="0" y="0"/>
                          <a:ext cx="186690" cy="324485"/>
                        </a:xfrm>
                        <a:custGeom>
                          <a:avLst/>
                          <a:gdLst/>
                          <a:ahLst/>
                          <a:cxnLst/>
                          <a:rect l="l" t="t" r="r" b="b"/>
                          <a:pathLst>
                            <a:path w="186690" h="324485">
                              <a:moveTo>
                                <a:pt x="0" y="0"/>
                              </a:moveTo>
                              <a:lnTo>
                                <a:pt x="0" y="324002"/>
                              </a:lnTo>
                              <a:lnTo>
                                <a:pt x="186347" y="162001"/>
                              </a:lnTo>
                              <a:lnTo>
                                <a:pt x="0" y="0"/>
                              </a:lnTo>
                              <a:close/>
                            </a:path>
                          </a:pathLst>
                        </a:custGeom>
                        <a:solidFill>
                          <a:srgbClr val="052B3D"/>
                        </a:solidFill>
                      </wps:spPr>
                      <wps:bodyPr wrap="square" lIns="0" tIns="0" rIns="0" bIns="0" rtlCol="0">
                        <a:prstTxWarp prst="textNoShape">
                          <a:avLst/>
                        </a:prstTxWarp>
                        <a:noAutofit/>
                      </wps:bodyPr>
                    </wps:wsp>
                  </a:graphicData>
                </a:graphic>
              </wp:anchor>
            </w:drawing>
          </mc:Choice>
          <mc:Fallback>
            <w:pict>
              <v:shape style="position:absolute;margin-left:409.606293pt;margin-top:15.9998pt;width:14.7pt;height:25.55pt;mso-position-horizontal-relative:page;mso-position-vertical-relative:paragraph;z-index:-15709184;mso-wrap-distance-left:0;mso-wrap-distance-right:0" id="docshape225" coordorigin="8192,320" coordsize="294,511" path="m8192,320l8192,830,8486,575,8192,320xe" filled="true" fillcolor="#052b3d" stroked="false">
                <v:path arrowok="t"/>
                <v:fill type="solid"/>
                <w10:wrap type="topAndBottom"/>
              </v:shape>
            </w:pict>
          </mc:Fallback>
        </mc:AlternateContent>
      </w:r>
    </w:p>
    <w:p>
      <w:pPr>
        <w:pStyle w:val="BodyText"/>
        <w:spacing w:before="10"/>
        <w:rPr>
          <w:rFonts w:ascii="Source Sans Pro SemiBold"/>
          <w:b/>
          <w:sz w:val="14"/>
        </w:rPr>
      </w:pPr>
    </w:p>
    <w:p>
      <w:pPr>
        <w:pStyle w:val="BodyText"/>
        <w:spacing w:after="0"/>
        <w:rPr>
          <w:rFonts w:ascii="Source Sans Pro SemiBold"/>
          <w:b/>
          <w:sz w:val="14"/>
        </w:rPr>
        <w:sectPr>
          <w:pgSz w:w="11910" w:h="16840"/>
          <w:pgMar w:header="283" w:footer="622" w:top="1580" w:bottom="820" w:left="141" w:right="141"/>
        </w:sectPr>
      </w:pPr>
    </w:p>
    <w:p>
      <w:pPr>
        <w:pStyle w:val="BodyText"/>
        <w:spacing w:before="100"/>
        <w:ind w:left="539"/>
      </w:pPr>
      <w:r>
        <w:rPr>
          <w:color w:val="333A3F"/>
        </w:rPr>
        <w:t>The intent of recommendation </w:t>
      </w:r>
      <w:r>
        <w:rPr>
          <w:rFonts w:ascii="Source Sans Pro SemiBold" w:hAnsi="Source Sans Pro SemiBold"/>
          <w:b/>
          <w:color w:val="333A3F"/>
          <w:shd w:fill="E5F2FF" w:color="auto" w:val="clear"/>
        </w:rPr>
        <w:t> 5 </w:t>
      </w:r>
      <w:r>
        <w:rPr>
          <w:rFonts w:ascii="Source Sans Pro SemiBold" w:hAnsi="Source Sans Pro SemiBold"/>
          <w:b/>
          <w:color w:val="333A3F"/>
        </w:rPr>
        <w:t> </w:t>
      </w:r>
      <w:r>
        <w:rPr>
          <w:color w:val="333A3F"/>
        </w:rPr>
        <w:t>from He Purapura Ora, to establish and fund a well-resourced independent Māori collective to help it in responding to the report, has been accepted, and this work is complete.</w:t>
      </w:r>
      <w:r>
        <w:rPr>
          <w:color w:val="333A3F"/>
          <w:spacing w:val="-14"/>
        </w:rPr>
        <w:t> </w:t>
      </w:r>
      <w:r>
        <w:rPr>
          <w:color w:val="333A3F"/>
        </w:rPr>
        <w:t>The</w:t>
      </w:r>
      <w:r>
        <w:rPr>
          <w:color w:val="333A3F"/>
          <w:spacing w:val="-11"/>
        </w:rPr>
        <w:t> </w:t>
      </w:r>
      <w:r>
        <w:rPr>
          <w:color w:val="333A3F"/>
        </w:rPr>
        <w:t>Redress</w:t>
      </w:r>
      <w:r>
        <w:rPr>
          <w:color w:val="333A3F"/>
          <w:spacing w:val="-12"/>
        </w:rPr>
        <w:t> </w:t>
      </w:r>
      <w:r>
        <w:rPr>
          <w:color w:val="333A3F"/>
        </w:rPr>
        <w:t>Design</w:t>
      </w:r>
      <w:r>
        <w:rPr>
          <w:color w:val="333A3F"/>
          <w:spacing w:val="-11"/>
        </w:rPr>
        <w:t> </w:t>
      </w:r>
      <w:r>
        <w:rPr>
          <w:color w:val="333A3F"/>
        </w:rPr>
        <w:t>Group</w:t>
      </w:r>
      <w:r>
        <w:rPr>
          <w:color w:val="333A3F"/>
          <w:spacing w:val="-12"/>
        </w:rPr>
        <w:t> </w:t>
      </w:r>
      <w:r>
        <w:rPr>
          <w:color w:val="333A3F"/>
        </w:rPr>
        <w:t>was</w:t>
      </w:r>
      <w:r>
        <w:rPr>
          <w:color w:val="333A3F"/>
          <w:spacing w:val="-11"/>
        </w:rPr>
        <w:t> </w:t>
      </w:r>
      <w:r>
        <w:rPr>
          <w:color w:val="333A3F"/>
        </w:rPr>
        <w:t>established, with Māori representation. It also included people who could speak about the support and services needed</w:t>
      </w:r>
      <w:r>
        <w:rPr>
          <w:color w:val="333A3F"/>
          <w:spacing w:val="-3"/>
        </w:rPr>
        <w:t> </w:t>
      </w:r>
      <w:r>
        <w:rPr>
          <w:color w:val="333A3F"/>
        </w:rPr>
        <w:t>by</w:t>
      </w:r>
      <w:r>
        <w:rPr>
          <w:color w:val="333A3F"/>
          <w:spacing w:val="-3"/>
        </w:rPr>
        <w:t> </w:t>
      </w:r>
      <w:r>
        <w:rPr>
          <w:color w:val="333A3F"/>
        </w:rPr>
        <w:t>all</w:t>
      </w:r>
      <w:r>
        <w:rPr>
          <w:color w:val="333A3F"/>
          <w:spacing w:val="-3"/>
        </w:rPr>
        <w:t> </w:t>
      </w:r>
      <w:r>
        <w:rPr>
          <w:color w:val="333A3F"/>
        </w:rPr>
        <w:t>survivors,</w:t>
      </w:r>
      <w:r>
        <w:rPr>
          <w:color w:val="333A3F"/>
          <w:spacing w:val="-3"/>
        </w:rPr>
        <w:t> </w:t>
      </w:r>
      <w:r>
        <w:rPr>
          <w:color w:val="333A3F"/>
        </w:rPr>
        <w:t>including</w:t>
      </w:r>
      <w:r>
        <w:rPr>
          <w:color w:val="333A3F"/>
          <w:spacing w:val="-3"/>
        </w:rPr>
        <w:t> </w:t>
      </w:r>
      <w:r>
        <w:rPr>
          <w:color w:val="333A3F"/>
        </w:rPr>
        <w:t>Pacific</w:t>
      </w:r>
      <w:r>
        <w:rPr>
          <w:color w:val="333A3F"/>
          <w:spacing w:val="-3"/>
        </w:rPr>
        <w:t> </w:t>
      </w:r>
      <w:r>
        <w:rPr>
          <w:color w:val="333A3F"/>
        </w:rPr>
        <w:t>Peoples</w:t>
      </w:r>
      <w:r>
        <w:rPr>
          <w:color w:val="333A3F"/>
          <w:spacing w:val="-3"/>
        </w:rPr>
        <w:t> </w:t>
      </w:r>
      <w:r>
        <w:rPr>
          <w:color w:val="333A3F"/>
        </w:rPr>
        <w:t>and Deaf and disabled people. The Redress Design Group proposals were publicly released in May 2025.</w:t>
      </w:r>
    </w:p>
    <w:p>
      <w:pPr>
        <w:pStyle w:val="BodyText"/>
        <w:spacing w:before="179"/>
        <w:ind w:left="539"/>
      </w:pPr>
      <w:r>
        <w:rPr>
          <w:color w:val="333A3F"/>
        </w:rPr>
        <w:t>Existing</w:t>
      </w:r>
      <w:r>
        <w:rPr>
          <w:color w:val="333A3F"/>
          <w:spacing w:val="-5"/>
        </w:rPr>
        <w:t> </w:t>
      </w:r>
      <w:r>
        <w:rPr>
          <w:color w:val="333A3F"/>
        </w:rPr>
        <w:t>redress</w:t>
      </w:r>
      <w:r>
        <w:rPr>
          <w:color w:val="333A3F"/>
          <w:spacing w:val="-4"/>
        </w:rPr>
        <w:t> </w:t>
      </w:r>
      <w:r>
        <w:rPr>
          <w:color w:val="333A3F"/>
        </w:rPr>
        <w:t>services</w:t>
      </w:r>
      <w:r>
        <w:rPr>
          <w:color w:val="333A3F"/>
          <w:spacing w:val="-4"/>
        </w:rPr>
        <w:t> </w:t>
      </w:r>
      <w:r>
        <w:rPr>
          <w:color w:val="333A3F"/>
        </w:rPr>
        <w:t>have</w:t>
      </w:r>
      <w:r>
        <w:rPr>
          <w:color w:val="333A3F"/>
          <w:spacing w:val="-4"/>
        </w:rPr>
        <w:t> </w:t>
      </w:r>
      <w:r>
        <w:rPr>
          <w:color w:val="333A3F"/>
        </w:rPr>
        <w:t>been</w:t>
      </w:r>
      <w:r>
        <w:rPr>
          <w:color w:val="333A3F"/>
          <w:spacing w:val="-4"/>
        </w:rPr>
        <w:t> </w:t>
      </w:r>
      <w:r>
        <w:rPr>
          <w:color w:val="333A3F"/>
        </w:rPr>
        <w:t>improved</w:t>
      </w:r>
      <w:r>
        <w:rPr>
          <w:color w:val="333A3F"/>
          <w:spacing w:val="-4"/>
        </w:rPr>
        <w:t> since</w:t>
      </w:r>
    </w:p>
    <w:p>
      <w:pPr>
        <w:pStyle w:val="BodyText"/>
        <w:spacing w:before="1"/>
        <w:ind w:left="539"/>
      </w:pPr>
      <w:r>
        <w:rPr>
          <w:color w:val="333A3F"/>
        </w:rPr>
        <w:t>the</w:t>
      </w:r>
      <w:r>
        <w:rPr>
          <w:color w:val="333A3F"/>
          <w:spacing w:val="-5"/>
        </w:rPr>
        <w:t> </w:t>
      </w:r>
      <w:r>
        <w:rPr>
          <w:color w:val="333A3F"/>
        </w:rPr>
        <w:t>release</w:t>
      </w:r>
      <w:r>
        <w:rPr>
          <w:color w:val="333A3F"/>
          <w:spacing w:val="-4"/>
        </w:rPr>
        <w:t> </w:t>
      </w:r>
      <w:r>
        <w:rPr>
          <w:color w:val="333A3F"/>
        </w:rPr>
        <w:t>of</w:t>
      </w:r>
      <w:r>
        <w:rPr>
          <w:color w:val="333A3F"/>
          <w:spacing w:val="-4"/>
        </w:rPr>
        <w:t> </w:t>
      </w:r>
      <w:r>
        <w:rPr>
          <w:color w:val="333A3F"/>
        </w:rPr>
        <w:t>He</w:t>
      </w:r>
      <w:r>
        <w:rPr>
          <w:color w:val="333A3F"/>
          <w:spacing w:val="-4"/>
        </w:rPr>
        <w:t> </w:t>
      </w:r>
      <w:r>
        <w:rPr>
          <w:color w:val="333A3F"/>
        </w:rPr>
        <w:t>Purapura</w:t>
      </w:r>
      <w:r>
        <w:rPr>
          <w:color w:val="333A3F"/>
          <w:spacing w:val="-4"/>
        </w:rPr>
        <w:t> </w:t>
      </w:r>
      <w:r>
        <w:rPr>
          <w:color w:val="333A3F"/>
        </w:rPr>
        <w:t>Ora.</w:t>
      </w:r>
      <w:r>
        <w:rPr>
          <w:color w:val="333A3F"/>
          <w:spacing w:val="-4"/>
        </w:rPr>
        <w:t> </w:t>
      </w:r>
      <w:r>
        <w:rPr>
          <w:color w:val="333A3F"/>
        </w:rPr>
        <w:t>For</w:t>
      </w:r>
      <w:r>
        <w:rPr>
          <w:color w:val="333A3F"/>
          <w:spacing w:val="-4"/>
        </w:rPr>
        <w:t> </w:t>
      </w:r>
      <w:r>
        <w:rPr>
          <w:color w:val="333A3F"/>
          <w:spacing w:val="-2"/>
        </w:rPr>
        <w:t>example:</w:t>
      </w:r>
    </w:p>
    <w:p>
      <w:pPr>
        <w:pStyle w:val="ListParagraph"/>
        <w:numPr>
          <w:ilvl w:val="1"/>
          <w:numId w:val="6"/>
        </w:numPr>
        <w:tabs>
          <w:tab w:pos="1049" w:val="left" w:leader="none"/>
        </w:tabs>
        <w:spacing w:line="240" w:lineRule="auto" w:before="171" w:after="0"/>
        <w:ind w:left="1049" w:right="0" w:hanging="283"/>
        <w:jc w:val="left"/>
        <w:rPr>
          <w:sz w:val="23"/>
        </w:rPr>
      </w:pPr>
      <w:r>
        <w:rPr>
          <w:color w:val="333A3F"/>
          <w:sz w:val="23"/>
        </w:rPr>
        <w:t>all</w:t>
      </w:r>
      <w:r>
        <w:rPr>
          <w:color w:val="333A3F"/>
          <w:spacing w:val="-2"/>
          <w:sz w:val="23"/>
        </w:rPr>
        <w:t> </w:t>
      </w:r>
      <w:r>
        <w:rPr>
          <w:color w:val="333A3F"/>
          <w:sz w:val="23"/>
        </w:rPr>
        <w:t>redress</w:t>
      </w:r>
      <w:r>
        <w:rPr>
          <w:color w:val="333A3F"/>
          <w:spacing w:val="-1"/>
          <w:sz w:val="23"/>
        </w:rPr>
        <w:t> </w:t>
      </w:r>
      <w:r>
        <w:rPr>
          <w:color w:val="333A3F"/>
          <w:sz w:val="23"/>
        </w:rPr>
        <w:t>services</w:t>
      </w:r>
      <w:r>
        <w:rPr>
          <w:color w:val="333A3F"/>
          <w:spacing w:val="-2"/>
          <w:sz w:val="23"/>
        </w:rPr>
        <w:t> </w:t>
      </w:r>
      <w:r>
        <w:rPr>
          <w:color w:val="333A3F"/>
          <w:sz w:val="23"/>
        </w:rPr>
        <w:t>work</w:t>
      </w:r>
      <w:r>
        <w:rPr>
          <w:color w:val="333A3F"/>
          <w:spacing w:val="-1"/>
          <w:sz w:val="23"/>
        </w:rPr>
        <w:t> </w:t>
      </w:r>
      <w:r>
        <w:rPr>
          <w:color w:val="333A3F"/>
          <w:sz w:val="23"/>
        </w:rPr>
        <w:t>with</w:t>
      </w:r>
      <w:r>
        <w:rPr>
          <w:color w:val="333A3F"/>
          <w:spacing w:val="-1"/>
          <w:sz w:val="23"/>
        </w:rPr>
        <w:t> </w:t>
      </w:r>
      <w:r>
        <w:rPr>
          <w:color w:val="333A3F"/>
          <w:spacing w:val="-5"/>
          <w:sz w:val="23"/>
        </w:rPr>
        <w:t>the</w:t>
      </w:r>
    </w:p>
    <w:p>
      <w:pPr>
        <w:pStyle w:val="BodyText"/>
        <w:spacing w:before="1"/>
        <w:ind w:left="1049" w:right="416"/>
      </w:pPr>
      <w:r>
        <w:rPr>
          <w:color w:val="333A3F"/>
        </w:rPr>
        <w:t>Survivor Experiences Service. This is why recommendation</w:t>
      </w:r>
      <w:r>
        <w:rPr>
          <w:color w:val="333A3F"/>
          <w:spacing w:val="-11"/>
        </w:rPr>
        <w:t> </w:t>
      </w:r>
      <w:r>
        <w:rPr>
          <w:rFonts w:ascii="Source Sans Pro SemiBold"/>
          <w:b/>
          <w:color w:val="333A3F"/>
          <w:spacing w:val="-10"/>
          <w:shd w:fill="E5F2FF" w:color="auto" w:val="clear"/>
        </w:rPr>
        <w:t> </w:t>
      </w:r>
      <w:r>
        <w:rPr>
          <w:rFonts w:ascii="Source Sans Pro SemiBold"/>
          <w:b/>
          <w:color w:val="333A3F"/>
          <w:shd w:fill="E5F2FF" w:color="auto" w:val="clear"/>
        </w:rPr>
        <w:t>27</w:t>
      </w:r>
      <w:r>
        <w:rPr>
          <w:rFonts w:ascii="Source Sans Pro SemiBold"/>
          <w:b/>
          <w:color w:val="333A3F"/>
          <w:spacing w:val="-10"/>
          <w:shd w:fill="E5F2FF" w:color="auto" w:val="clear"/>
        </w:rPr>
        <w:t> </w:t>
      </w:r>
      <w:r>
        <w:rPr>
          <w:rFonts w:ascii="Source Sans Pro SemiBold"/>
          <w:b/>
          <w:color w:val="333A3F"/>
          <w:spacing w:val="-10"/>
        </w:rPr>
        <w:t> </w:t>
      </w:r>
      <w:r>
        <w:rPr>
          <w:color w:val="333A3F"/>
        </w:rPr>
        <w:t>from</w:t>
      </w:r>
      <w:r>
        <w:rPr>
          <w:color w:val="333A3F"/>
          <w:spacing w:val="-10"/>
        </w:rPr>
        <w:t> </w:t>
      </w:r>
      <w:r>
        <w:rPr>
          <w:color w:val="333A3F"/>
        </w:rPr>
        <w:t>He</w:t>
      </w:r>
      <w:r>
        <w:rPr>
          <w:color w:val="333A3F"/>
          <w:spacing w:val="-10"/>
        </w:rPr>
        <w:t> </w:t>
      </w:r>
      <w:r>
        <w:rPr>
          <w:color w:val="333A3F"/>
        </w:rPr>
        <w:t>Purapura</w:t>
      </w:r>
      <w:r>
        <w:rPr>
          <w:color w:val="333A3F"/>
          <w:spacing w:val="-10"/>
        </w:rPr>
        <w:t> </w:t>
      </w:r>
      <w:r>
        <w:rPr>
          <w:color w:val="333A3F"/>
        </w:rPr>
        <w:t>Ora has been accepted</w:t>
      </w:r>
    </w:p>
    <w:p>
      <w:pPr>
        <w:pStyle w:val="ListParagraph"/>
        <w:numPr>
          <w:ilvl w:val="1"/>
          <w:numId w:val="6"/>
        </w:numPr>
        <w:tabs>
          <w:tab w:pos="1049" w:val="left" w:leader="none"/>
        </w:tabs>
        <w:spacing w:line="240" w:lineRule="auto" w:before="173" w:after="0"/>
        <w:ind w:left="1049" w:right="596" w:hanging="284"/>
        <w:jc w:val="left"/>
        <w:rPr>
          <w:sz w:val="23"/>
        </w:rPr>
      </w:pPr>
      <w:r>
        <w:rPr>
          <w:color w:val="333A3F"/>
          <w:sz w:val="23"/>
        </w:rPr>
        <w:t>existing</w:t>
      </w:r>
      <w:r>
        <w:rPr>
          <w:color w:val="333A3F"/>
          <w:spacing w:val="-6"/>
          <w:sz w:val="23"/>
        </w:rPr>
        <w:t> </w:t>
      </w:r>
      <w:r>
        <w:rPr>
          <w:color w:val="333A3F"/>
          <w:sz w:val="23"/>
        </w:rPr>
        <w:t>services</w:t>
      </w:r>
      <w:r>
        <w:rPr>
          <w:color w:val="333A3F"/>
          <w:spacing w:val="-6"/>
          <w:sz w:val="23"/>
        </w:rPr>
        <w:t> </w:t>
      </w:r>
      <w:r>
        <w:rPr>
          <w:color w:val="333A3F"/>
          <w:sz w:val="23"/>
        </w:rPr>
        <w:t>all</w:t>
      </w:r>
      <w:r>
        <w:rPr>
          <w:color w:val="333A3F"/>
          <w:spacing w:val="-6"/>
          <w:sz w:val="23"/>
        </w:rPr>
        <w:t> </w:t>
      </w:r>
      <w:r>
        <w:rPr>
          <w:color w:val="333A3F"/>
          <w:sz w:val="23"/>
        </w:rPr>
        <w:t>provide</w:t>
      </w:r>
      <w:r>
        <w:rPr>
          <w:color w:val="333A3F"/>
          <w:spacing w:val="-6"/>
          <w:sz w:val="23"/>
        </w:rPr>
        <w:t> </w:t>
      </w:r>
      <w:r>
        <w:rPr>
          <w:color w:val="333A3F"/>
          <w:sz w:val="23"/>
        </w:rPr>
        <w:t>survivors</w:t>
      </w:r>
      <w:r>
        <w:rPr>
          <w:color w:val="333A3F"/>
          <w:spacing w:val="-6"/>
          <w:sz w:val="23"/>
        </w:rPr>
        <w:t> </w:t>
      </w:r>
      <w:r>
        <w:rPr>
          <w:color w:val="333A3F"/>
          <w:sz w:val="23"/>
        </w:rPr>
        <w:t>with a written record of their decision. These records</w:t>
      </w:r>
      <w:r>
        <w:rPr>
          <w:color w:val="333A3F"/>
          <w:spacing w:val="-8"/>
          <w:sz w:val="23"/>
        </w:rPr>
        <w:t> </w:t>
      </w:r>
      <w:r>
        <w:rPr>
          <w:color w:val="333A3F"/>
          <w:sz w:val="23"/>
        </w:rPr>
        <w:t>are</w:t>
      </w:r>
      <w:r>
        <w:rPr>
          <w:color w:val="333A3F"/>
          <w:spacing w:val="-8"/>
          <w:sz w:val="23"/>
        </w:rPr>
        <w:t> </w:t>
      </w:r>
      <w:r>
        <w:rPr>
          <w:color w:val="333A3F"/>
          <w:sz w:val="23"/>
        </w:rPr>
        <w:t>not</w:t>
      </w:r>
      <w:r>
        <w:rPr>
          <w:color w:val="333A3F"/>
          <w:spacing w:val="-8"/>
          <w:sz w:val="23"/>
        </w:rPr>
        <w:t> </w:t>
      </w:r>
      <w:r>
        <w:rPr>
          <w:color w:val="333A3F"/>
          <w:sz w:val="23"/>
        </w:rPr>
        <w:t>available</w:t>
      </w:r>
      <w:r>
        <w:rPr>
          <w:color w:val="333A3F"/>
          <w:spacing w:val="-8"/>
          <w:sz w:val="23"/>
        </w:rPr>
        <w:t> </w:t>
      </w:r>
      <w:r>
        <w:rPr>
          <w:color w:val="333A3F"/>
          <w:sz w:val="23"/>
        </w:rPr>
        <w:t>in</w:t>
      </w:r>
      <w:r>
        <w:rPr>
          <w:color w:val="333A3F"/>
          <w:spacing w:val="-8"/>
          <w:sz w:val="23"/>
        </w:rPr>
        <w:t> </w:t>
      </w:r>
      <w:r>
        <w:rPr>
          <w:color w:val="333A3F"/>
          <w:sz w:val="23"/>
        </w:rPr>
        <w:t>te</w:t>
      </w:r>
      <w:r>
        <w:rPr>
          <w:color w:val="333A3F"/>
          <w:spacing w:val="-8"/>
          <w:sz w:val="23"/>
        </w:rPr>
        <w:t> </w:t>
      </w:r>
      <w:r>
        <w:rPr>
          <w:color w:val="333A3F"/>
          <w:sz w:val="23"/>
        </w:rPr>
        <w:t>reo</w:t>
      </w:r>
      <w:r>
        <w:rPr>
          <w:color w:val="333A3F"/>
          <w:spacing w:val="-8"/>
          <w:sz w:val="23"/>
        </w:rPr>
        <w:t> </w:t>
      </w:r>
      <w:r>
        <w:rPr>
          <w:color w:val="333A3F"/>
          <w:sz w:val="23"/>
        </w:rPr>
        <w:t>Māori</w:t>
      </w:r>
      <w:r>
        <w:rPr>
          <w:color w:val="333A3F"/>
          <w:spacing w:val="-8"/>
          <w:sz w:val="23"/>
        </w:rPr>
        <w:t> </w:t>
      </w:r>
      <w:r>
        <w:rPr>
          <w:color w:val="333A3F"/>
          <w:sz w:val="23"/>
        </w:rPr>
        <w:t>or New</w:t>
      </w:r>
      <w:r>
        <w:rPr>
          <w:color w:val="333A3F"/>
          <w:spacing w:val="-8"/>
          <w:sz w:val="23"/>
        </w:rPr>
        <w:t> </w:t>
      </w:r>
      <w:r>
        <w:rPr>
          <w:color w:val="333A3F"/>
          <w:sz w:val="23"/>
        </w:rPr>
        <w:t>Zealand</w:t>
      </w:r>
      <w:r>
        <w:rPr>
          <w:color w:val="333A3F"/>
          <w:spacing w:val="-8"/>
          <w:sz w:val="23"/>
        </w:rPr>
        <w:t> </w:t>
      </w:r>
      <w:r>
        <w:rPr>
          <w:color w:val="333A3F"/>
          <w:sz w:val="23"/>
        </w:rPr>
        <w:t>Sign</w:t>
      </w:r>
      <w:r>
        <w:rPr>
          <w:color w:val="333A3F"/>
          <w:spacing w:val="-8"/>
          <w:sz w:val="23"/>
        </w:rPr>
        <w:t> </w:t>
      </w:r>
      <w:r>
        <w:rPr>
          <w:color w:val="333A3F"/>
          <w:sz w:val="23"/>
        </w:rPr>
        <w:t>Language,</w:t>
      </w:r>
      <w:r>
        <w:rPr>
          <w:color w:val="333A3F"/>
          <w:spacing w:val="-8"/>
          <w:sz w:val="23"/>
        </w:rPr>
        <w:t> </w:t>
      </w:r>
      <w:r>
        <w:rPr>
          <w:color w:val="333A3F"/>
          <w:sz w:val="23"/>
        </w:rPr>
        <w:t>which</w:t>
      </w:r>
      <w:r>
        <w:rPr>
          <w:color w:val="333A3F"/>
          <w:spacing w:val="-8"/>
          <w:sz w:val="23"/>
        </w:rPr>
        <w:t> </w:t>
      </w:r>
      <w:r>
        <w:rPr>
          <w:color w:val="333A3F"/>
          <w:sz w:val="23"/>
        </w:rPr>
        <w:t>is</w:t>
      </w:r>
      <w:r>
        <w:rPr>
          <w:color w:val="333A3F"/>
          <w:spacing w:val="-8"/>
          <w:sz w:val="23"/>
        </w:rPr>
        <w:t> </w:t>
      </w:r>
      <w:r>
        <w:rPr>
          <w:color w:val="333A3F"/>
          <w:sz w:val="23"/>
        </w:rPr>
        <w:t>why</w:t>
      </w:r>
    </w:p>
    <w:p>
      <w:pPr>
        <w:pStyle w:val="BodyText"/>
        <w:spacing w:before="3"/>
        <w:ind w:left="1049"/>
      </w:pPr>
      <w:r>
        <w:rPr>
          <w:color w:val="333A3F"/>
        </w:rPr>
        <w:t>this</w:t>
      </w:r>
      <w:r>
        <w:rPr>
          <w:color w:val="333A3F"/>
          <w:spacing w:val="-7"/>
        </w:rPr>
        <w:t> </w:t>
      </w:r>
      <w:r>
        <w:rPr>
          <w:color w:val="333A3F"/>
        </w:rPr>
        <w:t>recommendation</w:t>
      </w:r>
      <w:r>
        <w:rPr>
          <w:color w:val="333A3F"/>
          <w:spacing w:val="-8"/>
        </w:rPr>
        <w:t> </w:t>
      </w:r>
      <w:r>
        <w:rPr>
          <w:rFonts w:ascii="Source Sans Pro SemiBold"/>
          <w:b/>
          <w:color w:val="333A3F"/>
          <w:spacing w:val="-8"/>
          <w:shd w:fill="E5F2FF" w:color="auto" w:val="clear"/>
        </w:rPr>
        <w:t> </w:t>
      </w:r>
      <w:r>
        <w:rPr>
          <w:rFonts w:ascii="Source Sans Pro SemiBold"/>
          <w:b/>
          <w:color w:val="333A3F"/>
          <w:shd w:fill="E5F2FF" w:color="auto" w:val="clear"/>
        </w:rPr>
        <w:t>46</w:t>
      </w:r>
      <w:r>
        <w:rPr>
          <w:rFonts w:ascii="Source Sans Pro SemiBold"/>
          <w:b/>
          <w:color w:val="333A3F"/>
          <w:spacing w:val="-7"/>
          <w:shd w:fill="E5F2FF" w:color="auto" w:val="clear"/>
        </w:rPr>
        <w:t> </w:t>
      </w:r>
      <w:r>
        <w:rPr>
          <w:rFonts w:ascii="Source Sans Pro SemiBold"/>
          <w:b/>
          <w:color w:val="333A3F"/>
          <w:spacing w:val="-8"/>
        </w:rPr>
        <w:t> </w:t>
      </w:r>
      <w:r>
        <w:rPr>
          <w:color w:val="333A3F"/>
        </w:rPr>
        <w:t>has</w:t>
      </w:r>
      <w:r>
        <w:rPr>
          <w:color w:val="333A3F"/>
          <w:spacing w:val="-7"/>
        </w:rPr>
        <w:t> </w:t>
      </w:r>
      <w:r>
        <w:rPr>
          <w:color w:val="333A3F"/>
        </w:rPr>
        <w:t>been</w:t>
      </w:r>
      <w:r>
        <w:rPr>
          <w:color w:val="333A3F"/>
          <w:spacing w:val="-8"/>
        </w:rPr>
        <w:t> </w:t>
      </w:r>
      <w:r>
        <w:rPr>
          <w:color w:val="333A3F"/>
        </w:rPr>
        <w:t>partially </w:t>
      </w:r>
      <w:r>
        <w:rPr>
          <w:color w:val="333A3F"/>
          <w:spacing w:val="-2"/>
        </w:rPr>
        <w:t>accepted</w:t>
      </w:r>
    </w:p>
    <w:p>
      <w:pPr>
        <w:pStyle w:val="ListParagraph"/>
        <w:numPr>
          <w:ilvl w:val="1"/>
          <w:numId w:val="6"/>
        </w:numPr>
        <w:tabs>
          <w:tab w:pos="1049" w:val="left" w:leader="none"/>
        </w:tabs>
        <w:spacing w:line="240" w:lineRule="auto" w:before="172" w:after="0"/>
        <w:ind w:left="1049" w:right="509" w:hanging="284"/>
        <w:jc w:val="left"/>
        <w:rPr>
          <w:sz w:val="23"/>
        </w:rPr>
      </w:pPr>
      <w:r>
        <w:rPr>
          <w:color w:val="333A3F"/>
          <w:sz w:val="23"/>
        </w:rPr>
        <w:t>the approach of existing services to confidentiality</w:t>
      </w:r>
      <w:r>
        <w:rPr>
          <w:color w:val="333A3F"/>
          <w:spacing w:val="-14"/>
          <w:sz w:val="23"/>
        </w:rPr>
        <w:t> </w:t>
      </w:r>
      <w:r>
        <w:rPr>
          <w:color w:val="333A3F"/>
          <w:sz w:val="23"/>
        </w:rPr>
        <w:t>and</w:t>
      </w:r>
      <w:r>
        <w:rPr>
          <w:color w:val="333A3F"/>
          <w:spacing w:val="-11"/>
          <w:sz w:val="23"/>
        </w:rPr>
        <w:t> </w:t>
      </w:r>
      <w:r>
        <w:rPr>
          <w:color w:val="333A3F"/>
          <w:sz w:val="23"/>
        </w:rPr>
        <w:t>redactions</w:t>
      </w:r>
      <w:r>
        <w:rPr>
          <w:color w:val="333A3F"/>
          <w:spacing w:val="-12"/>
          <w:sz w:val="23"/>
        </w:rPr>
        <w:t> </w:t>
      </w:r>
      <w:r>
        <w:rPr>
          <w:color w:val="333A3F"/>
          <w:sz w:val="23"/>
        </w:rPr>
        <w:t>is</w:t>
      </w:r>
      <w:r>
        <w:rPr>
          <w:color w:val="333A3F"/>
          <w:spacing w:val="-11"/>
          <w:sz w:val="23"/>
        </w:rPr>
        <w:t> </w:t>
      </w:r>
      <w:r>
        <w:rPr>
          <w:color w:val="333A3F"/>
          <w:sz w:val="23"/>
        </w:rPr>
        <w:t>consistent with recommendations </w:t>
      </w:r>
      <w:r>
        <w:rPr>
          <w:rFonts w:ascii="Source Sans Pro SemiBold" w:hAnsi="Source Sans Pro SemiBold"/>
          <w:b/>
          <w:color w:val="333A3F"/>
          <w:sz w:val="23"/>
          <w:shd w:fill="E5F2FF" w:color="auto" w:val="clear"/>
        </w:rPr>
        <w:t> 55 </w:t>
      </w:r>
      <w:r>
        <w:rPr>
          <w:rFonts w:ascii="Source Sans Pro SemiBold" w:hAnsi="Source Sans Pro SemiBold"/>
          <w:b/>
          <w:color w:val="333A3F"/>
          <w:sz w:val="23"/>
        </w:rPr>
        <w:t> </w:t>
      </w:r>
      <w:r>
        <w:rPr>
          <w:color w:val="333A3F"/>
          <w:sz w:val="23"/>
        </w:rPr>
        <w:t>and </w:t>
      </w:r>
      <w:r>
        <w:rPr>
          <w:rFonts w:ascii="Source Sans Pro SemiBold" w:hAnsi="Source Sans Pro SemiBold"/>
          <w:b/>
          <w:color w:val="333A3F"/>
          <w:sz w:val="23"/>
          <w:shd w:fill="E5F2FF" w:color="auto" w:val="clear"/>
        </w:rPr>
        <w:t> 56 </w:t>
      </w:r>
      <w:r>
        <w:rPr>
          <w:rFonts w:ascii="Source Sans Pro SemiBold" w:hAnsi="Source Sans Pro SemiBold"/>
          <w:b/>
          <w:color w:val="333A3F"/>
          <w:sz w:val="23"/>
        </w:rPr>
        <w:t> </w:t>
      </w:r>
      <w:r>
        <w:rPr>
          <w:color w:val="333A3F"/>
          <w:sz w:val="23"/>
        </w:rPr>
        <w:t>from He Purapura Ora.</w:t>
      </w:r>
    </w:p>
    <w:p>
      <w:pPr>
        <w:pStyle w:val="BodyText"/>
        <w:spacing w:before="100"/>
        <w:ind w:left="243" w:right="447"/>
      </w:pPr>
      <w:r>
        <w:rPr/>
        <w:br w:type="column"/>
      </w:r>
      <w:r>
        <w:rPr>
          <w:color w:val="333A3F"/>
        </w:rPr>
        <w:t>The improvements to the redress system that are being</w:t>
      </w:r>
      <w:r>
        <w:rPr>
          <w:color w:val="333A3F"/>
          <w:spacing w:val="-7"/>
        </w:rPr>
        <w:t> </w:t>
      </w:r>
      <w:r>
        <w:rPr>
          <w:color w:val="333A3F"/>
        </w:rPr>
        <w:t>implemented</w:t>
      </w:r>
      <w:r>
        <w:rPr>
          <w:color w:val="333A3F"/>
          <w:spacing w:val="-7"/>
        </w:rPr>
        <w:t> </w:t>
      </w:r>
      <w:r>
        <w:rPr>
          <w:color w:val="333A3F"/>
        </w:rPr>
        <w:t>align</w:t>
      </w:r>
      <w:r>
        <w:rPr>
          <w:color w:val="333A3F"/>
          <w:spacing w:val="-7"/>
        </w:rPr>
        <w:t> </w:t>
      </w:r>
      <w:r>
        <w:rPr>
          <w:color w:val="333A3F"/>
        </w:rPr>
        <w:t>with</w:t>
      </w:r>
      <w:r>
        <w:rPr>
          <w:color w:val="333A3F"/>
          <w:spacing w:val="-7"/>
        </w:rPr>
        <w:t> </w:t>
      </w:r>
      <w:r>
        <w:rPr>
          <w:color w:val="333A3F"/>
        </w:rPr>
        <w:t>recommendations</w:t>
      </w:r>
      <w:r>
        <w:rPr>
          <w:color w:val="333A3F"/>
          <w:spacing w:val="-8"/>
        </w:rPr>
        <w:t> </w:t>
      </w:r>
      <w:r>
        <w:rPr>
          <w:rFonts w:ascii="Source Sans Pro SemiBold"/>
          <w:b/>
          <w:color w:val="333A3F"/>
          <w:spacing w:val="-8"/>
          <w:shd w:fill="E5F2FF" w:color="auto" w:val="clear"/>
        </w:rPr>
        <w:t> </w:t>
      </w:r>
      <w:r>
        <w:rPr>
          <w:rFonts w:ascii="Source Sans Pro SemiBold"/>
          <w:b/>
          <w:color w:val="333A3F"/>
          <w:shd w:fill="E5F2FF" w:color="auto" w:val="clear"/>
        </w:rPr>
        <w:t>23</w:t>
      </w:r>
      <w:r>
        <w:rPr>
          <w:rFonts w:ascii="Source Sans Pro SemiBold"/>
          <w:b/>
          <w:color w:val="333A3F"/>
          <w:spacing w:val="-7"/>
          <w:shd w:fill="E5F2FF" w:color="auto" w:val="clear"/>
        </w:rPr>
        <w:t> </w:t>
      </w:r>
      <w:r>
        <w:rPr>
          <w:rFonts w:ascii="Source Sans Pro SemiBold"/>
          <w:b/>
          <w:color w:val="333A3F"/>
        </w:rPr>
        <w:t> </w:t>
      </w:r>
      <w:r>
        <w:rPr>
          <w:color w:val="333A3F"/>
        </w:rPr>
        <w:t>and </w:t>
      </w:r>
      <w:r>
        <w:rPr>
          <w:rFonts w:ascii="Source Sans Pro SemiBold"/>
          <w:b/>
          <w:color w:val="333A3F"/>
          <w:shd w:fill="E5F2FF" w:color="auto" w:val="clear"/>
        </w:rPr>
        <w:t> 51 </w:t>
      </w:r>
      <w:r>
        <w:rPr>
          <w:rFonts w:ascii="Source Sans Pro SemiBold"/>
          <w:b/>
          <w:color w:val="333A3F"/>
        </w:rPr>
        <w:t> </w:t>
      </w:r>
      <w:r>
        <w:rPr>
          <w:color w:val="333A3F"/>
        </w:rPr>
        <w:t>from He Purapura Ora. Recommendation</w:t>
      </w:r>
    </w:p>
    <w:p>
      <w:pPr>
        <w:pStyle w:val="BodyText"/>
        <w:spacing w:before="3"/>
        <w:ind w:left="243" w:right="668"/>
      </w:pPr>
      <w:r>
        <w:rPr>
          <w:color w:val="333A3F"/>
        </w:rPr>
        <w:t>23</w:t>
      </w:r>
      <w:r>
        <w:rPr>
          <w:color w:val="333A3F"/>
          <w:spacing w:val="-9"/>
        </w:rPr>
        <w:t> </w:t>
      </w:r>
      <w:r>
        <w:rPr>
          <w:color w:val="333A3F"/>
        </w:rPr>
        <w:t>is</w:t>
      </w:r>
      <w:r>
        <w:rPr>
          <w:color w:val="333A3F"/>
          <w:spacing w:val="-9"/>
        </w:rPr>
        <w:t> </w:t>
      </w:r>
      <w:r>
        <w:rPr>
          <w:color w:val="333A3F"/>
        </w:rPr>
        <w:t>accepted.</w:t>
      </w:r>
      <w:r>
        <w:rPr>
          <w:color w:val="333A3F"/>
          <w:spacing w:val="-9"/>
        </w:rPr>
        <w:t> </w:t>
      </w:r>
      <w:r>
        <w:rPr>
          <w:color w:val="333A3F"/>
        </w:rPr>
        <w:t>Recommendation</w:t>
      </w:r>
      <w:r>
        <w:rPr>
          <w:color w:val="333A3F"/>
          <w:spacing w:val="-10"/>
        </w:rPr>
        <w:t> </w:t>
      </w:r>
      <w:r>
        <w:rPr>
          <w:rFonts w:ascii="Source Sans Pro SemiBold"/>
          <w:b/>
          <w:color w:val="333A3F"/>
          <w:spacing w:val="-10"/>
          <w:shd w:fill="E5F2FF" w:color="auto" w:val="clear"/>
        </w:rPr>
        <w:t> </w:t>
      </w:r>
      <w:r>
        <w:rPr>
          <w:rFonts w:ascii="Source Sans Pro SemiBold"/>
          <w:b/>
          <w:color w:val="333A3F"/>
          <w:shd w:fill="E5F2FF" w:color="auto" w:val="clear"/>
        </w:rPr>
        <w:t>51</w:t>
      </w:r>
      <w:r>
        <w:rPr>
          <w:rFonts w:ascii="Source Sans Pro SemiBold"/>
          <w:b/>
          <w:color w:val="333A3F"/>
          <w:spacing w:val="-9"/>
          <w:shd w:fill="E5F2FF" w:color="auto" w:val="clear"/>
        </w:rPr>
        <w:t> </w:t>
      </w:r>
      <w:r>
        <w:rPr>
          <w:rFonts w:ascii="Source Sans Pro SemiBold"/>
          <w:b/>
          <w:color w:val="333A3F"/>
          <w:spacing w:val="-9"/>
        </w:rPr>
        <w:t> </w:t>
      </w:r>
      <w:r>
        <w:rPr>
          <w:color w:val="333A3F"/>
        </w:rPr>
        <w:t>is</w:t>
      </w:r>
      <w:r>
        <w:rPr>
          <w:color w:val="333A3F"/>
          <w:spacing w:val="-9"/>
        </w:rPr>
        <w:t> </w:t>
      </w:r>
      <w:r>
        <w:rPr>
          <w:color w:val="333A3F"/>
        </w:rPr>
        <w:t>accepted</w:t>
      </w:r>
      <w:r>
        <w:rPr>
          <w:color w:val="333A3F"/>
          <w:spacing w:val="-9"/>
        </w:rPr>
        <w:t> </w:t>
      </w:r>
      <w:r>
        <w:rPr>
          <w:color w:val="333A3F"/>
        </w:rPr>
        <w:t>as the improvements will seek to ensure a consistent experience</w:t>
      </w:r>
      <w:r>
        <w:rPr>
          <w:color w:val="333A3F"/>
          <w:spacing w:val="-9"/>
        </w:rPr>
        <w:t> </w:t>
      </w:r>
      <w:r>
        <w:rPr>
          <w:color w:val="333A3F"/>
        </w:rPr>
        <w:t>for</w:t>
      </w:r>
      <w:r>
        <w:rPr>
          <w:color w:val="333A3F"/>
          <w:spacing w:val="-9"/>
        </w:rPr>
        <w:t> </w:t>
      </w:r>
      <w:r>
        <w:rPr>
          <w:color w:val="333A3F"/>
        </w:rPr>
        <w:t>survivors</w:t>
      </w:r>
      <w:r>
        <w:rPr>
          <w:color w:val="333A3F"/>
          <w:spacing w:val="-9"/>
        </w:rPr>
        <w:t> </w:t>
      </w:r>
      <w:r>
        <w:rPr>
          <w:color w:val="333A3F"/>
        </w:rPr>
        <w:t>regardless</w:t>
      </w:r>
      <w:r>
        <w:rPr>
          <w:color w:val="333A3F"/>
          <w:spacing w:val="-9"/>
        </w:rPr>
        <w:t> </w:t>
      </w:r>
      <w:r>
        <w:rPr>
          <w:color w:val="333A3F"/>
        </w:rPr>
        <w:t>of</w:t>
      </w:r>
      <w:r>
        <w:rPr>
          <w:color w:val="333A3F"/>
          <w:spacing w:val="-9"/>
        </w:rPr>
        <w:t> </w:t>
      </w:r>
      <w:r>
        <w:rPr>
          <w:color w:val="333A3F"/>
        </w:rPr>
        <w:t>which</w:t>
      </w:r>
      <w:r>
        <w:rPr>
          <w:color w:val="333A3F"/>
          <w:spacing w:val="-9"/>
        </w:rPr>
        <w:t> </w:t>
      </w:r>
      <w:r>
        <w:rPr>
          <w:color w:val="333A3F"/>
        </w:rPr>
        <w:t>agenc</w:t>
      </w:r>
      <w:r>
        <w:rPr>
          <w:color w:val="333A3F"/>
        </w:rPr>
        <w:t>y is responsible for their claim, and an independent</w:t>
      </w:r>
    </w:p>
    <w:p>
      <w:pPr>
        <w:pStyle w:val="BodyText"/>
        <w:spacing w:before="3"/>
        <w:ind w:left="243" w:right="516"/>
      </w:pPr>
      <w:r>
        <w:rPr>
          <w:color w:val="333A3F"/>
        </w:rPr>
        <w:t>review</w:t>
      </w:r>
      <w:r>
        <w:rPr>
          <w:color w:val="333A3F"/>
          <w:spacing w:val="-8"/>
        </w:rPr>
        <w:t> </w:t>
      </w:r>
      <w:r>
        <w:rPr>
          <w:color w:val="333A3F"/>
        </w:rPr>
        <w:t>process</w:t>
      </w:r>
      <w:r>
        <w:rPr>
          <w:color w:val="333A3F"/>
          <w:spacing w:val="-8"/>
        </w:rPr>
        <w:t> </w:t>
      </w:r>
      <w:r>
        <w:rPr>
          <w:color w:val="333A3F"/>
        </w:rPr>
        <w:t>will</w:t>
      </w:r>
      <w:r>
        <w:rPr>
          <w:color w:val="333A3F"/>
          <w:spacing w:val="-8"/>
        </w:rPr>
        <w:t> </w:t>
      </w:r>
      <w:r>
        <w:rPr>
          <w:color w:val="333A3F"/>
        </w:rPr>
        <w:t>be</w:t>
      </w:r>
      <w:r>
        <w:rPr>
          <w:color w:val="333A3F"/>
          <w:spacing w:val="-8"/>
        </w:rPr>
        <w:t> </w:t>
      </w:r>
      <w:r>
        <w:rPr>
          <w:color w:val="333A3F"/>
        </w:rPr>
        <w:t>introduced.</w:t>
      </w:r>
      <w:r>
        <w:rPr>
          <w:color w:val="333A3F"/>
          <w:spacing w:val="-8"/>
        </w:rPr>
        <w:t> </w:t>
      </w:r>
      <w:r>
        <w:rPr>
          <w:color w:val="333A3F"/>
        </w:rPr>
        <w:t>The</w:t>
      </w:r>
      <w:r>
        <w:rPr>
          <w:color w:val="333A3F"/>
          <w:spacing w:val="-8"/>
        </w:rPr>
        <w:t> </w:t>
      </w:r>
      <w:r>
        <w:rPr>
          <w:color w:val="333A3F"/>
        </w:rPr>
        <w:t>review</w:t>
      </w:r>
      <w:r>
        <w:rPr>
          <w:color w:val="333A3F"/>
          <w:spacing w:val="-8"/>
        </w:rPr>
        <w:t> </w:t>
      </w:r>
      <w:r>
        <w:rPr>
          <w:color w:val="333A3F"/>
        </w:rPr>
        <w:t>process will allow survivors to challenge redress decisions in an easier and more timely manner.</w:t>
      </w:r>
    </w:p>
    <w:p>
      <w:pPr>
        <w:pStyle w:val="BodyText"/>
        <w:spacing w:before="173"/>
        <w:ind w:left="243" w:right="1102"/>
        <w:jc w:val="both"/>
      </w:pPr>
      <w:r>
        <w:rPr>
          <w:color w:val="333A3F"/>
        </w:rPr>
        <w:t>Other work under way to improve the design of the</w:t>
      </w:r>
      <w:r>
        <w:rPr>
          <w:color w:val="333A3F"/>
          <w:spacing w:val="-12"/>
        </w:rPr>
        <w:t> </w:t>
      </w:r>
      <w:r>
        <w:rPr>
          <w:color w:val="333A3F"/>
        </w:rPr>
        <w:t>redress</w:t>
      </w:r>
      <w:r>
        <w:rPr>
          <w:color w:val="333A3F"/>
          <w:spacing w:val="-11"/>
        </w:rPr>
        <w:t> </w:t>
      </w:r>
      <w:r>
        <w:rPr>
          <w:color w:val="333A3F"/>
        </w:rPr>
        <w:t>system,</w:t>
      </w:r>
      <w:r>
        <w:rPr>
          <w:color w:val="333A3F"/>
          <w:spacing w:val="-12"/>
        </w:rPr>
        <w:t> </w:t>
      </w:r>
      <w:r>
        <w:rPr>
          <w:color w:val="333A3F"/>
        </w:rPr>
        <w:t>consistent</w:t>
      </w:r>
      <w:r>
        <w:rPr>
          <w:color w:val="333A3F"/>
          <w:spacing w:val="-11"/>
        </w:rPr>
        <w:t> </w:t>
      </w:r>
      <w:r>
        <w:rPr>
          <w:color w:val="333A3F"/>
        </w:rPr>
        <w:t>with</w:t>
      </w:r>
      <w:r>
        <w:rPr>
          <w:color w:val="333A3F"/>
          <w:spacing w:val="-12"/>
        </w:rPr>
        <w:t> </w:t>
      </w:r>
      <w:r>
        <w:rPr>
          <w:color w:val="333A3F"/>
        </w:rPr>
        <w:t>government decisions, includes:</w:t>
      </w:r>
    </w:p>
    <w:p>
      <w:pPr>
        <w:pStyle w:val="ListParagraph"/>
        <w:numPr>
          <w:ilvl w:val="0"/>
          <w:numId w:val="9"/>
        </w:numPr>
        <w:tabs>
          <w:tab w:pos="753" w:val="left" w:leader="none"/>
        </w:tabs>
        <w:spacing w:line="240" w:lineRule="auto" w:before="173" w:after="0"/>
        <w:ind w:left="753" w:right="556" w:hanging="284"/>
        <w:jc w:val="left"/>
        <w:rPr>
          <w:sz w:val="23"/>
        </w:rPr>
      </w:pPr>
      <w:r>
        <w:rPr>
          <w:color w:val="333A3F"/>
          <w:sz w:val="23"/>
        </w:rPr>
        <w:t>work towards a consistent offer of support services, regardless of which claims agency is responsible for resolving a survivor’s claim (as per</w:t>
      </w:r>
      <w:r>
        <w:rPr>
          <w:color w:val="333A3F"/>
          <w:spacing w:val="-8"/>
          <w:sz w:val="23"/>
        </w:rPr>
        <w:t> </w:t>
      </w:r>
      <w:r>
        <w:rPr>
          <w:color w:val="333A3F"/>
          <w:sz w:val="23"/>
        </w:rPr>
        <w:t>recommendation</w:t>
      </w:r>
      <w:r>
        <w:rPr>
          <w:color w:val="333A3F"/>
          <w:spacing w:val="-8"/>
          <w:sz w:val="23"/>
        </w:rPr>
        <w:t> </w:t>
      </w:r>
      <w:r>
        <w:rPr>
          <w:rFonts w:ascii="Source Sans Pro SemiBold" w:hAnsi="Source Sans Pro SemiBold"/>
          <w:b/>
          <w:color w:val="333A3F"/>
          <w:spacing w:val="-8"/>
          <w:sz w:val="23"/>
          <w:shd w:fill="E5F2FF" w:color="auto" w:val="clear"/>
        </w:rPr>
        <w:t> </w:t>
      </w:r>
      <w:r>
        <w:rPr>
          <w:rFonts w:ascii="Source Sans Pro SemiBold" w:hAnsi="Source Sans Pro SemiBold"/>
          <w:b/>
          <w:color w:val="333A3F"/>
          <w:sz w:val="23"/>
          <w:shd w:fill="E5F2FF" w:color="auto" w:val="clear"/>
        </w:rPr>
        <w:t>25</w:t>
      </w:r>
      <w:r>
        <w:rPr>
          <w:rFonts w:ascii="Source Sans Pro SemiBold" w:hAnsi="Source Sans Pro SemiBold"/>
          <w:b/>
          <w:color w:val="333A3F"/>
          <w:spacing w:val="-8"/>
          <w:sz w:val="23"/>
          <w:shd w:fill="E5F2FF" w:color="auto" w:val="clear"/>
        </w:rPr>
        <w:t> </w:t>
      </w:r>
      <w:r>
        <w:rPr>
          <w:rFonts w:ascii="Source Sans Pro SemiBold" w:hAnsi="Source Sans Pro SemiBold"/>
          <w:b/>
          <w:color w:val="333A3F"/>
          <w:spacing w:val="-8"/>
          <w:sz w:val="23"/>
        </w:rPr>
        <w:t> </w:t>
      </w:r>
      <w:r>
        <w:rPr>
          <w:color w:val="333A3F"/>
          <w:sz w:val="23"/>
        </w:rPr>
        <w:t>from</w:t>
      </w:r>
      <w:r>
        <w:rPr>
          <w:color w:val="333A3F"/>
          <w:spacing w:val="-8"/>
          <w:sz w:val="23"/>
        </w:rPr>
        <w:t> </w:t>
      </w:r>
      <w:r>
        <w:rPr>
          <w:color w:val="333A3F"/>
          <w:sz w:val="23"/>
        </w:rPr>
        <w:t>He</w:t>
      </w:r>
      <w:r>
        <w:rPr>
          <w:color w:val="333A3F"/>
          <w:spacing w:val="-8"/>
          <w:sz w:val="23"/>
        </w:rPr>
        <w:t> </w:t>
      </w:r>
      <w:r>
        <w:rPr>
          <w:color w:val="333A3F"/>
          <w:sz w:val="23"/>
        </w:rPr>
        <w:t>Purapura</w:t>
      </w:r>
      <w:r>
        <w:rPr>
          <w:color w:val="333A3F"/>
          <w:spacing w:val="-8"/>
          <w:sz w:val="23"/>
        </w:rPr>
        <w:t> </w:t>
      </w:r>
      <w:r>
        <w:rPr>
          <w:color w:val="333A3F"/>
          <w:sz w:val="23"/>
        </w:rPr>
        <w:t>Ora, which is under consideration)</w:t>
      </w:r>
    </w:p>
    <w:p>
      <w:pPr>
        <w:pStyle w:val="ListParagraph"/>
        <w:numPr>
          <w:ilvl w:val="0"/>
          <w:numId w:val="9"/>
        </w:numPr>
        <w:tabs>
          <w:tab w:pos="753" w:val="left" w:leader="none"/>
        </w:tabs>
        <w:spacing w:line="240" w:lineRule="auto" w:before="174" w:after="0"/>
        <w:ind w:left="753" w:right="699" w:hanging="284"/>
        <w:jc w:val="left"/>
        <w:rPr>
          <w:sz w:val="23"/>
        </w:rPr>
      </w:pPr>
      <w:r>
        <w:rPr>
          <w:color w:val="333A3F"/>
          <w:sz w:val="23"/>
        </w:rPr>
        <w:t>the introduction of a common payment framework</w:t>
      </w:r>
      <w:r>
        <w:rPr>
          <w:color w:val="333A3F"/>
          <w:spacing w:val="-10"/>
          <w:sz w:val="23"/>
        </w:rPr>
        <w:t> </w:t>
      </w:r>
      <w:r>
        <w:rPr>
          <w:color w:val="333A3F"/>
          <w:sz w:val="23"/>
        </w:rPr>
        <w:t>within</w:t>
      </w:r>
      <w:r>
        <w:rPr>
          <w:color w:val="333A3F"/>
          <w:spacing w:val="-10"/>
          <w:sz w:val="23"/>
        </w:rPr>
        <w:t> </w:t>
      </w:r>
      <w:r>
        <w:rPr>
          <w:color w:val="333A3F"/>
          <w:sz w:val="23"/>
        </w:rPr>
        <w:t>the</w:t>
      </w:r>
      <w:r>
        <w:rPr>
          <w:color w:val="333A3F"/>
          <w:spacing w:val="-10"/>
          <w:sz w:val="23"/>
        </w:rPr>
        <w:t> </w:t>
      </w:r>
      <w:r>
        <w:rPr>
          <w:color w:val="333A3F"/>
          <w:sz w:val="23"/>
        </w:rPr>
        <w:t>overall</w:t>
      </w:r>
      <w:r>
        <w:rPr>
          <w:color w:val="333A3F"/>
          <w:spacing w:val="-10"/>
          <w:sz w:val="23"/>
        </w:rPr>
        <w:t> </w:t>
      </w:r>
      <w:r>
        <w:rPr>
          <w:color w:val="333A3F"/>
          <w:sz w:val="23"/>
        </w:rPr>
        <w:t>funding</w:t>
      </w:r>
      <w:r>
        <w:rPr>
          <w:color w:val="333A3F"/>
          <w:spacing w:val="-10"/>
          <w:sz w:val="23"/>
        </w:rPr>
        <w:t> </w:t>
      </w:r>
      <w:r>
        <w:rPr>
          <w:color w:val="333A3F"/>
          <w:sz w:val="23"/>
        </w:rPr>
        <w:t>provided through Budget 2025. Recommendation </w:t>
      </w:r>
      <w:r>
        <w:rPr>
          <w:rFonts w:ascii="Source Sans Pro SemiBold" w:hAnsi="Source Sans Pro SemiBold"/>
          <w:b/>
          <w:color w:val="333A3F"/>
          <w:sz w:val="23"/>
          <w:shd w:fill="E5F2FF" w:color="auto" w:val="clear"/>
        </w:rPr>
        <w:t> 41 </w:t>
      </w:r>
      <w:r>
        <w:rPr>
          <w:rFonts w:ascii="Source Sans Pro SemiBold" w:hAnsi="Source Sans Pro SemiBold"/>
          <w:b/>
          <w:color w:val="333A3F"/>
          <w:sz w:val="23"/>
        </w:rPr>
        <w:t> </w:t>
      </w:r>
      <w:r>
        <w:rPr>
          <w:color w:val="333A3F"/>
          <w:sz w:val="23"/>
        </w:rPr>
        <w:t>from He Purapura Ora is partially accepted because payments will be increased (with the intention of being more meaningful) but will not cover all of the matters set out by the Royal Commission</w:t>
      </w:r>
    </w:p>
    <w:p>
      <w:pPr>
        <w:pStyle w:val="ListParagraph"/>
        <w:spacing w:after="0" w:line="240" w:lineRule="auto"/>
        <w:jc w:val="left"/>
        <w:rPr>
          <w:sz w:val="23"/>
        </w:rPr>
        <w:sectPr>
          <w:type w:val="continuous"/>
          <w:pgSz w:w="11910" w:h="16840"/>
          <w:pgMar w:header="283" w:footer="622" w:top="700" w:bottom="0" w:left="141" w:right="141"/>
          <w:cols w:num="2" w:equalWidth="0">
            <w:col w:w="5671" w:space="40"/>
            <w:col w:w="5917"/>
          </w:cols>
        </w:sectPr>
      </w:pPr>
    </w:p>
    <w:p>
      <w:pPr>
        <w:pStyle w:val="BodyText"/>
        <w:spacing w:before="220"/>
      </w:pPr>
    </w:p>
    <w:p>
      <w:pPr>
        <w:pStyle w:val="ListParagraph"/>
        <w:numPr>
          <w:ilvl w:val="1"/>
          <w:numId w:val="9"/>
        </w:numPr>
        <w:tabs>
          <w:tab w:pos="1049" w:val="left" w:leader="none"/>
        </w:tabs>
        <w:spacing w:line="240" w:lineRule="auto" w:before="0" w:after="0"/>
        <w:ind w:left="1049" w:right="6352" w:hanging="284"/>
        <w:jc w:val="left"/>
        <w:rPr>
          <w:sz w:val="23"/>
        </w:rPr>
      </w:pPr>
      <w:r>
        <w:rPr>
          <w:color w:val="333A3F"/>
          <w:sz w:val="23"/>
        </w:rPr>
        <w:t>implementation</w:t>
      </w:r>
      <w:r>
        <w:rPr>
          <w:color w:val="333A3F"/>
          <w:spacing w:val="-14"/>
          <w:sz w:val="23"/>
        </w:rPr>
        <w:t> </w:t>
      </w:r>
      <w:r>
        <w:rPr>
          <w:color w:val="333A3F"/>
          <w:sz w:val="23"/>
        </w:rPr>
        <w:t>of</w:t>
      </w:r>
      <w:r>
        <w:rPr>
          <w:color w:val="333A3F"/>
          <w:spacing w:val="-11"/>
          <w:sz w:val="23"/>
        </w:rPr>
        <w:t> </w:t>
      </w:r>
      <w:r>
        <w:rPr>
          <w:color w:val="333A3F"/>
          <w:sz w:val="23"/>
        </w:rPr>
        <w:t>common</w:t>
      </w:r>
      <w:r>
        <w:rPr>
          <w:color w:val="333A3F"/>
          <w:spacing w:val="-12"/>
          <w:sz w:val="23"/>
        </w:rPr>
        <w:t> </w:t>
      </w:r>
      <w:r>
        <w:rPr>
          <w:color w:val="333A3F"/>
          <w:sz w:val="23"/>
        </w:rPr>
        <w:t>referral</w:t>
      </w:r>
      <w:r>
        <w:rPr>
          <w:color w:val="333A3F"/>
          <w:spacing w:val="-11"/>
          <w:sz w:val="23"/>
        </w:rPr>
        <w:t> </w:t>
      </w:r>
      <w:r>
        <w:rPr>
          <w:color w:val="333A3F"/>
          <w:sz w:val="23"/>
        </w:rPr>
        <w:t>policies for the core State redress system agencies aligned with recommendation </w:t>
      </w:r>
      <w:r>
        <w:rPr>
          <w:rFonts w:ascii="Source Sans Pro SemiBold" w:hAnsi="Source Sans Pro SemiBold"/>
          <w:b/>
          <w:color w:val="333A3F"/>
          <w:sz w:val="23"/>
          <w:shd w:fill="E5F2FF" w:color="auto" w:val="clear"/>
        </w:rPr>
        <w:t> 57 </w:t>
      </w:r>
      <w:r>
        <w:rPr>
          <w:rFonts w:ascii="Source Sans Pro SemiBold" w:hAnsi="Source Sans Pro SemiBold"/>
          <w:b/>
          <w:color w:val="333A3F"/>
          <w:sz w:val="23"/>
        </w:rPr>
        <w:t> </w:t>
      </w:r>
      <w:r>
        <w:rPr>
          <w:color w:val="333A3F"/>
          <w:sz w:val="23"/>
        </w:rPr>
        <w:t>from</w:t>
      </w:r>
    </w:p>
    <w:p>
      <w:pPr>
        <w:pStyle w:val="BodyText"/>
        <w:spacing w:before="3"/>
        <w:ind w:left="1049"/>
      </w:pPr>
      <w:r>
        <w:rPr>
          <w:color w:val="333A3F"/>
        </w:rPr>
        <w:t>He</w:t>
      </w:r>
      <w:r>
        <w:rPr>
          <w:color w:val="333A3F"/>
          <w:spacing w:val="-6"/>
        </w:rPr>
        <w:t> </w:t>
      </w:r>
      <w:r>
        <w:rPr>
          <w:color w:val="333A3F"/>
        </w:rPr>
        <w:t>Purapura</w:t>
      </w:r>
      <w:r>
        <w:rPr>
          <w:color w:val="333A3F"/>
          <w:spacing w:val="-6"/>
        </w:rPr>
        <w:t> </w:t>
      </w:r>
      <w:r>
        <w:rPr>
          <w:color w:val="333A3F"/>
          <w:spacing w:val="-4"/>
        </w:rPr>
        <w:t>Ora.</w:t>
      </w:r>
    </w:p>
    <w:p>
      <w:pPr>
        <w:pStyle w:val="BodyText"/>
        <w:spacing w:before="171"/>
        <w:ind w:left="539" w:right="5983"/>
      </w:pPr>
      <w:r>
        <w:rPr>
          <w:color w:val="333A3F"/>
        </w:rPr>
        <w:t>Recommendation</w:t>
      </w:r>
      <w:r>
        <w:rPr>
          <w:color w:val="333A3F"/>
          <w:spacing w:val="-8"/>
        </w:rPr>
        <w:t> </w:t>
      </w:r>
      <w:r>
        <w:rPr>
          <w:rFonts w:ascii="Source Sans Pro SemiBold"/>
          <w:b/>
          <w:color w:val="333A3F"/>
          <w:spacing w:val="-8"/>
          <w:shd w:fill="E5F2FF" w:color="auto" w:val="clear"/>
        </w:rPr>
        <w:t> </w:t>
      </w:r>
      <w:r>
        <w:rPr>
          <w:rFonts w:ascii="Source Sans Pro SemiBold"/>
          <w:b/>
          <w:color w:val="333A3F"/>
          <w:shd w:fill="E5F2FF" w:color="auto" w:val="clear"/>
        </w:rPr>
        <w:t>22</w:t>
      </w:r>
      <w:r>
        <w:rPr>
          <w:rFonts w:ascii="Source Sans Pro SemiBold"/>
          <w:b/>
          <w:color w:val="333A3F"/>
          <w:spacing w:val="-7"/>
          <w:shd w:fill="E5F2FF" w:color="auto" w:val="clear"/>
        </w:rPr>
        <w:t> </w:t>
      </w:r>
      <w:r>
        <w:rPr>
          <w:rFonts w:ascii="Source Sans Pro SemiBold"/>
          <w:b/>
          <w:color w:val="333A3F"/>
          <w:spacing w:val="-7"/>
        </w:rPr>
        <w:t> </w:t>
      </w:r>
      <w:r>
        <w:rPr>
          <w:color w:val="333A3F"/>
        </w:rPr>
        <w:t>from</w:t>
      </w:r>
      <w:r>
        <w:rPr>
          <w:color w:val="333A3F"/>
          <w:spacing w:val="-7"/>
        </w:rPr>
        <w:t> </w:t>
      </w:r>
      <w:r>
        <w:rPr>
          <w:color w:val="333A3F"/>
        </w:rPr>
        <w:t>He</w:t>
      </w:r>
      <w:r>
        <w:rPr>
          <w:color w:val="333A3F"/>
          <w:spacing w:val="-7"/>
        </w:rPr>
        <w:t> </w:t>
      </w:r>
      <w:r>
        <w:rPr>
          <w:color w:val="333A3F"/>
        </w:rPr>
        <w:t>Purapura</w:t>
      </w:r>
      <w:r>
        <w:rPr>
          <w:color w:val="333A3F"/>
          <w:spacing w:val="-7"/>
        </w:rPr>
        <w:t> </w:t>
      </w:r>
      <w:r>
        <w:rPr>
          <w:color w:val="333A3F"/>
        </w:rPr>
        <w:t>Ora</w:t>
      </w:r>
      <w:r>
        <w:rPr>
          <w:color w:val="333A3F"/>
          <w:spacing w:val="-7"/>
        </w:rPr>
        <w:t> </w:t>
      </w:r>
      <w:r>
        <w:rPr>
          <w:color w:val="333A3F"/>
        </w:rPr>
        <w:t>is</w:t>
      </w:r>
      <w:r>
        <w:rPr>
          <w:color w:val="333A3F"/>
          <w:spacing w:val="-7"/>
        </w:rPr>
        <w:t> </w:t>
      </w:r>
      <w:r>
        <w:rPr>
          <w:color w:val="333A3F"/>
        </w:rPr>
        <w:t>under consideration. Risks are involved in extensively promoting State redress services, particularly for those agencies with a significant backlog of claims. New claimants could come forward only to have to wait a long time to receive redress. A response to Whanaketia recommendation </w:t>
      </w:r>
      <w:r>
        <w:rPr>
          <w:rFonts w:ascii="Source Sans Pro SemiBold"/>
          <w:b/>
          <w:color w:val="333A3F"/>
          <w:shd w:fill="FFF2CC" w:color="auto" w:val="clear"/>
        </w:rPr>
        <w:t> 9 </w:t>
      </w:r>
      <w:r>
        <w:rPr>
          <w:rFonts w:ascii="Source Sans Pro SemiBold"/>
          <w:b/>
          <w:color w:val="333A3F"/>
        </w:rPr>
        <w:t> </w:t>
      </w:r>
      <w:r>
        <w:rPr>
          <w:color w:val="333A3F"/>
        </w:rPr>
        <w:t>is also pending the outcome of decisions on whether non-State redress will be integrated into the State system.</w:t>
      </w:r>
    </w:p>
    <w:p>
      <w:pPr>
        <w:pStyle w:val="BodyText"/>
        <w:spacing w:before="178"/>
        <w:ind w:left="539" w:right="5983"/>
      </w:pPr>
      <w:r>
        <w:rPr>
          <w:color w:val="333A3F"/>
        </w:rPr>
        <w:t>Recommendation</w:t>
      </w:r>
      <w:r>
        <w:rPr>
          <w:color w:val="333A3F"/>
          <w:spacing w:val="-8"/>
        </w:rPr>
        <w:t> </w:t>
      </w:r>
      <w:r>
        <w:rPr>
          <w:rFonts w:ascii="Source Sans Pro SemiBold"/>
          <w:b/>
          <w:color w:val="333A3F"/>
          <w:spacing w:val="-8"/>
          <w:shd w:fill="E5F2FF" w:color="auto" w:val="clear"/>
        </w:rPr>
        <w:t> </w:t>
      </w:r>
      <w:r>
        <w:rPr>
          <w:rFonts w:ascii="Source Sans Pro SemiBold"/>
          <w:b/>
          <w:color w:val="333A3F"/>
          <w:shd w:fill="E5F2FF" w:color="auto" w:val="clear"/>
        </w:rPr>
        <w:t>43</w:t>
      </w:r>
      <w:r>
        <w:rPr>
          <w:rFonts w:ascii="Source Sans Pro SemiBold"/>
          <w:b/>
          <w:color w:val="333A3F"/>
          <w:spacing w:val="-7"/>
          <w:shd w:fill="E5F2FF" w:color="auto" w:val="clear"/>
        </w:rPr>
        <w:t> </w:t>
      </w:r>
      <w:r>
        <w:rPr>
          <w:rFonts w:ascii="Source Sans Pro SemiBold"/>
          <w:b/>
          <w:color w:val="333A3F"/>
          <w:spacing w:val="-7"/>
        </w:rPr>
        <w:t> </w:t>
      </w:r>
      <w:r>
        <w:rPr>
          <w:color w:val="333A3F"/>
        </w:rPr>
        <w:t>from</w:t>
      </w:r>
      <w:r>
        <w:rPr>
          <w:color w:val="333A3F"/>
          <w:spacing w:val="-7"/>
        </w:rPr>
        <w:t> </w:t>
      </w:r>
      <w:r>
        <w:rPr>
          <w:color w:val="333A3F"/>
        </w:rPr>
        <w:t>He</w:t>
      </w:r>
      <w:r>
        <w:rPr>
          <w:color w:val="333A3F"/>
          <w:spacing w:val="-7"/>
        </w:rPr>
        <w:t> </w:t>
      </w:r>
      <w:r>
        <w:rPr>
          <w:color w:val="333A3F"/>
        </w:rPr>
        <w:t>Purapura</w:t>
      </w:r>
      <w:r>
        <w:rPr>
          <w:color w:val="333A3F"/>
          <w:spacing w:val="-7"/>
        </w:rPr>
        <w:t> </w:t>
      </w:r>
      <w:r>
        <w:rPr>
          <w:color w:val="333A3F"/>
        </w:rPr>
        <w:t>Ora</w:t>
      </w:r>
      <w:r>
        <w:rPr>
          <w:color w:val="333A3F"/>
          <w:spacing w:val="-7"/>
        </w:rPr>
        <w:t> </w:t>
      </w:r>
      <w:r>
        <w:rPr>
          <w:color w:val="333A3F"/>
        </w:rPr>
        <w:t>is</w:t>
      </w:r>
      <w:r>
        <w:rPr>
          <w:color w:val="333A3F"/>
          <w:spacing w:val="-7"/>
        </w:rPr>
        <w:t> </w:t>
      </w:r>
      <w:r>
        <w:rPr>
          <w:color w:val="333A3F"/>
        </w:rPr>
        <w:t>under consideration. Payments are being reviewed for equity between survivors, which aligns with part of this recommendation. No decision has been made, however, on whether payments will be reviewed on an ongoing basis.</w:t>
      </w:r>
    </w:p>
    <w:p>
      <w:pPr>
        <w:pStyle w:val="BodyText"/>
        <w:spacing w:before="176"/>
        <w:ind w:left="539" w:right="5983"/>
      </w:pPr>
      <w:r>
        <w:rPr>
          <w:color w:val="333A3F"/>
        </w:rPr>
        <w:t>He Purapura Ora recommendation </w:t>
      </w:r>
      <w:r>
        <w:rPr>
          <w:rFonts w:ascii="Source Sans Pro SemiBold" w:hAnsi="Source Sans Pro SemiBold"/>
          <w:b/>
          <w:color w:val="333A3F"/>
          <w:shd w:fill="E5F2FF" w:color="auto" w:val="clear"/>
        </w:rPr>
        <w:t> 58 </w:t>
      </w:r>
      <w:r>
        <w:rPr>
          <w:rFonts w:ascii="Source Sans Pro SemiBold" w:hAnsi="Source Sans Pro SemiBold"/>
          <w:b/>
          <w:color w:val="333A3F"/>
        </w:rPr>
        <w:t> </w:t>
      </w:r>
      <w:r>
        <w:rPr>
          <w:color w:val="333A3F"/>
        </w:rPr>
        <w:t>has been accepted</w:t>
      </w:r>
      <w:r>
        <w:rPr>
          <w:color w:val="333A3F"/>
          <w:spacing w:val="-8"/>
        </w:rPr>
        <w:t> </w:t>
      </w:r>
      <w:r>
        <w:rPr>
          <w:color w:val="333A3F"/>
        </w:rPr>
        <w:t>because</w:t>
      </w:r>
      <w:r>
        <w:rPr>
          <w:color w:val="333A3F"/>
          <w:spacing w:val="-8"/>
        </w:rPr>
        <w:t> </w:t>
      </w:r>
      <w:r>
        <w:rPr>
          <w:color w:val="333A3F"/>
        </w:rPr>
        <w:t>no</w:t>
      </w:r>
      <w:r>
        <w:rPr>
          <w:color w:val="333A3F"/>
          <w:spacing w:val="-8"/>
        </w:rPr>
        <w:t> </w:t>
      </w:r>
      <w:r>
        <w:rPr>
          <w:color w:val="333A3F"/>
        </w:rPr>
        <w:t>limits</w:t>
      </w:r>
      <w:r>
        <w:rPr>
          <w:color w:val="333A3F"/>
          <w:spacing w:val="-8"/>
        </w:rPr>
        <w:t> </w:t>
      </w:r>
      <w:r>
        <w:rPr>
          <w:color w:val="333A3F"/>
        </w:rPr>
        <w:t>are</w:t>
      </w:r>
      <w:r>
        <w:rPr>
          <w:color w:val="333A3F"/>
          <w:spacing w:val="-8"/>
        </w:rPr>
        <w:t> </w:t>
      </w:r>
      <w:r>
        <w:rPr>
          <w:color w:val="333A3F"/>
        </w:rPr>
        <w:t>in</w:t>
      </w:r>
      <w:r>
        <w:rPr>
          <w:color w:val="333A3F"/>
          <w:spacing w:val="-8"/>
        </w:rPr>
        <w:t> </w:t>
      </w:r>
      <w:r>
        <w:rPr>
          <w:color w:val="333A3F"/>
        </w:rPr>
        <w:t>place</w:t>
      </w:r>
      <w:r>
        <w:rPr>
          <w:color w:val="333A3F"/>
          <w:spacing w:val="-8"/>
        </w:rPr>
        <w:t> </w:t>
      </w:r>
      <w:r>
        <w:rPr>
          <w:color w:val="333A3F"/>
        </w:rPr>
        <w:t>on</w:t>
      </w:r>
      <w:r>
        <w:rPr>
          <w:color w:val="333A3F"/>
          <w:spacing w:val="-8"/>
        </w:rPr>
        <w:t> </w:t>
      </w:r>
      <w:r>
        <w:rPr>
          <w:color w:val="333A3F"/>
        </w:rPr>
        <w:t>a</w:t>
      </w:r>
      <w:r>
        <w:rPr>
          <w:color w:val="333A3F"/>
          <w:spacing w:val="-8"/>
        </w:rPr>
        <w:t> </w:t>
      </w:r>
      <w:r>
        <w:rPr>
          <w:color w:val="333A3F"/>
        </w:rPr>
        <w:t>settled claimant’s ability to disclose what redress they receive from a State redress service.</w:t>
      </w:r>
    </w:p>
    <w:p>
      <w:pPr>
        <w:pStyle w:val="BodyText"/>
        <w:spacing w:before="231"/>
        <w:rPr>
          <w:sz w:val="20"/>
        </w:rPr>
      </w:pPr>
      <w:r>
        <w:rPr>
          <w:sz w:val="20"/>
        </w:rPr>
        <mc:AlternateContent>
          <mc:Choice Requires="wps">
            <w:drawing>
              <wp:anchor distT="0" distB="0" distL="0" distR="0" allowOverlap="1" layoutInCell="1" locked="0" behindDoc="1" simplePos="0" relativeHeight="487607808">
                <wp:simplePos x="0" y="0"/>
                <wp:positionH relativeFrom="page">
                  <wp:posOffset>432003</wp:posOffset>
                </wp:positionH>
                <wp:positionV relativeFrom="paragraph">
                  <wp:posOffset>321716</wp:posOffset>
                </wp:positionV>
                <wp:extent cx="1517015" cy="324485"/>
                <wp:effectExtent l="0" t="0" r="0" b="0"/>
                <wp:wrapTopAndBottom/>
                <wp:docPr id="456" name="Textbox 456"/>
                <wp:cNvGraphicFramePr>
                  <a:graphicFrameLocks/>
                </wp:cNvGraphicFramePr>
                <a:graphic>
                  <a:graphicData uri="http://schemas.microsoft.com/office/word/2010/wordprocessingShape">
                    <wps:wsp>
                      <wps:cNvPr id="456" name="Textbox 456"/>
                      <wps:cNvSpPr txBox="1"/>
                      <wps:spPr>
                        <a:xfrm>
                          <a:off x="0" y="0"/>
                          <a:ext cx="1517015" cy="324485"/>
                        </a:xfrm>
                        <a:prstGeom prst="rect">
                          <a:avLst/>
                        </a:prstGeom>
                        <a:solidFill>
                          <a:srgbClr val="052B3D"/>
                        </a:solidFill>
                      </wps:spPr>
                      <wps:txbx>
                        <w:txbxContent>
                          <w:p>
                            <w:pPr>
                              <w:spacing w:before="84"/>
                              <w:ind w:left="182" w:right="0" w:firstLine="0"/>
                              <w:jc w:val="left"/>
                              <w:rPr>
                                <w:rFonts w:ascii="Source Sans Pro SemiBold"/>
                                <w:b/>
                                <w:color w:val="000000"/>
                                <w:sz w:val="26"/>
                              </w:rPr>
                            </w:pPr>
                            <w:r>
                              <w:rPr>
                                <w:rFonts w:ascii="Source Sans Pro SemiBold"/>
                                <w:b/>
                                <w:color w:val="FFFFFF"/>
                                <w:sz w:val="26"/>
                              </w:rPr>
                              <w:t>Reason</w:t>
                            </w:r>
                            <w:r>
                              <w:rPr>
                                <w:rFonts w:ascii="Source Sans Pro SemiBold"/>
                                <w:b/>
                                <w:color w:val="FFFFFF"/>
                                <w:spacing w:val="-5"/>
                                <w:sz w:val="26"/>
                              </w:rPr>
                              <w:t> </w:t>
                            </w:r>
                            <w:r>
                              <w:rPr>
                                <w:rFonts w:ascii="Source Sans Pro SemiBold"/>
                                <w:b/>
                                <w:color w:val="FFFFFF"/>
                                <w:sz w:val="26"/>
                              </w:rPr>
                              <w:t>for</w:t>
                            </w:r>
                            <w:r>
                              <w:rPr>
                                <w:rFonts w:ascii="Source Sans Pro SemiBold"/>
                                <w:b/>
                                <w:color w:val="FFFFFF"/>
                                <w:spacing w:val="-5"/>
                                <w:sz w:val="26"/>
                              </w:rPr>
                              <w:t> </w:t>
                            </w:r>
                            <w:r>
                              <w:rPr>
                                <w:rFonts w:ascii="Source Sans Pro SemiBold"/>
                                <w:b/>
                                <w:color w:val="FFFFFF"/>
                                <w:spacing w:val="-2"/>
                                <w:sz w:val="26"/>
                              </w:rPr>
                              <w:t>decline</w:t>
                            </w:r>
                          </w:p>
                        </w:txbxContent>
                      </wps:txbx>
                      <wps:bodyPr wrap="square" lIns="0" tIns="0" rIns="0" bIns="0" rtlCol="0">
                        <a:noAutofit/>
                      </wps:bodyPr>
                    </wps:wsp>
                  </a:graphicData>
                </a:graphic>
              </wp:anchor>
            </w:drawing>
          </mc:Choice>
          <mc:Fallback>
            <w:pict>
              <v:shape style="position:absolute;margin-left:34.015999pt;margin-top:25.332001pt;width:119.45pt;height:25.55pt;mso-position-horizontal-relative:page;mso-position-vertical-relative:paragraph;z-index:-15708672;mso-wrap-distance-left:0;mso-wrap-distance-right:0" type="#_x0000_t202" id="docshape226" filled="true" fillcolor="#052b3d" stroked="false">
                <v:textbox inset="0,0,0,0">
                  <w:txbxContent>
                    <w:p>
                      <w:pPr>
                        <w:spacing w:before="84"/>
                        <w:ind w:left="182" w:right="0" w:firstLine="0"/>
                        <w:jc w:val="left"/>
                        <w:rPr>
                          <w:rFonts w:ascii="Source Sans Pro SemiBold"/>
                          <w:b/>
                          <w:color w:val="000000"/>
                          <w:sz w:val="26"/>
                        </w:rPr>
                      </w:pPr>
                      <w:r>
                        <w:rPr>
                          <w:rFonts w:ascii="Source Sans Pro SemiBold"/>
                          <w:b/>
                          <w:color w:val="FFFFFF"/>
                          <w:sz w:val="26"/>
                        </w:rPr>
                        <w:t>Reason</w:t>
                      </w:r>
                      <w:r>
                        <w:rPr>
                          <w:rFonts w:ascii="Source Sans Pro SemiBold"/>
                          <w:b/>
                          <w:color w:val="FFFFFF"/>
                          <w:spacing w:val="-5"/>
                          <w:sz w:val="26"/>
                        </w:rPr>
                        <w:t> </w:t>
                      </w:r>
                      <w:r>
                        <w:rPr>
                          <w:rFonts w:ascii="Source Sans Pro SemiBold"/>
                          <w:b/>
                          <w:color w:val="FFFFFF"/>
                          <w:sz w:val="26"/>
                        </w:rPr>
                        <w:t>for</w:t>
                      </w:r>
                      <w:r>
                        <w:rPr>
                          <w:rFonts w:ascii="Source Sans Pro SemiBold"/>
                          <w:b/>
                          <w:color w:val="FFFFFF"/>
                          <w:spacing w:val="-5"/>
                          <w:sz w:val="26"/>
                        </w:rPr>
                        <w:t> </w:t>
                      </w:r>
                      <w:r>
                        <w:rPr>
                          <w:rFonts w:ascii="Source Sans Pro SemiBold"/>
                          <w:b/>
                          <w:color w:val="FFFFFF"/>
                          <w:spacing w:val="-2"/>
                          <w:sz w:val="26"/>
                        </w:rPr>
                        <w:t>decline</w:t>
                      </w:r>
                    </w:p>
                  </w:txbxContent>
                </v:textbox>
                <v:fill type="solid"/>
                <w10:wrap type="topAndBottom"/>
              </v:shape>
            </w:pict>
          </mc:Fallback>
        </mc:AlternateContent>
      </w:r>
      <w:r>
        <w:rPr>
          <w:sz w:val="20"/>
        </w:rPr>
        <mc:AlternateContent>
          <mc:Choice Requires="wps">
            <w:drawing>
              <wp:anchor distT="0" distB="0" distL="0" distR="0" allowOverlap="1" layoutInCell="1" locked="0" behindDoc="1" simplePos="0" relativeHeight="487608320">
                <wp:simplePos x="0" y="0"/>
                <wp:positionH relativeFrom="page">
                  <wp:posOffset>1948500</wp:posOffset>
                </wp:positionH>
                <wp:positionV relativeFrom="paragraph">
                  <wp:posOffset>321717</wp:posOffset>
                </wp:positionV>
                <wp:extent cx="186690" cy="324485"/>
                <wp:effectExtent l="0" t="0" r="0" b="0"/>
                <wp:wrapTopAndBottom/>
                <wp:docPr id="457" name="Graphic 457"/>
                <wp:cNvGraphicFramePr>
                  <a:graphicFrameLocks/>
                </wp:cNvGraphicFramePr>
                <a:graphic>
                  <a:graphicData uri="http://schemas.microsoft.com/office/word/2010/wordprocessingShape">
                    <wps:wsp>
                      <wps:cNvPr id="457" name="Graphic 457"/>
                      <wps:cNvSpPr/>
                      <wps:spPr>
                        <a:xfrm>
                          <a:off x="0" y="0"/>
                          <a:ext cx="186690" cy="324485"/>
                        </a:xfrm>
                        <a:custGeom>
                          <a:avLst/>
                          <a:gdLst/>
                          <a:ahLst/>
                          <a:cxnLst/>
                          <a:rect l="l" t="t" r="r" b="b"/>
                          <a:pathLst>
                            <a:path w="186690" h="324485">
                              <a:moveTo>
                                <a:pt x="0" y="0"/>
                              </a:moveTo>
                              <a:lnTo>
                                <a:pt x="0" y="324002"/>
                              </a:lnTo>
                              <a:lnTo>
                                <a:pt x="186347" y="162001"/>
                              </a:lnTo>
                              <a:lnTo>
                                <a:pt x="0" y="0"/>
                              </a:lnTo>
                              <a:close/>
                            </a:path>
                          </a:pathLst>
                        </a:custGeom>
                        <a:solidFill>
                          <a:srgbClr val="052B3D"/>
                        </a:solidFill>
                      </wps:spPr>
                      <wps:bodyPr wrap="square" lIns="0" tIns="0" rIns="0" bIns="0" rtlCol="0">
                        <a:prstTxWarp prst="textNoShape">
                          <a:avLst/>
                        </a:prstTxWarp>
                        <a:noAutofit/>
                      </wps:bodyPr>
                    </wps:wsp>
                  </a:graphicData>
                </a:graphic>
              </wp:anchor>
            </w:drawing>
          </mc:Choice>
          <mc:Fallback>
            <w:pict>
              <v:shape style="position:absolute;margin-left:153.425201pt;margin-top:25.3321pt;width:14.7pt;height:25.55pt;mso-position-horizontal-relative:page;mso-position-vertical-relative:paragraph;z-index:-15708160;mso-wrap-distance-left:0;mso-wrap-distance-right:0" id="docshape227" coordorigin="3069,507" coordsize="294,511" path="m3069,507l3069,1017,3362,762,3069,507xe" filled="true" fillcolor="#052b3d" stroked="false">
                <v:path arrowok="t"/>
                <v:fill type="solid"/>
                <w10:wrap type="topAndBottom"/>
              </v:shape>
            </w:pict>
          </mc:Fallback>
        </mc:AlternateContent>
      </w:r>
    </w:p>
    <w:p>
      <w:pPr>
        <w:pStyle w:val="BodyText"/>
        <w:spacing w:before="286"/>
        <w:ind w:left="544" w:right="6308"/>
      </w:pPr>
      <w:r>
        <w:rPr>
          <w:color w:val="333A3F"/>
        </w:rPr>
        <w:t>Recommendations</w:t>
      </w:r>
      <w:r>
        <w:rPr>
          <w:color w:val="333A3F"/>
          <w:spacing w:val="-3"/>
        </w:rPr>
        <w:t> </w:t>
      </w:r>
      <w:r>
        <w:rPr>
          <w:rFonts w:ascii="Source Sans Pro SemiBold"/>
          <w:b/>
          <w:color w:val="333A3F"/>
          <w:spacing w:val="-3"/>
          <w:shd w:fill="E5F2FF" w:color="auto" w:val="clear"/>
        </w:rPr>
        <w:t> </w:t>
      </w:r>
      <w:r>
        <w:rPr>
          <w:rFonts w:ascii="Source Sans Pro SemiBold"/>
          <w:b/>
          <w:color w:val="333A3F"/>
          <w:shd w:fill="E5F2FF" w:color="auto" w:val="clear"/>
        </w:rPr>
        <w:t>30</w:t>
      </w:r>
      <w:r>
        <w:rPr>
          <w:rFonts w:ascii="Source Sans Pro SemiBold"/>
          <w:b/>
          <w:color w:val="333A3F"/>
          <w:spacing w:val="-2"/>
          <w:shd w:fill="E5F2FF" w:color="auto" w:val="clear"/>
        </w:rPr>
        <w:t> </w:t>
      </w:r>
      <w:r>
        <w:rPr>
          <w:rFonts w:ascii="Source Sans Pro SemiBold"/>
          <w:b/>
          <w:color w:val="333A3F"/>
          <w:spacing w:val="-2"/>
        </w:rPr>
        <w:t> </w:t>
      </w:r>
      <w:r>
        <w:rPr>
          <w:color w:val="333A3F"/>
        </w:rPr>
        <w:t>and</w:t>
      </w:r>
      <w:r>
        <w:rPr>
          <w:color w:val="333A3F"/>
          <w:spacing w:val="-2"/>
        </w:rPr>
        <w:t> </w:t>
      </w:r>
      <w:r>
        <w:rPr>
          <w:rFonts w:ascii="Source Sans Pro SemiBold"/>
          <w:b/>
          <w:color w:val="333A3F"/>
          <w:spacing w:val="-2"/>
          <w:shd w:fill="E5F2FF" w:color="auto" w:val="clear"/>
        </w:rPr>
        <w:t> </w:t>
      </w:r>
      <w:r>
        <w:rPr>
          <w:rFonts w:ascii="Source Sans Pro SemiBold"/>
          <w:b/>
          <w:color w:val="333A3F"/>
          <w:shd w:fill="E5F2FF" w:color="auto" w:val="clear"/>
        </w:rPr>
        <w:t>31</w:t>
      </w:r>
      <w:r>
        <w:rPr>
          <w:rFonts w:ascii="Source Sans Pro SemiBold"/>
          <w:b/>
          <w:color w:val="333A3F"/>
          <w:spacing w:val="-2"/>
          <w:shd w:fill="E5F2FF" w:color="auto" w:val="clear"/>
        </w:rPr>
        <w:t> </w:t>
      </w:r>
      <w:r>
        <w:rPr>
          <w:rFonts w:ascii="Source Sans Pro SemiBold"/>
          <w:b/>
          <w:color w:val="333A3F"/>
          <w:spacing w:val="-2"/>
        </w:rPr>
        <w:t> </w:t>
      </w:r>
      <w:r>
        <w:rPr>
          <w:color w:val="333A3F"/>
        </w:rPr>
        <w:t>from</w:t>
      </w:r>
      <w:r>
        <w:rPr>
          <w:color w:val="333A3F"/>
          <w:spacing w:val="-2"/>
        </w:rPr>
        <w:t> </w:t>
      </w:r>
      <w:r>
        <w:rPr>
          <w:color w:val="333A3F"/>
        </w:rPr>
        <w:t>He</w:t>
      </w:r>
      <w:r>
        <w:rPr>
          <w:color w:val="333A3F"/>
          <w:spacing w:val="-2"/>
        </w:rPr>
        <w:t> </w:t>
      </w:r>
      <w:r>
        <w:rPr>
          <w:color w:val="333A3F"/>
        </w:rPr>
        <w:t>Purapura Ora are declined. Prioritisation is being given to building on existing assessment processes used by State redress services, so the introduction of the</w:t>
      </w:r>
      <w:r>
        <w:rPr>
          <w:color w:val="333A3F"/>
          <w:spacing w:val="-8"/>
        </w:rPr>
        <w:t> </w:t>
      </w:r>
      <w:r>
        <w:rPr>
          <w:color w:val="333A3F"/>
        </w:rPr>
        <w:t>assessment</w:t>
      </w:r>
      <w:r>
        <w:rPr>
          <w:color w:val="333A3F"/>
          <w:spacing w:val="-8"/>
        </w:rPr>
        <w:t> </w:t>
      </w:r>
      <w:r>
        <w:rPr>
          <w:color w:val="333A3F"/>
        </w:rPr>
        <w:t>approach</w:t>
      </w:r>
      <w:r>
        <w:rPr>
          <w:color w:val="333A3F"/>
          <w:spacing w:val="-8"/>
        </w:rPr>
        <w:t> </w:t>
      </w:r>
      <w:r>
        <w:rPr>
          <w:color w:val="333A3F"/>
        </w:rPr>
        <w:t>envisioned</w:t>
      </w:r>
      <w:r>
        <w:rPr>
          <w:color w:val="333A3F"/>
          <w:spacing w:val="-8"/>
        </w:rPr>
        <w:t> </w:t>
      </w:r>
      <w:r>
        <w:rPr>
          <w:color w:val="333A3F"/>
        </w:rPr>
        <w:t>by</w:t>
      </w:r>
      <w:r>
        <w:rPr>
          <w:color w:val="333A3F"/>
          <w:spacing w:val="-8"/>
        </w:rPr>
        <w:t> </w:t>
      </w:r>
      <w:r>
        <w:rPr>
          <w:color w:val="333A3F"/>
        </w:rPr>
        <w:t>the</w:t>
      </w:r>
      <w:r>
        <w:rPr>
          <w:color w:val="333A3F"/>
          <w:spacing w:val="-8"/>
        </w:rPr>
        <w:t> </w:t>
      </w:r>
      <w:r>
        <w:rPr>
          <w:color w:val="333A3F"/>
        </w:rPr>
        <w:t>Royal</w:t>
      </w:r>
    </w:p>
    <w:p>
      <w:pPr>
        <w:pStyle w:val="BodyText"/>
        <w:spacing w:before="4"/>
        <w:ind w:left="544" w:right="6035"/>
      </w:pPr>
      <w:r>
        <w:rPr>
          <w:color w:val="333A3F"/>
        </w:rPr>
        <w:t>Commission is not possible. The purpose of redress payments will continue to be to acknowledge but not</w:t>
      </w:r>
      <w:r>
        <w:rPr>
          <w:color w:val="333A3F"/>
          <w:spacing w:val="-7"/>
        </w:rPr>
        <w:t> </w:t>
      </w:r>
      <w:r>
        <w:rPr>
          <w:color w:val="333A3F"/>
        </w:rPr>
        <w:t>compensate</w:t>
      </w:r>
      <w:r>
        <w:rPr>
          <w:color w:val="333A3F"/>
          <w:spacing w:val="-7"/>
        </w:rPr>
        <w:t> </w:t>
      </w:r>
      <w:r>
        <w:rPr>
          <w:color w:val="333A3F"/>
        </w:rPr>
        <w:t>for</w:t>
      </w:r>
      <w:r>
        <w:rPr>
          <w:color w:val="333A3F"/>
          <w:spacing w:val="-7"/>
        </w:rPr>
        <w:t> </w:t>
      </w:r>
      <w:r>
        <w:rPr>
          <w:color w:val="333A3F"/>
        </w:rPr>
        <w:t>the</w:t>
      </w:r>
      <w:r>
        <w:rPr>
          <w:color w:val="333A3F"/>
          <w:spacing w:val="-7"/>
        </w:rPr>
        <w:t> </w:t>
      </w:r>
      <w:r>
        <w:rPr>
          <w:color w:val="333A3F"/>
        </w:rPr>
        <w:t>harm</w:t>
      </w:r>
      <w:r>
        <w:rPr>
          <w:color w:val="333A3F"/>
          <w:spacing w:val="-7"/>
        </w:rPr>
        <w:t> </w:t>
      </w:r>
      <w:r>
        <w:rPr>
          <w:color w:val="333A3F"/>
        </w:rPr>
        <w:t>of</w:t>
      </w:r>
      <w:r>
        <w:rPr>
          <w:color w:val="333A3F"/>
          <w:spacing w:val="-7"/>
        </w:rPr>
        <w:t> </w:t>
      </w:r>
      <w:r>
        <w:rPr>
          <w:color w:val="333A3F"/>
        </w:rPr>
        <w:t>abuse</w:t>
      </w:r>
      <w:r>
        <w:rPr>
          <w:color w:val="333A3F"/>
          <w:spacing w:val="-7"/>
        </w:rPr>
        <w:t> </w:t>
      </w:r>
      <w:r>
        <w:rPr>
          <w:color w:val="333A3F"/>
        </w:rPr>
        <w:t>and</w:t>
      </w:r>
      <w:r>
        <w:rPr>
          <w:color w:val="333A3F"/>
          <w:spacing w:val="-7"/>
        </w:rPr>
        <w:t> </w:t>
      </w:r>
      <w:r>
        <w:rPr>
          <w:color w:val="333A3F"/>
        </w:rPr>
        <w:t>neglect</w:t>
      </w:r>
      <w:r>
        <w:rPr>
          <w:color w:val="333A3F"/>
          <w:spacing w:val="-7"/>
        </w:rPr>
        <w:t> </w:t>
      </w:r>
      <w:r>
        <w:rPr>
          <w:color w:val="333A3F"/>
        </w:rPr>
        <w:t>in State care.</w:t>
      </w:r>
    </w:p>
    <w:p>
      <w:pPr>
        <w:pStyle w:val="BodyText"/>
        <w:spacing w:before="174"/>
        <w:ind w:left="544" w:right="5983"/>
      </w:pPr>
      <w:r>
        <w:rPr>
          <w:color w:val="333A3F"/>
        </w:rPr>
        <w:t>Recommendation </w:t>
      </w:r>
      <w:r>
        <w:rPr>
          <w:rFonts w:ascii="Source Sans Pro SemiBold"/>
          <w:b/>
          <w:color w:val="333A3F"/>
          <w:shd w:fill="E5F2FF" w:color="auto" w:val="clear"/>
        </w:rPr>
        <w:t> 68 </w:t>
      </w:r>
      <w:r>
        <w:rPr>
          <w:rFonts w:ascii="Source Sans Pro SemiBold"/>
          <w:b/>
          <w:color w:val="333A3F"/>
        </w:rPr>
        <w:t> </w:t>
      </w:r>
      <w:r>
        <w:rPr>
          <w:color w:val="333A3F"/>
        </w:rPr>
        <w:t>from He Purapura Ora has been</w:t>
      </w:r>
      <w:r>
        <w:rPr>
          <w:color w:val="333A3F"/>
          <w:spacing w:val="-1"/>
        </w:rPr>
        <w:t> </w:t>
      </w:r>
      <w:r>
        <w:rPr>
          <w:color w:val="333A3F"/>
        </w:rPr>
        <w:t>declined</w:t>
      </w:r>
      <w:r>
        <w:rPr>
          <w:color w:val="333A3F"/>
          <w:spacing w:val="-1"/>
        </w:rPr>
        <w:t> </w:t>
      </w:r>
      <w:r>
        <w:rPr>
          <w:color w:val="333A3F"/>
        </w:rPr>
        <w:t>because</w:t>
      </w:r>
      <w:r>
        <w:rPr>
          <w:color w:val="333A3F"/>
          <w:spacing w:val="-1"/>
        </w:rPr>
        <w:t> </w:t>
      </w:r>
      <w:r>
        <w:rPr>
          <w:color w:val="333A3F"/>
        </w:rPr>
        <w:t>this</w:t>
      </w:r>
      <w:r>
        <w:rPr>
          <w:color w:val="333A3F"/>
          <w:spacing w:val="-1"/>
        </w:rPr>
        <w:t> </w:t>
      </w:r>
      <w:r>
        <w:rPr>
          <w:color w:val="333A3F"/>
        </w:rPr>
        <w:t>was</w:t>
      </w:r>
      <w:r>
        <w:rPr>
          <w:color w:val="333A3F"/>
          <w:spacing w:val="-1"/>
        </w:rPr>
        <w:t> </w:t>
      </w:r>
      <w:r>
        <w:rPr>
          <w:color w:val="333A3F"/>
        </w:rPr>
        <w:t>outside</w:t>
      </w:r>
      <w:r>
        <w:rPr>
          <w:color w:val="333A3F"/>
          <w:spacing w:val="-1"/>
        </w:rPr>
        <w:t> </w:t>
      </w:r>
      <w:r>
        <w:rPr>
          <w:color w:val="333A3F"/>
        </w:rPr>
        <w:t>the</w:t>
      </w:r>
      <w:r>
        <w:rPr>
          <w:color w:val="333A3F"/>
          <w:spacing w:val="-1"/>
        </w:rPr>
        <w:t> </w:t>
      </w:r>
      <w:r>
        <w:rPr>
          <w:color w:val="333A3F"/>
        </w:rPr>
        <w:t>scope</w:t>
      </w:r>
      <w:r>
        <w:rPr>
          <w:color w:val="333A3F"/>
          <w:spacing w:val="-1"/>
        </w:rPr>
        <w:t> </w:t>
      </w:r>
      <w:r>
        <w:rPr>
          <w:color w:val="333A3F"/>
        </w:rPr>
        <w:t>of work</w:t>
      </w:r>
      <w:r>
        <w:rPr>
          <w:color w:val="333A3F"/>
          <w:spacing w:val="-3"/>
        </w:rPr>
        <w:t> </w:t>
      </w:r>
      <w:r>
        <w:rPr>
          <w:color w:val="333A3F"/>
        </w:rPr>
        <w:t>of</w:t>
      </w:r>
      <w:r>
        <w:rPr>
          <w:color w:val="333A3F"/>
          <w:spacing w:val="-2"/>
        </w:rPr>
        <w:t> </w:t>
      </w:r>
      <w:r>
        <w:rPr>
          <w:color w:val="333A3F"/>
        </w:rPr>
        <w:t>the</w:t>
      </w:r>
      <w:r>
        <w:rPr>
          <w:color w:val="333A3F"/>
          <w:spacing w:val="-2"/>
        </w:rPr>
        <w:t> </w:t>
      </w:r>
      <w:r>
        <w:rPr>
          <w:color w:val="333A3F"/>
        </w:rPr>
        <w:t>Redress</w:t>
      </w:r>
      <w:r>
        <w:rPr>
          <w:color w:val="333A3F"/>
          <w:spacing w:val="-2"/>
        </w:rPr>
        <w:t> </w:t>
      </w:r>
      <w:r>
        <w:rPr>
          <w:color w:val="333A3F"/>
        </w:rPr>
        <w:t>Design</w:t>
      </w:r>
      <w:r>
        <w:rPr>
          <w:color w:val="333A3F"/>
          <w:spacing w:val="-2"/>
        </w:rPr>
        <w:t> </w:t>
      </w:r>
      <w:r>
        <w:rPr>
          <w:color w:val="333A3F"/>
        </w:rPr>
        <w:t>Group.</w:t>
      </w:r>
      <w:r>
        <w:rPr>
          <w:color w:val="333A3F"/>
          <w:spacing w:val="-2"/>
        </w:rPr>
        <w:t> </w:t>
      </w:r>
      <w:r>
        <w:rPr>
          <w:color w:val="333A3F"/>
          <w:spacing w:val="-2"/>
        </w:rPr>
        <w:t>Recommendation</w:t>
      </w:r>
    </w:p>
    <w:p>
      <w:pPr>
        <w:pStyle w:val="BodyText"/>
        <w:spacing w:before="3"/>
        <w:ind w:left="544" w:right="6350"/>
      </w:pPr>
      <w:r>
        <w:rPr>
          <w:rFonts w:ascii="Source Sans Pro SemiBold"/>
          <w:b/>
          <w:color w:val="333A3F"/>
          <w:shd w:fill="E5F2FF" w:color="auto" w:val="clear"/>
        </w:rPr>
        <w:t>69 </w:t>
      </w:r>
      <w:r>
        <w:rPr>
          <w:rFonts w:ascii="Source Sans Pro SemiBold"/>
          <w:b/>
          <w:color w:val="333A3F"/>
        </w:rPr>
        <w:t> </w:t>
      </w:r>
      <w:r>
        <w:rPr>
          <w:color w:val="333A3F"/>
        </w:rPr>
        <w:t>from He Purapura Ora is also declined because</w:t>
      </w:r>
      <w:r>
        <w:rPr>
          <w:color w:val="333A3F"/>
          <w:spacing w:val="-7"/>
        </w:rPr>
        <w:t> </w:t>
      </w:r>
      <w:r>
        <w:rPr>
          <w:color w:val="333A3F"/>
        </w:rPr>
        <w:t>this</w:t>
      </w:r>
      <w:r>
        <w:rPr>
          <w:color w:val="333A3F"/>
          <w:spacing w:val="-7"/>
        </w:rPr>
        <w:t> </w:t>
      </w:r>
      <w:r>
        <w:rPr>
          <w:color w:val="333A3F"/>
        </w:rPr>
        <w:t>involved</w:t>
      </w:r>
      <w:r>
        <w:rPr>
          <w:color w:val="333A3F"/>
          <w:spacing w:val="-7"/>
        </w:rPr>
        <w:t> </w:t>
      </w:r>
      <w:r>
        <w:rPr>
          <w:color w:val="333A3F"/>
        </w:rPr>
        <w:t>responding</w:t>
      </w:r>
      <w:r>
        <w:rPr>
          <w:color w:val="333A3F"/>
          <w:spacing w:val="-7"/>
        </w:rPr>
        <w:t> </w:t>
      </w:r>
      <w:r>
        <w:rPr>
          <w:color w:val="333A3F"/>
        </w:rPr>
        <w:t>to</w:t>
      </w:r>
      <w:r>
        <w:rPr>
          <w:color w:val="333A3F"/>
          <w:spacing w:val="-7"/>
        </w:rPr>
        <w:t> </w:t>
      </w:r>
      <w:r>
        <w:rPr>
          <w:color w:val="333A3F"/>
        </w:rPr>
        <w:t>the</w:t>
      </w:r>
      <w:r>
        <w:rPr>
          <w:color w:val="333A3F"/>
          <w:spacing w:val="-7"/>
        </w:rPr>
        <w:t> </w:t>
      </w:r>
      <w:r>
        <w:rPr>
          <w:color w:val="333A3F"/>
        </w:rPr>
        <w:t>review</w:t>
      </w:r>
      <w:r>
        <w:rPr>
          <w:color w:val="333A3F"/>
          <w:spacing w:val="-7"/>
        </w:rPr>
        <w:t> </w:t>
      </w:r>
      <w:r>
        <w:rPr>
          <w:color w:val="333A3F"/>
        </w:rPr>
        <w:t>in recommendation </w:t>
      </w:r>
      <w:r>
        <w:rPr>
          <w:rFonts w:ascii="Source Sans Pro SemiBold"/>
          <w:b/>
          <w:color w:val="333A3F"/>
          <w:shd w:fill="E5F2FF" w:color="auto" w:val="clear"/>
        </w:rPr>
        <w:t> 68,</w:t>
      </w:r>
      <w:r>
        <w:rPr>
          <w:rFonts w:ascii="Source Sans Pro SemiBold"/>
          <w:b/>
          <w:color w:val="333A3F"/>
        </w:rPr>
        <w:t> </w:t>
      </w:r>
      <w:r>
        <w:rPr>
          <w:color w:val="333A3F"/>
        </w:rPr>
        <w:t>which did not occur.</w:t>
      </w:r>
    </w:p>
    <w:p>
      <w:pPr>
        <w:pStyle w:val="BodyText"/>
        <w:spacing w:after="0"/>
        <w:sectPr>
          <w:pgSz w:w="11910" w:h="16840"/>
          <w:pgMar w:header="283" w:footer="622" w:top="1580" w:bottom="820" w:left="141" w:right="141"/>
        </w:sectPr>
      </w:pPr>
    </w:p>
    <w:p>
      <w:pPr>
        <w:pStyle w:val="BodyText"/>
        <w:spacing w:before="175"/>
        <w:rPr>
          <w:sz w:val="26"/>
        </w:rPr>
      </w:pPr>
    </w:p>
    <w:p>
      <w:pPr>
        <w:pStyle w:val="Heading2"/>
        <w:numPr>
          <w:ilvl w:val="0"/>
          <w:numId w:val="6"/>
        </w:numPr>
        <w:tabs>
          <w:tab w:pos="992" w:val="left" w:leader="none"/>
        </w:tabs>
        <w:spacing w:line="240" w:lineRule="auto" w:before="1" w:after="0"/>
        <w:ind w:left="992" w:right="0" w:hanging="453"/>
        <w:jc w:val="left"/>
      </w:pPr>
      <w:r>
        <w:rPr>
          <w:color w:val="333A3F"/>
        </w:rPr>
        <w:t>Redress</w:t>
      </w:r>
      <w:r>
        <w:rPr>
          <w:color w:val="333A3F"/>
          <w:spacing w:val="-6"/>
        </w:rPr>
        <w:t> </w:t>
      </w:r>
      <w:r>
        <w:rPr>
          <w:color w:val="333A3F"/>
          <w:spacing w:val="-2"/>
        </w:rPr>
        <w:t>offerings</w:t>
      </w:r>
    </w:p>
    <w:p>
      <w:pPr>
        <w:pStyle w:val="BodyText"/>
        <w:spacing w:before="12"/>
        <w:rPr>
          <w:rFonts w:ascii="Source Sans Pro SemiBold"/>
          <w:b/>
          <w:sz w:val="14"/>
        </w:rPr>
      </w:pPr>
      <w:r>
        <w:rPr>
          <w:rFonts w:ascii="Source Sans Pro SemiBold"/>
          <w:b/>
          <w:sz w:val="14"/>
        </w:rPr>
        <mc:AlternateContent>
          <mc:Choice Requires="wps">
            <w:drawing>
              <wp:anchor distT="0" distB="0" distL="0" distR="0" allowOverlap="1" layoutInCell="1" locked="0" behindDoc="1" simplePos="0" relativeHeight="487608832">
                <wp:simplePos x="0" y="0"/>
                <wp:positionH relativeFrom="page">
                  <wp:posOffset>432003</wp:posOffset>
                </wp:positionH>
                <wp:positionV relativeFrom="paragraph">
                  <wp:posOffset>134899</wp:posOffset>
                </wp:positionV>
                <wp:extent cx="6694805" cy="846455"/>
                <wp:effectExtent l="0" t="0" r="0" b="0"/>
                <wp:wrapTopAndBottom/>
                <wp:docPr id="458" name="Group 458"/>
                <wp:cNvGraphicFramePr>
                  <a:graphicFrameLocks/>
                </wp:cNvGraphicFramePr>
                <a:graphic>
                  <a:graphicData uri="http://schemas.microsoft.com/office/word/2010/wordprocessingGroup">
                    <wpg:wgp>
                      <wpg:cNvPr id="458" name="Group 458"/>
                      <wpg:cNvGrpSpPr/>
                      <wpg:grpSpPr>
                        <a:xfrm>
                          <a:off x="0" y="0"/>
                          <a:ext cx="6694805" cy="846455"/>
                          <a:chExt cx="6694805" cy="846455"/>
                        </a:xfrm>
                      </wpg:grpSpPr>
                      <wps:wsp>
                        <wps:cNvPr id="459" name="Graphic 459"/>
                        <wps:cNvSpPr/>
                        <wps:spPr>
                          <a:xfrm>
                            <a:off x="76212" y="0"/>
                            <a:ext cx="6618605" cy="846455"/>
                          </a:xfrm>
                          <a:custGeom>
                            <a:avLst/>
                            <a:gdLst/>
                            <a:ahLst/>
                            <a:cxnLst/>
                            <a:rect l="l" t="t" r="r" b="b"/>
                            <a:pathLst>
                              <a:path w="6618605" h="846455">
                                <a:moveTo>
                                  <a:pt x="0" y="846035"/>
                                </a:moveTo>
                                <a:lnTo>
                                  <a:pt x="6618287" y="846035"/>
                                </a:lnTo>
                                <a:lnTo>
                                  <a:pt x="6618287" y="0"/>
                                </a:lnTo>
                                <a:lnTo>
                                  <a:pt x="0" y="0"/>
                                </a:lnTo>
                                <a:lnTo>
                                  <a:pt x="0" y="846035"/>
                                </a:lnTo>
                                <a:close/>
                              </a:path>
                            </a:pathLst>
                          </a:custGeom>
                          <a:solidFill>
                            <a:srgbClr val="E1EAED"/>
                          </a:solidFill>
                        </wps:spPr>
                        <wps:bodyPr wrap="square" lIns="0" tIns="0" rIns="0" bIns="0" rtlCol="0">
                          <a:prstTxWarp prst="textNoShape">
                            <a:avLst/>
                          </a:prstTxWarp>
                          <a:noAutofit/>
                        </wps:bodyPr>
                      </wps:wsp>
                      <wps:wsp>
                        <wps:cNvPr id="460" name="Graphic 460"/>
                        <wps:cNvSpPr/>
                        <wps:spPr>
                          <a:xfrm>
                            <a:off x="0" y="0"/>
                            <a:ext cx="76835" cy="846455"/>
                          </a:xfrm>
                          <a:custGeom>
                            <a:avLst/>
                            <a:gdLst/>
                            <a:ahLst/>
                            <a:cxnLst/>
                            <a:rect l="l" t="t" r="r" b="b"/>
                            <a:pathLst>
                              <a:path w="76835" h="846455">
                                <a:moveTo>
                                  <a:pt x="76212" y="0"/>
                                </a:moveTo>
                                <a:lnTo>
                                  <a:pt x="0" y="0"/>
                                </a:lnTo>
                                <a:lnTo>
                                  <a:pt x="0" y="846035"/>
                                </a:lnTo>
                                <a:lnTo>
                                  <a:pt x="76212" y="846035"/>
                                </a:lnTo>
                                <a:lnTo>
                                  <a:pt x="76212" y="0"/>
                                </a:lnTo>
                                <a:close/>
                              </a:path>
                            </a:pathLst>
                          </a:custGeom>
                          <a:solidFill>
                            <a:srgbClr val="0C5670"/>
                          </a:solidFill>
                        </wps:spPr>
                        <wps:bodyPr wrap="square" lIns="0" tIns="0" rIns="0" bIns="0" rtlCol="0">
                          <a:prstTxWarp prst="textNoShape">
                            <a:avLst/>
                          </a:prstTxWarp>
                          <a:noAutofit/>
                        </wps:bodyPr>
                      </wps:wsp>
                      <wps:wsp>
                        <wps:cNvPr id="461" name="Textbox 461"/>
                        <wps:cNvSpPr txBox="1"/>
                        <wps:spPr>
                          <a:xfrm>
                            <a:off x="0" y="0"/>
                            <a:ext cx="6694805" cy="846455"/>
                          </a:xfrm>
                          <a:prstGeom prst="rect">
                            <a:avLst/>
                          </a:prstGeom>
                        </wps:spPr>
                        <wps:txbx>
                          <w:txbxContent>
                            <w:p>
                              <w:pPr>
                                <w:spacing w:before="229"/>
                                <w:ind w:left="448" w:right="901" w:firstLine="0"/>
                                <w:jc w:val="left"/>
                                <w:rPr>
                                  <w:sz w:val="23"/>
                                </w:rPr>
                              </w:pPr>
                              <w:r>
                                <w:rPr>
                                  <w:color w:val="333A3F"/>
                                  <w:sz w:val="23"/>
                                </w:rPr>
                                <w:t>These are the Royal Commission’s recommendations associated with the forms of redress that should</w:t>
                              </w:r>
                              <w:r>
                                <w:rPr>
                                  <w:color w:val="333A3F"/>
                                  <w:spacing w:val="-5"/>
                                  <w:sz w:val="23"/>
                                </w:rPr>
                                <w:t> </w:t>
                              </w:r>
                              <w:r>
                                <w:rPr>
                                  <w:color w:val="333A3F"/>
                                  <w:sz w:val="23"/>
                                </w:rPr>
                                <w:t>be</w:t>
                              </w:r>
                              <w:r>
                                <w:rPr>
                                  <w:color w:val="333A3F"/>
                                  <w:spacing w:val="-5"/>
                                  <w:sz w:val="23"/>
                                </w:rPr>
                                <w:t> </w:t>
                              </w:r>
                              <w:r>
                                <w:rPr>
                                  <w:color w:val="333A3F"/>
                                  <w:sz w:val="23"/>
                                </w:rPr>
                                <w:t>offered.</w:t>
                              </w:r>
                              <w:r>
                                <w:rPr>
                                  <w:color w:val="333A3F"/>
                                  <w:spacing w:val="-5"/>
                                  <w:sz w:val="23"/>
                                </w:rPr>
                                <w:t> </w:t>
                              </w:r>
                              <w:r>
                                <w:rPr>
                                  <w:color w:val="333A3F"/>
                                  <w:sz w:val="23"/>
                                </w:rPr>
                                <w:t>This</w:t>
                              </w:r>
                              <w:r>
                                <w:rPr>
                                  <w:color w:val="333A3F"/>
                                  <w:spacing w:val="-5"/>
                                  <w:sz w:val="23"/>
                                </w:rPr>
                                <w:t> </w:t>
                              </w:r>
                              <w:r>
                                <w:rPr>
                                  <w:color w:val="333A3F"/>
                                  <w:sz w:val="23"/>
                                </w:rPr>
                                <w:t>includes</w:t>
                              </w:r>
                              <w:r>
                                <w:rPr>
                                  <w:color w:val="333A3F"/>
                                  <w:spacing w:val="-5"/>
                                  <w:sz w:val="23"/>
                                </w:rPr>
                                <w:t> </w:t>
                              </w:r>
                              <w:r>
                                <w:rPr>
                                  <w:color w:val="333A3F"/>
                                  <w:sz w:val="23"/>
                                </w:rPr>
                                <w:t>payments,</w:t>
                              </w:r>
                              <w:r>
                                <w:rPr>
                                  <w:color w:val="333A3F"/>
                                  <w:spacing w:val="-5"/>
                                  <w:sz w:val="23"/>
                                </w:rPr>
                                <w:t> </w:t>
                              </w:r>
                              <w:r>
                                <w:rPr>
                                  <w:color w:val="333A3F"/>
                                  <w:sz w:val="23"/>
                                </w:rPr>
                                <w:t>support</w:t>
                              </w:r>
                              <w:r>
                                <w:rPr>
                                  <w:color w:val="333A3F"/>
                                  <w:spacing w:val="-5"/>
                                  <w:sz w:val="23"/>
                                </w:rPr>
                                <w:t> </w:t>
                              </w:r>
                              <w:r>
                                <w:rPr>
                                  <w:color w:val="333A3F"/>
                                  <w:sz w:val="23"/>
                                </w:rPr>
                                <w:t>and</w:t>
                              </w:r>
                              <w:r>
                                <w:rPr>
                                  <w:color w:val="333A3F"/>
                                  <w:spacing w:val="-5"/>
                                  <w:sz w:val="23"/>
                                </w:rPr>
                                <w:t> </w:t>
                              </w:r>
                              <w:r>
                                <w:rPr>
                                  <w:color w:val="333A3F"/>
                                  <w:sz w:val="23"/>
                                </w:rPr>
                                <w:t>services,</w:t>
                              </w:r>
                              <w:r>
                                <w:rPr>
                                  <w:color w:val="333A3F"/>
                                  <w:spacing w:val="-5"/>
                                  <w:sz w:val="23"/>
                                </w:rPr>
                                <w:t> </w:t>
                              </w:r>
                              <w:r>
                                <w:rPr>
                                  <w:color w:val="333A3F"/>
                                  <w:sz w:val="23"/>
                                </w:rPr>
                                <w:t>personal</w:t>
                              </w:r>
                              <w:r>
                                <w:rPr>
                                  <w:color w:val="333A3F"/>
                                  <w:spacing w:val="-5"/>
                                  <w:sz w:val="23"/>
                                </w:rPr>
                                <w:t> </w:t>
                              </w:r>
                              <w:r>
                                <w:rPr>
                                  <w:color w:val="333A3F"/>
                                  <w:sz w:val="23"/>
                                </w:rPr>
                                <w:t>apologies,</w:t>
                              </w:r>
                              <w:r>
                                <w:rPr>
                                  <w:color w:val="333A3F"/>
                                  <w:spacing w:val="-5"/>
                                  <w:sz w:val="23"/>
                                </w:rPr>
                                <w:t> </w:t>
                              </w:r>
                              <w:r>
                                <w:rPr>
                                  <w:color w:val="333A3F"/>
                                  <w:sz w:val="23"/>
                                </w:rPr>
                                <w:t>and</w:t>
                              </w:r>
                              <w:r>
                                <w:rPr>
                                  <w:color w:val="333A3F"/>
                                  <w:spacing w:val="-5"/>
                                  <w:sz w:val="23"/>
                                </w:rPr>
                                <w:t> </w:t>
                              </w:r>
                              <w:r>
                                <w:rPr>
                                  <w:color w:val="333A3F"/>
                                  <w:sz w:val="23"/>
                                </w:rPr>
                                <w:t>forms of redress to survivors, their families and whānau.</w:t>
                              </w:r>
                            </w:p>
                          </w:txbxContent>
                        </wps:txbx>
                        <wps:bodyPr wrap="square" lIns="0" tIns="0" rIns="0" bIns="0" rtlCol="0">
                          <a:noAutofit/>
                        </wps:bodyPr>
                      </wps:wsp>
                    </wpg:wgp>
                  </a:graphicData>
                </a:graphic>
              </wp:anchor>
            </w:drawing>
          </mc:Choice>
          <mc:Fallback>
            <w:pict>
              <v:group style="position:absolute;margin-left:34.015999pt;margin-top:10.622pt;width:527.15pt;height:66.650pt;mso-position-horizontal-relative:page;mso-position-vertical-relative:paragraph;z-index:-15707648;mso-wrap-distance-left:0;mso-wrap-distance-right:0" id="docshapegroup228" coordorigin="680,212" coordsize="10543,1333">
                <v:rect style="position:absolute;left:800;top:212;width:10423;height:1333" id="docshape229" filled="true" fillcolor="#e1eaed" stroked="false">
                  <v:fill type="solid"/>
                </v:rect>
                <v:rect style="position:absolute;left:680;top:212;width:121;height:1333" id="docshape230" filled="true" fillcolor="#0c5670" stroked="false">
                  <v:fill type="solid"/>
                </v:rect>
                <v:shape style="position:absolute;left:680;top:212;width:10543;height:1333" type="#_x0000_t202" id="docshape231" filled="false" stroked="false">
                  <v:textbox inset="0,0,0,0">
                    <w:txbxContent>
                      <w:p>
                        <w:pPr>
                          <w:spacing w:before="229"/>
                          <w:ind w:left="448" w:right="901" w:firstLine="0"/>
                          <w:jc w:val="left"/>
                          <w:rPr>
                            <w:sz w:val="23"/>
                          </w:rPr>
                        </w:pPr>
                        <w:r>
                          <w:rPr>
                            <w:color w:val="333A3F"/>
                            <w:sz w:val="23"/>
                          </w:rPr>
                          <w:t>These are the Royal Commission’s recommendations associated with the forms of redress that should</w:t>
                        </w:r>
                        <w:r>
                          <w:rPr>
                            <w:color w:val="333A3F"/>
                            <w:spacing w:val="-5"/>
                            <w:sz w:val="23"/>
                          </w:rPr>
                          <w:t> </w:t>
                        </w:r>
                        <w:r>
                          <w:rPr>
                            <w:color w:val="333A3F"/>
                            <w:sz w:val="23"/>
                          </w:rPr>
                          <w:t>be</w:t>
                        </w:r>
                        <w:r>
                          <w:rPr>
                            <w:color w:val="333A3F"/>
                            <w:spacing w:val="-5"/>
                            <w:sz w:val="23"/>
                          </w:rPr>
                          <w:t> </w:t>
                        </w:r>
                        <w:r>
                          <w:rPr>
                            <w:color w:val="333A3F"/>
                            <w:sz w:val="23"/>
                          </w:rPr>
                          <w:t>offered.</w:t>
                        </w:r>
                        <w:r>
                          <w:rPr>
                            <w:color w:val="333A3F"/>
                            <w:spacing w:val="-5"/>
                            <w:sz w:val="23"/>
                          </w:rPr>
                          <w:t> </w:t>
                        </w:r>
                        <w:r>
                          <w:rPr>
                            <w:color w:val="333A3F"/>
                            <w:sz w:val="23"/>
                          </w:rPr>
                          <w:t>This</w:t>
                        </w:r>
                        <w:r>
                          <w:rPr>
                            <w:color w:val="333A3F"/>
                            <w:spacing w:val="-5"/>
                            <w:sz w:val="23"/>
                          </w:rPr>
                          <w:t> </w:t>
                        </w:r>
                        <w:r>
                          <w:rPr>
                            <w:color w:val="333A3F"/>
                            <w:sz w:val="23"/>
                          </w:rPr>
                          <w:t>includes</w:t>
                        </w:r>
                        <w:r>
                          <w:rPr>
                            <w:color w:val="333A3F"/>
                            <w:spacing w:val="-5"/>
                            <w:sz w:val="23"/>
                          </w:rPr>
                          <w:t> </w:t>
                        </w:r>
                        <w:r>
                          <w:rPr>
                            <w:color w:val="333A3F"/>
                            <w:sz w:val="23"/>
                          </w:rPr>
                          <w:t>payments,</w:t>
                        </w:r>
                        <w:r>
                          <w:rPr>
                            <w:color w:val="333A3F"/>
                            <w:spacing w:val="-5"/>
                            <w:sz w:val="23"/>
                          </w:rPr>
                          <w:t> </w:t>
                        </w:r>
                        <w:r>
                          <w:rPr>
                            <w:color w:val="333A3F"/>
                            <w:sz w:val="23"/>
                          </w:rPr>
                          <w:t>support</w:t>
                        </w:r>
                        <w:r>
                          <w:rPr>
                            <w:color w:val="333A3F"/>
                            <w:spacing w:val="-5"/>
                            <w:sz w:val="23"/>
                          </w:rPr>
                          <w:t> </w:t>
                        </w:r>
                        <w:r>
                          <w:rPr>
                            <w:color w:val="333A3F"/>
                            <w:sz w:val="23"/>
                          </w:rPr>
                          <w:t>and</w:t>
                        </w:r>
                        <w:r>
                          <w:rPr>
                            <w:color w:val="333A3F"/>
                            <w:spacing w:val="-5"/>
                            <w:sz w:val="23"/>
                          </w:rPr>
                          <w:t> </w:t>
                        </w:r>
                        <w:r>
                          <w:rPr>
                            <w:color w:val="333A3F"/>
                            <w:sz w:val="23"/>
                          </w:rPr>
                          <w:t>services,</w:t>
                        </w:r>
                        <w:r>
                          <w:rPr>
                            <w:color w:val="333A3F"/>
                            <w:spacing w:val="-5"/>
                            <w:sz w:val="23"/>
                          </w:rPr>
                          <w:t> </w:t>
                        </w:r>
                        <w:r>
                          <w:rPr>
                            <w:color w:val="333A3F"/>
                            <w:sz w:val="23"/>
                          </w:rPr>
                          <w:t>personal</w:t>
                        </w:r>
                        <w:r>
                          <w:rPr>
                            <w:color w:val="333A3F"/>
                            <w:spacing w:val="-5"/>
                            <w:sz w:val="23"/>
                          </w:rPr>
                          <w:t> </w:t>
                        </w:r>
                        <w:r>
                          <w:rPr>
                            <w:color w:val="333A3F"/>
                            <w:sz w:val="23"/>
                          </w:rPr>
                          <w:t>apologies,</w:t>
                        </w:r>
                        <w:r>
                          <w:rPr>
                            <w:color w:val="333A3F"/>
                            <w:spacing w:val="-5"/>
                            <w:sz w:val="23"/>
                          </w:rPr>
                          <w:t> </w:t>
                        </w:r>
                        <w:r>
                          <w:rPr>
                            <w:color w:val="333A3F"/>
                            <w:sz w:val="23"/>
                          </w:rPr>
                          <w:t>and</w:t>
                        </w:r>
                        <w:r>
                          <w:rPr>
                            <w:color w:val="333A3F"/>
                            <w:spacing w:val="-5"/>
                            <w:sz w:val="23"/>
                          </w:rPr>
                          <w:t> </w:t>
                        </w:r>
                        <w:r>
                          <w:rPr>
                            <w:color w:val="333A3F"/>
                            <w:sz w:val="23"/>
                          </w:rPr>
                          <w:t>forms of redress to survivors, their families and whānau.</w:t>
                        </w:r>
                      </w:p>
                    </w:txbxContent>
                  </v:textbox>
                  <w10:wrap type="none"/>
                </v:shape>
                <w10:wrap type="topAndBottom"/>
              </v:group>
            </w:pict>
          </mc:Fallback>
        </mc:AlternateContent>
      </w:r>
    </w:p>
    <w:p>
      <w:pPr>
        <w:pStyle w:val="BodyText"/>
        <w:spacing w:before="27"/>
        <w:rPr>
          <w:rFonts w:ascii="Source Sans Pro SemiBold"/>
          <w:b/>
          <w:sz w:val="20"/>
        </w:rPr>
      </w:pPr>
    </w:p>
    <w:tbl>
      <w:tblPr>
        <w:tblW w:w="0" w:type="auto"/>
        <w:jc w:val="left"/>
        <w:tblInd w:w="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86"/>
        <w:gridCol w:w="4198"/>
        <w:gridCol w:w="3021"/>
      </w:tblGrid>
      <w:tr>
        <w:trPr>
          <w:trHeight w:val="1376" w:hRule="atLeast"/>
        </w:trPr>
        <w:tc>
          <w:tcPr>
            <w:tcW w:w="10505" w:type="dxa"/>
            <w:gridSpan w:val="3"/>
            <w:shd w:val="clear" w:color="auto" w:fill="E6E7E8"/>
          </w:tcPr>
          <w:p>
            <w:pPr>
              <w:pStyle w:val="TableParagraph"/>
              <w:spacing w:line="261" w:lineRule="auto" w:before="182"/>
              <w:ind w:left="116"/>
              <w:rPr>
                <w:rFonts w:ascii="Source Sans Pro" w:hAnsi="Source Sans Pro"/>
                <w:sz w:val="19"/>
              </w:rPr>
            </w:pPr>
            <w:r>
              <w:rPr>
                <w:b/>
                <w:color w:val="333A3F"/>
                <w:sz w:val="19"/>
              </w:rPr>
              <w:t>Ministers and agencies involved: </w:t>
            </w:r>
            <w:r>
              <w:rPr>
                <w:rFonts w:ascii="Source Sans Pro" w:hAnsi="Source Sans Pro"/>
                <w:color w:val="333A3F"/>
                <w:sz w:val="19"/>
              </w:rPr>
              <w:t>Ministry of Health</w:t>
            </w:r>
            <w:r>
              <w:rPr>
                <w:rFonts w:ascii="Source Sans Pro" w:hAnsi="Source Sans Pro"/>
                <w:color w:val="333A3F"/>
                <w:spacing w:val="40"/>
                <w:sz w:val="19"/>
              </w:rPr>
              <w:t> </w:t>
            </w:r>
            <w:r>
              <w:rPr>
                <w:rFonts w:ascii="Source Sans Pro" w:hAnsi="Source Sans Pro"/>
                <w:color w:val="333A3F"/>
                <w:sz w:val="19"/>
              </w:rPr>
              <w:t>|</w:t>
            </w:r>
            <w:r>
              <w:rPr>
                <w:rFonts w:ascii="Source Sans Pro" w:hAnsi="Source Sans Pro"/>
                <w:color w:val="333A3F"/>
                <w:spacing w:val="40"/>
                <w:sz w:val="19"/>
              </w:rPr>
              <w:t> </w:t>
            </w:r>
            <w:r>
              <w:rPr>
                <w:rFonts w:ascii="Source Sans Pro" w:hAnsi="Source Sans Pro"/>
                <w:color w:val="333A3F"/>
                <w:sz w:val="19"/>
              </w:rPr>
              <w:t>Ministry of Education</w:t>
            </w:r>
            <w:r>
              <w:rPr>
                <w:rFonts w:ascii="Source Sans Pro" w:hAnsi="Source Sans Pro"/>
                <w:color w:val="333A3F"/>
                <w:spacing w:val="40"/>
                <w:sz w:val="19"/>
              </w:rPr>
              <w:t> </w:t>
            </w:r>
            <w:r>
              <w:rPr>
                <w:rFonts w:ascii="Source Sans Pro" w:hAnsi="Source Sans Pro"/>
                <w:color w:val="333A3F"/>
                <w:sz w:val="19"/>
              </w:rPr>
              <w:t>|</w:t>
            </w:r>
            <w:r>
              <w:rPr>
                <w:rFonts w:ascii="Source Sans Pro" w:hAnsi="Source Sans Pro"/>
                <w:color w:val="333A3F"/>
                <w:spacing w:val="40"/>
                <w:sz w:val="19"/>
              </w:rPr>
              <w:t> </w:t>
            </w:r>
            <w:r>
              <w:rPr>
                <w:rFonts w:ascii="Source Sans Pro" w:hAnsi="Source Sans Pro"/>
                <w:color w:val="333A3F"/>
                <w:sz w:val="19"/>
              </w:rPr>
              <w:t>Crown Response Office</w:t>
            </w:r>
            <w:r>
              <w:rPr>
                <w:rFonts w:ascii="Source Sans Pro" w:hAnsi="Source Sans Pro"/>
                <w:color w:val="333A3F"/>
                <w:spacing w:val="40"/>
                <w:sz w:val="19"/>
              </w:rPr>
              <w:t> </w:t>
            </w:r>
            <w:r>
              <w:rPr>
                <w:rFonts w:ascii="Source Sans Pro" w:hAnsi="Source Sans Pro"/>
                <w:color w:val="333A3F"/>
                <w:sz w:val="19"/>
              </w:rPr>
              <w:t>|</w:t>
            </w:r>
            <w:r>
              <w:rPr>
                <w:rFonts w:ascii="Source Sans Pro" w:hAnsi="Source Sans Pro"/>
                <w:color w:val="333A3F"/>
                <w:spacing w:val="40"/>
                <w:sz w:val="19"/>
              </w:rPr>
              <w:t> </w:t>
            </w:r>
            <w:r>
              <w:rPr>
                <w:rFonts w:ascii="Source Sans Pro" w:hAnsi="Source Sans Pro"/>
                <w:color w:val="333A3F"/>
                <w:sz w:val="19"/>
              </w:rPr>
              <w:t>Ministry of Social</w:t>
            </w:r>
            <w:r>
              <w:rPr>
                <w:rFonts w:ascii="Source Sans Pro" w:hAnsi="Source Sans Pro"/>
                <w:color w:val="333A3F"/>
                <w:spacing w:val="40"/>
                <w:sz w:val="19"/>
              </w:rPr>
              <w:t> </w:t>
            </w:r>
            <w:r>
              <w:rPr>
                <w:rFonts w:ascii="Source Sans Pro" w:hAnsi="Source Sans Pro"/>
                <w:color w:val="333A3F"/>
                <w:sz w:val="19"/>
              </w:rPr>
              <w:t>Development</w:t>
            </w:r>
            <w:r>
              <w:rPr>
                <w:rFonts w:ascii="Source Sans Pro" w:hAnsi="Source Sans Pro"/>
                <w:color w:val="333A3F"/>
                <w:spacing w:val="40"/>
                <w:sz w:val="19"/>
              </w:rPr>
              <w:t> </w:t>
            </w:r>
            <w:r>
              <w:rPr>
                <w:rFonts w:ascii="Source Sans Pro" w:hAnsi="Source Sans Pro"/>
                <w:color w:val="333A3F"/>
                <w:sz w:val="19"/>
              </w:rPr>
              <w:t>|</w:t>
            </w:r>
            <w:r>
              <w:rPr>
                <w:rFonts w:ascii="Source Sans Pro" w:hAnsi="Source Sans Pro"/>
                <w:color w:val="333A3F"/>
                <w:spacing w:val="40"/>
                <w:sz w:val="19"/>
              </w:rPr>
              <w:t> </w:t>
            </w:r>
            <w:r>
              <w:rPr>
                <w:rFonts w:ascii="Source Sans Pro" w:hAnsi="Source Sans Pro"/>
                <w:color w:val="333A3F"/>
                <w:sz w:val="19"/>
              </w:rPr>
              <w:t>Whaikaha</w:t>
            </w:r>
            <w:r>
              <w:rPr>
                <w:rFonts w:ascii="Source Sans Pro" w:hAnsi="Source Sans Pro"/>
                <w:color w:val="333A3F"/>
                <w:spacing w:val="-2"/>
                <w:sz w:val="19"/>
              </w:rPr>
              <w:t> </w:t>
            </w:r>
            <w:r>
              <w:rPr>
                <w:rFonts w:ascii="Source Sans Pro" w:hAnsi="Source Sans Pro"/>
                <w:color w:val="333A3F"/>
                <w:sz w:val="19"/>
              </w:rPr>
              <w:t>–</w:t>
            </w:r>
            <w:r>
              <w:rPr>
                <w:rFonts w:ascii="Source Sans Pro" w:hAnsi="Source Sans Pro"/>
                <w:color w:val="333A3F"/>
                <w:spacing w:val="-2"/>
                <w:sz w:val="19"/>
              </w:rPr>
              <w:t> </w:t>
            </w:r>
            <w:r>
              <w:rPr>
                <w:rFonts w:ascii="Source Sans Pro" w:hAnsi="Source Sans Pro"/>
                <w:color w:val="333A3F"/>
                <w:sz w:val="19"/>
              </w:rPr>
              <w:t>Ministry</w:t>
            </w:r>
            <w:r>
              <w:rPr>
                <w:rFonts w:ascii="Source Sans Pro" w:hAnsi="Source Sans Pro"/>
                <w:color w:val="333A3F"/>
                <w:spacing w:val="-2"/>
                <w:sz w:val="19"/>
              </w:rPr>
              <w:t> </w:t>
            </w:r>
            <w:r>
              <w:rPr>
                <w:rFonts w:ascii="Source Sans Pro" w:hAnsi="Source Sans Pro"/>
                <w:color w:val="333A3F"/>
                <w:sz w:val="19"/>
              </w:rPr>
              <w:t>of</w:t>
            </w:r>
            <w:r>
              <w:rPr>
                <w:rFonts w:ascii="Source Sans Pro" w:hAnsi="Source Sans Pro"/>
                <w:color w:val="333A3F"/>
                <w:spacing w:val="-2"/>
                <w:sz w:val="19"/>
              </w:rPr>
              <w:t> </w:t>
            </w:r>
            <w:r>
              <w:rPr>
                <w:rFonts w:ascii="Source Sans Pro" w:hAnsi="Source Sans Pro"/>
                <w:color w:val="333A3F"/>
                <w:sz w:val="19"/>
              </w:rPr>
              <w:t>Disabled</w:t>
            </w:r>
            <w:r>
              <w:rPr>
                <w:rFonts w:ascii="Source Sans Pro" w:hAnsi="Source Sans Pro"/>
                <w:color w:val="333A3F"/>
                <w:spacing w:val="-2"/>
                <w:sz w:val="19"/>
              </w:rPr>
              <w:t> </w:t>
            </w:r>
            <w:r>
              <w:rPr>
                <w:rFonts w:ascii="Source Sans Pro" w:hAnsi="Source Sans Pro"/>
                <w:color w:val="333A3F"/>
                <w:sz w:val="19"/>
              </w:rPr>
              <w:t>People</w:t>
            </w:r>
            <w:r>
              <w:rPr>
                <w:rFonts w:ascii="Source Sans Pro" w:hAnsi="Source Sans Pro"/>
                <w:color w:val="333A3F"/>
                <w:spacing w:val="40"/>
                <w:sz w:val="19"/>
              </w:rPr>
              <w:t> </w:t>
            </w:r>
            <w:r>
              <w:rPr>
                <w:rFonts w:ascii="Source Sans Pro" w:hAnsi="Source Sans Pro"/>
                <w:color w:val="333A3F"/>
                <w:sz w:val="19"/>
              </w:rPr>
              <w:t>|</w:t>
            </w:r>
            <w:r>
              <w:rPr>
                <w:rFonts w:ascii="Source Sans Pro" w:hAnsi="Source Sans Pro"/>
                <w:color w:val="333A3F"/>
                <w:spacing w:val="40"/>
                <w:sz w:val="19"/>
              </w:rPr>
              <w:t> </w:t>
            </w:r>
            <w:r>
              <w:rPr>
                <w:rFonts w:ascii="Source Sans Pro" w:hAnsi="Source Sans Pro"/>
                <w:color w:val="333A3F"/>
                <w:sz w:val="19"/>
              </w:rPr>
              <w:t>Crown</w:t>
            </w:r>
            <w:r>
              <w:rPr>
                <w:rFonts w:ascii="Source Sans Pro" w:hAnsi="Source Sans Pro"/>
                <w:color w:val="333A3F"/>
                <w:spacing w:val="-2"/>
                <w:sz w:val="19"/>
              </w:rPr>
              <w:t> </w:t>
            </w:r>
            <w:r>
              <w:rPr>
                <w:rFonts w:ascii="Source Sans Pro" w:hAnsi="Source Sans Pro"/>
                <w:color w:val="333A3F"/>
                <w:sz w:val="19"/>
              </w:rPr>
              <w:t>Law</w:t>
            </w:r>
            <w:r>
              <w:rPr>
                <w:rFonts w:ascii="Source Sans Pro" w:hAnsi="Source Sans Pro"/>
                <w:color w:val="333A3F"/>
                <w:spacing w:val="-2"/>
                <w:sz w:val="19"/>
              </w:rPr>
              <w:t> </w:t>
            </w:r>
            <w:r>
              <w:rPr>
                <w:rFonts w:ascii="Source Sans Pro" w:hAnsi="Source Sans Pro"/>
                <w:color w:val="333A3F"/>
                <w:sz w:val="19"/>
              </w:rPr>
              <w:t>Office</w:t>
            </w:r>
            <w:r>
              <w:rPr>
                <w:rFonts w:ascii="Source Sans Pro" w:hAnsi="Source Sans Pro"/>
                <w:color w:val="333A3F"/>
                <w:spacing w:val="40"/>
                <w:sz w:val="19"/>
              </w:rPr>
              <w:t> </w:t>
            </w:r>
            <w:r>
              <w:rPr>
                <w:rFonts w:ascii="Source Sans Pro" w:hAnsi="Source Sans Pro"/>
                <w:color w:val="333A3F"/>
                <w:sz w:val="19"/>
              </w:rPr>
              <w:t>|</w:t>
            </w:r>
            <w:r>
              <w:rPr>
                <w:rFonts w:ascii="Source Sans Pro" w:hAnsi="Source Sans Pro"/>
                <w:color w:val="333A3F"/>
                <w:spacing w:val="40"/>
                <w:sz w:val="19"/>
              </w:rPr>
              <w:t> </w:t>
            </w:r>
            <w:r>
              <w:rPr>
                <w:rFonts w:ascii="Source Sans Pro" w:hAnsi="Source Sans Pro"/>
                <w:color w:val="333A3F"/>
                <w:sz w:val="19"/>
              </w:rPr>
              <w:t>Ministry</w:t>
            </w:r>
            <w:r>
              <w:rPr>
                <w:rFonts w:ascii="Source Sans Pro" w:hAnsi="Source Sans Pro"/>
                <w:color w:val="333A3F"/>
                <w:spacing w:val="-2"/>
                <w:sz w:val="19"/>
              </w:rPr>
              <w:t> </w:t>
            </w:r>
            <w:r>
              <w:rPr>
                <w:rFonts w:ascii="Source Sans Pro" w:hAnsi="Source Sans Pro"/>
                <w:color w:val="333A3F"/>
                <w:sz w:val="19"/>
              </w:rPr>
              <w:t>of</w:t>
            </w:r>
            <w:r>
              <w:rPr>
                <w:rFonts w:ascii="Source Sans Pro" w:hAnsi="Source Sans Pro"/>
                <w:color w:val="333A3F"/>
                <w:spacing w:val="-2"/>
                <w:sz w:val="19"/>
              </w:rPr>
              <w:t> </w:t>
            </w:r>
            <w:r>
              <w:rPr>
                <w:rFonts w:ascii="Source Sans Pro" w:hAnsi="Source Sans Pro"/>
                <w:color w:val="333A3F"/>
                <w:sz w:val="19"/>
              </w:rPr>
              <w:t>Justice</w:t>
            </w:r>
            <w:r>
              <w:rPr>
                <w:rFonts w:ascii="Source Sans Pro" w:hAnsi="Source Sans Pro"/>
                <w:color w:val="333A3F"/>
                <w:spacing w:val="40"/>
                <w:sz w:val="19"/>
              </w:rPr>
              <w:t> </w:t>
            </w:r>
            <w:r>
              <w:rPr>
                <w:rFonts w:ascii="Source Sans Pro" w:hAnsi="Source Sans Pro"/>
                <w:color w:val="333A3F"/>
                <w:sz w:val="19"/>
              </w:rPr>
              <w:t>|</w:t>
            </w:r>
            <w:r>
              <w:rPr>
                <w:rFonts w:ascii="Source Sans Pro" w:hAnsi="Source Sans Pro"/>
                <w:color w:val="333A3F"/>
                <w:spacing w:val="40"/>
                <w:sz w:val="19"/>
              </w:rPr>
              <w:t> </w:t>
            </w:r>
            <w:r>
              <w:rPr>
                <w:rFonts w:ascii="Source Sans Pro" w:hAnsi="Source Sans Pro"/>
                <w:color w:val="333A3F"/>
                <w:sz w:val="19"/>
              </w:rPr>
              <w:t>Ministry</w:t>
            </w:r>
            <w:r>
              <w:rPr>
                <w:rFonts w:ascii="Source Sans Pro" w:hAnsi="Source Sans Pro"/>
                <w:color w:val="333A3F"/>
                <w:spacing w:val="-2"/>
                <w:sz w:val="19"/>
              </w:rPr>
              <w:t> </w:t>
            </w:r>
            <w:r>
              <w:rPr>
                <w:rFonts w:ascii="Source Sans Pro" w:hAnsi="Source Sans Pro"/>
                <w:color w:val="333A3F"/>
                <w:sz w:val="19"/>
              </w:rPr>
              <w:t>for</w:t>
            </w:r>
            <w:r>
              <w:rPr>
                <w:rFonts w:ascii="Source Sans Pro" w:hAnsi="Source Sans Pro"/>
                <w:color w:val="333A3F"/>
                <w:spacing w:val="-2"/>
                <w:sz w:val="19"/>
              </w:rPr>
              <w:t> </w:t>
            </w:r>
            <w:r>
              <w:rPr>
                <w:rFonts w:ascii="Source Sans Pro" w:hAnsi="Source Sans Pro"/>
                <w:color w:val="333A3F"/>
                <w:sz w:val="19"/>
              </w:rPr>
              <w:t>Pacific</w:t>
            </w:r>
            <w:r>
              <w:rPr>
                <w:rFonts w:ascii="Source Sans Pro" w:hAnsi="Source Sans Pro"/>
                <w:color w:val="333A3F"/>
                <w:spacing w:val="-2"/>
                <w:sz w:val="19"/>
              </w:rPr>
              <w:t> </w:t>
            </w:r>
            <w:r>
              <w:rPr>
                <w:rFonts w:ascii="Source Sans Pro" w:hAnsi="Source Sans Pro"/>
                <w:color w:val="333A3F"/>
                <w:sz w:val="19"/>
              </w:rPr>
              <w:t>Peoples</w:t>
            </w:r>
            <w:r>
              <w:rPr>
                <w:rFonts w:ascii="Source Sans Pro" w:hAnsi="Source Sans Pro"/>
                <w:color w:val="333A3F"/>
                <w:spacing w:val="40"/>
                <w:sz w:val="19"/>
              </w:rPr>
              <w:t> </w:t>
            </w:r>
            <w:r>
              <w:rPr>
                <w:rFonts w:ascii="Source Sans Pro" w:hAnsi="Source Sans Pro"/>
                <w:color w:val="333A3F"/>
                <w:sz w:val="19"/>
              </w:rPr>
              <w:t>|</w:t>
            </w:r>
            <w:r>
              <w:rPr>
                <w:rFonts w:ascii="Source Sans Pro" w:hAnsi="Source Sans Pro"/>
                <w:color w:val="333A3F"/>
                <w:spacing w:val="40"/>
                <w:sz w:val="19"/>
              </w:rPr>
              <w:t> </w:t>
            </w:r>
            <w:r>
              <w:rPr>
                <w:rFonts w:ascii="Source Sans Pro" w:hAnsi="Source Sans Pro"/>
                <w:color w:val="333A3F"/>
                <w:sz w:val="19"/>
              </w:rPr>
              <w:t>Department of Corrections</w:t>
            </w:r>
            <w:r>
              <w:rPr>
                <w:rFonts w:ascii="Source Sans Pro" w:hAnsi="Source Sans Pro"/>
                <w:color w:val="333A3F"/>
                <w:spacing w:val="40"/>
                <w:sz w:val="19"/>
              </w:rPr>
              <w:t> </w:t>
            </w:r>
            <w:r>
              <w:rPr>
                <w:rFonts w:ascii="Source Sans Pro" w:hAnsi="Source Sans Pro"/>
                <w:color w:val="333A3F"/>
                <w:sz w:val="19"/>
              </w:rPr>
              <w:t>|</w:t>
            </w:r>
            <w:r>
              <w:rPr>
                <w:rFonts w:ascii="Source Sans Pro" w:hAnsi="Source Sans Pro"/>
                <w:color w:val="333A3F"/>
                <w:spacing w:val="40"/>
                <w:sz w:val="19"/>
              </w:rPr>
              <w:t> </w:t>
            </w:r>
            <w:r>
              <w:rPr>
                <w:rFonts w:ascii="Source Sans Pro" w:hAnsi="Source Sans Pro"/>
                <w:color w:val="333A3F"/>
                <w:sz w:val="19"/>
              </w:rPr>
              <w:t>Te Puni Kōkiri</w:t>
            </w:r>
            <w:r>
              <w:rPr>
                <w:rFonts w:ascii="Source Sans Pro" w:hAnsi="Source Sans Pro"/>
                <w:color w:val="333A3F"/>
                <w:spacing w:val="40"/>
                <w:sz w:val="19"/>
              </w:rPr>
              <w:t> </w:t>
            </w:r>
            <w:r>
              <w:rPr>
                <w:rFonts w:ascii="Source Sans Pro" w:hAnsi="Source Sans Pro"/>
                <w:color w:val="333A3F"/>
                <w:sz w:val="19"/>
              </w:rPr>
              <w:t>|</w:t>
            </w:r>
            <w:r>
              <w:rPr>
                <w:rFonts w:ascii="Source Sans Pro" w:hAnsi="Source Sans Pro"/>
                <w:color w:val="333A3F"/>
                <w:spacing w:val="40"/>
                <w:sz w:val="19"/>
              </w:rPr>
              <w:t> </w:t>
            </w:r>
            <w:r>
              <w:rPr>
                <w:rFonts w:ascii="Source Sans Pro" w:hAnsi="Source Sans Pro"/>
                <w:color w:val="333A3F"/>
                <w:sz w:val="19"/>
              </w:rPr>
              <w:t>Ministry of Business, Innovation and Employment (Accident Compensation</w:t>
            </w:r>
          </w:p>
          <w:p>
            <w:pPr>
              <w:pStyle w:val="TableParagraph"/>
              <w:spacing w:line="238" w:lineRule="exact" w:before="0"/>
              <w:ind w:left="116"/>
              <w:rPr>
                <w:rFonts w:ascii="Source Sans Pro"/>
                <w:sz w:val="19"/>
              </w:rPr>
            </w:pPr>
            <w:r>
              <w:rPr>
                <w:rFonts w:ascii="Source Sans Pro"/>
                <w:color w:val="333A3F"/>
                <w:sz w:val="19"/>
              </w:rPr>
              <w:t>Policy)</w:t>
            </w:r>
            <w:r>
              <w:rPr>
                <w:rFonts w:ascii="Source Sans Pro"/>
                <w:color w:val="333A3F"/>
                <w:spacing w:val="51"/>
                <w:sz w:val="19"/>
              </w:rPr>
              <w:t> </w:t>
            </w:r>
            <w:r>
              <w:rPr>
                <w:rFonts w:ascii="Source Sans Pro"/>
                <w:color w:val="333A3F"/>
                <w:sz w:val="19"/>
              </w:rPr>
              <w:t>|</w:t>
            </w:r>
            <w:r>
              <w:rPr>
                <w:rFonts w:ascii="Source Sans Pro"/>
                <w:color w:val="333A3F"/>
                <w:spacing w:val="52"/>
                <w:sz w:val="19"/>
              </w:rPr>
              <w:t> </w:t>
            </w:r>
            <w:r>
              <w:rPr>
                <w:rFonts w:ascii="Source Sans Pro"/>
                <w:color w:val="333A3F"/>
                <w:sz w:val="19"/>
              </w:rPr>
              <w:t>Accident</w:t>
            </w:r>
            <w:r>
              <w:rPr>
                <w:rFonts w:ascii="Source Sans Pro"/>
                <w:color w:val="333A3F"/>
                <w:spacing w:val="-2"/>
                <w:sz w:val="19"/>
              </w:rPr>
              <w:t> </w:t>
            </w:r>
            <w:r>
              <w:rPr>
                <w:rFonts w:ascii="Source Sans Pro"/>
                <w:color w:val="333A3F"/>
                <w:sz w:val="19"/>
              </w:rPr>
              <w:t>Compensation</w:t>
            </w:r>
            <w:r>
              <w:rPr>
                <w:rFonts w:ascii="Source Sans Pro"/>
                <w:color w:val="333A3F"/>
                <w:spacing w:val="-3"/>
                <w:sz w:val="19"/>
              </w:rPr>
              <w:t> </w:t>
            </w:r>
            <w:r>
              <w:rPr>
                <w:rFonts w:ascii="Source Sans Pro"/>
                <w:color w:val="333A3F"/>
                <w:sz w:val="19"/>
              </w:rPr>
              <w:t>Corporation</w:t>
            </w:r>
            <w:r>
              <w:rPr>
                <w:rFonts w:ascii="Source Sans Pro"/>
                <w:color w:val="333A3F"/>
                <w:spacing w:val="52"/>
                <w:sz w:val="19"/>
              </w:rPr>
              <w:t> </w:t>
            </w:r>
            <w:r>
              <w:rPr>
                <w:rFonts w:ascii="Source Sans Pro"/>
                <w:color w:val="333A3F"/>
                <w:sz w:val="19"/>
              </w:rPr>
              <w:t>|</w:t>
            </w:r>
            <w:r>
              <w:rPr>
                <w:rFonts w:ascii="Source Sans Pro"/>
                <w:color w:val="333A3F"/>
                <w:spacing w:val="52"/>
                <w:sz w:val="19"/>
              </w:rPr>
              <w:t> </w:t>
            </w:r>
            <w:r>
              <w:rPr>
                <w:rFonts w:ascii="Source Sans Pro"/>
                <w:color w:val="333A3F"/>
                <w:sz w:val="19"/>
              </w:rPr>
              <w:t>Oranga</w:t>
            </w:r>
            <w:r>
              <w:rPr>
                <w:rFonts w:ascii="Source Sans Pro"/>
                <w:color w:val="333A3F"/>
                <w:spacing w:val="-2"/>
                <w:sz w:val="19"/>
              </w:rPr>
              <w:t> Tamariki</w:t>
            </w:r>
          </w:p>
        </w:tc>
      </w:tr>
      <w:tr>
        <w:trPr>
          <w:trHeight w:val="566" w:hRule="atLeast"/>
        </w:trPr>
        <w:tc>
          <w:tcPr>
            <w:tcW w:w="3286" w:type="dxa"/>
            <w:shd w:val="clear" w:color="auto" w:fill="77787B"/>
          </w:tcPr>
          <w:p>
            <w:pPr>
              <w:pStyle w:val="TableParagraph"/>
              <w:spacing w:before="143"/>
              <w:ind w:left="116"/>
              <w:rPr>
                <w:b/>
                <w:sz w:val="23"/>
              </w:rPr>
            </w:pPr>
            <w:r>
              <w:rPr>
                <w:b/>
                <w:color w:val="FFFFFF"/>
                <w:spacing w:val="-2"/>
                <w:sz w:val="23"/>
              </w:rPr>
              <w:t>Recommendations</w:t>
            </w:r>
            <w:r>
              <w:rPr>
                <w:b/>
                <w:color w:val="FFFFFF"/>
                <w:spacing w:val="17"/>
                <w:sz w:val="23"/>
              </w:rPr>
              <w:t> </w:t>
            </w:r>
            <w:r>
              <w:rPr>
                <w:b/>
                <w:color w:val="FFFFFF"/>
                <w:spacing w:val="-2"/>
                <w:sz w:val="23"/>
              </w:rPr>
              <w:t>included:</w:t>
            </w:r>
          </w:p>
        </w:tc>
        <w:tc>
          <w:tcPr>
            <w:tcW w:w="4198" w:type="dxa"/>
            <w:shd w:val="clear" w:color="auto" w:fill="77787B"/>
          </w:tcPr>
          <w:p>
            <w:pPr>
              <w:pStyle w:val="TableParagraph"/>
              <w:spacing w:before="143"/>
              <w:ind w:left="345"/>
              <w:rPr>
                <w:b/>
                <w:sz w:val="23"/>
              </w:rPr>
            </w:pPr>
            <w:r>
              <w:rPr>
                <w:b/>
                <w:color w:val="FFFFFF"/>
                <w:spacing w:val="-2"/>
                <w:sz w:val="23"/>
              </w:rPr>
              <w:t>Response:</w:t>
            </w:r>
          </w:p>
        </w:tc>
        <w:tc>
          <w:tcPr>
            <w:tcW w:w="3021" w:type="dxa"/>
            <w:shd w:val="clear" w:color="auto" w:fill="77787B"/>
          </w:tcPr>
          <w:p>
            <w:pPr>
              <w:pStyle w:val="TableParagraph"/>
              <w:spacing w:before="143"/>
              <w:ind w:left="470"/>
              <w:rPr>
                <w:b/>
                <w:sz w:val="23"/>
              </w:rPr>
            </w:pPr>
            <w:r>
              <w:rPr>
                <w:b/>
                <w:color w:val="FFFFFF"/>
                <w:spacing w:val="-2"/>
                <w:sz w:val="23"/>
              </w:rPr>
              <w:t>Status:</w:t>
            </w:r>
          </w:p>
        </w:tc>
      </w:tr>
      <w:tr>
        <w:trPr>
          <w:trHeight w:val="453" w:hRule="atLeast"/>
        </w:trPr>
        <w:tc>
          <w:tcPr>
            <w:tcW w:w="3286" w:type="dxa"/>
            <w:shd w:val="clear" w:color="auto" w:fill="E5F2FF"/>
          </w:tcPr>
          <w:p>
            <w:pPr>
              <w:pStyle w:val="TableParagraph"/>
              <w:spacing w:before="86"/>
              <w:ind w:left="116"/>
              <w:rPr>
                <w:b/>
                <w:sz w:val="23"/>
              </w:rPr>
            </w:pPr>
            <w:r>
              <w:rPr>
                <w:b/>
                <w:color w:val="333A3F"/>
                <w:sz w:val="23"/>
              </w:rPr>
              <w:t>He</w:t>
            </w:r>
            <w:r>
              <w:rPr>
                <w:b/>
                <w:color w:val="333A3F"/>
                <w:spacing w:val="-5"/>
                <w:sz w:val="23"/>
              </w:rPr>
              <w:t> </w:t>
            </w:r>
            <w:r>
              <w:rPr>
                <w:b/>
                <w:color w:val="333A3F"/>
                <w:sz w:val="23"/>
              </w:rPr>
              <w:t>Purapura</w:t>
            </w:r>
            <w:r>
              <w:rPr>
                <w:b/>
                <w:color w:val="333A3F"/>
                <w:spacing w:val="-5"/>
                <w:sz w:val="23"/>
              </w:rPr>
              <w:t> </w:t>
            </w:r>
            <w:r>
              <w:rPr>
                <w:b/>
                <w:color w:val="333A3F"/>
                <w:sz w:val="23"/>
              </w:rPr>
              <w:t>Ora,</w:t>
            </w:r>
            <w:r>
              <w:rPr>
                <w:b/>
                <w:color w:val="333A3F"/>
                <w:spacing w:val="-5"/>
                <w:sz w:val="23"/>
              </w:rPr>
              <w:t> </w:t>
            </w:r>
            <w:r>
              <w:rPr>
                <w:b/>
                <w:color w:val="333A3F"/>
                <w:sz w:val="23"/>
              </w:rPr>
              <w:t>he</w:t>
            </w:r>
            <w:r>
              <w:rPr>
                <w:b/>
                <w:color w:val="333A3F"/>
                <w:spacing w:val="-5"/>
                <w:sz w:val="23"/>
              </w:rPr>
              <w:t> </w:t>
            </w:r>
            <w:r>
              <w:rPr>
                <w:b/>
                <w:color w:val="333A3F"/>
                <w:sz w:val="23"/>
              </w:rPr>
              <w:t>Māra</w:t>
            </w:r>
            <w:r>
              <w:rPr>
                <w:b/>
                <w:color w:val="333A3F"/>
                <w:spacing w:val="-4"/>
                <w:sz w:val="23"/>
              </w:rPr>
              <w:t> Tipu</w:t>
            </w:r>
          </w:p>
        </w:tc>
        <w:tc>
          <w:tcPr>
            <w:tcW w:w="4198" w:type="dxa"/>
            <w:shd w:val="clear" w:color="auto" w:fill="E5F2FF"/>
          </w:tcPr>
          <w:p>
            <w:pPr>
              <w:pStyle w:val="TableParagraph"/>
              <w:spacing w:before="0"/>
              <w:rPr>
                <w:rFonts w:ascii="Times New Roman"/>
                <w:sz w:val="20"/>
              </w:rPr>
            </w:pPr>
          </w:p>
        </w:tc>
        <w:tc>
          <w:tcPr>
            <w:tcW w:w="3021" w:type="dxa"/>
            <w:shd w:val="clear" w:color="auto" w:fill="E5F2FF"/>
          </w:tcPr>
          <w:p>
            <w:pPr>
              <w:pStyle w:val="TableParagraph"/>
              <w:spacing w:before="0"/>
              <w:rPr>
                <w:rFonts w:ascii="Times New Roman"/>
                <w:sz w:val="20"/>
              </w:rPr>
            </w:pPr>
          </w:p>
        </w:tc>
      </w:tr>
      <w:tr>
        <w:trPr>
          <w:trHeight w:val="482" w:hRule="atLeast"/>
        </w:trPr>
        <w:tc>
          <w:tcPr>
            <w:tcW w:w="3286" w:type="dxa"/>
            <w:tcBorders>
              <w:bottom w:val="dotted" w:sz="4" w:space="0" w:color="939598"/>
            </w:tcBorders>
          </w:tcPr>
          <w:p>
            <w:pPr>
              <w:pStyle w:val="TableParagraph"/>
              <w:ind w:left="116"/>
              <w:rPr>
                <w:b/>
                <w:sz w:val="24"/>
              </w:rPr>
            </w:pPr>
            <w:r>
              <w:rPr>
                <w:b/>
                <w:color w:val="333A3F"/>
                <w:spacing w:val="-5"/>
                <w:sz w:val="24"/>
              </w:rPr>
              <w:t>24</w:t>
            </w:r>
          </w:p>
        </w:tc>
        <w:tc>
          <w:tcPr>
            <w:tcW w:w="4198" w:type="dxa"/>
            <w:tcBorders>
              <w:bottom w:val="dotted" w:sz="4" w:space="0" w:color="939598"/>
            </w:tcBorders>
          </w:tcPr>
          <w:p>
            <w:pPr>
              <w:pStyle w:val="TableParagraph"/>
              <w:spacing w:before="102"/>
              <w:ind w:right="468"/>
              <w:jc w:val="right"/>
              <w:rPr>
                <w:b/>
                <w:sz w:val="20"/>
              </w:rPr>
            </w:pPr>
            <w:r>
              <w:rPr>
                <w:position w:val="-7"/>
              </w:rPr>
              <w:drawing>
                <wp:inline distT="0" distB="0" distL="0" distR="0">
                  <wp:extent cx="180009" cy="179997"/>
                  <wp:effectExtent l="0" t="0" r="0" b="0"/>
                  <wp:docPr id="462" name="Image 462"/>
                  <wp:cNvGraphicFramePr>
                    <a:graphicFrameLocks/>
                  </wp:cNvGraphicFramePr>
                  <a:graphic>
                    <a:graphicData uri="http://schemas.openxmlformats.org/drawingml/2006/picture">
                      <pic:pic>
                        <pic:nvPicPr>
                          <pic:cNvPr id="462" name="Image 462"/>
                          <pic:cNvPicPr/>
                        </pic:nvPicPr>
                        <pic:blipFill>
                          <a:blip r:embed="rId32"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1" w:type="dxa"/>
            <w:tcBorders>
              <w:bottom w:val="dotted" w:sz="4" w:space="0" w:color="939598"/>
            </w:tcBorders>
          </w:tcPr>
          <w:p>
            <w:pPr>
              <w:pStyle w:val="TableParagraph"/>
              <w:spacing w:before="102"/>
              <w:ind w:left="470"/>
              <w:rPr>
                <w:b/>
                <w:sz w:val="20"/>
              </w:rPr>
            </w:pPr>
            <w:r>
              <w:rPr>
                <w:position w:val="-7"/>
              </w:rPr>
              <w:drawing>
                <wp:inline distT="0" distB="0" distL="0" distR="0">
                  <wp:extent cx="180009" cy="179997"/>
                  <wp:effectExtent l="0" t="0" r="0" b="0"/>
                  <wp:docPr id="463" name="Image 463"/>
                  <wp:cNvGraphicFramePr>
                    <a:graphicFrameLocks/>
                  </wp:cNvGraphicFramePr>
                  <a:graphic>
                    <a:graphicData uri="http://schemas.openxmlformats.org/drawingml/2006/picture">
                      <pic:pic>
                        <pic:nvPicPr>
                          <pic:cNvPr id="463" name="Image 463"/>
                          <pic:cNvPicPr/>
                        </pic:nvPicPr>
                        <pic:blipFill>
                          <a:blip r:embed="rId31"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UNDER</w:t>
            </w:r>
            <w:r>
              <w:rPr>
                <w:b/>
                <w:color w:val="77787B"/>
                <w:spacing w:val="31"/>
                <w:sz w:val="20"/>
              </w:rPr>
              <w:t> </w:t>
            </w:r>
            <w:r>
              <w:rPr>
                <w:b/>
                <w:color w:val="77787B"/>
                <w:sz w:val="20"/>
              </w:rPr>
              <w:t>WAY</w:t>
            </w:r>
          </w:p>
        </w:tc>
      </w:tr>
      <w:tr>
        <w:trPr>
          <w:trHeight w:val="477" w:hRule="atLeast"/>
        </w:trPr>
        <w:tc>
          <w:tcPr>
            <w:tcW w:w="3286" w:type="dxa"/>
            <w:tcBorders>
              <w:top w:val="dotted" w:sz="4" w:space="0" w:color="939598"/>
              <w:bottom w:val="dotted" w:sz="4" w:space="0" w:color="939598"/>
            </w:tcBorders>
          </w:tcPr>
          <w:p>
            <w:pPr>
              <w:pStyle w:val="TableParagraph"/>
              <w:spacing w:before="92"/>
              <w:ind w:left="116"/>
              <w:rPr>
                <w:b/>
                <w:sz w:val="24"/>
              </w:rPr>
            </w:pPr>
            <w:r>
              <w:rPr>
                <w:b/>
                <w:color w:val="333A3F"/>
                <w:spacing w:val="-5"/>
                <w:sz w:val="24"/>
              </w:rPr>
              <w:t>26</w:t>
            </w:r>
          </w:p>
        </w:tc>
        <w:tc>
          <w:tcPr>
            <w:tcW w:w="4198" w:type="dxa"/>
            <w:tcBorders>
              <w:top w:val="dotted" w:sz="4" w:space="0" w:color="939598"/>
              <w:bottom w:val="dotted" w:sz="4" w:space="0" w:color="939598"/>
            </w:tcBorders>
          </w:tcPr>
          <w:p>
            <w:pPr>
              <w:pStyle w:val="TableParagraph"/>
              <w:ind w:left="345"/>
              <w:rPr>
                <w:b/>
                <w:sz w:val="20"/>
              </w:rPr>
            </w:pPr>
            <w:r>
              <w:rPr>
                <w:position w:val="-7"/>
              </w:rPr>
              <w:drawing>
                <wp:inline distT="0" distB="0" distL="0" distR="0">
                  <wp:extent cx="180009" cy="179997"/>
                  <wp:effectExtent l="0" t="0" r="0" b="0"/>
                  <wp:docPr id="464" name="Image 464"/>
                  <wp:cNvGraphicFramePr>
                    <a:graphicFrameLocks/>
                  </wp:cNvGraphicFramePr>
                  <a:graphic>
                    <a:graphicData uri="http://schemas.openxmlformats.org/drawingml/2006/picture">
                      <pic:pic>
                        <pic:nvPicPr>
                          <pic:cNvPr id="464" name="Image 464"/>
                          <pic:cNvPicPr/>
                        </pic:nvPicPr>
                        <pic:blipFill>
                          <a:blip r:embed="rId26"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ACCEPT</w:t>
            </w:r>
          </w:p>
        </w:tc>
        <w:tc>
          <w:tcPr>
            <w:tcW w:w="3021" w:type="dxa"/>
            <w:tcBorders>
              <w:top w:val="dotted" w:sz="4" w:space="0" w:color="939598"/>
              <w:bottom w:val="dotted" w:sz="4" w:space="0" w:color="939598"/>
            </w:tcBorders>
          </w:tcPr>
          <w:p>
            <w:pPr>
              <w:pStyle w:val="TableParagraph"/>
              <w:ind w:left="470"/>
              <w:rPr>
                <w:b/>
                <w:sz w:val="20"/>
              </w:rPr>
            </w:pPr>
            <w:r>
              <w:rPr>
                <w:position w:val="-7"/>
              </w:rPr>
              <w:drawing>
                <wp:inline distT="0" distB="0" distL="0" distR="0">
                  <wp:extent cx="180009" cy="179997"/>
                  <wp:effectExtent l="0" t="0" r="0" b="0"/>
                  <wp:docPr id="465" name="Image 465"/>
                  <wp:cNvGraphicFramePr>
                    <a:graphicFrameLocks/>
                  </wp:cNvGraphicFramePr>
                  <a:graphic>
                    <a:graphicData uri="http://schemas.openxmlformats.org/drawingml/2006/picture">
                      <pic:pic>
                        <pic:nvPicPr>
                          <pic:cNvPr id="465" name="Image 465"/>
                          <pic:cNvPicPr/>
                        </pic:nvPicPr>
                        <pic:blipFill>
                          <a:blip r:embed="rId61"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ONGOING</w:t>
            </w:r>
          </w:p>
        </w:tc>
      </w:tr>
      <w:tr>
        <w:trPr>
          <w:trHeight w:val="477" w:hRule="atLeast"/>
        </w:trPr>
        <w:tc>
          <w:tcPr>
            <w:tcW w:w="3286" w:type="dxa"/>
            <w:tcBorders>
              <w:top w:val="dotted" w:sz="4" w:space="0" w:color="939598"/>
              <w:bottom w:val="dotted" w:sz="4" w:space="0" w:color="939598"/>
            </w:tcBorders>
          </w:tcPr>
          <w:p>
            <w:pPr>
              <w:pStyle w:val="TableParagraph"/>
              <w:spacing w:before="92"/>
              <w:ind w:left="116"/>
              <w:rPr>
                <w:b/>
                <w:sz w:val="24"/>
              </w:rPr>
            </w:pPr>
            <w:r>
              <w:rPr>
                <w:b/>
                <w:color w:val="333A3F"/>
                <w:spacing w:val="-5"/>
                <w:sz w:val="24"/>
              </w:rPr>
              <w:t>28</w:t>
            </w:r>
          </w:p>
        </w:tc>
        <w:tc>
          <w:tcPr>
            <w:tcW w:w="4198" w:type="dxa"/>
            <w:tcBorders>
              <w:top w:val="dotted" w:sz="4" w:space="0" w:color="939598"/>
              <w:bottom w:val="dotted" w:sz="4" w:space="0" w:color="939598"/>
            </w:tcBorders>
          </w:tcPr>
          <w:p>
            <w:pPr>
              <w:pStyle w:val="TableParagraph"/>
              <w:ind w:left="345"/>
              <w:rPr>
                <w:b/>
                <w:sz w:val="20"/>
              </w:rPr>
            </w:pPr>
            <w:r>
              <w:rPr>
                <w:position w:val="-7"/>
              </w:rPr>
              <w:drawing>
                <wp:inline distT="0" distB="0" distL="0" distR="0">
                  <wp:extent cx="180009" cy="179997"/>
                  <wp:effectExtent l="0" t="0" r="0" b="0"/>
                  <wp:docPr id="466" name="Image 466"/>
                  <wp:cNvGraphicFramePr>
                    <a:graphicFrameLocks/>
                  </wp:cNvGraphicFramePr>
                  <a:graphic>
                    <a:graphicData uri="http://schemas.openxmlformats.org/drawingml/2006/picture">
                      <pic:pic>
                        <pic:nvPicPr>
                          <pic:cNvPr id="466" name="Image 466"/>
                          <pic:cNvPicPr/>
                        </pic:nvPicPr>
                        <pic:blipFill>
                          <a:blip r:embed="rId34"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DECLINE</w:t>
            </w:r>
          </w:p>
        </w:tc>
        <w:tc>
          <w:tcPr>
            <w:tcW w:w="3021" w:type="dxa"/>
            <w:tcBorders>
              <w:top w:val="dotted" w:sz="4" w:space="0" w:color="939598"/>
              <w:bottom w:val="dotted" w:sz="4" w:space="0" w:color="939598"/>
            </w:tcBorders>
          </w:tcPr>
          <w:p>
            <w:pPr>
              <w:pStyle w:val="TableParagraph"/>
              <w:spacing w:before="92"/>
              <w:ind w:left="470"/>
              <w:rPr>
                <w:rFonts w:ascii="Source Sans Pro" w:hAnsi="Source Sans Pro"/>
                <w:sz w:val="24"/>
              </w:rPr>
            </w:pPr>
            <w:r>
              <w:rPr>
                <w:rFonts w:ascii="Source Sans Pro" w:hAnsi="Source Sans Pro"/>
                <w:color w:val="333A3F"/>
                <w:spacing w:val="-10"/>
                <w:sz w:val="24"/>
              </w:rPr>
              <w:t>–</w:t>
            </w:r>
          </w:p>
        </w:tc>
      </w:tr>
      <w:tr>
        <w:trPr>
          <w:trHeight w:val="477" w:hRule="atLeast"/>
        </w:trPr>
        <w:tc>
          <w:tcPr>
            <w:tcW w:w="3286" w:type="dxa"/>
            <w:tcBorders>
              <w:top w:val="dotted" w:sz="4" w:space="0" w:color="939598"/>
              <w:bottom w:val="dotted" w:sz="4" w:space="0" w:color="939598"/>
            </w:tcBorders>
          </w:tcPr>
          <w:p>
            <w:pPr>
              <w:pStyle w:val="TableParagraph"/>
              <w:spacing w:before="92"/>
              <w:ind w:left="116"/>
              <w:rPr>
                <w:b/>
                <w:sz w:val="24"/>
              </w:rPr>
            </w:pPr>
            <w:r>
              <w:rPr>
                <w:b/>
                <w:color w:val="333A3F"/>
                <w:spacing w:val="-5"/>
                <w:sz w:val="24"/>
              </w:rPr>
              <w:t>29</w:t>
            </w:r>
          </w:p>
        </w:tc>
        <w:tc>
          <w:tcPr>
            <w:tcW w:w="4198" w:type="dxa"/>
            <w:tcBorders>
              <w:top w:val="dotted" w:sz="4" w:space="0" w:color="939598"/>
              <w:bottom w:val="dotted" w:sz="4" w:space="0" w:color="939598"/>
            </w:tcBorders>
          </w:tcPr>
          <w:p>
            <w:pPr>
              <w:pStyle w:val="TableParagraph"/>
              <w:ind w:left="345"/>
              <w:rPr>
                <w:b/>
                <w:sz w:val="20"/>
              </w:rPr>
            </w:pPr>
            <w:r>
              <w:rPr>
                <w:position w:val="-7"/>
              </w:rPr>
              <w:drawing>
                <wp:inline distT="0" distB="0" distL="0" distR="0">
                  <wp:extent cx="180009" cy="179997"/>
                  <wp:effectExtent l="0" t="0" r="0" b="0"/>
                  <wp:docPr id="467" name="Image 467"/>
                  <wp:cNvGraphicFramePr>
                    <a:graphicFrameLocks/>
                  </wp:cNvGraphicFramePr>
                  <a:graphic>
                    <a:graphicData uri="http://schemas.openxmlformats.org/drawingml/2006/picture">
                      <pic:pic>
                        <pic:nvPicPr>
                          <pic:cNvPr id="467" name="Image 467"/>
                          <pic:cNvPicPr/>
                        </pic:nvPicPr>
                        <pic:blipFill>
                          <a:blip r:embed="rId34"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DECLINE</w:t>
            </w:r>
          </w:p>
        </w:tc>
        <w:tc>
          <w:tcPr>
            <w:tcW w:w="3021" w:type="dxa"/>
            <w:tcBorders>
              <w:top w:val="dotted" w:sz="4" w:space="0" w:color="939598"/>
              <w:bottom w:val="dotted" w:sz="4" w:space="0" w:color="939598"/>
            </w:tcBorders>
          </w:tcPr>
          <w:p>
            <w:pPr>
              <w:pStyle w:val="TableParagraph"/>
              <w:spacing w:before="92"/>
              <w:ind w:left="470"/>
              <w:rPr>
                <w:rFonts w:ascii="Source Sans Pro" w:hAnsi="Source Sans Pro"/>
                <w:sz w:val="24"/>
              </w:rPr>
            </w:pPr>
            <w:r>
              <w:rPr>
                <w:rFonts w:ascii="Source Sans Pro" w:hAnsi="Source Sans Pro"/>
                <w:color w:val="333A3F"/>
                <w:spacing w:val="-10"/>
                <w:sz w:val="24"/>
              </w:rPr>
              <w:t>–</w:t>
            </w:r>
          </w:p>
        </w:tc>
      </w:tr>
      <w:tr>
        <w:trPr>
          <w:trHeight w:val="477" w:hRule="atLeast"/>
        </w:trPr>
        <w:tc>
          <w:tcPr>
            <w:tcW w:w="3286" w:type="dxa"/>
            <w:tcBorders>
              <w:top w:val="dotted" w:sz="4" w:space="0" w:color="939598"/>
              <w:bottom w:val="dotted" w:sz="4" w:space="0" w:color="939598"/>
            </w:tcBorders>
          </w:tcPr>
          <w:p>
            <w:pPr>
              <w:pStyle w:val="TableParagraph"/>
              <w:spacing w:before="92"/>
              <w:ind w:left="116"/>
              <w:rPr>
                <w:b/>
                <w:sz w:val="24"/>
              </w:rPr>
            </w:pPr>
            <w:r>
              <w:rPr>
                <w:b/>
                <w:color w:val="333A3F"/>
                <w:spacing w:val="-5"/>
                <w:sz w:val="24"/>
              </w:rPr>
              <w:t>32</w:t>
            </w:r>
          </w:p>
        </w:tc>
        <w:tc>
          <w:tcPr>
            <w:tcW w:w="4198" w:type="dxa"/>
            <w:tcBorders>
              <w:top w:val="dotted" w:sz="4" w:space="0" w:color="939598"/>
              <w:bottom w:val="dotted" w:sz="4" w:space="0" w:color="939598"/>
            </w:tcBorders>
          </w:tcPr>
          <w:p>
            <w:pPr>
              <w:pStyle w:val="TableParagraph"/>
              <w:ind w:left="345"/>
              <w:rPr>
                <w:b/>
                <w:sz w:val="20"/>
              </w:rPr>
            </w:pPr>
            <w:r>
              <w:rPr>
                <w:position w:val="-7"/>
              </w:rPr>
              <w:drawing>
                <wp:inline distT="0" distB="0" distL="0" distR="0">
                  <wp:extent cx="180009" cy="179997"/>
                  <wp:effectExtent l="0" t="0" r="0" b="0"/>
                  <wp:docPr id="468" name="Image 468"/>
                  <wp:cNvGraphicFramePr>
                    <a:graphicFrameLocks/>
                  </wp:cNvGraphicFramePr>
                  <a:graphic>
                    <a:graphicData uri="http://schemas.openxmlformats.org/drawingml/2006/picture">
                      <pic:pic>
                        <pic:nvPicPr>
                          <pic:cNvPr id="468" name="Image 468"/>
                          <pic:cNvPicPr/>
                        </pic:nvPicPr>
                        <pic:blipFill>
                          <a:blip r:embed="rId30"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PARTIALLY ACCEPT</w:t>
            </w:r>
          </w:p>
        </w:tc>
        <w:tc>
          <w:tcPr>
            <w:tcW w:w="3021" w:type="dxa"/>
            <w:tcBorders>
              <w:top w:val="dotted" w:sz="4" w:space="0" w:color="939598"/>
              <w:bottom w:val="dotted" w:sz="4" w:space="0" w:color="939598"/>
            </w:tcBorders>
          </w:tcPr>
          <w:p>
            <w:pPr>
              <w:pStyle w:val="TableParagraph"/>
              <w:ind w:left="470"/>
              <w:rPr>
                <w:b/>
                <w:sz w:val="20"/>
              </w:rPr>
            </w:pPr>
            <w:r>
              <w:rPr>
                <w:position w:val="-7"/>
              </w:rPr>
              <w:drawing>
                <wp:inline distT="0" distB="0" distL="0" distR="0">
                  <wp:extent cx="180009" cy="179997"/>
                  <wp:effectExtent l="0" t="0" r="0" b="0"/>
                  <wp:docPr id="469" name="Image 469"/>
                  <wp:cNvGraphicFramePr>
                    <a:graphicFrameLocks/>
                  </wp:cNvGraphicFramePr>
                  <a:graphic>
                    <a:graphicData uri="http://schemas.openxmlformats.org/drawingml/2006/picture">
                      <pic:pic>
                        <pic:nvPicPr>
                          <pic:cNvPr id="469" name="Image 469"/>
                          <pic:cNvPicPr/>
                        </pic:nvPicPr>
                        <pic:blipFill>
                          <a:blip r:embed="rId31"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UNDER</w:t>
            </w:r>
            <w:r>
              <w:rPr>
                <w:b/>
                <w:color w:val="77787B"/>
                <w:spacing w:val="31"/>
                <w:sz w:val="20"/>
              </w:rPr>
              <w:t> </w:t>
            </w:r>
            <w:r>
              <w:rPr>
                <w:b/>
                <w:color w:val="77787B"/>
                <w:sz w:val="20"/>
              </w:rPr>
              <w:t>WAY</w:t>
            </w:r>
          </w:p>
        </w:tc>
      </w:tr>
      <w:tr>
        <w:trPr>
          <w:trHeight w:val="477" w:hRule="atLeast"/>
        </w:trPr>
        <w:tc>
          <w:tcPr>
            <w:tcW w:w="3286" w:type="dxa"/>
            <w:tcBorders>
              <w:top w:val="dotted" w:sz="4" w:space="0" w:color="939598"/>
              <w:bottom w:val="dotted" w:sz="4" w:space="0" w:color="939598"/>
            </w:tcBorders>
          </w:tcPr>
          <w:p>
            <w:pPr>
              <w:pStyle w:val="TableParagraph"/>
              <w:spacing w:before="92"/>
              <w:ind w:left="116"/>
              <w:rPr>
                <w:b/>
                <w:sz w:val="24"/>
              </w:rPr>
            </w:pPr>
            <w:r>
              <w:rPr>
                <w:b/>
                <w:color w:val="333A3F"/>
                <w:spacing w:val="-5"/>
                <w:sz w:val="24"/>
              </w:rPr>
              <w:t>33</w:t>
            </w:r>
          </w:p>
        </w:tc>
        <w:tc>
          <w:tcPr>
            <w:tcW w:w="4198" w:type="dxa"/>
            <w:tcBorders>
              <w:top w:val="dotted" w:sz="4" w:space="0" w:color="939598"/>
              <w:bottom w:val="dotted" w:sz="4" w:space="0" w:color="939598"/>
            </w:tcBorders>
          </w:tcPr>
          <w:p>
            <w:pPr>
              <w:pStyle w:val="TableParagraph"/>
              <w:ind w:right="468"/>
              <w:jc w:val="right"/>
              <w:rPr>
                <w:b/>
                <w:sz w:val="20"/>
              </w:rPr>
            </w:pPr>
            <w:r>
              <w:rPr>
                <w:position w:val="-7"/>
              </w:rPr>
              <w:drawing>
                <wp:inline distT="0" distB="0" distL="0" distR="0">
                  <wp:extent cx="180009" cy="179997"/>
                  <wp:effectExtent l="0" t="0" r="0" b="0"/>
                  <wp:docPr id="470" name="Image 470"/>
                  <wp:cNvGraphicFramePr>
                    <a:graphicFrameLocks/>
                  </wp:cNvGraphicFramePr>
                  <a:graphic>
                    <a:graphicData uri="http://schemas.openxmlformats.org/drawingml/2006/picture">
                      <pic:pic>
                        <pic:nvPicPr>
                          <pic:cNvPr id="470" name="Image 470"/>
                          <pic:cNvPicPr/>
                        </pic:nvPicPr>
                        <pic:blipFill>
                          <a:blip r:embed="rId32"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1" w:type="dxa"/>
            <w:tcBorders>
              <w:top w:val="dotted" w:sz="4" w:space="0" w:color="939598"/>
              <w:bottom w:val="dotted" w:sz="4" w:space="0" w:color="939598"/>
            </w:tcBorders>
          </w:tcPr>
          <w:p>
            <w:pPr>
              <w:pStyle w:val="TableParagraph"/>
              <w:ind w:left="470"/>
              <w:rPr>
                <w:b/>
                <w:sz w:val="20"/>
              </w:rPr>
            </w:pPr>
            <w:r>
              <w:rPr>
                <w:position w:val="-7"/>
              </w:rPr>
              <w:drawing>
                <wp:inline distT="0" distB="0" distL="0" distR="0">
                  <wp:extent cx="180009" cy="179997"/>
                  <wp:effectExtent l="0" t="0" r="0" b="0"/>
                  <wp:docPr id="471" name="Image 471"/>
                  <wp:cNvGraphicFramePr>
                    <a:graphicFrameLocks/>
                  </wp:cNvGraphicFramePr>
                  <a:graphic>
                    <a:graphicData uri="http://schemas.openxmlformats.org/drawingml/2006/picture">
                      <pic:pic>
                        <pic:nvPicPr>
                          <pic:cNvPr id="471" name="Image 471"/>
                          <pic:cNvPicPr/>
                        </pic:nvPicPr>
                        <pic:blipFill>
                          <a:blip r:embed="rId31"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UNDER</w:t>
            </w:r>
            <w:r>
              <w:rPr>
                <w:b/>
                <w:color w:val="77787B"/>
                <w:spacing w:val="31"/>
                <w:sz w:val="20"/>
              </w:rPr>
              <w:t> </w:t>
            </w:r>
            <w:r>
              <w:rPr>
                <w:b/>
                <w:color w:val="77787B"/>
                <w:sz w:val="20"/>
              </w:rPr>
              <w:t>WAY</w:t>
            </w:r>
          </w:p>
        </w:tc>
      </w:tr>
      <w:tr>
        <w:trPr>
          <w:trHeight w:val="477" w:hRule="atLeast"/>
        </w:trPr>
        <w:tc>
          <w:tcPr>
            <w:tcW w:w="3286" w:type="dxa"/>
            <w:tcBorders>
              <w:top w:val="dotted" w:sz="4" w:space="0" w:color="939598"/>
              <w:bottom w:val="dotted" w:sz="4" w:space="0" w:color="939598"/>
            </w:tcBorders>
          </w:tcPr>
          <w:p>
            <w:pPr>
              <w:pStyle w:val="TableParagraph"/>
              <w:spacing w:before="92"/>
              <w:ind w:left="116"/>
              <w:rPr>
                <w:b/>
                <w:sz w:val="24"/>
              </w:rPr>
            </w:pPr>
            <w:r>
              <w:rPr>
                <w:b/>
                <w:color w:val="333A3F"/>
                <w:spacing w:val="-5"/>
                <w:sz w:val="24"/>
              </w:rPr>
              <w:t>34</w:t>
            </w:r>
          </w:p>
        </w:tc>
        <w:tc>
          <w:tcPr>
            <w:tcW w:w="4198" w:type="dxa"/>
            <w:tcBorders>
              <w:top w:val="dotted" w:sz="4" w:space="0" w:color="939598"/>
              <w:bottom w:val="dotted" w:sz="4" w:space="0" w:color="939598"/>
            </w:tcBorders>
          </w:tcPr>
          <w:p>
            <w:pPr>
              <w:pStyle w:val="TableParagraph"/>
              <w:ind w:right="468"/>
              <w:jc w:val="right"/>
              <w:rPr>
                <w:b/>
                <w:sz w:val="20"/>
              </w:rPr>
            </w:pPr>
            <w:r>
              <w:rPr>
                <w:position w:val="-7"/>
              </w:rPr>
              <w:drawing>
                <wp:inline distT="0" distB="0" distL="0" distR="0">
                  <wp:extent cx="180009" cy="179997"/>
                  <wp:effectExtent l="0" t="0" r="0" b="0"/>
                  <wp:docPr id="472" name="Image 472"/>
                  <wp:cNvGraphicFramePr>
                    <a:graphicFrameLocks/>
                  </wp:cNvGraphicFramePr>
                  <a:graphic>
                    <a:graphicData uri="http://schemas.openxmlformats.org/drawingml/2006/picture">
                      <pic:pic>
                        <pic:nvPicPr>
                          <pic:cNvPr id="472" name="Image 472"/>
                          <pic:cNvPicPr/>
                        </pic:nvPicPr>
                        <pic:blipFill>
                          <a:blip r:embed="rId32"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1" w:type="dxa"/>
            <w:tcBorders>
              <w:top w:val="dotted" w:sz="4" w:space="0" w:color="939598"/>
              <w:bottom w:val="dotted" w:sz="4" w:space="0" w:color="939598"/>
            </w:tcBorders>
          </w:tcPr>
          <w:p>
            <w:pPr>
              <w:pStyle w:val="TableParagraph"/>
              <w:ind w:left="470"/>
              <w:rPr>
                <w:b/>
                <w:sz w:val="20"/>
              </w:rPr>
            </w:pPr>
            <w:r>
              <w:rPr>
                <w:position w:val="-7"/>
              </w:rPr>
              <w:drawing>
                <wp:inline distT="0" distB="0" distL="0" distR="0">
                  <wp:extent cx="180009" cy="179997"/>
                  <wp:effectExtent l="0" t="0" r="0" b="0"/>
                  <wp:docPr id="473" name="Image 473"/>
                  <wp:cNvGraphicFramePr>
                    <a:graphicFrameLocks/>
                  </wp:cNvGraphicFramePr>
                  <a:graphic>
                    <a:graphicData uri="http://schemas.openxmlformats.org/drawingml/2006/picture">
                      <pic:pic>
                        <pic:nvPicPr>
                          <pic:cNvPr id="473" name="Image 473"/>
                          <pic:cNvPicPr/>
                        </pic:nvPicPr>
                        <pic:blipFill>
                          <a:blip r:embed="rId31"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UNDER</w:t>
            </w:r>
            <w:r>
              <w:rPr>
                <w:b/>
                <w:color w:val="77787B"/>
                <w:spacing w:val="31"/>
                <w:sz w:val="20"/>
              </w:rPr>
              <w:t> </w:t>
            </w:r>
            <w:r>
              <w:rPr>
                <w:b/>
                <w:color w:val="77787B"/>
                <w:sz w:val="20"/>
              </w:rPr>
              <w:t>WAY</w:t>
            </w:r>
          </w:p>
        </w:tc>
      </w:tr>
      <w:tr>
        <w:trPr>
          <w:trHeight w:val="477" w:hRule="atLeast"/>
        </w:trPr>
        <w:tc>
          <w:tcPr>
            <w:tcW w:w="3286" w:type="dxa"/>
            <w:tcBorders>
              <w:top w:val="dotted" w:sz="4" w:space="0" w:color="939598"/>
              <w:bottom w:val="dotted" w:sz="4" w:space="0" w:color="939598"/>
            </w:tcBorders>
          </w:tcPr>
          <w:p>
            <w:pPr>
              <w:pStyle w:val="TableParagraph"/>
              <w:spacing w:before="92"/>
              <w:ind w:left="116"/>
              <w:rPr>
                <w:b/>
                <w:sz w:val="24"/>
              </w:rPr>
            </w:pPr>
            <w:r>
              <w:rPr>
                <w:b/>
                <w:color w:val="333A3F"/>
                <w:spacing w:val="-5"/>
                <w:sz w:val="24"/>
              </w:rPr>
              <w:t>35</w:t>
            </w:r>
          </w:p>
        </w:tc>
        <w:tc>
          <w:tcPr>
            <w:tcW w:w="4198" w:type="dxa"/>
            <w:tcBorders>
              <w:top w:val="dotted" w:sz="4" w:space="0" w:color="939598"/>
              <w:bottom w:val="dotted" w:sz="4" w:space="0" w:color="939598"/>
            </w:tcBorders>
          </w:tcPr>
          <w:p>
            <w:pPr>
              <w:pStyle w:val="TableParagraph"/>
              <w:ind w:right="468"/>
              <w:jc w:val="right"/>
              <w:rPr>
                <w:b/>
                <w:sz w:val="20"/>
              </w:rPr>
            </w:pPr>
            <w:r>
              <w:rPr>
                <w:position w:val="-7"/>
              </w:rPr>
              <w:drawing>
                <wp:inline distT="0" distB="0" distL="0" distR="0">
                  <wp:extent cx="180009" cy="179997"/>
                  <wp:effectExtent l="0" t="0" r="0" b="0"/>
                  <wp:docPr id="474" name="Image 474"/>
                  <wp:cNvGraphicFramePr>
                    <a:graphicFrameLocks/>
                  </wp:cNvGraphicFramePr>
                  <a:graphic>
                    <a:graphicData uri="http://schemas.openxmlformats.org/drawingml/2006/picture">
                      <pic:pic>
                        <pic:nvPicPr>
                          <pic:cNvPr id="474" name="Image 474"/>
                          <pic:cNvPicPr/>
                        </pic:nvPicPr>
                        <pic:blipFill>
                          <a:blip r:embed="rId32"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1" w:type="dxa"/>
            <w:tcBorders>
              <w:top w:val="dotted" w:sz="4" w:space="0" w:color="939598"/>
              <w:bottom w:val="dotted" w:sz="4" w:space="0" w:color="939598"/>
            </w:tcBorders>
          </w:tcPr>
          <w:p>
            <w:pPr>
              <w:pStyle w:val="TableParagraph"/>
              <w:ind w:left="470"/>
              <w:rPr>
                <w:b/>
                <w:sz w:val="20"/>
              </w:rPr>
            </w:pPr>
            <w:r>
              <w:rPr>
                <w:position w:val="-7"/>
              </w:rPr>
              <w:drawing>
                <wp:inline distT="0" distB="0" distL="0" distR="0">
                  <wp:extent cx="180009" cy="179997"/>
                  <wp:effectExtent l="0" t="0" r="0" b="0"/>
                  <wp:docPr id="475" name="Image 475"/>
                  <wp:cNvGraphicFramePr>
                    <a:graphicFrameLocks/>
                  </wp:cNvGraphicFramePr>
                  <a:graphic>
                    <a:graphicData uri="http://schemas.openxmlformats.org/drawingml/2006/picture">
                      <pic:pic>
                        <pic:nvPicPr>
                          <pic:cNvPr id="475" name="Image 475"/>
                          <pic:cNvPicPr/>
                        </pic:nvPicPr>
                        <pic:blipFill>
                          <a:blip r:embed="rId31"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UNDER</w:t>
            </w:r>
            <w:r>
              <w:rPr>
                <w:b/>
                <w:color w:val="77787B"/>
                <w:spacing w:val="31"/>
                <w:sz w:val="20"/>
              </w:rPr>
              <w:t> </w:t>
            </w:r>
            <w:r>
              <w:rPr>
                <w:b/>
                <w:color w:val="77787B"/>
                <w:sz w:val="20"/>
              </w:rPr>
              <w:t>WAY</w:t>
            </w:r>
          </w:p>
        </w:tc>
      </w:tr>
      <w:tr>
        <w:trPr>
          <w:trHeight w:val="477" w:hRule="atLeast"/>
        </w:trPr>
        <w:tc>
          <w:tcPr>
            <w:tcW w:w="3286" w:type="dxa"/>
            <w:tcBorders>
              <w:top w:val="dotted" w:sz="4" w:space="0" w:color="939598"/>
              <w:bottom w:val="dotted" w:sz="4" w:space="0" w:color="939598"/>
            </w:tcBorders>
          </w:tcPr>
          <w:p>
            <w:pPr>
              <w:pStyle w:val="TableParagraph"/>
              <w:spacing w:before="92"/>
              <w:ind w:left="116"/>
              <w:rPr>
                <w:b/>
                <w:sz w:val="24"/>
              </w:rPr>
            </w:pPr>
            <w:r>
              <w:rPr>
                <w:b/>
                <w:color w:val="333A3F"/>
                <w:spacing w:val="-5"/>
                <w:sz w:val="24"/>
              </w:rPr>
              <w:t>36</w:t>
            </w:r>
          </w:p>
        </w:tc>
        <w:tc>
          <w:tcPr>
            <w:tcW w:w="4198" w:type="dxa"/>
            <w:tcBorders>
              <w:top w:val="dotted" w:sz="4" w:space="0" w:color="939598"/>
              <w:bottom w:val="dotted" w:sz="4" w:space="0" w:color="939598"/>
            </w:tcBorders>
          </w:tcPr>
          <w:p>
            <w:pPr>
              <w:pStyle w:val="TableParagraph"/>
              <w:ind w:right="468"/>
              <w:jc w:val="right"/>
              <w:rPr>
                <w:b/>
                <w:sz w:val="20"/>
              </w:rPr>
            </w:pPr>
            <w:r>
              <w:rPr>
                <w:position w:val="-7"/>
              </w:rPr>
              <w:drawing>
                <wp:inline distT="0" distB="0" distL="0" distR="0">
                  <wp:extent cx="180009" cy="179997"/>
                  <wp:effectExtent l="0" t="0" r="0" b="0"/>
                  <wp:docPr id="476" name="Image 476"/>
                  <wp:cNvGraphicFramePr>
                    <a:graphicFrameLocks/>
                  </wp:cNvGraphicFramePr>
                  <a:graphic>
                    <a:graphicData uri="http://schemas.openxmlformats.org/drawingml/2006/picture">
                      <pic:pic>
                        <pic:nvPicPr>
                          <pic:cNvPr id="476" name="Image 476"/>
                          <pic:cNvPicPr/>
                        </pic:nvPicPr>
                        <pic:blipFill>
                          <a:blip r:embed="rId32"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1" w:type="dxa"/>
            <w:tcBorders>
              <w:top w:val="dotted" w:sz="4" w:space="0" w:color="939598"/>
              <w:bottom w:val="dotted" w:sz="4" w:space="0" w:color="939598"/>
            </w:tcBorders>
          </w:tcPr>
          <w:p>
            <w:pPr>
              <w:pStyle w:val="TableParagraph"/>
              <w:ind w:left="470"/>
              <w:rPr>
                <w:b/>
                <w:sz w:val="20"/>
              </w:rPr>
            </w:pPr>
            <w:r>
              <w:rPr>
                <w:position w:val="-7"/>
              </w:rPr>
              <w:drawing>
                <wp:inline distT="0" distB="0" distL="0" distR="0">
                  <wp:extent cx="180009" cy="179997"/>
                  <wp:effectExtent l="0" t="0" r="0" b="0"/>
                  <wp:docPr id="477" name="Image 477"/>
                  <wp:cNvGraphicFramePr>
                    <a:graphicFrameLocks/>
                  </wp:cNvGraphicFramePr>
                  <a:graphic>
                    <a:graphicData uri="http://schemas.openxmlformats.org/drawingml/2006/picture">
                      <pic:pic>
                        <pic:nvPicPr>
                          <pic:cNvPr id="477" name="Image 477"/>
                          <pic:cNvPicPr/>
                        </pic:nvPicPr>
                        <pic:blipFill>
                          <a:blip r:embed="rId31"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UNDER</w:t>
            </w:r>
            <w:r>
              <w:rPr>
                <w:b/>
                <w:color w:val="77787B"/>
                <w:spacing w:val="31"/>
                <w:sz w:val="20"/>
              </w:rPr>
              <w:t> </w:t>
            </w:r>
            <w:r>
              <w:rPr>
                <w:b/>
                <w:color w:val="77787B"/>
                <w:sz w:val="20"/>
              </w:rPr>
              <w:t>WAY</w:t>
            </w:r>
          </w:p>
        </w:tc>
      </w:tr>
      <w:tr>
        <w:trPr>
          <w:trHeight w:val="477" w:hRule="atLeast"/>
        </w:trPr>
        <w:tc>
          <w:tcPr>
            <w:tcW w:w="3286" w:type="dxa"/>
            <w:tcBorders>
              <w:top w:val="dotted" w:sz="4" w:space="0" w:color="939598"/>
              <w:bottom w:val="dotted" w:sz="4" w:space="0" w:color="939598"/>
            </w:tcBorders>
          </w:tcPr>
          <w:p>
            <w:pPr>
              <w:pStyle w:val="TableParagraph"/>
              <w:spacing w:before="92"/>
              <w:ind w:left="116"/>
              <w:rPr>
                <w:b/>
                <w:sz w:val="24"/>
              </w:rPr>
            </w:pPr>
            <w:r>
              <w:rPr>
                <w:b/>
                <w:color w:val="333A3F"/>
                <w:spacing w:val="-5"/>
                <w:sz w:val="24"/>
              </w:rPr>
              <w:t>37</w:t>
            </w:r>
          </w:p>
        </w:tc>
        <w:tc>
          <w:tcPr>
            <w:tcW w:w="4198" w:type="dxa"/>
            <w:tcBorders>
              <w:top w:val="dotted" w:sz="4" w:space="0" w:color="939598"/>
              <w:bottom w:val="dotted" w:sz="4" w:space="0" w:color="939598"/>
            </w:tcBorders>
          </w:tcPr>
          <w:p>
            <w:pPr>
              <w:pStyle w:val="TableParagraph"/>
              <w:ind w:right="468"/>
              <w:jc w:val="right"/>
              <w:rPr>
                <w:b/>
                <w:sz w:val="20"/>
              </w:rPr>
            </w:pPr>
            <w:r>
              <w:rPr>
                <w:position w:val="-7"/>
              </w:rPr>
              <w:drawing>
                <wp:inline distT="0" distB="0" distL="0" distR="0">
                  <wp:extent cx="180009" cy="179997"/>
                  <wp:effectExtent l="0" t="0" r="0" b="0"/>
                  <wp:docPr id="478" name="Image 478"/>
                  <wp:cNvGraphicFramePr>
                    <a:graphicFrameLocks/>
                  </wp:cNvGraphicFramePr>
                  <a:graphic>
                    <a:graphicData uri="http://schemas.openxmlformats.org/drawingml/2006/picture">
                      <pic:pic>
                        <pic:nvPicPr>
                          <pic:cNvPr id="478" name="Image 478"/>
                          <pic:cNvPicPr/>
                        </pic:nvPicPr>
                        <pic:blipFill>
                          <a:blip r:embed="rId32"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1" w:type="dxa"/>
            <w:tcBorders>
              <w:top w:val="dotted" w:sz="4" w:space="0" w:color="939598"/>
              <w:bottom w:val="dotted" w:sz="4" w:space="0" w:color="939598"/>
            </w:tcBorders>
          </w:tcPr>
          <w:p>
            <w:pPr>
              <w:pStyle w:val="TableParagraph"/>
              <w:ind w:left="470"/>
              <w:rPr>
                <w:b/>
                <w:sz w:val="20"/>
              </w:rPr>
            </w:pPr>
            <w:r>
              <w:rPr>
                <w:position w:val="-7"/>
              </w:rPr>
              <w:drawing>
                <wp:inline distT="0" distB="0" distL="0" distR="0">
                  <wp:extent cx="180009" cy="179997"/>
                  <wp:effectExtent l="0" t="0" r="0" b="0"/>
                  <wp:docPr id="479" name="Image 479"/>
                  <wp:cNvGraphicFramePr>
                    <a:graphicFrameLocks/>
                  </wp:cNvGraphicFramePr>
                  <a:graphic>
                    <a:graphicData uri="http://schemas.openxmlformats.org/drawingml/2006/picture">
                      <pic:pic>
                        <pic:nvPicPr>
                          <pic:cNvPr id="479" name="Image 479"/>
                          <pic:cNvPicPr/>
                        </pic:nvPicPr>
                        <pic:blipFill>
                          <a:blip r:embed="rId31"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UNDER</w:t>
            </w:r>
            <w:r>
              <w:rPr>
                <w:b/>
                <w:color w:val="77787B"/>
                <w:spacing w:val="31"/>
                <w:sz w:val="20"/>
              </w:rPr>
              <w:t> </w:t>
            </w:r>
            <w:r>
              <w:rPr>
                <w:b/>
                <w:color w:val="77787B"/>
                <w:sz w:val="20"/>
              </w:rPr>
              <w:t>WAY</w:t>
            </w:r>
          </w:p>
        </w:tc>
      </w:tr>
      <w:tr>
        <w:trPr>
          <w:trHeight w:val="477" w:hRule="atLeast"/>
        </w:trPr>
        <w:tc>
          <w:tcPr>
            <w:tcW w:w="3286" w:type="dxa"/>
            <w:tcBorders>
              <w:top w:val="dotted" w:sz="4" w:space="0" w:color="939598"/>
              <w:bottom w:val="dotted" w:sz="4" w:space="0" w:color="939598"/>
            </w:tcBorders>
          </w:tcPr>
          <w:p>
            <w:pPr>
              <w:pStyle w:val="TableParagraph"/>
              <w:spacing w:before="92"/>
              <w:ind w:left="116"/>
              <w:rPr>
                <w:b/>
                <w:sz w:val="24"/>
              </w:rPr>
            </w:pPr>
            <w:r>
              <w:rPr>
                <w:b/>
                <w:color w:val="333A3F"/>
                <w:spacing w:val="-5"/>
                <w:sz w:val="24"/>
              </w:rPr>
              <w:t>38</w:t>
            </w:r>
          </w:p>
        </w:tc>
        <w:tc>
          <w:tcPr>
            <w:tcW w:w="4198" w:type="dxa"/>
            <w:tcBorders>
              <w:top w:val="dotted" w:sz="4" w:space="0" w:color="939598"/>
              <w:bottom w:val="dotted" w:sz="4" w:space="0" w:color="939598"/>
            </w:tcBorders>
          </w:tcPr>
          <w:p>
            <w:pPr>
              <w:pStyle w:val="TableParagraph"/>
              <w:ind w:right="468"/>
              <w:jc w:val="right"/>
              <w:rPr>
                <w:b/>
                <w:sz w:val="20"/>
              </w:rPr>
            </w:pPr>
            <w:r>
              <w:rPr>
                <w:position w:val="-7"/>
              </w:rPr>
              <w:drawing>
                <wp:inline distT="0" distB="0" distL="0" distR="0">
                  <wp:extent cx="180009" cy="179997"/>
                  <wp:effectExtent l="0" t="0" r="0" b="0"/>
                  <wp:docPr id="480" name="Image 480"/>
                  <wp:cNvGraphicFramePr>
                    <a:graphicFrameLocks/>
                  </wp:cNvGraphicFramePr>
                  <a:graphic>
                    <a:graphicData uri="http://schemas.openxmlformats.org/drawingml/2006/picture">
                      <pic:pic>
                        <pic:nvPicPr>
                          <pic:cNvPr id="480" name="Image 480"/>
                          <pic:cNvPicPr/>
                        </pic:nvPicPr>
                        <pic:blipFill>
                          <a:blip r:embed="rId32"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1" w:type="dxa"/>
            <w:tcBorders>
              <w:top w:val="dotted" w:sz="4" w:space="0" w:color="939598"/>
              <w:bottom w:val="dotted" w:sz="4" w:space="0" w:color="939598"/>
            </w:tcBorders>
          </w:tcPr>
          <w:p>
            <w:pPr>
              <w:pStyle w:val="TableParagraph"/>
              <w:ind w:left="470"/>
              <w:rPr>
                <w:b/>
                <w:sz w:val="20"/>
              </w:rPr>
            </w:pPr>
            <w:r>
              <w:rPr>
                <w:position w:val="-7"/>
              </w:rPr>
              <w:drawing>
                <wp:inline distT="0" distB="0" distL="0" distR="0">
                  <wp:extent cx="180009" cy="179997"/>
                  <wp:effectExtent l="0" t="0" r="0" b="0"/>
                  <wp:docPr id="481" name="Image 481"/>
                  <wp:cNvGraphicFramePr>
                    <a:graphicFrameLocks/>
                  </wp:cNvGraphicFramePr>
                  <a:graphic>
                    <a:graphicData uri="http://schemas.openxmlformats.org/drawingml/2006/picture">
                      <pic:pic>
                        <pic:nvPicPr>
                          <pic:cNvPr id="481" name="Image 481"/>
                          <pic:cNvPicPr/>
                        </pic:nvPicPr>
                        <pic:blipFill>
                          <a:blip r:embed="rId31"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UNDER</w:t>
            </w:r>
            <w:r>
              <w:rPr>
                <w:b/>
                <w:color w:val="77787B"/>
                <w:spacing w:val="31"/>
                <w:sz w:val="20"/>
              </w:rPr>
              <w:t> </w:t>
            </w:r>
            <w:r>
              <w:rPr>
                <w:b/>
                <w:color w:val="77787B"/>
                <w:sz w:val="20"/>
              </w:rPr>
              <w:t>WAY</w:t>
            </w:r>
          </w:p>
        </w:tc>
      </w:tr>
      <w:tr>
        <w:trPr>
          <w:trHeight w:val="477" w:hRule="atLeast"/>
        </w:trPr>
        <w:tc>
          <w:tcPr>
            <w:tcW w:w="3286" w:type="dxa"/>
            <w:tcBorders>
              <w:top w:val="dotted" w:sz="4" w:space="0" w:color="939598"/>
              <w:bottom w:val="dotted" w:sz="4" w:space="0" w:color="939598"/>
            </w:tcBorders>
          </w:tcPr>
          <w:p>
            <w:pPr>
              <w:pStyle w:val="TableParagraph"/>
              <w:spacing w:before="92"/>
              <w:ind w:left="116"/>
              <w:rPr>
                <w:b/>
                <w:sz w:val="24"/>
              </w:rPr>
            </w:pPr>
            <w:r>
              <w:rPr>
                <w:b/>
                <w:color w:val="333A3F"/>
                <w:spacing w:val="-5"/>
                <w:sz w:val="24"/>
              </w:rPr>
              <w:t>39</w:t>
            </w:r>
          </w:p>
        </w:tc>
        <w:tc>
          <w:tcPr>
            <w:tcW w:w="4198" w:type="dxa"/>
            <w:tcBorders>
              <w:top w:val="dotted" w:sz="4" w:space="0" w:color="939598"/>
              <w:bottom w:val="dotted" w:sz="4" w:space="0" w:color="939598"/>
            </w:tcBorders>
          </w:tcPr>
          <w:p>
            <w:pPr>
              <w:pStyle w:val="TableParagraph"/>
              <w:ind w:right="468"/>
              <w:jc w:val="right"/>
              <w:rPr>
                <w:b/>
                <w:sz w:val="20"/>
              </w:rPr>
            </w:pPr>
            <w:r>
              <w:rPr>
                <w:position w:val="-7"/>
              </w:rPr>
              <w:drawing>
                <wp:inline distT="0" distB="0" distL="0" distR="0">
                  <wp:extent cx="180009" cy="179997"/>
                  <wp:effectExtent l="0" t="0" r="0" b="0"/>
                  <wp:docPr id="482" name="Image 482"/>
                  <wp:cNvGraphicFramePr>
                    <a:graphicFrameLocks/>
                  </wp:cNvGraphicFramePr>
                  <a:graphic>
                    <a:graphicData uri="http://schemas.openxmlformats.org/drawingml/2006/picture">
                      <pic:pic>
                        <pic:nvPicPr>
                          <pic:cNvPr id="482" name="Image 482"/>
                          <pic:cNvPicPr/>
                        </pic:nvPicPr>
                        <pic:blipFill>
                          <a:blip r:embed="rId32"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1" w:type="dxa"/>
            <w:tcBorders>
              <w:top w:val="dotted" w:sz="4" w:space="0" w:color="939598"/>
              <w:bottom w:val="dotted" w:sz="4" w:space="0" w:color="939598"/>
            </w:tcBorders>
          </w:tcPr>
          <w:p>
            <w:pPr>
              <w:pStyle w:val="TableParagraph"/>
              <w:ind w:left="470"/>
              <w:rPr>
                <w:b/>
                <w:sz w:val="20"/>
              </w:rPr>
            </w:pPr>
            <w:r>
              <w:rPr>
                <w:position w:val="-7"/>
              </w:rPr>
              <w:drawing>
                <wp:inline distT="0" distB="0" distL="0" distR="0">
                  <wp:extent cx="180009" cy="179997"/>
                  <wp:effectExtent l="0" t="0" r="0" b="0"/>
                  <wp:docPr id="483" name="Image 483"/>
                  <wp:cNvGraphicFramePr>
                    <a:graphicFrameLocks/>
                  </wp:cNvGraphicFramePr>
                  <a:graphic>
                    <a:graphicData uri="http://schemas.openxmlformats.org/drawingml/2006/picture">
                      <pic:pic>
                        <pic:nvPicPr>
                          <pic:cNvPr id="483" name="Image 483"/>
                          <pic:cNvPicPr/>
                        </pic:nvPicPr>
                        <pic:blipFill>
                          <a:blip r:embed="rId31"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UNDER</w:t>
            </w:r>
            <w:r>
              <w:rPr>
                <w:b/>
                <w:color w:val="77787B"/>
                <w:spacing w:val="31"/>
                <w:sz w:val="20"/>
              </w:rPr>
              <w:t> </w:t>
            </w:r>
            <w:r>
              <w:rPr>
                <w:b/>
                <w:color w:val="77787B"/>
                <w:sz w:val="20"/>
              </w:rPr>
              <w:t>WAY</w:t>
            </w:r>
          </w:p>
        </w:tc>
      </w:tr>
      <w:tr>
        <w:trPr>
          <w:trHeight w:val="477" w:hRule="atLeast"/>
        </w:trPr>
        <w:tc>
          <w:tcPr>
            <w:tcW w:w="3286" w:type="dxa"/>
            <w:tcBorders>
              <w:top w:val="dotted" w:sz="4" w:space="0" w:color="939598"/>
              <w:bottom w:val="dotted" w:sz="4" w:space="0" w:color="939598"/>
            </w:tcBorders>
          </w:tcPr>
          <w:p>
            <w:pPr>
              <w:pStyle w:val="TableParagraph"/>
              <w:spacing w:before="92"/>
              <w:ind w:left="116"/>
              <w:rPr>
                <w:b/>
                <w:sz w:val="24"/>
              </w:rPr>
            </w:pPr>
            <w:r>
              <w:rPr>
                <w:b/>
                <w:color w:val="333A3F"/>
                <w:spacing w:val="-5"/>
                <w:sz w:val="24"/>
              </w:rPr>
              <w:t>40</w:t>
            </w:r>
          </w:p>
        </w:tc>
        <w:tc>
          <w:tcPr>
            <w:tcW w:w="4198" w:type="dxa"/>
            <w:tcBorders>
              <w:top w:val="dotted" w:sz="4" w:space="0" w:color="939598"/>
              <w:bottom w:val="dotted" w:sz="4" w:space="0" w:color="939598"/>
            </w:tcBorders>
          </w:tcPr>
          <w:p>
            <w:pPr>
              <w:pStyle w:val="TableParagraph"/>
              <w:ind w:left="345"/>
              <w:rPr>
                <w:b/>
                <w:sz w:val="20"/>
              </w:rPr>
            </w:pPr>
            <w:r>
              <w:rPr>
                <w:position w:val="-7"/>
              </w:rPr>
              <w:drawing>
                <wp:inline distT="0" distB="0" distL="0" distR="0">
                  <wp:extent cx="180009" cy="179997"/>
                  <wp:effectExtent l="0" t="0" r="0" b="0"/>
                  <wp:docPr id="484" name="Image 484"/>
                  <wp:cNvGraphicFramePr>
                    <a:graphicFrameLocks/>
                  </wp:cNvGraphicFramePr>
                  <a:graphic>
                    <a:graphicData uri="http://schemas.openxmlformats.org/drawingml/2006/picture">
                      <pic:pic>
                        <pic:nvPicPr>
                          <pic:cNvPr id="484" name="Image 484"/>
                          <pic:cNvPicPr/>
                        </pic:nvPicPr>
                        <pic:blipFill>
                          <a:blip r:embed="rId30"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PARTIALLY ACCEPT</w:t>
            </w:r>
          </w:p>
        </w:tc>
        <w:tc>
          <w:tcPr>
            <w:tcW w:w="3021" w:type="dxa"/>
            <w:tcBorders>
              <w:top w:val="dotted" w:sz="4" w:space="0" w:color="939598"/>
              <w:bottom w:val="dotted" w:sz="4" w:space="0" w:color="939598"/>
            </w:tcBorders>
          </w:tcPr>
          <w:p>
            <w:pPr>
              <w:pStyle w:val="TableParagraph"/>
              <w:ind w:left="470"/>
              <w:rPr>
                <w:b/>
                <w:sz w:val="20"/>
              </w:rPr>
            </w:pPr>
            <w:r>
              <w:rPr>
                <w:position w:val="-7"/>
              </w:rPr>
              <w:drawing>
                <wp:inline distT="0" distB="0" distL="0" distR="0">
                  <wp:extent cx="180009" cy="179997"/>
                  <wp:effectExtent l="0" t="0" r="0" b="0"/>
                  <wp:docPr id="485" name="Image 485"/>
                  <wp:cNvGraphicFramePr>
                    <a:graphicFrameLocks/>
                  </wp:cNvGraphicFramePr>
                  <a:graphic>
                    <a:graphicData uri="http://schemas.openxmlformats.org/drawingml/2006/picture">
                      <pic:pic>
                        <pic:nvPicPr>
                          <pic:cNvPr id="485" name="Image 485"/>
                          <pic:cNvPicPr/>
                        </pic:nvPicPr>
                        <pic:blipFill>
                          <a:blip r:embed="rId31"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UNDER</w:t>
            </w:r>
            <w:r>
              <w:rPr>
                <w:b/>
                <w:color w:val="77787B"/>
                <w:spacing w:val="31"/>
                <w:sz w:val="20"/>
              </w:rPr>
              <w:t> </w:t>
            </w:r>
            <w:r>
              <w:rPr>
                <w:b/>
                <w:color w:val="77787B"/>
                <w:sz w:val="20"/>
              </w:rPr>
              <w:t>WAY</w:t>
            </w:r>
          </w:p>
        </w:tc>
      </w:tr>
      <w:tr>
        <w:trPr>
          <w:trHeight w:val="477" w:hRule="atLeast"/>
        </w:trPr>
        <w:tc>
          <w:tcPr>
            <w:tcW w:w="3286" w:type="dxa"/>
            <w:tcBorders>
              <w:top w:val="dotted" w:sz="4" w:space="0" w:color="939598"/>
              <w:bottom w:val="dotted" w:sz="4" w:space="0" w:color="939598"/>
            </w:tcBorders>
          </w:tcPr>
          <w:p>
            <w:pPr>
              <w:pStyle w:val="TableParagraph"/>
              <w:spacing w:before="92"/>
              <w:ind w:left="116"/>
              <w:rPr>
                <w:b/>
                <w:sz w:val="24"/>
              </w:rPr>
            </w:pPr>
            <w:r>
              <w:rPr>
                <w:b/>
                <w:color w:val="333A3F"/>
                <w:spacing w:val="-5"/>
                <w:sz w:val="24"/>
              </w:rPr>
              <w:t>44</w:t>
            </w:r>
          </w:p>
        </w:tc>
        <w:tc>
          <w:tcPr>
            <w:tcW w:w="4198" w:type="dxa"/>
            <w:tcBorders>
              <w:top w:val="dotted" w:sz="4" w:space="0" w:color="939598"/>
              <w:bottom w:val="dotted" w:sz="4" w:space="0" w:color="939598"/>
            </w:tcBorders>
          </w:tcPr>
          <w:p>
            <w:pPr>
              <w:pStyle w:val="TableParagraph"/>
              <w:ind w:left="345"/>
              <w:rPr>
                <w:b/>
                <w:sz w:val="20"/>
              </w:rPr>
            </w:pPr>
            <w:r>
              <w:rPr>
                <w:position w:val="-7"/>
              </w:rPr>
              <w:drawing>
                <wp:inline distT="0" distB="0" distL="0" distR="0">
                  <wp:extent cx="180009" cy="179997"/>
                  <wp:effectExtent l="0" t="0" r="0" b="0"/>
                  <wp:docPr id="486" name="Image 486"/>
                  <wp:cNvGraphicFramePr>
                    <a:graphicFrameLocks/>
                  </wp:cNvGraphicFramePr>
                  <a:graphic>
                    <a:graphicData uri="http://schemas.openxmlformats.org/drawingml/2006/picture">
                      <pic:pic>
                        <pic:nvPicPr>
                          <pic:cNvPr id="486" name="Image 486"/>
                          <pic:cNvPicPr/>
                        </pic:nvPicPr>
                        <pic:blipFill>
                          <a:blip r:embed="rId34"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DECLINE</w:t>
            </w:r>
          </w:p>
        </w:tc>
        <w:tc>
          <w:tcPr>
            <w:tcW w:w="3021" w:type="dxa"/>
            <w:tcBorders>
              <w:top w:val="dotted" w:sz="4" w:space="0" w:color="939598"/>
              <w:bottom w:val="dotted" w:sz="4" w:space="0" w:color="939598"/>
            </w:tcBorders>
          </w:tcPr>
          <w:p>
            <w:pPr>
              <w:pStyle w:val="TableParagraph"/>
              <w:spacing w:before="92"/>
              <w:ind w:left="470"/>
              <w:rPr>
                <w:rFonts w:ascii="Source Sans Pro" w:hAnsi="Source Sans Pro"/>
                <w:sz w:val="24"/>
              </w:rPr>
            </w:pPr>
            <w:r>
              <w:rPr>
                <w:rFonts w:ascii="Source Sans Pro" w:hAnsi="Source Sans Pro"/>
                <w:color w:val="333A3F"/>
                <w:spacing w:val="-10"/>
                <w:sz w:val="24"/>
              </w:rPr>
              <w:t>–</w:t>
            </w:r>
          </w:p>
        </w:tc>
      </w:tr>
      <w:tr>
        <w:trPr>
          <w:trHeight w:val="477" w:hRule="atLeast"/>
        </w:trPr>
        <w:tc>
          <w:tcPr>
            <w:tcW w:w="3286" w:type="dxa"/>
            <w:tcBorders>
              <w:top w:val="dotted" w:sz="4" w:space="0" w:color="939598"/>
              <w:bottom w:val="dotted" w:sz="4" w:space="0" w:color="939598"/>
            </w:tcBorders>
          </w:tcPr>
          <w:p>
            <w:pPr>
              <w:pStyle w:val="TableParagraph"/>
              <w:spacing w:before="92"/>
              <w:ind w:left="116"/>
              <w:rPr>
                <w:b/>
                <w:sz w:val="24"/>
              </w:rPr>
            </w:pPr>
            <w:r>
              <w:rPr>
                <w:b/>
                <w:color w:val="333A3F"/>
                <w:spacing w:val="-5"/>
                <w:sz w:val="24"/>
              </w:rPr>
              <w:t>53</w:t>
            </w:r>
          </w:p>
        </w:tc>
        <w:tc>
          <w:tcPr>
            <w:tcW w:w="4198" w:type="dxa"/>
            <w:tcBorders>
              <w:top w:val="dotted" w:sz="4" w:space="0" w:color="939598"/>
              <w:bottom w:val="dotted" w:sz="4" w:space="0" w:color="939598"/>
            </w:tcBorders>
          </w:tcPr>
          <w:p>
            <w:pPr>
              <w:pStyle w:val="TableParagraph"/>
              <w:ind w:left="345"/>
              <w:rPr>
                <w:b/>
                <w:sz w:val="20"/>
              </w:rPr>
            </w:pPr>
            <w:r>
              <w:rPr>
                <w:position w:val="-7"/>
              </w:rPr>
              <w:drawing>
                <wp:inline distT="0" distB="0" distL="0" distR="0">
                  <wp:extent cx="180009" cy="179997"/>
                  <wp:effectExtent l="0" t="0" r="0" b="0"/>
                  <wp:docPr id="487" name="Image 487"/>
                  <wp:cNvGraphicFramePr>
                    <a:graphicFrameLocks/>
                  </wp:cNvGraphicFramePr>
                  <a:graphic>
                    <a:graphicData uri="http://schemas.openxmlformats.org/drawingml/2006/picture">
                      <pic:pic>
                        <pic:nvPicPr>
                          <pic:cNvPr id="487" name="Image 487"/>
                          <pic:cNvPicPr/>
                        </pic:nvPicPr>
                        <pic:blipFill>
                          <a:blip r:embed="rId36"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ACCEPT INTENT</w:t>
            </w:r>
          </w:p>
        </w:tc>
        <w:tc>
          <w:tcPr>
            <w:tcW w:w="3021" w:type="dxa"/>
            <w:tcBorders>
              <w:top w:val="dotted" w:sz="4" w:space="0" w:color="939598"/>
              <w:bottom w:val="dotted" w:sz="4" w:space="0" w:color="939598"/>
            </w:tcBorders>
          </w:tcPr>
          <w:p>
            <w:pPr>
              <w:pStyle w:val="TableParagraph"/>
              <w:ind w:left="470"/>
              <w:rPr>
                <w:b/>
                <w:sz w:val="20"/>
              </w:rPr>
            </w:pPr>
            <w:r>
              <w:rPr>
                <w:position w:val="-7"/>
              </w:rPr>
              <w:drawing>
                <wp:inline distT="0" distB="0" distL="0" distR="0">
                  <wp:extent cx="180009" cy="179997"/>
                  <wp:effectExtent l="0" t="0" r="0" b="0"/>
                  <wp:docPr id="488" name="Image 488"/>
                  <wp:cNvGraphicFramePr>
                    <a:graphicFrameLocks/>
                  </wp:cNvGraphicFramePr>
                  <a:graphic>
                    <a:graphicData uri="http://schemas.openxmlformats.org/drawingml/2006/picture">
                      <pic:pic>
                        <pic:nvPicPr>
                          <pic:cNvPr id="488" name="Image 488"/>
                          <pic:cNvPicPr/>
                        </pic:nvPicPr>
                        <pic:blipFill>
                          <a:blip r:embed="rId31"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UNDER</w:t>
            </w:r>
            <w:r>
              <w:rPr>
                <w:b/>
                <w:color w:val="77787B"/>
                <w:spacing w:val="31"/>
                <w:sz w:val="20"/>
              </w:rPr>
              <w:t> </w:t>
            </w:r>
            <w:r>
              <w:rPr>
                <w:b/>
                <w:color w:val="77787B"/>
                <w:sz w:val="20"/>
              </w:rPr>
              <w:t>WAY</w:t>
            </w:r>
          </w:p>
        </w:tc>
      </w:tr>
      <w:tr>
        <w:trPr>
          <w:trHeight w:val="477" w:hRule="atLeast"/>
        </w:trPr>
        <w:tc>
          <w:tcPr>
            <w:tcW w:w="3286" w:type="dxa"/>
            <w:tcBorders>
              <w:top w:val="dotted" w:sz="4" w:space="0" w:color="939598"/>
              <w:bottom w:val="dotted" w:sz="4" w:space="0" w:color="939598"/>
            </w:tcBorders>
          </w:tcPr>
          <w:p>
            <w:pPr>
              <w:pStyle w:val="TableParagraph"/>
              <w:spacing w:before="92"/>
              <w:ind w:left="116"/>
              <w:rPr>
                <w:b/>
                <w:sz w:val="24"/>
              </w:rPr>
            </w:pPr>
            <w:r>
              <w:rPr>
                <w:b/>
                <w:color w:val="333A3F"/>
                <w:spacing w:val="-5"/>
                <w:sz w:val="24"/>
              </w:rPr>
              <w:t>54</w:t>
            </w:r>
          </w:p>
        </w:tc>
        <w:tc>
          <w:tcPr>
            <w:tcW w:w="4198" w:type="dxa"/>
            <w:tcBorders>
              <w:top w:val="dotted" w:sz="4" w:space="0" w:color="939598"/>
              <w:bottom w:val="dotted" w:sz="4" w:space="0" w:color="939598"/>
            </w:tcBorders>
          </w:tcPr>
          <w:p>
            <w:pPr>
              <w:pStyle w:val="TableParagraph"/>
              <w:ind w:left="345"/>
              <w:rPr>
                <w:b/>
                <w:sz w:val="20"/>
              </w:rPr>
            </w:pPr>
            <w:r>
              <w:rPr>
                <w:position w:val="-7"/>
              </w:rPr>
              <w:drawing>
                <wp:inline distT="0" distB="0" distL="0" distR="0">
                  <wp:extent cx="180009" cy="179997"/>
                  <wp:effectExtent l="0" t="0" r="0" b="0"/>
                  <wp:docPr id="489" name="Image 489"/>
                  <wp:cNvGraphicFramePr>
                    <a:graphicFrameLocks/>
                  </wp:cNvGraphicFramePr>
                  <a:graphic>
                    <a:graphicData uri="http://schemas.openxmlformats.org/drawingml/2006/picture">
                      <pic:pic>
                        <pic:nvPicPr>
                          <pic:cNvPr id="489" name="Image 489"/>
                          <pic:cNvPicPr/>
                        </pic:nvPicPr>
                        <pic:blipFill>
                          <a:blip r:embed="rId30"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PARTIALLY ACCEPT</w:t>
            </w:r>
          </w:p>
        </w:tc>
        <w:tc>
          <w:tcPr>
            <w:tcW w:w="3021" w:type="dxa"/>
            <w:tcBorders>
              <w:top w:val="dotted" w:sz="4" w:space="0" w:color="939598"/>
              <w:bottom w:val="dotted" w:sz="4" w:space="0" w:color="939598"/>
            </w:tcBorders>
          </w:tcPr>
          <w:p>
            <w:pPr>
              <w:pStyle w:val="TableParagraph"/>
              <w:ind w:left="470"/>
              <w:rPr>
                <w:b/>
                <w:sz w:val="20"/>
              </w:rPr>
            </w:pPr>
            <w:r>
              <w:rPr>
                <w:position w:val="-7"/>
              </w:rPr>
              <w:drawing>
                <wp:inline distT="0" distB="0" distL="0" distR="0">
                  <wp:extent cx="180009" cy="179997"/>
                  <wp:effectExtent l="0" t="0" r="0" b="0"/>
                  <wp:docPr id="490" name="Image 490"/>
                  <wp:cNvGraphicFramePr>
                    <a:graphicFrameLocks/>
                  </wp:cNvGraphicFramePr>
                  <a:graphic>
                    <a:graphicData uri="http://schemas.openxmlformats.org/drawingml/2006/picture">
                      <pic:pic>
                        <pic:nvPicPr>
                          <pic:cNvPr id="490" name="Image 490"/>
                          <pic:cNvPicPr/>
                        </pic:nvPicPr>
                        <pic:blipFill>
                          <a:blip r:embed="rId61"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ONGOING</w:t>
            </w:r>
          </w:p>
        </w:tc>
      </w:tr>
      <w:tr>
        <w:trPr>
          <w:trHeight w:val="477" w:hRule="atLeast"/>
        </w:trPr>
        <w:tc>
          <w:tcPr>
            <w:tcW w:w="3286" w:type="dxa"/>
            <w:tcBorders>
              <w:top w:val="dotted" w:sz="4" w:space="0" w:color="939598"/>
              <w:bottom w:val="dotted" w:sz="4" w:space="0" w:color="939598"/>
            </w:tcBorders>
          </w:tcPr>
          <w:p>
            <w:pPr>
              <w:pStyle w:val="TableParagraph"/>
              <w:spacing w:before="92"/>
              <w:ind w:left="116"/>
              <w:rPr>
                <w:b/>
                <w:sz w:val="24"/>
              </w:rPr>
            </w:pPr>
            <w:r>
              <w:rPr>
                <w:b/>
                <w:color w:val="333A3F"/>
                <w:spacing w:val="-5"/>
                <w:sz w:val="24"/>
              </w:rPr>
              <w:t>65</w:t>
            </w:r>
          </w:p>
        </w:tc>
        <w:tc>
          <w:tcPr>
            <w:tcW w:w="4198" w:type="dxa"/>
            <w:tcBorders>
              <w:top w:val="dotted" w:sz="4" w:space="0" w:color="939598"/>
              <w:bottom w:val="dotted" w:sz="4" w:space="0" w:color="939598"/>
            </w:tcBorders>
          </w:tcPr>
          <w:p>
            <w:pPr>
              <w:pStyle w:val="TableParagraph"/>
              <w:ind w:right="468"/>
              <w:jc w:val="right"/>
              <w:rPr>
                <w:b/>
                <w:sz w:val="20"/>
              </w:rPr>
            </w:pPr>
            <w:r>
              <w:rPr>
                <w:position w:val="-7"/>
              </w:rPr>
              <w:drawing>
                <wp:inline distT="0" distB="0" distL="0" distR="0">
                  <wp:extent cx="180009" cy="179997"/>
                  <wp:effectExtent l="0" t="0" r="0" b="0"/>
                  <wp:docPr id="491" name="Image 491"/>
                  <wp:cNvGraphicFramePr>
                    <a:graphicFrameLocks/>
                  </wp:cNvGraphicFramePr>
                  <a:graphic>
                    <a:graphicData uri="http://schemas.openxmlformats.org/drawingml/2006/picture">
                      <pic:pic>
                        <pic:nvPicPr>
                          <pic:cNvPr id="491" name="Image 491"/>
                          <pic:cNvPicPr/>
                        </pic:nvPicPr>
                        <pic:blipFill>
                          <a:blip r:embed="rId32"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1" w:type="dxa"/>
            <w:tcBorders>
              <w:top w:val="dotted" w:sz="4" w:space="0" w:color="939598"/>
              <w:bottom w:val="dotted" w:sz="4" w:space="0" w:color="939598"/>
            </w:tcBorders>
          </w:tcPr>
          <w:p>
            <w:pPr>
              <w:pStyle w:val="TableParagraph"/>
              <w:ind w:right="942"/>
              <w:jc w:val="right"/>
              <w:rPr>
                <w:b/>
                <w:sz w:val="20"/>
              </w:rPr>
            </w:pPr>
            <w:r>
              <w:rPr>
                <w:position w:val="-7"/>
              </w:rPr>
              <w:drawing>
                <wp:inline distT="0" distB="0" distL="0" distR="0">
                  <wp:extent cx="180009" cy="179997"/>
                  <wp:effectExtent l="0" t="0" r="0" b="0"/>
                  <wp:docPr id="492" name="Image 492"/>
                  <wp:cNvGraphicFramePr>
                    <a:graphicFrameLocks/>
                  </wp:cNvGraphicFramePr>
                  <a:graphic>
                    <a:graphicData uri="http://schemas.openxmlformats.org/drawingml/2006/picture">
                      <pic:pic>
                        <pic:nvPicPr>
                          <pic:cNvPr id="492" name="Image 492"/>
                          <pic:cNvPicPr/>
                        </pic:nvPicPr>
                        <pic:blipFill>
                          <a:blip r:embed="rId33"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NOT STARTED</w:t>
            </w:r>
          </w:p>
        </w:tc>
      </w:tr>
      <w:tr>
        <w:trPr>
          <w:trHeight w:val="477" w:hRule="atLeast"/>
        </w:trPr>
        <w:tc>
          <w:tcPr>
            <w:tcW w:w="3286" w:type="dxa"/>
            <w:tcBorders>
              <w:top w:val="dotted" w:sz="4" w:space="0" w:color="939598"/>
              <w:bottom w:val="dotted" w:sz="4" w:space="0" w:color="939598"/>
            </w:tcBorders>
          </w:tcPr>
          <w:p>
            <w:pPr>
              <w:pStyle w:val="TableParagraph"/>
              <w:spacing w:before="92"/>
              <w:ind w:left="116"/>
              <w:rPr>
                <w:b/>
                <w:sz w:val="24"/>
              </w:rPr>
            </w:pPr>
            <w:r>
              <w:rPr>
                <w:b/>
                <w:color w:val="333A3F"/>
                <w:spacing w:val="-5"/>
                <w:sz w:val="24"/>
              </w:rPr>
              <w:t>66</w:t>
            </w:r>
          </w:p>
        </w:tc>
        <w:tc>
          <w:tcPr>
            <w:tcW w:w="4198" w:type="dxa"/>
            <w:tcBorders>
              <w:top w:val="dotted" w:sz="4" w:space="0" w:color="939598"/>
              <w:bottom w:val="dotted" w:sz="4" w:space="0" w:color="939598"/>
            </w:tcBorders>
          </w:tcPr>
          <w:p>
            <w:pPr>
              <w:pStyle w:val="TableParagraph"/>
              <w:ind w:right="468"/>
              <w:jc w:val="right"/>
              <w:rPr>
                <w:b/>
                <w:sz w:val="20"/>
              </w:rPr>
            </w:pPr>
            <w:r>
              <w:rPr>
                <w:position w:val="-7"/>
              </w:rPr>
              <w:drawing>
                <wp:inline distT="0" distB="0" distL="0" distR="0">
                  <wp:extent cx="180009" cy="179997"/>
                  <wp:effectExtent l="0" t="0" r="0" b="0"/>
                  <wp:docPr id="493" name="Image 493"/>
                  <wp:cNvGraphicFramePr>
                    <a:graphicFrameLocks/>
                  </wp:cNvGraphicFramePr>
                  <a:graphic>
                    <a:graphicData uri="http://schemas.openxmlformats.org/drawingml/2006/picture">
                      <pic:pic>
                        <pic:nvPicPr>
                          <pic:cNvPr id="493" name="Image 493"/>
                          <pic:cNvPicPr/>
                        </pic:nvPicPr>
                        <pic:blipFill>
                          <a:blip r:embed="rId37"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1" w:type="dxa"/>
            <w:tcBorders>
              <w:top w:val="dotted" w:sz="4" w:space="0" w:color="939598"/>
              <w:bottom w:val="dotted" w:sz="4" w:space="0" w:color="939598"/>
            </w:tcBorders>
          </w:tcPr>
          <w:p>
            <w:pPr>
              <w:pStyle w:val="TableParagraph"/>
              <w:ind w:right="942"/>
              <w:jc w:val="right"/>
              <w:rPr>
                <w:b/>
                <w:sz w:val="20"/>
              </w:rPr>
            </w:pPr>
            <w:r>
              <w:rPr>
                <w:position w:val="-7"/>
              </w:rPr>
              <w:drawing>
                <wp:inline distT="0" distB="0" distL="0" distR="0">
                  <wp:extent cx="180009" cy="179997"/>
                  <wp:effectExtent l="0" t="0" r="0" b="0"/>
                  <wp:docPr id="494" name="Image 494"/>
                  <wp:cNvGraphicFramePr>
                    <a:graphicFrameLocks/>
                  </wp:cNvGraphicFramePr>
                  <a:graphic>
                    <a:graphicData uri="http://schemas.openxmlformats.org/drawingml/2006/picture">
                      <pic:pic>
                        <pic:nvPicPr>
                          <pic:cNvPr id="494" name="Image 494"/>
                          <pic:cNvPicPr/>
                        </pic:nvPicPr>
                        <pic:blipFill>
                          <a:blip r:embed="rId56"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NOT STARTED</w:t>
            </w:r>
          </w:p>
        </w:tc>
      </w:tr>
    </w:tbl>
    <w:p>
      <w:pPr>
        <w:pStyle w:val="TableParagraph"/>
        <w:spacing w:after="0"/>
        <w:jc w:val="right"/>
        <w:rPr>
          <w:b/>
          <w:sz w:val="20"/>
        </w:rPr>
        <w:sectPr>
          <w:pgSz w:w="11910" w:h="16840"/>
          <w:pgMar w:header="283" w:footer="622" w:top="1580" w:bottom="820" w:left="141" w:right="141"/>
        </w:sectPr>
      </w:pPr>
    </w:p>
    <w:p>
      <w:pPr>
        <w:pStyle w:val="BodyText"/>
        <w:rPr>
          <w:rFonts w:ascii="Source Sans Pro SemiBold"/>
          <w:b/>
          <w:sz w:val="20"/>
        </w:rPr>
      </w:pPr>
    </w:p>
    <w:p>
      <w:pPr>
        <w:pStyle w:val="BodyText"/>
        <w:spacing w:before="60" w:after="1"/>
        <w:rPr>
          <w:rFonts w:ascii="Source Sans Pro SemiBold"/>
          <w:b/>
          <w:sz w:val="20"/>
        </w:rPr>
      </w:pPr>
    </w:p>
    <w:tbl>
      <w:tblPr>
        <w:tblW w:w="0" w:type="auto"/>
        <w:jc w:val="left"/>
        <w:tblInd w:w="5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88"/>
        <w:gridCol w:w="5298"/>
        <w:gridCol w:w="3022"/>
      </w:tblGrid>
      <w:tr>
        <w:trPr>
          <w:trHeight w:val="477" w:hRule="atLeast"/>
        </w:trPr>
        <w:tc>
          <w:tcPr>
            <w:tcW w:w="2188" w:type="dxa"/>
            <w:tcBorders>
              <w:top w:val="dotted" w:sz="4" w:space="0" w:color="939598"/>
              <w:bottom w:val="dotted" w:sz="4" w:space="0" w:color="939598"/>
            </w:tcBorders>
          </w:tcPr>
          <w:p>
            <w:pPr>
              <w:pStyle w:val="TableParagraph"/>
              <w:spacing w:before="92"/>
              <w:ind w:left="119"/>
              <w:rPr>
                <w:b/>
                <w:sz w:val="24"/>
              </w:rPr>
            </w:pPr>
            <w:r>
              <w:rPr>
                <w:b/>
                <w:color w:val="333A3F"/>
                <w:spacing w:val="-5"/>
                <w:sz w:val="24"/>
              </w:rPr>
              <w:t>67</w:t>
            </w:r>
          </w:p>
        </w:tc>
        <w:tc>
          <w:tcPr>
            <w:tcW w:w="5298" w:type="dxa"/>
            <w:tcBorders>
              <w:top w:val="dotted" w:sz="4" w:space="0" w:color="939598"/>
              <w:bottom w:val="dotted" w:sz="4" w:space="0" w:color="939598"/>
            </w:tcBorders>
          </w:tcPr>
          <w:p>
            <w:pPr>
              <w:pStyle w:val="TableParagraph"/>
              <w:ind w:left="1446"/>
              <w:rPr>
                <w:b/>
                <w:sz w:val="20"/>
              </w:rPr>
            </w:pPr>
            <w:r>
              <w:rPr>
                <w:position w:val="-7"/>
              </w:rPr>
              <w:drawing>
                <wp:inline distT="0" distB="0" distL="0" distR="0">
                  <wp:extent cx="180009" cy="179997"/>
                  <wp:effectExtent l="0" t="0" r="0" b="0"/>
                  <wp:docPr id="495" name="Image 495"/>
                  <wp:cNvGraphicFramePr>
                    <a:graphicFrameLocks/>
                  </wp:cNvGraphicFramePr>
                  <a:graphic>
                    <a:graphicData uri="http://schemas.openxmlformats.org/drawingml/2006/picture">
                      <pic:pic>
                        <pic:nvPicPr>
                          <pic:cNvPr id="495" name="Image 495"/>
                          <pic:cNvPicPr/>
                        </pic:nvPicPr>
                        <pic:blipFill>
                          <a:blip r:embed="rId37"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2" w:type="dxa"/>
            <w:tcBorders>
              <w:top w:val="dotted" w:sz="4" w:space="0" w:color="939598"/>
              <w:bottom w:val="dotted" w:sz="4" w:space="0" w:color="939598"/>
            </w:tcBorders>
          </w:tcPr>
          <w:p>
            <w:pPr>
              <w:pStyle w:val="TableParagraph"/>
              <w:ind w:left="470"/>
              <w:rPr>
                <w:b/>
                <w:sz w:val="20"/>
              </w:rPr>
            </w:pPr>
            <w:r>
              <w:rPr>
                <w:position w:val="-7"/>
              </w:rPr>
              <w:drawing>
                <wp:inline distT="0" distB="0" distL="0" distR="0">
                  <wp:extent cx="180009" cy="179997"/>
                  <wp:effectExtent l="0" t="0" r="0" b="0"/>
                  <wp:docPr id="496" name="Image 496"/>
                  <wp:cNvGraphicFramePr>
                    <a:graphicFrameLocks/>
                  </wp:cNvGraphicFramePr>
                  <a:graphic>
                    <a:graphicData uri="http://schemas.openxmlformats.org/drawingml/2006/picture">
                      <pic:pic>
                        <pic:nvPicPr>
                          <pic:cNvPr id="496" name="Image 496"/>
                          <pic:cNvPicPr/>
                        </pic:nvPicPr>
                        <pic:blipFill>
                          <a:blip r:embed="rId56"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NOT STARTED</w:t>
            </w:r>
          </w:p>
        </w:tc>
      </w:tr>
      <w:tr>
        <w:trPr>
          <w:trHeight w:val="477" w:hRule="atLeast"/>
        </w:trPr>
        <w:tc>
          <w:tcPr>
            <w:tcW w:w="2188" w:type="dxa"/>
            <w:tcBorders>
              <w:top w:val="dotted" w:sz="4" w:space="0" w:color="939598"/>
              <w:bottom w:val="dotted" w:sz="4" w:space="0" w:color="939598"/>
            </w:tcBorders>
          </w:tcPr>
          <w:p>
            <w:pPr>
              <w:pStyle w:val="TableParagraph"/>
              <w:spacing w:before="92"/>
              <w:ind w:left="119"/>
              <w:rPr>
                <w:b/>
                <w:sz w:val="24"/>
              </w:rPr>
            </w:pPr>
            <w:r>
              <w:rPr>
                <w:b/>
                <w:color w:val="333A3F"/>
                <w:spacing w:val="-5"/>
                <w:sz w:val="24"/>
              </w:rPr>
              <w:t>91</w:t>
            </w:r>
          </w:p>
        </w:tc>
        <w:tc>
          <w:tcPr>
            <w:tcW w:w="5298" w:type="dxa"/>
            <w:tcBorders>
              <w:top w:val="dotted" w:sz="4" w:space="0" w:color="939598"/>
              <w:bottom w:val="dotted" w:sz="4" w:space="0" w:color="939598"/>
            </w:tcBorders>
          </w:tcPr>
          <w:p>
            <w:pPr>
              <w:pStyle w:val="TableParagraph"/>
              <w:ind w:left="1446"/>
              <w:rPr>
                <w:b/>
                <w:sz w:val="20"/>
              </w:rPr>
            </w:pPr>
            <w:r>
              <w:rPr>
                <w:position w:val="-7"/>
              </w:rPr>
              <w:drawing>
                <wp:inline distT="0" distB="0" distL="0" distR="0">
                  <wp:extent cx="180009" cy="179997"/>
                  <wp:effectExtent l="0" t="0" r="0" b="0"/>
                  <wp:docPr id="497" name="Image 497"/>
                  <wp:cNvGraphicFramePr>
                    <a:graphicFrameLocks/>
                  </wp:cNvGraphicFramePr>
                  <a:graphic>
                    <a:graphicData uri="http://schemas.openxmlformats.org/drawingml/2006/picture">
                      <pic:pic>
                        <pic:nvPicPr>
                          <pic:cNvPr id="497" name="Image 497"/>
                          <pic:cNvPicPr/>
                        </pic:nvPicPr>
                        <pic:blipFill>
                          <a:blip r:embed="rId38"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DECLINE</w:t>
            </w:r>
          </w:p>
        </w:tc>
        <w:tc>
          <w:tcPr>
            <w:tcW w:w="3022" w:type="dxa"/>
            <w:tcBorders>
              <w:top w:val="dotted" w:sz="4" w:space="0" w:color="939598"/>
              <w:bottom w:val="dotted" w:sz="4" w:space="0" w:color="939598"/>
            </w:tcBorders>
          </w:tcPr>
          <w:p>
            <w:pPr>
              <w:pStyle w:val="TableParagraph"/>
              <w:spacing w:before="92"/>
              <w:ind w:left="470"/>
              <w:rPr>
                <w:rFonts w:ascii="Source Sans Pro" w:hAnsi="Source Sans Pro"/>
                <w:sz w:val="24"/>
              </w:rPr>
            </w:pPr>
            <w:r>
              <w:rPr>
                <w:rFonts w:ascii="Source Sans Pro" w:hAnsi="Source Sans Pro"/>
                <w:color w:val="333A3F"/>
                <w:spacing w:val="-10"/>
                <w:sz w:val="24"/>
              </w:rPr>
              <w:t>–</w:t>
            </w:r>
          </w:p>
        </w:tc>
      </w:tr>
      <w:tr>
        <w:trPr>
          <w:trHeight w:val="477" w:hRule="atLeast"/>
        </w:trPr>
        <w:tc>
          <w:tcPr>
            <w:tcW w:w="2188" w:type="dxa"/>
            <w:tcBorders>
              <w:top w:val="dotted" w:sz="4" w:space="0" w:color="939598"/>
              <w:bottom w:val="dotted" w:sz="4" w:space="0" w:color="939598"/>
            </w:tcBorders>
          </w:tcPr>
          <w:p>
            <w:pPr>
              <w:pStyle w:val="TableParagraph"/>
              <w:spacing w:before="92"/>
              <w:ind w:left="119"/>
              <w:rPr>
                <w:b/>
                <w:sz w:val="24"/>
              </w:rPr>
            </w:pPr>
            <w:r>
              <w:rPr>
                <w:b/>
                <w:color w:val="333A3F"/>
                <w:spacing w:val="-5"/>
                <w:sz w:val="24"/>
              </w:rPr>
              <w:t>93</w:t>
            </w:r>
          </w:p>
        </w:tc>
        <w:tc>
          <w:tcPr>
            <w:tcW w:w="5298" w:type="dxa"/>
            <w:tcBorders>
              <w:top w:val="dotted" w:sz="4" w:space="0" w:color="939598"/>
              <w:bottom w:val="dotted" w:sz="4" w:space="0" w:color="939598"/>
            </w:tcBorders>
          </w:tcPr>
          <w:p>
            <w:pPr>
              <w:pStyle w:val="TableParagraph"/>
              <w:ind w:left="1446"/>
              <w:rPr>
                <w:b/>
                <w:sz w:val="20"/>
              </w:rPr>
            </w:pPr>
            <w:r>
              <w:rPr>
                <w:position w:val="-7"/>
              </w:rPr>
              <w:drawing>
                <wp:inline distT="0" distB="0" distL="0" distR="0">
                  <wp:extent cx="180009" cy="179997"/>
                  <wp:effectExtent l="0" t="0" r="0" b="0"/>
                  <wp:docPr id="498" name="Image 498"/>
                  <wp:cNvGraphicFramePr>
                    <a:graphicFrameLocks/>
                  </wp:cNvGraphicFramePr>
                  <a:graphic>
                    <a:graphicData uri="http://schemas.openxmlformats.org/drawingml/2006/picture">
                      <pic:pic>
                        <pic:nvPicPr>
                          <pic:cNvPr id="498" name="Image 498"/>
                          <pic:cNvPicPr/>
                        </pic:nvPicPr>
                        <pic:blipFill>
                          <a:blip r:embed="rId52"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PARTIALLY ACCEPT</w:t>
            </w:r>
          </w:p>
        </w:tc>
        <w:tc>
          <w:tcPr>
            <w:tcW w:w="3022" w:type="dxa"/>
            <w:tcBorders>
              <w:top w:val="dotted" w:sz="4" w:space="0" w:color="939598"/>
              <w:bottom w:val="dotted" w:sz="4" w:space="0" w:color="939598"/>
            </w:tcBorders>
          </w:tcPr>
          <w:p>
            <w:pPr>
              <w:pStyle w:val="TableParagraph"/>
              <w:ind w:left="470"/>
              <w:rPr>
                <w:b/>
                <w:sz w:val="20"/>
              </w:rPr>
            </w:pPr>
            <w:r>
              <w:rPr>
                <w:position w:val="-7"/>
              </w:rPr>
              <w:drawing>
                <wp:inline distT="0" distB="0" distL="0" distR="0">
                  <wp:extent cx="180009" cy="179997"/>
                  <wp:effectExtent l="0" t="0" r="0" b="0"/>
                  <wp:docPr id="499" name="Image 499"/>
                  <wp:cNvGraphicFramePr>
                    <a:graphicFrameLocks/>
                  </wp:cNvGraphicFramePr>
                  <a:graphic>
                    <a:graphicData uri="http://schemas.openxmlformats.org/drawingml/2006/picture">
                      <pic:pic>
                        <pic:nvPicPr>
                          <pic:cNvPr id="499" name="Image 499"/>
                          <pic:cNvPicPr/>
                        </pic:nvPicPr>
                        <pic:blipFill>
                          <a:blip r:embed="rId57"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ONGOING</w:t>
            </w:r>
          </w:p>
        </w:tc>
      </w:tr>
      <w:tr>
        <w:trPr>
          <w:trHeight w:val="482" w:hRule="atLeast"/>
        </w:trPr>
        <w:tc>
          <w:tcPr>
            <w:tcW w:w="2188" w:type="dxa"/>
            <w:tcBorders>
              <w:top w:val="dotted" w:sz="4" w:space="0" w:color="939598"/>
            </w:tcBorders>
          </w:tcPr>
          <w:p>
            <w:pPr>
              <w:pStyle w:val="TableParagraph"/>
              <w:spacing w:before="92"/>
              <w:ind w:left="119"/>
              <w:rPr>
                <w:b/>
                <w:sz w:val="24"/>
              </w:rPr>
            </w:pPr>
            <w:r>
              <w:rPr>
                <w:b/>
                <w:color w:val="333A3F"/>
                <w:spacing w:val="-5"/>
                <w:sz w:val="24"/>
              </w:rPr>
              <w:t>94</w:t>
            </w:r>
          </w:p>
        </w:tc>
        <w:tc>
          <w:tcPr>
            <w:tcW w:w="5298" w:type="dxa"/>
            <w:tcBorders>
              <w:top w:val="dotted" w:sz="4" w:space="0" w:color="939598"/>
            </w:tcBorders>
          </w:tcPr>
          <w:p>
            <w:pPr>
              <w:pStyle w:val="TableParagraph"/>
              <w:ind w:left="1446"/>
              <w:rPr>
                <w:b/>
                <w:sz w:val="20"/>
              </w:rPr>
            </w:pPr>
            <w:r>
              <w:rPr>
                <w:position w:val="-7"/>
              </w:rPr>
              <w:drawing>
                <wp:inline distT="0" distB="0" distL="0" distR="0">
                  <wp:extent cx="180009" cy="179997"/>
                  <wp:effectExtent l="0" t="0" r="0" b="0"/>
                  <wp:docPr id="500" name="Image 500"/>
                  <wp:cNvGraphicFramePr>
                    <a:graphicFrameLocks/>
                  </wp:cNvGraphicFramePr>
                  <a:graphic>
                    <a:graphicData uri="http://schemas.openxmlformats.org/drawingml/2006/picture">
                      <pic:pic>
                        <pic:nvPicPr>
                          <pic:cNvPr id="500" name="Image 500"/>
                          <pic:cNvPicPr/>
                        </pic:nvPicPr>
                        <pic:blipFill>
                          <a:blip r:embed="rId26"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ACCEPT</w:t>
            </w:r>
          </w:p>
        </w:tc>
        <w:tc>
          <w:tcPr>
            <w:tcW w:w="3022" w:type="dxa"/>
            <w:tcBorders>
              <w:top w:val="dotted" w:sz="4" w:space="0" w:color="939598"/>
            </w:tcBorders>
          </w:tcPr>
          <w:p>
            <w:pPr>
              <w:pStyle w:val="TableParagraph"/>
              <w:ind w:left="470"/>
              <w:rPr>
                <w:b/>
                <w:sz w:val="20"/>
              </w:rPr>
            </w:pPr>
            <w:r>
              <w:rPr>
                <w:position w:val="-7"/>
              </w:rPr>
              <w:drawing>
                <wp:inline distT="0" distB="0" distL="0" distR="0">
                  <wp:extent cx="180009" cy="179997"/>
                  <wp:effectExtent l="0" t="0" r="0" b="0"/>
                  <wp:docPr id="501" name="Image 501"/>
                  <wp:cNvGraphicFramePr>
                    <a:graphicFrameLocks/>
                  </wp:cNvGraphicFramePr>
                  <a:graphic>
                    <a:graphicData uri="http://schemas.openxmlformats.org/drawingml/2006/picture">
                      <pic:pic>
                        <pic:nvPicPr>
                          <pic:cNvPr id="501" name="Image 501"/>
                          <pic:cNvPicPr/>
                        </pic:nvPicPr>
                        <pic:blipFill>
                          <a:blip r:embed="rId27"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COMPLETE</w:t>
            </w:r>
          </w:p>
        </w:tc>
      </w:tr>
      <w:tr>
        <w:trPr>
          <w:trHeight w:val="453" w:hRule="atLeast"/>
        </w:trPr>
        <w:tc>
          <w:tcPr>
            <w:tcW w:w="2188" w:type="dxa"/>
            <w:shd w:val="clear" w:color="auto" w:fill="FFF2CC"/>
          </w:tcPr>
          <w:p>
            <w:pPr>
              <w:pStyle w:val="TableParagraph"/>
              <w:spacing w:before="86"/>
              <w:ind w:left="119"/>
              <w:rPr>
                <w:b/>
                <w:sz w:val="23"/>
              </w:rPr>
            </w:pPr>
            <w:r>
              <w:rPr>
                <w:b/>
                <w:color w:val="333A3F"/>
                <w:spacing w:val="-2"/>
                <w:sz w:val="23"/>
              </w:rPr>
              <w:t>Whanaketia</w:t>
            </w:r>
          </w:p>
        </w:tc>
        <w:tc>
          <w:tcPr>
            <w:tcW w:w="5298" w:type="dxa"/>
            <w:shd w:val="clear" w:color="auto" w:fill="FFF2CC"/>
          </w:tcPr>
          <w:p>
            <w:pPr>
              <w:pStyle w:val="TableParagraph"/>
              <w:spacing w:before="0"/>
              <w:rPr>
                <w:rFonts w:ascii="Times New Roman"/>
                <w:sz w:val="22"/>
              </w:rPr>
            </w:pPr>
          </w:p>
        </w:tc>
        <w:tc>
          <w:tcPr>
            <w:tcW w:w="3022" w:type="dxa"/>
            <w:shd w:val="clear" w:color="auto" w:fill="FFF2CC"/>
          </w:tcPr>
          <w:p>
            <w:pPr>
              <w:pStyle w:val="TableParagraph"/>
              <w:spacing w:before="0"/>
              <w:rPr>
                <w:rFonts w:ascii="Times New Roman"/>
                <w:sz w:val="22"/>
              </w:rPr>
            </w:pPr>
          </w:p>
        </w:tc>
      </w:tr>
      <w:tr>
        <w:trPr>
          <w:trHeight w:val="482" w:hRule="atLeast"/>
        </w:trPr>
        <w:tc>
          <w:tcPr>
            <w:tcW w:w="2188" w:type="dxa"/>
            <w:tcBorders>
              <w:bottom w:val="dotted" w:sz="4" w:space="0" w:color="939598"/>
            </w:tcBorders>
          </w:tcPr>
          <w:p>
            <w:pPr>
              <w:pStyle w:val="TableParagraph"/>
              <w:ind w:left="119"/>
              <w:rPr>
                <w:b/>
                <w:sz w:val="24"/>
              </w:rPr>
            </w:pPr>
            <w:r>
              <w:rPr>
                <w:b/>
                <w:color w:val="333A3F"/>
                <w:spacing w:val="-5"/>
                <w:sz w:val="24"/>
              </w:rPr>
              <w:t>17</w:t>
            </w:r>
          </w:p>
        </w:tc>
        <w:tc>
          <w:tcPr>
            <w:tcW w:w="5298" w:type="dxa"/>
            <w:tcBorders>
              <w:bottom w:val="dotted" w:sz="4" w:space="0" w:color="939598"/>
            </w:tcBorders>
          </w:tcPr>
          <w:p>
            <w:pPr>
              <w:pStyle w:val="TableParagraph"/>
              <w:spacing w:before="102"/>
              <w:ind w:left="1446"/>
              <w:rPr>
                <w:b/>
                <w:sz w:val="20"/>
              </w:rPr>
            </w:pPr>
            <w:r>
              <w:rPr>
                <w:position w:val="-7"/>
              </w:rPr>
              <w:drawing>
                <wp:inline distT="0" distB="0" distL="0" distR="0">
                  <wp:extent cx="180009" cy="179997"/>
                  <wp:effectExtent l="0" t="0" r="0" b="0"/>
                  <wp:docPr id="502" name="Image 502"/>
                  <wp:cNvGraphicFramePr>
                    <a:graphicFrameLocks/>
                  </wp:cNvGraphicFramePr>
                  <a:graphic>
                    <a:graphicData uri="http://schemas.openxmlformats.org/drawingml/2006/picture">
                      <pic:pic>
                        <pic:nvPicPr>
                          <pic:cNvPr id="502" name="Image 502"/>
                          <pic:cNvPicPr/>
                        </pic:nvPicPr>
                        <pic:blipFill>
                          <a:blip r:embed="rId37"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2" w:type="dxa"/>
            <w:tcBorders>
              <w:bottom w:val="dotted" w:sz="4" w:space="0" w:color="939598"/>
            </w:tcBorders>
          </w:tcPr>
          <w:p>
            <w:pPr>
              <w:pStyle w:val="TableParagraph"/>
              <w:spacing w:before="102"/>
              <w:ind w:left="470"/>
              <w:rPr>
                <w:b/>
                <w:sz w:val="20"/>
              </w:rPr>
            </w:pPr>
            <w:r>
              <w:rPr>
                <w:position w:val="-7"/>
              </w:rPr>
              <w:drawing>
                <wp:inline distT="0" distB="0" distL="0" distR="0">
                  <wp:extent cx="180009" cy="179997"/>
                  <wp:effectExtent l="0" t="0" r="0" b="0"/>
                  <wp:docPr id="503" name="Image 503"/>
                  <wp:cNvGraphicFramePr>
                    <a:graphicFrameLocks/>
                  </wp:cNvGraphicFramePr>
                  <a:graphic>
                    <a:graphicData uri="http://schemas.openxmlformats.org/drawingml/2006/picture">
                      <pic:pic>
                        <pic:nvPicPr>
                          <pic:cNvPr id="503" name="Image 503"/>
                          <pic:cNvPicPr/>
                        </pic:nvPicPr>
                        <pic:blipFill>
                          <a:blip r:embed="rId55"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UNDER</w:t>
            </w:r>
            <w:r>
              <w:rPr>
                <w:b/>
                <w:color w:val="77787B"/>
                <w:spacing w:val="31"/>
                <w:sz w:val="20"/>
              </w:rPr>
              <w:t> </w:t>
            </w:r>
            <w:r>
              <w:rPr>
                <w:b/>
                <w:color w:val="77787B"/>
                <w:sz w:val="20"/>
              </w:rPr>
              <w:t>WAY</w:t>
            </w:r>
          </w:p>
        </w:tc>
      </w:tr>
      <w:tr>
        <w:trPr>
          <w:trHeight w:val="477" w:hRule="atLeast"/>
        </w:trPr>
        <w:tc>
          <w:tcPr>
            <w:tcW w:w="2188" w:type="dxa"/>
            <w:tcBorders>
              <w:top w:val="dotted" w:sz="4" w:space="0" w:color="939598"/>
              <w:bottom w:val="dotted" w:sz="4" w:space="0" w:color="939598"/>
            </w:tcBorders>
          </w:tcPr>
          <w:p>
            <w:pPr>
              <w:pStyle w:val="TableParagraph"/>
              <w:spacing w:before="92"/>
              <w:ind w:left="119"/>
              <w:rPr>
                <w:b/>
                <w:sz w:val="24"/>
              </w:rPr>
            </w:pPr>
            <w:r>
              <w:rPr>
                <w:b/>
                <w:color w:val="333A3F"/>
                <w:spacing w:val="-5"/>
                <w:sz w:val="24"/>
              </w:rPr>
              <w:t>18</w:t>
            </w:r>
          </w:p>
        </w:tc>
        <w:tc>
          <w:tcPr>
            <w:tcW w:w="5298" w:type="dxa"/>
            <w:tcBorders>
              <w:top w:val="dotted" w:sz="4" w:space="0" w:color="939598"/>
              <w:bottom w:val="dotted" w:sz="4" w:space="0" w:color="939598"/>
            </w:tcBorders>
          </w:tcPr>
          <w:p>
            <w:pPr>
              <w:pStyle w:val="TableParagraph"/>
              <w:ind w:left="1446"/>
              <w:rPr>
                <w:b/>
                <w:sz w:val="20"/>
              </w:rPr>
            </w:pPr>
            <w:r>
              <w:rPr>
                <w:position w:val="-7"/>
              </w:rPr>
              <w:drawing>
                <wp:inline distT="0" distB="0" distL="0" distR="0">
                  <wp:extent cx="180009" cy="179997"/>
                  <wp:effectExtent l="0" t="0" r="0" b="0"/>
                  <wp:docPr id="504" name="Image 504"/>
                  <wp:cNvGraphicFramePr>
                    <a:graphicFrameLocks/>
                  </wp:cNvGraphicFramePr>
                  <a:graphic>
                    <a:graphicData uri="http://schemas.openxmlformats.org/drawingml/2006/picture">
                      <pic:pic>
                        <pic:nvPicPr>
                          <pic:cNvPr id="504" name="Image 504"/>
                          <pic:cNvPicPr/>
                        </pic:nvPicPr>
                        <pic:blipFill>
                          <a:blip r:embed="rId52"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PARTIALLY ACCEPT</w:t>
            </w:r>
          </w:p>
        </w:tc>
        <w:tc>
          <w:tcPr>
            <w:tcW w:w="3022" w:type="dxa"/>
            <w:tcBorders>
              <w:top w:val="dotted" w:sz="4" w:space="0" w:color="939598"/>
              <w:bottom w:val="dotted" w:sz="4" w:space="0" w:color="939598"/>
            </w:tcBorders>
          </w:tcPr>
          <w:p>
            <w:pPr>
              <w:pStyle w:val="TableParagraph"/>
              <w:ind w:left="470"/>
              <w:rPr>
                <w:b/>
                <w:sz w:val="20"/>
              </w:rPr>
            </w:pPr>
            <w:r>
              <w:rPr>
                <w:position w:val="-7"/>
              </w:rPr>
              <w:drawing>
                <wp:inline distT="0" distB="0" distL="0" distR="0">
                  <wp:extent cx="180009" cy="179997"/>
                  <wp:effectExtent l="0" t="0" r="0" b="0"/>
                  <wp:docPr id="505" name="Image 505"/>
                  <wp:cNvGraphicFramePr>
                    <a:graphicFrameLocks/>
                  </wp:cNvGraphicFramePr>
                  <a:graphic>
                    <a:graphicData uri="http://schemas.openxmlformats.org/drawingml/2006/picture">
                      <pic:pic>
                        <pic:nvPicPr>
                          <pic:cNvPr id="505" name="Image 505"/>
                          <pic:cNvPicPr/>
                        </pic:nvPicPr>
                        <pic:blipFill>
                          <a:blip r:embed="rId60"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ONGOING</w:t>
            </w:r>
          </w:p>
        </w:tc>
      </w:tr>
      <w:tr>
        <w:trPr>
          <w:trHeight w:val="477" w:hRule="atLeast"/>
        </w:trPr>
        <w:tc>
          <w:tcPr>
            <w:tcW w:w="2188" w:type="dxa"/>
            <w:tcBorders>
              <w:top w:val="dotted" w:sz="4" w:space="0" w:color="939598"/>
              <w:bottom w:val="dotted" w:sz="4" w:space="0" w:color="939598"/>
            </w:tcBorders>
          </w:tcPr>
          <w:p>
            <w:pPr>
              <w:pStyle w:val="TableParagraph"/>
              <w:spacing w:before="92"/>
              <w:ind w:left="119"/>
              <w:rPr>
                <w:b/>
                <w:sz w:val="24"/>
              </w:rPr>
            </w:pPr>
            <w:r>
              <w:rPr>
                <w:b/>
                <w:color w:val="333A3F"/>
                <w:spacing w:val="-5"/>
                <w:sz w:val="24"/>
              </w:rPr>
              <w:t>21</w:t>
            </w:r>
          </w:p>
        </w:tc>
        <w:tc>
          <w:tcPr>
            <w:tcW w:w="5298" w:type="dxa"/>
            <w:tcBorders>
              <w:top w:val="dotted" w:sz="4" w:space="0" w:color="939598"/>
              <w:bottom w:val="dotted" w:sz="4" w:space="0" w:color="939598"/>
            </w:tcBorders>
          </w:tcPr>
          <w:p>
            <w:pPr>
              <w:pStyle w:val="TableParagraph"/>
              <w:ind w:left="1446"/>
              <w:rPr>
                <w:b/>
                <w:sz w:val="20"/>
              </w:rPr>
            </w:pPr>
            <w:r>
              <w:rPr>
                <w:position w:val="-7"/>
              </w:rPr>
              <w:drawing>
                <wp:inline distT="0" distB="0" distL="0" distR="0">
                  <wp:extent cx="180009" cy="179997"/>
                  <wp:effectExtent l="0" t="0" r="0" b="0"/>
                  <wp:docPr id="506" name="Image 506"/>
                  <wp:cNvGraphicFramePr>
                    <a:graphicFrameLocks/>
                  </wp:cNvGraphicFramePr>
                  <a:graphic>
                    <a:graphicData uri="http://schemas.openxmlformats.org/drawingml/2006/picture">
                      <pic:pic>
                        <pic:nvPicPr>
                          <pic:cNvPr id="506" name="Image 506"/>
                          <pic:cNvPicPr/>
                        </pic:nvPicPr>
                        <pic:blipFill>
                          <a:blip r:embed="rId38"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DECLINE</w:t>
            </w:r>
          </w:p>
        </w:tc>
        <w:tc>
          <w:tcPr>
            <w:tcW w:w="3022" w:type="dxa"/>
            <w:tcBorders>
              <w:top w:val="dotted" w:sz="4" w:space="0" w:color="939598"/>
              <w:bottom w:val="dotted" w:sz="4" w:space="0" w:color="939598"/>
            </w:tcBorders>
          </w:tcPr>
          <w:p>
            <w:pPr>
              <w:pStyle w:val="TableParagraph"/>
              <w:spacing w:before="92"/>
              <w:ind w:left="470"/>
              <w:rPr>
                <w:rFonts w:ascii="Source Sans Pro" w:hAnsi="Source Sans Pro"/>
                <w:sz w:val="24"/>
              </w:rPr>
            </w:pPr>
            <w:r>
              <w:rPr>
                <w:rFonts w:ascii="Source Sans Pro" w:hAnsi="Source Sans Pro"/>
                <w:color w:val="333A3F"/>
                <w:spacing w:val="-10"/>
                <w:sz w:val="24"/>
              </w:rPr>
              <w:t>–</w:t>
            </w:r>
          </w:p>
        </w:tc>
      </w:tr>
    </w:tbl>
    <w:p>
      <w:pPr>
        <w:pStyle w:val="BodyText"/>
        <w:spacing w:before="166"/>
        <w:rPr>
          <w:rFonts w:ascii="Source Sans Pro SemiBold"/>
          <w:b/>
          <w:sz w:val="20"/>
        </w:rPr>
      </w:pPr>
    </w:p>
    <w:p>
      <w:pPr>
        <w:pStyle w:val="BodyText"/>
        <w:spacing w:after="0"/>
        <w:rPr>
          <w:rFonts w:ascii="Source Sans Pro SemiBold"/>
          <w:b/>
          <w:sz w:val="20"/>
        </w:rPr>
        <w:sectPr>
          <w:pgSz w:w="11910" w:h="16840"/>
          <w:pgMar w:header="283" w:footer="622" w:top="1580" w:bottom="820" w:left="141" w:right="141"/>
        </w:sectPr>
      </w:pPr>
    </w:p>
    <w:p>
      <w:pPr>
        <w:pStyle w:val="BodyText"/>
        <w:spacing w:before="3"/>
        <w:rPr>
          <w:rFonts w:ascii="Source Sans Pro SemiBold"/>
          <w:b/>
          <w:sz w:val="12"/>
        </w:rPr>
      </w:pPr>
    </w:p>
    <w:p>
      <w:pPr>
        <w:pStyle w:val="BodyText"/>
        <w:ind w:left="539"/>
        <w:rPr>
          <w:rFonts w:ascii="Source Sans Pro SemiBold"/>
          <w:sz w:val="20"/>
        </w:rPr>
      </w:pPr>
      <w:r>
        <w:rPr>
          <w:rFonts w:ascii="Source Sans Pro SemiBold"/>
          <w:sz w:val="20"/>
        </w:rPr>
        <mc:AlternateContent>
          <mc:Choice Requires="wps">
            <w:drawing>
              <wp:inline distT="0" distB="0" distL="0" distR="0">
                <wp:extent cx="1518920" cy="324485"/>
                <wp:effectExtent l="0" t="0" r="0" b="8889"/>
                <wp:docPr id="507" name="Group 507"/>
                <wp:cNvGraphicFramePr>
                  <a:graphicFrameLocks/>
                </wp:cNvGraphicFramePr>
                <a:graphic>
                  <a:graphicData uri="http://schemas.microsoft.com/office/word/2010/wordprocessingGroup">
                    <wpg:wgp>
                      <wpg:cNvPr id="507" name="Group 507"/>
                      <wpg:cNvGrpSpPr/>
                      <wpg:grpSpPr>
                        <a:xfrm>
                          <a:off x="0" y="0"/>
                          <a:ext cx="1518920" cy="324485"/>
                          <a:chExt cx="1518920" cy="324485"/>
                        </a:xfrm>
                      </wpg:grpSpPr>
                      <wps:wsp>
                        <wps:cNvPr id="508" name="Graphic 508"/>
                        <wps:cNvSpPr/>
                        <wps:spPr>
                          <a:xfrm>
                            <a:off x="1331996" y="7"/>
                            <a:ext cx="186690" cy="324485"/>
                          </a:xfrm>
                          <a:custGeom>
                            <a:avLst/>
                            <a:gdLst/>
                            <a:ahLst/>
                            <a:cxnLst/>
                            <a:rect l="l" t="t" r="r" b="b"/>
                            <a:pathLst>
                              <a:path w="186690" h="324485">
                                <a:moveTo>
                                  <a:pt x="0" y="0"/>
                                </a:moveTo>
                                <a:lnTo>
                                  <a:pt x="0" y="324002"/>
                                </a:lnTo>
                                <a:lnTo>
                                  <a:pt x="186347" y="162001"/>
                                </a:lnTo>
                                <a:lnTo>
                                  <a:pt x="0" y="0"/>
                                </a:lnTo>
                                <a:close/>
                              </a:path>
                            </a:pathLst>
                          </a:custGeom>
                          <a:solidFill>
                            <a:srgbClr val="052B3D"/>
                          </a:solidFill>
                        </wps:spPr>
                        <wps:bodyPr wrap="square" lIns="0" tIns="0" rIns="0" bIns="0" rtlCol="0">
                          <a:prstTxWarp prst="textNoShape">
                            <a:avLst/>
                          </a:prstTxWarp>
                          <a:noAutofit/>
                        </wps:bodyPr>
                      </wps:wsp>
                      <wps:wsp>
                        <wps:cNvPr id="509" name="Textbox 509"/>
                        <wps:cNvSpPr txBox="1"/>
                        <wps:spPr>
                          <a:xfrm>
                            <a:off x="0" y="0"/>
                            <a:ext cx="1332230" cy="324485"/>
                          </a:xfrm>
                          <a:prstGeom prst="rect">
                            <a:avLst/>
                          </a:prstGeom>
                          <a:solidFill>
                            <a:srgbClr val="052B3D"/>
                          </a:solidFill>
                        </wps:spPr>
                        <wps:txbx>
                          <w:txbxContent>
                            <w:p>
                              <w:pPr>
                                <w:spacing w:before="84"/>
                                <w:ind w:left="182" w:right="0" w:firstLine="0"/>
                                <w:jc w:val="left"/>
                                <w:rPr>
                                  <w:rFonts w:ascii="Source Sans Pro SemiBold"/>
                                  <w:b/>
                                  <w:color w:val="000000"/>
                                  <w:sz w:val="26"/>
                                </w:rPr>
                              </w:pPr>
                              <w:r>
                                <w:rPr>
                                  <w:rFonts w:ascii="Source Sans Pro SemiBold"/>
                                  <w:b/>
                                  <w:color w:val="FFFFFF"/>
                                  <w:sz w:val="26"/>
                                </w:rPr>
                                <w:t>Work under </w:t>
                              </w:r>
                              <w:r>
                                <w:rPr>
                                  <w:rFonts w:ascii="Source Sans Pro SemiBold"/>
                                  <w:b/>
                                  <w:color w:val="FFFFFF"/>
                                  <w:spacing w:val="-5"/>
                                  <w:sz w:val="26"/>
                                </w:rPr>
                                <w:t>way</w:t>
                              </w:r>
                            </w:p>
                          </w:txbxContent>
                        </wps:txbx>
                        <wps:bodyPr wrap="square" lIns="0" tIns="0" rIns="0" bIns="0" rtlCol="0">
                          <a:noAutofit/>
                        </wps:bodyPr>
                      </wps:wsp>
                    </wpg:wgp>
                  </a:graphicData>
                </a:graphic>
              </wp:inline>
            </w:drawing>
          </mc:Choice>
          <mc:Fallback>
            <w:pict>
              <v:group style="width:119.6pt;height:25.55pt;mso-position-horizontal-relative:char;mso-position-vertical-relative:line" id="docshapegroup232" coordorigin="0,0" coordsize="2392,511">
                <v:shape style="position:absolute;left:2097;top:0;width:294;height:511" id="docshape233" coordorigin="2098,0" coordsize="294,511" path="m2098,0l2098,510,2391,255,2098,0xe" filled="true" fillcolor="#052b3d" stroked="false">
                  <v:path arrowok="t"/>
                  <v:fill type="solid"/>
                </v:shape>
                <v:shape style="position:absolute;left:0;top:0;width:2098;height:511" type="#_x0000_t202" id="docshape234" filled="true" fillcolor="#052b3d" stroked="false">
                  <v:textbox inset="0,0,0,0">
                    <w:txbxContent>
                      <w:p>
                        <w:pPr>
                          <w:spacing w:before="84"/>
                          <w:ind w:left="182" w:right="0" w:firstLine="0"/>
                          <w:jc w:val="left"/>
                          <w:rPr>
                            <w:rFonts w:ascii="Source Sans Pro SemiBold"/>
                            <w:b/>
                            <w:color w:val="000000"/>
                            <w:sz w:val="26"/>
                          </w:rPr>
                        </w:pPr>
                        <w:r>
                          <w:rPr>
                            <w:rFonts w:ascii="Source Sans Pro SemiBold"/>
                            <w:b/>
                            <w:color w:val="FFFFFF"/>
                            <w:sz w:val="26"/>
                          </w:rPr>
                          <w:t>Work under </w:t>
                        </w:r>
                        <w:r>
                          <w:rPr>
                            <w:rFonts w:ascii="Source Sans Pro SemiBold"/>
                            <w:b/>
                            <w:color w:val="FFFFFF"/>
                            <w:spacing w:val="-5"/>
                            <w:sz w:val="26"/>
                          </w:rPr>
                          <w:t>way</w:t>
                        </w:r>
                      </w:p>
                    </w:txbxContent>
                  </v:textbox>
                  <v:fill type="solid"/>
                  <w10:wrap type="none"/>
                </v:shape>
              </v:group>
            </w:pict>
          </mc:Fallback>
        </mc:AlternateContent>
      </w:r>
      <w:r>
        <w:rPr>
          <w:rFonts w:ascii="Source Sans Pro SemiBold"/>
          <w:sz w:val="20"/>
        </w:rPr>
      </w:r>
    </w:p>
    <w:p>
      <w:pPr>
        <w:pStyle w:val="BodyText"/>
        <w:spacing w:before="246"/>
        <w:ind w:left="539" w:right="17"/>
      </w:pPr>
      <w:r>
        <w:rPr>
          <w:color w:val="333A3F"/>
        </w:rPr>
        <w:t>On</w:t>
      </w:r>
      <w:r>
        <w:rPr>
          <w:color w:val="333A3F"/>
          <w:spacing w:val="-6"/>
        </w:rPr>
        <w:t> </w:t>
      </w:r>
      <w:r>
        <w:rPr>
          <w:color w:val="333A3F"/>
        </w:rPr>
        <w:t>the</w:t>
      </w:r>
      <w:r>
        <w:rPr>
          <w:color w:val="333A3F"/>
          <w:spacing w:val="-6"/>
        </w:rPr>
        <w:t> </w:t>
      </w:r>
      <w:r>
        <w:rPr>
          <w:color w:val="333A3F"/>
        </w:rPr>
        <w:t>day</w:t>
      </w:r>
      <w:r>
        <w:rPr>
          <w:color w:val="333A3F"/>
          <w:spacing w:val="-6"/>
        </w:rPr>
        <w:t> </w:t>
      </w:r>
      <w:r>
        <w:rPr>
          <w:color w:val="333A3F"/>
        </w:rPr>
        <w:t>of</w:t>
      </w:r>
      <w:r>
        <w:rPr>
          <w:color w:val="333A3F"/>
          <w:spacing w:val="-6"/>
        </w:rPr>
        <w:t> </w:t>
      </w:r>
      <w:r>
        <w:rPr>
          <w:color w:val="333A3F"/>
        </w:rPr>
        <w:t>the</w:t>
      </w:r>
      <w:r>
        <w:rPr>
          <w:color w:val="333A3F"/>
          <w:spacing w:val="-6"/>
        </w:rPr>
        <w:t> </w:t>
      </w:r>
      <w:r>
        <w:rPr>
          <w:color w:val="333A3F"/>
        </w:rPr>
        <w:t>public</w:t>
      </w:r>
      <w:r>
        <w:rPr>
          <w:color w:val="333A3F"/>
          <w:spacing w:val="-6"/>
        </w:rPr>
        <w:t> </w:t>
      </w:r>
      <w:r>
        <w:rPr>
          <w:color w:val="333A3F"/>
        </w:rPr>
        <w:t>apology,</w:t>
      </w:r>
      <w:r>
        <w:rPr>
          <w:color w:val="333A3F"/>
          <w:spacing w:val="-6"/>
        </w:rPr>
        <w:t> </w:t>
      </w:r>
      <w:r>
        <w:rPr>
          <w:color w:val="333A3F"/>
        </w:rPr>
        <w:t>the</w:t>
      </w:r>
      <w:r>
        <w:rPr>
          <w:color w:val="333A3F"/>
          <w:spacing w:val="-6"/>
        </w:rPr>
        <w:t> </w:t>
      </w:r>
      <w:r>
        <w:rPr>
          <w:color w:val="333A3F"/>
        </w:rPr>
        <w:t>Prime</w:t>
      </w:r>
      <w:r>
        <w:rPr>
          <w:color w:val="333A3F"/>
          <w:spacing w:val="-6"/>
        </w:rPr>
        <w:t> </w:t>
      </w:r>
      <w:r>
        <w:rPr>
          <w:color w:val="333A3F"/>
        </w:rPr>
        <w:t>Minister committed to investing $32 million to increase capacity in existing redress systems while work</w:t>
      </w:r>
    </w:p>
    <w:p>
      <w:pPr>
        <w:pStyle w:val="BodyText"/>
        <w:spacing w:before="3"/>
        <w:ind w:left="539" w:right="17"/>
      </w:pPr>
      <w:r>
        <w:rPr>
          <w:color w:val="333A3F"/>
        </w:rPr>
        <w:t>to improve redress for survivors continues. The additional</w:t>
      </w:r>
      <w:r>
        <w:rPr>
          <w:color w:val="333A3F"/>
          <w:spacing w:val="-6"/>
        </w:rPr>
        <w:t> </w:t>
      </w:r>
      <w:r>
        <w:rPr>
          <w:color w:val="333A3F"/>
        </w:rPr>
        <w:t>$32</w:t>
      </w:r>
      <w:r>
        <w:rPr>
          <w:color w:val="333A3F"/>
          <w:spacing w:val="-6"/>
        </w:rPr>
        <w:t> </w:t>
      </w:r>
      <w:r>
        <w:rPr>
          <w:color w:val="333A3F"/>
        </w:rPr>
        <w:t>million</w:t>
      </w:r>
      <w:r>
        <w:rPr>
          <w:color w:val="333A3F"/>
          <w:spacing w:val="-6"/>
        </w:rPr>
        <w:t> </w:t>
      </w:r>
      <w:r>
        <w:rPr>
          <w:color w:val="333A3F"/>
        </w:rPr>
        <w:t>of</w:t>
      </w:r>
      <w:r>
        <w:rPr>
          <w:color w:val="333A3F"/>
          <w:spacing w:val="-6"/>
        </w:rPr>
        <w:t> </w:t>
      </w:r>
      <w:r>
        <w:rPr>
          <w:color w:val="333A3F"/>
        </w:rPr>
        <w:t>redress</w:t>
      </w:r>
      <w:r>
        <w:rPr>
          <w:color w:val="333A3F"/>
          <w:spacing w:val="-6"/>
        </w:rPr>
        <w:t> </w:t>
      </w:r>
      <w:r>
        <w:rPr>
          <w:color w:val="333A3F"/>
        </w:rPr>
        <w:t>funding</w:t>
      </w:r>
      <w:r>
        <w:rPr>
          <w:color w:val="333A3F"/>
          <w:spacing w:val="-6"/>
        </w:rPr>
        <w:t> </w:t>
      </w:r>
      <w:r>
        <w:rPr>
          <w:color w:val="333A3F"/>
        </w:rPr>
        <w:t>is</w:t>
      </w:r>
      <w:r>
        <w:rPr>
          <w:color w:val="333A3F"/>
          <w:spacing w:val="-6"/>
        </w:rPr>
        <w:t> </w:t>
      </w:r>
      <w:r>
        <w:rPr>
          <w:color w:val="333A3F"/>
        </w:rPr>
        <w:t>enabling the Ministries of Health, Education and Social Development and Oranga Tamariki to complete an additional 746 claims over two years to 2026.</w:t>
      </w:r>
    </w:p>
    <w:p>
      <w:pPr>
        <w:pStyle w:val="BodyText"/>
        <w:spacing w:before="174"/>
        <w:ind w:left="539" w:right="17"/>
      </w:pPr>
      <w:r>
        <w:rPr>
          <w:color w:val="333A3F"/>
        </w:rPr>
        <w:t>An end-of-life payment of $20,000 has been made available for Lake Alice Psychiatric Hospital Child and</w:t>
      </w:r>
      <w:r>
        <w:rPr>
          <w:color w:val="333A3F"/>
          <w:spacing w:val="-7"/>
        </w:rPr>
        <w:t> </w:t>
      </w:r>
      <w:r>
        <w:rPr>
          <w:color w:val="333A3F"/>
        </w:rPr>
        <w:t>Adolescent</w:t>
      </w:r>
      <w:r>
        <w:rPr>
          <w:color w:val="333A3F"/>
          <w:spacing w:val="-7"/>
        </w:rPr>
        <w:t> </w:t>
      </w:r>
      <w:r>
        <w:rPr>
          <w:color w:val="333A3F"/>
        </w:rPr>
        <w:t>Unit</w:t>
      </w:r>
      <w:r>
        <w:rPr>
          <w:color w:val="333A3F"/>
          <w:spacing w:val="-7"/>
        </w:rPr>
        <w:t> </w:t>
      </w:r>
      <w:r>
        <w:rPr>
          <w:color w:val="333A3F"/>
        </w:rPr>
        <w:t>(Lake</w:t>
      </w:r>
      <w:r>
        <w:rPr>
          <w:color w:val="333A3F"/>
          <w:spacing w:val="-7"/>
        </w:rPr>
        <w:t> </w:t>
      </w:r>
      <w:r>
        <w:rPr>
          <w:color w:val="333A3F"/>
        </w:rPr>
        <w:t>Alice)</w:t>
      </w:r>
      <w:r>
        <w:rPr>
          <w:color w:val="333A3F"/>
          <w:spacing w:val="-7"/>
        </w:rPr>
        <w:t> </w:t>
      </w:r>
      <w:r>
        <w:rPr>
          <w:color w:val="333A3F"/>
        </w:rPr>
        <w:t>survivors</w:t>
      </w:r>
      <w:r>
        <w:rPr>
          <w:color w:val="333A3F"/>
          <w:spacing w:val="-7"/>
        </w:rPr>
        <w:t> </w:t>
      </w:r>
      <w:r>
        <w:rPr>
          <w:color w:val="333A3F"/>
        </w:rPr>
        <w:t>who</w:t>
      </w:r>
      <w:r>
        <w:rPr>
          <w:color w:val="333A3F"/>
          <w:spacing w:val="-7"/>
        </w:rPr>
        <w:t> </w:t>
      </w:r>
      <w:r>
        <w:rPr>
          <w:color w:val="333A3F"/>
        </w:rPr>
        <w:t>have a terminal illness and six months or less to live.</w:t>
      </w:r>
    </w:p>
    <w:p>
      <w:pPr>
        <w:pStyle w:val="BodyText"/>
        <w:spacing w:before="4"/>
        <w:ind w:left="539" w:right="202"/>
      </w:pPr>
      <w:r>
        <w:rPr>
          <w:color w:val="333A3F"/>
        </w:rPr>
        <w:t>The end-of-life payments to Lake Alice survivors are ex gratia payments. Prioritised payments offered to other survivors of abuse or neglect in State care are full and final settlements. This is why</w:t>
      </w:r>
      <w:r>
        <w:rPr>
          <w:color w:val="333A3F"/>
          <w:spacing w:val="-8"/>
        </w:rPr>
        <w:t> </w:t>
      </w:r>
      <w:r>
        <w:rPr>
          <w:color w:val="333A3F"/>
        </w:rPr>
        <w:t>recommendation</w:t>
      </w:r>
      <w:r>
        <w:rPr>
          <w:color w:val="333A3F"/>
          <w:spacing w:val="-8"/>
        </w:rPr>
        <w:t> </w:t>
      </w:r>
      <w:r>
        <w:rPr>
          <w:rFonts w:ascii="Source Sans Pro SemiBold"/>
          <w:b/>
          <w:color w:val="333A3F"/>
          <w:spacing w:val="-8"/>
          <w:shd w:fill="E5F2FF" w:color="auto" w:val="clear"/>
        </w:rPr>
        <w:t> </w:t>
      </w:r>
      <w:r>
        <w:rPr>
          <w:rFonts w:ascii="Source Sans Pro SemiBold"/>
          <w:b/>
          <w:color w:val="333A3F"/>
          <w:shd w:fill="E5F2FF" w:color="auto" w:val="clear"/>
        </w:rPr>
        <w:t>93</w:t>
      </w:r>
      <w:r>
        <w:rPr>
          <w:rFonts w:ascii="Source Sans Pro SemiBold"/>
          <w:b/>
          <w:color w:val="333A3F"/>
          <w:spacing w:val="-8"/>
          <w:shd w:fill="E5F2FF" w:color="auto" w:val="clear"/>
        </w:rPr>
        <w:t> </w:t>
      </w:r>
      <w:r>
        <w:rPr>
          <w:rFonts w:ascii="Source Sans Pro SemiBold"/>
          <w:b/>
          <w:color w:val="333A3F"/>
          <w:spacing w:val="-8"/>
        </w:rPr>
        <w:t> </w:t>
      </w:r>
      <w:r>
        <w:rPr>
          <w:color w:val="333A3F"/>
        </w:rPr>
        <w:t>from</w:t>
      </w:r>
      <w:r>
        <w:rPr>
          <w:color w:val="333A3F"/>
          <w:spacing w:val="-8"/>
        </w:rPr>
        <w:t> </w:t>
      </w:r>
      <w:r>
        <w:rPr>
          <w:color w:val="333A3F"/>
        </w:rPr>
        <w:t>He</w:t>
      </w:r>
      <w:r>
        <w:rPr>
          <w:color w:val="333A3F"/>
          <w:spacing w:val="-8"/>
        </w:rPr>
        <w:t> </w:t>
      </w:r>
      <w:r>
        <w:rPr>
          <w:color w:val="333A3F"/>
        </w:rPr>
        <w:t>Purapura</w:t>
      </w:r>
      <w:r>
        <w:rPr>
          <w:color w:val="333A3F"/>
          <w:spacing w:val="-8"/>
        </w:rPr>
        <w:t> </w:t>
      </w:r>
      <w:r>
        <w:rPr>
          <w:color w:val="333A3F"/>
        </w:rPr>
        <w:t>Ora</w:t>
      </w:r>
      <w:r>
        <w:rPr>
          <w:color w:val="333A3F"/>
          <w:spacing w:val="-8"/>
        </w:rPr>
        <w:t> </w:t>
      </w:r>
      <w:r>
        <w:rPr>
          <w:color w:val="333A3F"/>
        </w:rPr>
        <w:t>is partially accepted.</w:t>
      </w:r>
    </w:p>
    <w:p>
      <w:pPr>
        <w:pStyle w:val="BodyText"/>
        <w:spacing w:before="175"/>
        <w:ind w:left="539"/>
      </w:pPr>
      <w:r>
        <w:rPr>
          <w:color w:val="333A3F"/>
        </w:rPr>
        <w:t>Historic</w:t>
      </w:r>
      <w:r>
        <w:rPr>
          <w:color w:val="333A3F"/>
          <w:spacing w:val="-9"/>
        </w:rPr>
        <w:t> </w:t>
      </w:r>
      <w:r>
        <w:rPr>
          <w:color w:val="333A3F"/>
        </w:rPr>
        <w:t>inequities</w:t>
      </w:r>
      <w:r>
        <w:rPr>
          <w:color w:val="333A3F"/>
          <w:spacing w:val="-9"/>
        </w:rPr>
        <w:t> </w:t>
      </w:r>
      <w:r>
        <w:rPr>
          <w:color w:val="333A3F"/>
        </w:rPr>
        <w:t>in</w:t>
      </w:r>
      <w:r>
        <w:rPr>
          <w:color w:val="333A3F"/>
          <w:spacing w:val="-9"/>
        </w:rPr>
        <w:t> </w:t>
      </w:r>
      <w:r>
        <w:rPr>
          <w:color w:val="333A3F"/>
        </w:rPr>
        <w:t>the</w:t>
      </w:r>
      <w:r>
        <w:rPr>
          <w:color w:val="333A3F"/>
          <w:spacing w:val="-9"/>
        </w:rPr>
        <w:t> </w:t>
      </w:r>
      <w:r>
        <w:rPr>
          <w:color w:val="333A3F"/>
        </w:rPr>
        <w:t>reimbursement</w:t>
      </w:r>
      <w:r>
        <w:rPr>
          <w:color w:val="333A3F"/>
          <w:spacing w:val="-9"/>
        </w:rPr>
        <w:t> </w:t>
      </w:r>
      <w:r>
        <w:rPr>
          <w:color w:val="333A3F"/>
        </w:rPr>
        <w:t>of</w:t>
      </w:r>
      <w:r>
        <w:rPr>
          <w:color w:val="333A3F"/>
          <w:spacing w:val="-9"/>
        </w:rPr>
        <w:t> </w:t>
      </w:r>
      <w:r>
        <w:rPr>
          <w:color w:val="333A3F"/>
        </w:rPr>
        <w:t>legal</w:t>
      </w:r>
      <w:r>
        <w:rPr>
          <w:color w:val="333A3F"/>
          <w:spacing w:val="-9"/>
        </w:rPr>
        <w:t> </w:t>
      </w:r>
      <w:r>
        <w:rPr>
          <w:color w:val="333A3F"/>
        </w:rPr>
        <w:t>fees in previous Lake Alice settlements are also being addressed. Recommendation </w:t>
      </w:r>
      <w:r>
        <w:rPr>
          <w:rFonts w:ascii="Source Sans Pro SemiBold" w:hAnsi="Source Sans Pro SemiBold"/>
          <w:b/>
          <w:color w:val="333A3F"/>
          <w:shd w:fill="FFF2CC" w:color="auto" w:val="clear"/>
        </w:rPr>
        <w:t> 18 </w:t>
      </w:r>
      <w:r>
        <w:rPr>
          <w:rFonts w:ascii="Source Sans Pro SemiBold" w:hAnsi="Source Sans Pro SemiBold"/>
          <w:b/>
          <w:color w:val="333A3F"/>
        </w:rPr>
        <w:t> </w:t>
      </w:r>
      <w:r>
        <w:rPr>
          <w:color w:val="333A3F"/>
        </w:rPr>
        <w:t>from Whanaketia is recorded as “partially accept” because an independent</w:t>
      </w:r>
      <w:r>
        <w:rPr>
          <w:color w:val="333A3F"/>
          <w:spacing w:val="-4"/>
        </w:rPr>
        <w:t> </w:t>
      </w:r>
      <w:r>
        <w:rPr>
          <w:color w:val="333A3F"/>
        </w:rPr>
        <w:t>review</w:t>
      </w:r>
      <w:r>
        <w:rPr>
          <w:color w:val="333A3F"/>
          <w:spacing w:val="-4"/>
        </w:rPr>
        <w:t> </w:t>
      </w:r>
      <w:r>
        <w:rPr>
          <w:color w:val="333A3F"/>
        </w:rPr>
        <w:t>of</w:t>
      </w:r>
      <w:r>
        <w:rPr>
          <w:color w:val="333A3F"/>
          <w:spacing w:val="-4"/>
        </w:rPr>
        <w:t> </w:t>
      </w:r>
      <w:r>
        <w:rPr>
          <w:color w:val="333A3F"/>
        </w:rPr>
        <w:t>previous</w:t>
      </w:r>
      <w:r>
        <w:rPr>
          <w:color w:val="333A3F"/>
          <w:spacing w:val="-4"/>
        </w:rPr>
        <w:t> </w:t>
      </w:r>
      <w:r>
        <w:rPr>
          <w:color w:val="333A3F"/>
        </w:rPr>
        <w:t>settlements</w:t>
      </w:r>
      <w:r>
        <w:rPr>
          <w:color w:val="333A3F"/>
          <w:spacing w:val="-4"/>
        </w:rPr>
        <w:t> </w:t>
      </w:r>
      <w:r>
        <w:rPr>
          <w:color w:val="333A3F"/>
        </w:rPr>
        <w:t>was</w:t>
      </w:r>
      <w:r>
        <w:rPr>
          <w:color w:val="333A3F"/>
          <w:spacing w:val="-4"/>
        </w:rPr>
        <w:t> </w:t>
      </w:r>
      <w:r>
        <w:rPr>
          <w:color w:val="333A3F"/>
        </w:rPr>
        <w:t>not undertaken as part of implementing this process.</w:t>
      </w:r>
    </w:p>
    <w:p>
      <w:pPr>
        <w:pStyle w:val="BodyText"/>
        <w:spacing w:before="176"/>
        <w:ind w:left="539"/>
      </w:pPr>
      <w:r>
        <w:rPr>
          <w:color w:val="333A3F"/>
        </w:rPr>
        <w:t>A</w:t>
      </w:r>
      <w:r>
        <w:rPr>
          <w:color w:val="333A3F"/>
          <w:spacing w:val="-3"/>
        </w:rPr>
        <w:t> </w:t>
      </w:r>
      <w:r>
        <w:rPr>
          <w:color w:val="333A3F"/>
        </w:rPr>
        <w:t>torture</w:t>
      </w:r>
      <w:r>
        <w:rPr>
          <w:color w:val="333A3F"/>
          <w:spacing w:val="-3"/>
        </w:rPr>
        <w:t> </w:t>
      </w:r>
      <w:r>
        <w:rPr>
          <w:color w:val="333A3F"/>
        </w:rPr>
        <w:t>redress</w:t>
      </w:r>
      <w:r>
        <w:rPr>
          <w:color w:val="333A3F"/>
          <w:spacing w:val="-3"/>
        </w:rPr>
        <w:t> </w:t>
      </w:r>
      <w:r>
        <w:rPr>
          <w:color w:val="333A3F"/>
        </w:rPr>
        <w:t>scheme</w:t>
      </w:r>
      <w:r>
        <w:rPr>
          <w:color w:val="333A3F"/>
          <w:spacing w:val="-3"/>
        </w:rPr>
        <w:t> </w:t>
      </w:r>
      <w:r>
        <w:rPr>
          <w:color w:val="333A3F"/>
        </w:rPr>
        <w:t>for</w:t>
      </w:r>
      <w:r>
        <w:rPr>
          <w:color w:val="333A3F"/>
          <w:spacing w:val="-3"/>
        </w:rPr>
        <w:t> </w:t>
      </w:r>
      <w:r>
        <w:rPr>
          <w:color w:val="333A3F"/>
        </w:rPr>
        <w:t>eligible</w:t>
      </w:r>
      <w:r>
        <w:rPr>
          <w:color w:val="333A3F"/>
          <w:spacing w:val="-3"/>
        </w:rPr>
        <w:t> </w:t>
      </w:r>
      <w:r>
        <w:rPr>
          <w:color w:val="333A3F"/>
        </w:rPr>
        <w:t>Lake</w:t>
      </w:r>
      <w:r>
        <w:rPr>
          <w:color w:val="333A3F"/>
          <w:spacing w:val="-3"/>
        </w:rPr>
        <w:t> </w:t>
      </w:r>
      <w:r>
        <w:rPr>
          <w:color w:val="333A3F"/>
          <w:spacing w:val="-2"/>
        </w:rPr>
        <w:t>Alice</w:t>
      </w:r>
    </w:p>
    <w:p>
      <w:pPr>
        <w:pStyle w:val="BodyText"/>
        <w:spacing w:before="1"/>
        <w:ind w:left="539"/>
      </w:pPr>
      <w:r>
        <w:rPr>
          <w:color w:val="333A3F"/>
        </w:rPr>
        <w:t>survivors</w:t>
      </w:r>
      <w:r>
        <w:rPr>
          <w:color w:val="333A3F"/>
          <w:spacing w:val="-3"/>
        </w:rPr>
        <w:t> </w:t>
      </w:r>
      <w:r>
        <w:rPr>
          <w:color w:val="333A3F"/>
        </w:rPr>
        <w:t>has</w:t>
      </w:r>
      <w:r>
        <w:rPr>
          <w:color w:val="333A3F"/>
          <w:spacing w:val="-3"/>
        </w:rPr>
        <w:t> </w:t>
      </w:r>
      <w:r>
        <w:rPr>
          <w:color w:val="333A3F"/>
        </w:rPr>
        <w:t>been</w:t>
      </w:r>
      <w:r>
        <w:rPr>
          <w:color w:val="333A3F"/>
          <w:spacing w:val="-2"/>
        </w:rPr>
        <w:t> </w:t>
      </w:r>
      <w:r>
        <w:rPr>
          <w:color w:val="333A3F"/>
        </w:rPr>
        <w:t>established.</w:t>
      </w:r>
      <w:r>
        <w:rPr>
          <w:color w:val="333A3F"/>
          <w:spacing w:val="-3"/>
        </w:rPr>
        <w:t> </w:t>
      </w:r>
      <w:r>
        <w:rPr>
          <w:color w:val="333A3F"/>
        </w:rPr>
        <w:t>Redress</w:t>
      </w:r>
      <w:r>
        <w:rPr>
          <w:color w:val="333A3F"/>
          <w:spacing w:val="-2"/>
        </w:rPr>
        <w:t> includes</w:t>
      </w:r>
    </w:p>
    <w:p>
      <w:pPr>
        <w:pStyle w:val="BodyText"/>
        <w:spacing w:before="100"/>
        <w:ind w:left="336" w:right="793"/>
      </w:pPr>
      <w:r>
        <w:rPr/>
        <w:br w:type="column"/>
      </w:r>
      <w:r>
        <w:rPr>
          <w:color w:val="333A3F"/>
        </w:rPr>
        <w:t>a payment, a new written apology that explicitly acknowledges torture, and facilitating access to support and rehabilitative services. Eligible Lake Alice survivors can choose an expedited payment of $150,000 or an individual payment pathway where</w:t>
      </w:r>
      <w:r>
        <w:rPr>
          <w:color w:val="333A3F"/>
          <w:spacing w:val="-6"/>
        </w:rPr>
        <w:t> </w:t>
      </w:r>
      <w:r>
        <w:rPr>
          <w:color w:val="333A3F"/>
        </w:rPr>
        <w:t>each</w:t>
      </w:r>
      <w:r>
        <w:rPr>
          <w:color w:val="333A3F"/>
          <w:spacing w:val="-6"/>
        </w:rPr>
        <w:t> </w:t>
      </w:r>
      <w:r>
        <w:rPr>
          <w:color w:val="333A3F"/>
        </w:rPr>
        <w:t>claim</w:t>
      </w:r>
      <w:r>
        <w:rPr>
          <w:color w:val="333A3F"/>
          <w:spacing w:val="-6"/>
        </w:rPr>
        <w:t> </w:t>
      </w:r>
      <w:r>
        <w:rPr>
          <w:color w:val="333A3F"/>
        </w:rPr>
        <w:t>is</w:t>
      </w:r>
      <w:r>
        <w:rPr>
          <w:color w:val="333A3F"/>
          <w:spacing w:val="-6"/>
        </w:rPr>
        <w:t> </w:t>
      </w:r>
      <w:r>
        <w:rPr>
          <w:color w:val="333A3F"/>
        </w:rPr>
        <w:t>independently</w:t>
      </w:r>
      <w:r>
        <w:rPr>
          <w:color w:val="333A3F"/>
          <w:spacing w:val="-6"/>
        </w:rPr>
        <w:t> </w:t>
      </w:r>
      <w:r>
        <w:rPr>
          <w:color w:val="333A3F"/>
        </w:rPr>
        <w:t>assessed</w:t>
      </w:r>
      <w:r>
        <w:rPr>
          <w:color w:val="333A3F"/>
          <w:spacing w:val="-6"/>
        </w:rPr>
        <w:t> </w:t>
      </w:r>
      <w:r>
        <w:rPr>
          <w:color w:val="333A3F"/>
        </w:rPr>
        <w:t>by</w:t>
      </w:r>
      <w:r>
        <w:rPr>
          <w:color w:val="333A3F"/>
          <w:spacing w:val="-6"/>
        </w:rPr>
        <w:t> </w:t>
      </w:r>
      <w:r>
        <w:rPr>
          <w:color w:val="333A3F"/>
        </w:rPr>
        <w:t>an independent arbiter who will determine payment </w:t>
      </w:r>
      <w:r>
        <w:rPr>
          <w:color w:val="333A3F"/>
          <w:spacing w:val="-2"/>
        </w:rPr>
        <w:t>amounts.</w:t>
      </w:r>
    </w:p>
    <w:p>
      <w:pPr>
        <w:pStyle w:val="BodyText"/>
        <w:spacing w:before="177"/>
        <w:ind w:left="336" w:right="559"/>
      </w:pPr>
      <w:r>
        <w:rPr>
          <w:color w:val="333A3F"/>
        </w:rPr>
        <w:t>The Ministry of Education is undertaking comprehensive research into McKenzie Residential School and Campbell Park School so it can implement</w:t>
      </w:r>
      <w:r>
        <w:rPr>
          <w:color w:val="333A3F"/>
          <w:spacing w:val="-9"/>
        </w:rPr>
        <w:t> </w:t>
      </w:r>
      <w:r>
        <w:rPr>
          <w:color w:val="333A3F"/>
        </w:rPr>
        <w:t>rapid</w:t>
      </w:r>
      <w:r>
        <w:rPr>
          <w:color w:val="333A3F"/>
          <w:spacing w:val="-9"/>
        </w:rPr>
        <w:t> </w:t>
      </w:r>
      <w:r>
        <w:rPr>
          <w:color w:val="333A3F"/>
        </w:rPr>
        <w:t>payment</w:t>
      </w:r>
      <w:r>
        <w:rPr>
          <w:color w:val="333A3F"/>
          <w:spacing w:val="-9"/>
        </w:rPr>
        <w:t> </w:t>
      </w:r>
      <w:r>
        <w:rPr>
          <w:color w:val="333A3F"/>
        </w:rPr>
        <w:t>processes</w:t>
      </w:r>
      <w:r>
        <w:rPr>
          <w:color w:val="333A3F"/>
          <w:spacing w:val="-9"/>
        </w:rPr>
        <w:t> </w:t>
      </w:r>
      <w:r>
        <w:rPr>
          <w:color w:val="333A3F"/>
        </w:rPr>
        <w:t>for</w:t>
      </w:r>
      <w:r>
        <w:rPr>
          <w:color w:val="333A3F"/>
          <w:spacing w:val="-9"/>
        </w:rPr>
        <w:t> </w:t>
      </w:r>
      <w:r>
        <w:rPr>
          <w:color w:val="333A3F"/>
        </w:rPr>
        <w:t>survivors</w:t>
      </w:r>
      <w:r>
        <w:rPr>
          <w:color w:val="333A3F"/>
          <w:spacing w:val="-9"/>
        </w:rPr>
        <w:t> </w:t>
      </w:r>
      <w:r>
        <w:rPr>
          <w:color w:val="333A3F"/>
        </w:rPr>
        <w:t>of abuse at these places. It is also:</w:t>
      </w:r>
    </w:p>
    <w:p>
      <w:pPr>
        <w:pStyle w:val="ListParagraph"/>
        <w:numPr>
          <w:ilvl w:val="0"/>
          <w:numId w:val="10"/>
        </w:numPr>
        <w:tabs>
          <w:tab w:pos="844" w:val="left" w:leader="none"/>
          <w:tab w:pos="846" w:val="left" w:leader="none"/>
        </w:tabs>
        <w:spacing w:line="240" w:lineRule="auto" w:before="175" w:after="0"/>
        <w:ind w:left="846" w:right="761" w:hanging="284"/>
        <w:jc w:val="both"/>
        <w:rPr>
          <w:sz w:val="23"/>
        </w:rPr>
      </w:pPr>
      <w:r>
        <w:rPr>
          <w:color w:val="333A3F"/>
          <w:sz w:val="23"/>
        </w:rPr>
        <w:t>undertaking work to improve the information available</w:t>
      </w:r>
      <w:r>
        <w:rPr>
          <w:color w:val="333A3F"/>
          <w:spacing w:val="-8"/>
          <w:sz w:val="23"/>
        </w:rPr>
        <w:t> </w:t>
      </w:r>
      <w:r>
        <w:rPr>
          <w:color w:val="333A3F"/>
          <w:sz w:val="23"/>
        </w:rPr>
        <w:t>on</w:t>
      </w:r>
      <w:r>
        <w:rPr>
          <w:color w:val="333A3F"/>
          <w:spacing w:val="-8"/>
          <w:sz w:val="23"/>
        </w:rPr>
        <w:t> </w:t>
      </w:r>
      <w:r>
        <w:rPr>
          <w:color w:val="333A3F"/>
          <w:sz w:val="23"/>
        </w:rPr>
        <w:t>its</w:t>
      </w:r>
      <w:r>
        <w:rPr>
          <w:color w:val="333A3F"/>
          <w:spacing w:val="-8"/>
          <w:sz w:val="23"/>
        </w:rPr>
        <w:t> </w:t>
      </w:r>
      <w:r>
        <w:rPr>
          <w:color w:val="333A3F"/>
          <w:sz w:val="23"/>
        </w:rPr>
        <w:t>website,</w:t>
      </w:r>
      <w:r>
        <w:rPr>
          <w:color w:val="333A3F"/>
          <w:spacing w:val="-8"/>
          <w:sz w:val="23"/>
        </w:rPr>
        <w:t> </w:t>
      </w:r>
      <w:r>
        <w:rPr>
          <w:color w:val="333A3F"/>
          <w:sz w:val="23"/>
        </w:rPr>
        <w:t>including</w:t>
      </w:r>
      <w:r>
        <w:rPr>
          <w:color w:val="333A3F"/>
          <w:spacing w:val="-8"/>
          <w:sz w:val="23"/>
        </w:rPr>
        <w:t> </w:t>
      </w:r>
      <w:r>
        <w:rPr>
          <w:color w:val="333A3F"/>
          <w:sz w:val="23"/>
        </w:rPr>
        <w:t>making</w:t>
      </w:r>
      <w:r>
        <w:rPr>
          <w:color w:val="333A3F"/>
          <w:spacing w:val="-8"/>
          <w:sz w:val="23"/>
        </w:rPr>
        <w:t> </w:t>
      </w:r>
      <w:r>
        <w:rPr>
          <w:color w:val="333A3F"/>
          <w:sz w:val="23"/>
        </w:rPr>
        <w:t>this accessible for claimants with disabilities</w:t>
      </w:r>
    </w:p>
    <w:p>
      <w:pPr>
        <w:pStyle w:val="ListParagraph"/>
        <w:numPr>
          <w:ilvl w:val="0"/>
          <w:numId w:val="10"/>
        </w:numPr>
        <w:tabs>
          <w:tab w:pos="846" w:val="left" w:leader="none"/>
        </w:tabs>
        <w:spacing w:line="240" w:lineRule="auto" w:before="172" w:after="0"/>
        <w:ind w:left="846" w:right="717" w:hanging="284"/>
        <w:jc w:val="left"/>
        <w:rPr>
          <w:sz w:val="23"/>
        </w:rPr>
      </w:pPr>
      <w:r>
        <w:rPr>
          <w:color w:val="333A3F"/>
          <w:sz w:val="23"/>
        </w:rPr>
        <w:t>streamlining</w:t>
      </w:r>
      <w:r>
        <w:rPr>
          <w:color w:val="333A3F"/>
          <w:spacing w:val="-12"/>
          <w:sz w:val="23"/>
        </w:rPr>
        <w:t> </w:t>
      </w:r>
      <w:r>
        <w:rPr>
          <w:color w:val="333A3F"/>
          <w:sz w:val="23"/>
        </w:rPr>
        <w:t>internal</w:t>
      </w:r>
      <w:r>
        <w:rPr>
          <w:color w:val="333A3F"/>
          <w:spacing w:val="-11"/>
          <w:sz w:val="23"/>
        </w:rPr>
        <w:t> </w:t>
      </w:r>
      <w:r>
        <w:rPr>
          <w:color w:val="333A3F"/>
          <w:sz w:val="23"/>
        </w:rPr>
        <w:t>processes</w:t>
      </w:r>
      <w:r>
        <w:rPr>
          <w:color w:val="333A3F"/>
          <w:spacing w:val="-12"/>
          <w:sz w:val="23"/>
        </w:rPr>
        <w:t> </w:t>
      </w:r>
      <w:r>
        <w:rPr>
          <w:color w:val="333A3F"/>
          <w:sz w:val="23"/>
        </w:rPr>
        <w:t>and</w:t>
      </w:r>
      <w:r>
        <w:rPr>
          <w:color w:val="333A3F"/>
          <w:spacing w:val="-11"/>
          <w:sz w:val="23"/>
        </w:rPr>
        <w:t> </w:t>
      </w:r>
      <w:r>
        <w:rPr>
          <w:color w:val="333A3F"/>
          <w:sz w:val="23"/>
        </w:rPr>
        <w:t>policies</w:t>
      </w:r>
      <w:r>
        <w:rPr>
          <w:color w:val="333A3F"/>
          <w:spacing w:val="-12"/>
          <w:sz w:val="23"/>
        </w:rPr>
        <w:t> </w:t>
      </w:r>
      <w:r>
        <w:rPr>
          <w:color w:val="333A3F"/>
          <w:sz w:val="23"/>
        </w:rPr>
        <w:t>to speed up the claims process for survivors so they can reach a resolution sooner.</w:t>
      </w:r>
    </w:p>
    <w:p>
      <w:pPr>
        <w:pStyle w:val="BodyText"/>
        <w:spacing w:before="173"/>
        <w:ind w:left="336" w:right="544"/>
      </w:pPr>
      <w:r>
        <w:rPr>
          <w:color w:val="333A3F"/>
        </w:rPr>
        <w:t>In response to recommendation </w:t>
      </w:r>
      <w:r>
        <w:rPr>
          <w:rFonts w:ascii="Source Sans Pro SemiBold" w:hAnsi="Source Sans Pro SemiBold"/>
          <w:b/>
          <w:color w:val="333A3F"/>
          <w:shd w:fill="E5F2FF" w:color="auto" w:val="clear"/>
        </w:rPr>
        <w:t> 94 </w:t>
      </w:r>
      <w:r>
        <w:rPr>
          <w:rFonts w:ascii="Source Sans Pro SemiBold" w:hAnsi="Source Sans Pro SemiBold"/>
          <w:b/>
          <w:color w:val="333A3F"/>
        </w:rPr>
        <w:t> </w:t>
      </w:r>
      <w:r>
        <w:rPr>
          <w:color w:val="333A3F"/>
        </w:rPr>
        <w:t>from He Purapura Ora, the Survivor Experiences Service has been</w:t>
      </w:r>
      <w:r>
        <w:rPr>
          <w:color w:val="333A3F"/>
          <w:spacing w:val="-8"/>
        </w:rPr>
        <w:t> </w:t>
      </w:r>
      <w:r>
        <w:rPr>
          <w:color w:val="333A3F"/>
        </w:rPr>
        <w:t>established</w:t>
      </w:r>
      <w:r>
        <w:rPr>
          <w:color w:val="333A3F"/>
          <w:spacing w:val="-8"/>
        </w:rPr>
        <w:t> </w:t>
      </w:r>
      <w:r>
        <w:rPr>
          <w:color w:val="333A3F"/>
        </w:rPr>
        <w:t>to</w:t>
      </w:r>
      <w:r>
        <w:rPr>
          <w:color w:val="333A3F"/>
          <w:spacing w:val="-8"/>
        </w:rPr>
        <w:t> </w:t>
      </w:r>
      <w:r>
        <w:rPr>
          <w:color w:val="333A3F"/>
        </w:rPr>
        <w:t>support</w:t>
      </w:r>
      <w:r>
        <w:rPr>
          <w:color w:val="333A3F"/>
          <w:spacing w:val="-8"/>
        </w:rPr>
        <w:t> </w:t>
      </w:r>
      <w:r>
        <w:rPr>
          <w:color w:val="333A3F"/>
        </w:rPr>
        <w:t>people</w:t>
      </w:r>
      <w:r>
        <w:rPr>
          <w:color w:val="333A3F"/>
          <w:spacing w:val="-8"/>
        </w:rPr>
        <w:t> </w:t>
      </w:r>
      <w:r>
        <w:rPr>
          <w:color w:val="333A3F"/>
        </w:rPr>
        <w:t>who</w:t>
      </w:r>
      <w:r>
        <w:rPr>
          <w:color w:val="333A3F"/>
          <w:spacing w:val="-8"/>
        </w:rPr>
        <w:t> </w:t>
      </w:r>
      <w:r>
        <w:rPr>
          <w:color w:val="333A3F"/>
        </w:rPr>
        <w:t>were</w:t>
      </w:r>
      <w:r>
        <w:rPr>
          <w:color w:val="333A3F"/>
          <w:spacing w:val="-8"/>
        </w:rPr>
        <w:t> </w:t>
      </w:r>
      <w:r>
        <w:rPr>
          <w:color w:val="333A3F"/>
        </w:rPr>
        <w:t>abused in State, faith-based or other forms of care. It offers two services for survivors, their families and whānau: sharing experiences of abuse in care (listening service) and records support (help with access to</w:t>
      </w:r>
    </w:p>
    <w:p>
      <w:pPr>
        <w:pStyle w:val="BodyText"/>
        <w:spacing w:before="6"/>
        <w:ind w:left="336"/>
      </w:pPr>
      <w:r>
        <w:rPr>
          <w:color w:val="333A3F"/>
        </w:rPr>
        <w:t>care</w:t>
      </w:r>
      <w:r>
        <w:rPr>
          <w:color w:val="333A3F"/>
          <w:spacing w:val="-4"/>
        </w:rPr>
        <w:t> </w:t>
      </w:r>
      <w:r>
        <w:rPr>
          <w:color w:val="333A3F"/>
        </w:rPr>
        <w:t>records).</w:t>
      </w:r>
      <w:r>
        <w:rPr>
          <w:color w:val="333A3F"/>
          <w:spacing w:val="-4"/>
        </w:rPr>
        <w:t> </w:t>
      </w:r>
      <w:r>
        <w:rPr>
          <w:color w:val="333A3F"/>
        </w:rPr>
        <w:t>The</w:t>
      </w:r>
      <w:r>
        <w:rPr>
          <w:color w:val="333A3F"/>
          <w:spacing w:val="-4"/>
        </w:rPr>
        <w:t> </w:t>
      </w:r>
      <w:r>
        <w:rPr>
          <w:color w:val="333A3F"/>
        </w:rPr>
        <w:t>Government</w:t>
      </w:r>
      <w:r>
        <w:rPr>
          <w:color w:val="333A3F"/>
          <w:spacing w:val="-4"/>
        </w:rPr>
        <w:t> </w:t>
      </w:r>
      <w:r>
        <w:rPr>
          <w:color w:val="333A3F"/>
        </w:rPr>
        <w:t>has</w:t>
      </w:r>
      <w:r>
        <w:rPr>
          <w:color w:val="333A3F"/>
          <w:spacing w:val="-4"/>
        </w:rPr>
        <w:t> </w:t>
      </w:r>
      <w:r>
        <w:rPr>
          <w:color w:val="333A3F"/>
        </w:rPr>
        <w:t>confirmed</w:t>
      </w:r>
      <w:r>
        <w:rPr>
          <w:color w:val="333A3F"/>
          <w:spacing w:val="-4"/>
        </w:rPr>
        <w:t> </w:t>
      </w:r>
      <w:r>
        <w:rPr>
          <w:color w:val="333A3F"/>
          <w:spacing w:val="-5"/>
        </w:rPr>
        <w:t>the</w:t>
      </w:r>
    </w:p>
    <w:p>
      <w:pPr>
        <w:pStyle w:val="BodyText"/>
        <w:spacing w:before="1"/>
        <w:ind w:left="336"/>
      </w:pPr>
      <w:r>
        <w:rPr>
          <w:color w:val="333A3F"/>
        </w:rPr>
        <w:t>Survivor</w:t>
      </w:r>
      <w:r>
        <w:rPr>
          <w:color w:val="333A3F"/>
          <w:spacing w:val="-3"/>
        </w:rPr>
        <w:t> </w:t>
      </w:r>
      <w:r>
        <w:rPr>
          <w:color w:val="333A3F"/>
        </w:rPr>
        <w:t>Experiences</w:t>
      </w:r>
      <w:r>
        <w:rPr>
          <w:color w:val="333A3F"/>
          <w:spacing w:val="-3"/>
        </w:rPr>
        <w:t> </w:t>
      </w:r>
      <w:r>
        <w:rPr>
          <w:color w:val="333A3F"/>
        </w:rPr>
        <w:t>Service</w:t>
      </w:r>
      <w:r>
        <w:rPr>
          <w:color w:val="333A3F"/>
          <w:spacing w:val="-3"/>
        </w:rPr>
        <w:t> </w:t>
      </w:r>
      <w:r>
        <w:rPr>
          <w:color w:val="333A3F"/>
        </w:rPr>
        <w:t>will</w:t>
      </w:r>
      <w:r>
        <w:rPr>
          <w:color w:val="333A3F"/>
          <w:spacing w:val="-3"/>
        </w:rPr>
        <w:t> </w:t>
      </w:r>
      <w:r>
        <w:rPr>
          <w:color w:val="333A3F"/>
        </w:rPr>
        <w:t>continue</w:t>
      </w:r>
      <w:r>
        <w:rPr>
          <w:color w:val="333A3F"/>
          <w:spacing w:val="-3"/>
        </w:rPr>
        <w:t> </w:t>
      </w:r>
      <w:r>
        <w:rPr>
          <w:color w:val="333A3F"/>
        </w:rPr>
        <w:t>to</w:t>
      </w:r>
      <w:r>
        <w:rPr>
          <w:color w:val="333A3F"/>
          <w:spacing w:val="-3"/>
        </w:rPr>
        <w:t> </w:t>
      </w:r>
      <w:r>
        <w:rPr>
          <w:color w:val="333A3F"/>
          <w:spacing w:val="-2"/>
        </w:rPr>
        <w:t>operate</w:t>
      </w:r>
    </w:p>
    <w:p>
      <w:pPr>
        <w:pStyle w:val="BodyText"/>
        <w:spacing w:after="0"/>
        <w:sectPr>
          <w:type w:val="continuous"/>
          <w:pgSz w:w="11910" w:h="16840"/>
          <w:pgMar w:header="283" w:footer="622" w:top="700" w:bottom="0" w:left="141" w:right="141"/>
          <w:cols w:num="2" w:equalWidth="0">
            <w:col w:w="5578" w:space="40"/>
            <w:col w:w="6010"/>
          </w:cols>
        </w:sectPr>
      </w:pPr>
    </w:p>
    <w:p>
      <w:pPr>
        <w:pStyle w:val="BodyText"/>
        <w:spacing w:before="158"/>
        <w:rPr>
          <w:sz w:val="20"/>
        </w:rPr>
      </w:pPr>
    </w:p>
    <w:p>
      <w:pPr>
        <w:pStyle w:val="BodyText"/>
        <w:spacing w:after="0"/>
        <w:rPr>
          <w:sz w:val="20"/>
        </w:rPr>
        <w:sectPr>
          <w:pgSz w:w="11910" w:h="16840"/>
          <w:pgMar w:header="283" w:footer="622" w:top="1580" w:bottom="820" w:left="141" w:right="141"/>
        </w:sectPr>
      </w:pPr>
    </w:p>
    <w:p>
      <w:pPr>
        <w:pStyle w:val="BodyText"/>
        <w:spacing w:before="100"/>
        <w:ind w:left="539" w:right="165"/>
      </w:pPr>
      <w:r>
        <w:rPr>
          <w:color w:val="333A3F"/>
        </w:rPr>
        <w:t>while</w:t>
      </w:r>
      <w:r>
        <w:rPr>
          <w:color w:val="333A3F"/>
          <w:spacing w:val="-9"/>
        </w:rPr>
        <w:t> </w:t>
      </w:r>
      <w:r>
        <w:rPr>
          <w:color w:val="333A3F"/>
        </w:rPr>
        <w:t>improvements</w:t>
      </w:r>
      <w:r>
        <w:rPr>
          <w:color w:val="333A3F"/>
          <w:spacing w:val="-9"/>
        </w:rPr>
        <w:t> </w:t>
      </w:r>
      <w:r>
        <w:rPr>
          <w:color w:val="333A3F"/>
        </w:rPr>
        <w:t>to</w:t>
      </w:r>
      <w:r>
        <w:rPr>
          <w:color w:val="333A3F"/>
          <w:spacing w:val="-9"/>
        </w:rPr>
        <w:t> </w:t>
      </w:r>
      <w:r>
        <w:rPr>
          <w:color w:val="333A3F"/>
        </w:rPr>
        <w:t>redress</w:t>
      </w:r>
      <w:r>
        <w:rPr>
          <w:color w:val="333A3F"/>
          <w:spacing w:val="-9"/>
        </w:rPr>
        <w:t> </w:t>
      </w:r>
      <w:r>
        <w:rPr>
          <w:color w:val="333A3F"/>
        </w:rPr>
        <w:t>services</w:t>
      </w:r>
      <w:r>
        <w:rPr>
          <w:color w:val="333A3F"/>
          <w:spacing w:val="-9"/>
        </w:rPr>
        <w:t> </w:t>
      </w:r>
      <w:r>
        <w:rPr>
          <w:color w:val="333A3F"/>
        </w:rPr>
        <w:t>are</w:t>
      </w:r>
      <w:r>
        <w:rPr>
          <w:color w:val="333A3F"/>
          <w:spacing w:val="-9"/>
        </w:rPr>
        <w:t> </w:t>
      </w:r>
      <w:r>
        <w:rPr>
          <w:color w:val="333A3F"/>
        </w:rPr>
        <w:t>made, so recommendation </w:t>
      </w:r>
      <w:r>
        <w:rPr>
          <w:rFonts w:ascii="Source Sans Pro SemiBold"/>
          <w:b/>
          <w:color w:val="333A3F"/>
          <w:shd w:fill="E5F2FF" w:color="auto" w:val="clear"/>
        </w:rPr>
        <w:t> 26 </w:t>
      </w:r>
      <w:r>
        <w:rPr>
          <w:rFonts w:ascii="Source Sans Pro SemiBold"/>
          <w:b/>
          <w:color w:val="333A3F"/>
        </w:rPr>
        <w:t> </w:t>
      </w:r>
      <w:r>
        <w:rPr>
          <w:color w:val="333A3F"/>
        </w:rPr>
        <w:t>from He Purapura Ora is </w:t>
      </w:r>
      <w:r>
        <w:rPr>
          <w:color w:val="333A3F"/>
          <w:spacing w:val="-2"/>
        </w:rPr>
        <w:t>accepted.</w:t>
      </w:r>
    </w:p>
    <w:p>
      <w:pPr>
        <w:pStyle w:val="BodyText"/>
        <w:spacing w:before="173"/>
        <w:ind w:left="539" w:right="20"/>
      </w:pPr>
      <w:r>
        <w:rPr>
          <w:color w:val="333A3F"/>
        </w:rPr>
        <w:t>Decisions</w:t>
      </w:r>
      <w:r>
        <w:rPr>
          <w:color w:val="333A3F"/>
          <w:spacing w:val="-9"/>
        </w:rPr>
        <w:t> </w:t>
      </w:r>
      <w:r>
        <w:rPr>
          <w:color w:val="333A3F"/>
        </w:rPr>
        <w:t>on</w:t>
      </w:r>
      <w:r>
        <w:rPr>
          <w:color w:val="333A3F"/>
          <w:spacing w:val="-9"/>
        </w:rPr>
        <w:t> </w:t>
      </w:r>
      <w:r>
        <w:rPr>
          <w:color w:val="333A3F"/>
        </w:rPr>
        <w:t>the</w:t>
      </w:r>
      <w:r>
        <w:rPr>
          <w:color w:val="333A3F"/>
          <w:spacing w:val="-9"/>
        </w:rPr>
        <w:t> </w:t>
      </w:r>
      <w:r>
        <w:rPr>
          <w:color w:val="333A3F"/>
        </w:rPr>
        <w:t>redress</w:t>
      </w:r>
      <w:r>
        <w:rPr>
          <w:color w:val="333A3F"/>
          <w:spacing w:val="-9"/>
        </w:rPr>
        <w:t> </w:t>
      </w:r>
      <w:r>
        <w:rPr>
          <w:color w:val="333A3F"/>
        </w:rPr>
        <w:t>system</w:t>
      </w:r>
      <w:r>
        <w:rPr>
          <w:color w:val="333A3F"/>
          <w:spacing w:val="-9"/>
        </w:rPr>
        <w:t> </w:t>
      </w:r>
      <w:r>
        <w:rPr>
          <w:color w:val="333A3F"/>
        </w:rPr>
        <w:t>will</w:t>
      </w:r>
      <w:r>
        <w:rPr>
          <w:color w:val="333A3F"/>
          <w:spacing w:val="-9"/>
        </w:rPr>
        <w:t> </w:t>
      </w:r>
      <w:r>
        <w:rPr>
          <w:color w:val="333A3F"/>
        </w:rPr>
        <w:t>address</w:t>
      </w:r>
      <w:r>
        <w:rPr>
          <w:color w:val="333A3F"/>
          <w:spacing w:val="-9"/>
        </w:rPr>
        <w:t> </w:t>
      </w:r>
      <w:r>
        <w:rPr>
          <w:color w:val="333A3F"/>
        </w:rPr>
        <w:t>several of the Royal Commission’s recommendations regarding redress offerings. This includes:</w:t>
      </w:r>
    </w:p>
    <w:p>
      <w:pPr>
        <w:pStyle w:val="ListParagraph"/>
        <w:numPr>
          <w:ilvl w:val="0"/>
          <w:numId w:val="11"/>
        </w:numPr>
        <w:tabs>
          <w:tab w:pos="1049" w:val="left" w:leader="none"/>
        </w:tabs>
        <w:spacing w:line="240" w:lineRule="auto" w:before="173" w:after="0"/>
        <w:ind w:left="1049" w:right="64" w:hanging="284"/>
        <w:jc w:val="left"/>
        <w:rPr>
          <w:sz w:val="23"/>
        </w:rPr>
      </w:pPr>
      <w:r>
        <w:rPr>
          <w:color w:val="333A3F"/>
          <w:sz w:val="23"/>
        </w:rPr>
        <w:t>an</w:t>
      </w:r>
      <w:r>
        <w:rPr>
          <w:color w:val="333A3F"/>
          <w:spacing w:val="-8"/>
          <w:sz w:val="23"/>
        </w:rPr>
        <w:t> </w:t>
      </w:r>
      <w:r>
        <w:rPr>
          <w:color w:val="333A3F"/>
          <w:sz w:val="23"/>
        </w:rPr>
        <w:t>increase</w:t>
      </w:r>
      <w:r>
        <w:rPr>
          <w:color w:val="333A3F"/>
          <w:spacing w:val="-8"/>
          <w:sz w:val="23"/>
        </w:rPr>
        <w:t> </w:t>
      </w:r>
      <w:r>
        <w:rPr>
          <w:color w:val="333A3F"/>
          <w:sz w:val="23"/>
        </w:rPr>
        <w:t>in</w:t>
      </w:r>
      <w:r>
        <w:rPr>
          <w:color w:val="333A3F"/>
          <w:spacing w:val="-8"/>
          <w:sz w:val="23"/>
        </w:rPr>
        <w:t> </w:t>
      </w:r>
      <w:r>
        <w:rPr>
          <w:color w:val="333A3F"/>
          <w:sz w:val="23"/>
        </w:rPr>
        <w:t>the</w:t>
      </w:r>
      <w:r>
        <w:rPr>
          <w:color w:val="333A3F"/>
          <w:spacing w:val="-8"/>
          <w:sz w:val="23"/>
        </w:rPr>
        <w:t> </w:t>
      </w:r>
      <w:r>
        <w:rPr>
          <w:color w:val="333A3F"/>
          <w:sz w:val="23"/>
        </w:rPr>
        <w:t>funding</w:t>
      </w:r>
      <w:r>
        <w:rPr>
          <w:color w:val="333A3F"/>
          <w:spacing w:val="-8"/>
          <w:sz w:val="23"/>
        </w:rPr>
        <w:t> </w:t>
      </w:r>
      <w:r>
        <w:rPr>
          <w:color w:val="333A3F"/>
          <w:sz w:val="23"/>
        </w:rPr>
        <w:t>for</w:t>
      </w:r>
      <w:r>
        <w:rPr>
          <w:color w:val="333A3F"/>
          <w:spacing w:val="-8"/>
          <w:sz w:val="23"/>
        </w:rPr>
        <w:t> </w:t>
      </w:r>
      <w:r>
        <w:rPr>
          <w:color w:val="333A3F"/>
          <w:sz w:val="23"/>
        </w:rPr>
        <w:t>redress</w:t>
      </w:r>
      <w:r>
        <w:rPr>
          <w:color w:val="333A3F"/>
          <w:spacing w:val="-8"/>
          <w:sz w:val="23"/>
        </w:rPr>
        <w:t> </w:t>
      </w:r>
      <w:r>
        <w:rPr>
          <w:color w:val="333A3F"/>
          <w:sz w:val="23"/>
        </w:rPr>
        <w:t>payments to enable all redress payments to be raised</w:t>
      </w:r>
    </w:p>
    <w:p>
      <w:pPr>
        <w:pStyle w:val="BodyText"/>
        <w:spacing w:before="1"/>
        <w:ind w:left="1049" w:right="20"/>
      </w:pPr>
      <w:r>
        <w:rPr>
          <w:color w:val="333A3F"/>
        </w:rPr>
        <w:t>and</w:t>
      </w:r>
      <w:r>
        <w:rPr>
          <w:color w:val="333A3F"/>
          <w:spacing w:val="-10"/>
        </w:rPr>
        <w:t> </w:t>
      </w:r>
      <w:r>
        <w:rPr>
          <w:color w:val="333A3F"/>
        </w:rPr>
        <w:t>for</w:t>
      </w:r>
      <w:r>
        <w:rPr>
          <w:color w:val="333A3F"/>
          <w:spacing w:val="-10"/>
        </w:rPr>
        <w:t> </w:t>
      </w:r>
      <w:r>
        <w:rPr>
          <w:color w:val="333A3F"/>
        </w:rPr>
        <w:t>higher</w:t>
      </w:r>
      <w:r>
        <w:rPr>
          <w:color w:val="333A3F"/>
          <w:spacing w:val="-10"/>
        </w:rPr>
        <w:t> </w:t>
      </w:r>
      <w:r>
        <w:rPr>
          <w:color w:val="333A3F"/>
        </w:rPr>
        <w:t>top-end</w:t>
      </w:r>
      <w:r>
        <w:rPr>
          <w:color w:val="333A3F"/>
          <w:spacing w:val="-10"/>
        </w:rPr>
        <w:t> </w:t>
      </w:r>
      <w:r>
        <w:rPr>
          <w:color w:val="333A3F"/>
        </w:rPr>
        <w:t>payments</w:t>
      </w:r>
      <w:r>
        <w:rPr>
          <w:color w:val="333A3F"/>
          <w:spacing w:val="-10"/>
        </w:rPr>
        <w:t> </w:t>
      </w:r>
      <w:r>
        <w:rPr>
          <w:color w:val="333A3F"/>
        </w:rPr>
        <w:t>for</w:t>
      </w:r>
      <w:r>
        <w:rPr>
          <w:color w:val="333A3F"/>
          <w:spacing w:val="-10"/>
        </w:rPr>
        <w:t> </w:t>
      </w:r>
      <w:r>
        <w:rPr>
          <w:color w:val="333A3F"/>
        </w:rPr>
        <w:t>egregious abuse experienced by a small proportion of survivors. The response to recommendation</w:t>
      </w:r>
    </w:p>
    <w:p>
      <w:pPr>
        <w:pStyle w:val="BodyText"/>
        <w:spacing w:before="3"/>
        <w:ind w:left="1049" w:right="192"/>
        <w:jc w:val="both"/>
      </w:pPr>
      <w:r>
        <w:rPr>
          <w:rFonts w:ascii="Source Sans Pro SemiBold" w:hAnsi="Source Sans Pro SemiBold"/>
          <w:b/>
          <w:color w:val="333A3F"/>
          <w:shd w:fill="E5F2FF" w:color="auto" w:val="clear"/>
        </w:rPr>
        <w:t>40</w:t>
      </w:r>
      <w:r>
        <w:rPr>
          <w:rFonts w:ascii="Source Sans Pro SemiBold" w:hAnsi="Source Sans Pro SemiBold"/>
          <w:b/>
          <w:color w:val="333A3F"/>
          <w:spacing w:val="-1"/>
          <w:shd w:fill="E5F2FF" w:color="auto" w:val="clear"/>
        </w:rPr>
        <w:t> </w:t>
      </w:r>
      <w:r>
        <w:rPr>
          <w:rFonts w:ascii="Source Sans Pro SemiBold" w:hAnsi="Source Sans Pro SemiBold"/>
          <w:b/>
          <w:color w:val="333A3F"/>
          <w:spacing w:val="-1"/>
        </w:rPr>
        <w:t> </w:t>
      </w:r>
      <w:r>
        <w:rPr>
          <w:color w:val="333A3F"/>
        </w:rPr>
        <w:t>from</w:t>
      </w:r>
      <w:r>
        <w:rPr>
          <w:color w:val="333A3F"/>
          <w:spacing w:val="-1"/>
        </w:rPr>
        <w:t> </w:t>
      </w:r>
      <w:r>
        <w:rPr>
          <w:color w:val="333A3F"/>
        </w:rPr>
        <w:t>He</w:t>
      </w:r>
      <w:r>
        <w:rPr>
          <w:color w:val="333A3F"/>
          <w:spacing w:val="-1"/>
        </w:rPr>
        <w:t> </w:t>
      </w:r>
      <w:r>
        <w:rPr>
          <w:color w:val="333A3F"/>
        </w:rPr>
        <w:t>Purapura</w:t>
      </w:r>
      <w:r>
        <w:rPr>
          <w:color w:val="333A3F"/>
          <w:spacing w:val="-1"/>
        </w:rPr>
        <w:t> </w:t>
      </w:r>
      <w:r>
        <w:rPr>
          <w:color w:val="333A3F"/>
        </w:rPr>
        <w:t>Ora</w:t>
      </w:r>
      <w:r>
        <w:rPr>
          <w:color w:val="333A3F"/>
          <w:spacing w:val="-1"/>
        </w:rPr>
        <w:t> </w:t>
      </w:r>
      <w:r>
        <w:rPr>
          <w:color w:val="333A3F"/>
        </w:rPr>
        <w:t>is</w:t>
      </w:r>
      <w:r>
        <w:rPr>
          <w:color w:val="333A3F"/>
          <w:spacing w:val="-1"/>
        </w:rPr>
        <w:t> </w:t>
      </w:r>
      <w:r>
        <w:rPr>
          <w:color w:val="333A3F"/>
        </w:rPr>
        <w:t>“partially</w:t>
      </w:r>
      <w:r>
        <w:rPr>
          <w:color w:val="333A3F"/>
          <w:spacing w:val="-1"/>
        </w:rPr>
        <w:t> </w:t>
      </w:r>
      <w:r>
        <w:rPr>
          <w:color w:val="333A3F"/>
        </w:rPr>
        <w:t>accept” because payments made by the State redress system</w:t>
      </w:r>
      <w:r>
        <w:rPr>
          <w:color w:val="333A3F"/>
          <w:spacing w:val="-8"/>
        </w:rPr>
        <w:t> </w:t>
      </w:r>
      <w:r>
        <w:rPr>
          <w:color w:val="333A3F"/>
        </w:rPr>
        <w:t>do</w:t>
      </w:r>
      <w:r>
        <w:rPr>
          <w:color w:val="333A3F"/>
          <w:spacing w:val="-8"/>
        </w:rPr>
        <w:t> </w:t>
      </w:r>
      <w:r>
        <w:rPr>
          <w:color w:val="333A3F"/>
        </w:rPr>
        <w:t>not</w:t>
      </w:r>
      <w:r>
        <w:rPr>
          <w:color w:val="333A3F"/>
          <w:spacing w:val="-8"/>
        </w:rPr>
        <w:t> </w:t>
      </w:r>
      <w:r>
        <w:rPr>
          <w:color w:val="333A3F"/>
        </w:rPr>
        <w:t>consider</w:t>
      </w:r>
      <w:r>
        <w:rPr>
          <w:color w:val="333A3F"/>
          <w:spacing w:val="-8"/>
        </w:rPr>
        <w:t> </w:t>
      </w:r>
      <w:r>
        <w:rPr>
          <w:color w:val="333A3F"/>
        </w:rPr>
        <w:t>the</w:t>
      </w:r>
      <w:r>
        <w:rPr>
          <w:color w:val="333A3F"/>
          <w:spacing w:val="-8"/>
        </w:rPr>
        <w:t> </w:t>
      </w:r>
      <w:r>
        <w:rPr>
          <w:color w:val="333A3F"/>
        </w:rPr>
        <w:t>impact</w:t>
      </w:r>
      <w:r>
        <w:rPr>
          <w:color w:val="333A3F"/>
          <w:spacing w:val="-8"/>
        </w:rPr>
        <w:t> </w:t>
      </w:r>
      <w:r>
        <w:rPr>
          <w:color w:val="333A3F"/>
        </w:rPr>
        <w:t>of</w:t>
      </w:r>
      <w:r>
        <w:rPr>
          <w:color w:val="333A3F"/>
          <w:spacing w:val="-8"/>
        </w:rPr>
        <w:t> </w:t>
      </w:r>
      <w:r>
        <w:rPr>
          <w:color w:val="333A3F"/>
        </w:rPr>
        <w:t>abuse</w:t>
      </w:r>
      <w:r>
        <w:rPr>
          <w:color w:val="333A3F"/>
          <w:spacing w:val="-8"/>
        </w:rPr>
        <w:t> </w:t>
      </w:r>
      <w:r>
        <w:rPr>
          <w:color w:val="333A3F"/>
        </w:rPr>
        <w:t>or neglect in care</w:t>
      </w:r>
    </w:p>
    <w:p>
      <w:pPr>
        <w:pStyle w:val="ListParagraph"/>
        <w:numPr>
          <w:ilvl w:val="0"/>
          <w:numId w:val="11"/>
        </w:numPr>
        <w:tabs>
          <w:tab w:pos="1049" w:val="left" w:leader="none"/>
        </w:tabs>
        <w:spacing w:line="240" w:lineRule="auto" w:before="174" w:after="0"/>
        <w:ind w:left="1049" w:right="192" w:hanging="284"/>
        <w:jc w:val="left"/>
        <w:rPr>
          <w:sz w:val="23"/>
        </w:rPr>
      </w:pPr>
      <w:r>
        <w:rPr>
          <w:color w:val="333A3F"/>
          <w:sz w:val="23"/>
        </w:rPr>
        <w:t>the provision of apologies that take explicit responsibility</w:t>
      </w:r>
      <w:r>
        <w:rPr>
          <w:color w:val="333A3F"/>
          <w:spacing w:val="-8"/>
          <w:sz w:val="23"/>
        </w:rPr>
        <w:t> </w:t>
      </w:r>
      <w:r>
        <w:rPr>
          <w:color w:val="333A3F"/>
          <w:sz w:val="23"/>
        </w:rPr>
        <w:t>for</w:t>
      </w:r>
      <w:r>
        <w:rPr>
          <w:color w:val="333A3F"/>
          <w:spacing w:val="-8"/>
          <w:sz w:val="23"/>
        </w:rPr>
        <w:t> </w:t>
      </w:r>
      <w:r>
        <w:rPr>
          <w:color w:val="333A3F"/>
          <w:sz w:val="23"/>
        </w:rPr>
        <w:t>what</w:t>
      </w:r>
      <w:r>
        <w:rPr>
          <w:color w:val="333A3F"/>
          <w:spacing w:val="-8"/>
          <w:sz w:val="23"/>
        </w:rPr>
        <w:t> </w:t>
      </w:r>
      <w:r>
        <w:rPr>
          <w:color w:val="333A3F"/>
          <w:sz w:val="23"/>
        </w:rPr>
        <w:t>happened</w:t>
      </w:r>
      <w:r>
        <w:rPr>
          <w:color w:val="333A3F"/>
          <w:spacing w:val="-8"/>
          <w:sz w:val="23"/>
        </w:rPr>
        <w:t> </w:t>
      </w:r>
      <w:r>
        <w:rPr>
          <w:color w:val="333A3F"/>
          <w:sz w:val="23"/>
        </w:rPr>
        <w:t>to</w:t>
      </w:r>
      <w:r>
        <w:rPr>
          <w:color w:val="333A3F"/>
          <w:spacing w:val="-8"/>
          <w:sz w:val="23"/>
        </w:rPr>
        <w:t> </w:t>
      </w:r>
      <w:r>
        <w:rPr>
          <w:color w:val="333A3F"/>
          <w:sz w:val="23"/>
        </w:rPr>
        <w:t>a</w:t>
      </w:r>
      <w:r>
        <w:rPr>
          <w:color w:val="333A3F"/>
          <w:spacing w:val="-8"/>
          <w:sz w:val="23"/>
        </w:rPr>
        <w:t> </w:t>
      </w:r>
      <w:r>
        <w:rPr>
          <w:color w:val="333A3F"/>
          <w:sz w:val="23"/>
        </w:rPr>
        <w:t>survivor as per recommendations </w:t>
      </w:r>
      <w:r>
        <w:rPr>
          <w:rFonts w:ascii="Source Sans Pro SemiBold" w:hAnsi="Source Sans Pro SemiBold"/>
          <w:b/>
          <w:color w:val="333A3F"/>
          <w:sz w:val="23"/>
          <w:shd w:fill="E5F2FF" w:color="auto" w:val="clear"/>
        </w:rPr>
        <w:t> 32-36 </w:t>
      </w:r>
      <w:r>
        <w:rPr>
          <w:rFonts w:ascii="Source Sans Pro SemiBold" w:hAnsi="Source Sans Pro SemiBold"/>
          <w:b/>
          <w:color w:val="333A3F"/>
          <w:sz w:val="23"/>
        </w:rPr>
        <w:t> </w:t>
      </w:r>
      <w:r>
        <w:rPr>
          <w:color w:val="333A3F"/>
          <w:sz w:val="23"/>
        </w:rPr>
        <w:t>from</w:t>
      </w:r>
    </w:p>
    <w:p>
      <w:pPr>
        <w:pStyle w:val="BodyText"/>
        <w:spacing w:before="2"/>
        <w:ind w:left="1049" w:right="20"/>
      </w:pPr>
      <w:r>
        <w:rPr>
          <w:color w:val="333A3F"/>
        </w:rPr>
        <w:t>He Purapura Ora. Work on whether legislative change</w:t>
      </w:r>
      <w:r>
        <w:rPr>
          <w:color w:val="333A3F"/>
          <w:spacing w:val="-8"/>
        </w:rPr>
        <w:t> </w:t>
      </w:r>
      <w:r>
        <w:rPr>
          <w:color w:val="333A3F"/>
        </w:rPr>
        <w:t>is</w:t>
      </w:r>
      <w:r>
        <w:rPr>
          <w:color w:val="333A3F"/>
          <w:spacing w:val="-8"/>
        </w:rPr>
        <w:t> </w:t>
      </w:r>
      <w:r>
        <w:rPr>
          <w:color w:val="333A3F"/>
        </w:rPr>
        <w:t>needed</w:t>
      </w:r>
      <w:r>
        <w:rPr>
          <w:color w:val="333A3F"/>
          <w:spacing w:val="-8"/>
        </w:rPr>
        <w:t> </w:t>
      </w:r>
      <w:r>
        <w:rPr>
          <w:color w:val="333A3F"/>
        </w:rPr>
        <w:t>to</w:t>
      </w:r>
      <w:r>
        <w:rPr>
          <w:color w:val="333A3F"/>
          <w:spacing w:val="-8"/>
        </w:rPr>
        <w:t> </w:t>
      </w:r>
      <w:r>
        <w:rPr>
          <w:color w:val="333A3F"/>
        </w:rPr>
        <w:t>allow</w:t>
      </w:r>
      <w:r>
        <w:rPr>
          <w:color w:val="333A3F"/>
          <w:spacing w:val="-8"/>
        </w:rPr>
        <w:t> </w:t>
      </w:r>
      <w:r>
        <w:rPr>
          <w:color w:val="333A3F"/>
        </w:rPr>
        <w:t>for</w:t>
      </w:r>
      <w:r>
        <w:rPr>
          <w:color w:val="333A3F"/>
          <w:spacing w:val="-8"/>
        </w:rPr>
        <w:t> </w:t>
      </w:r>
      <w:r>
        <w:rPr>
          <w:color w:val="333A3F"/>
        </w:rPr>
        <w:t>more</w:t>
      </w:r>
      <w:r>
        <w:rPr>
          <w:color w:val="333A3F"/>
          <w:spacing w:val="-8"/>
        </w:rPr>
        <w:t> </w:t>
      </w:r>
      <w:r>
        <w:rPr>
          <w:color w:val="333A3F"/>
        </w:rPr>
        <w:t>meaningful apologies is under way and recommendation</w:t>
      </w:r>
    </w:p>
    <w:p>
      <w:pPr>
        <w:pStyle w:val="BodyText"/>
        <w:spacing w:before="3"/>
        <w:ind w:left="1049" w:right="138"/>
      </w:pPr>
      <w:r>
        <w:rPr>
          <w:rFonts w:ascii="Source Sans Pro SemiBold"/>
          <w:b/>
          <w:color w:val="333A3F"/>
          <w:shd w:fill="E5F2FF" w:color="auto" w:val="clear"/>
        </w:rPr>
        <w:t>32 </w:t>
      </w:r>
      <w:r>
        <w:rPr>
          <w:rFonts w:ascii="Source Sans Pro SemiBold"/>
          <w:b/>
          <w:color w:val="333A3F"/>
        </w:rPr>
        <w:t> </w:t>
      </w:r>
      <w:r>
        <w:rPr>
          <w:color w:val="333A3F"/>
        </w:rPr>
        <w:t>is partially accepted because apologies</w:t>
      </w:r>
      <w:r>
        <w:rPr>
          <w:color w:val="333A3F"/>
          <w:spacing w:val="80"/>
        </w:rPr>
        <w:t> </w:t>
      </w:r>
      <w:r>
        <w:rPr>
          <w:color w:val="333A3F"/>
        </w:rPr>
        <w:t>are</w:t>
      </w:r>
      <w:r>
        <w:rPr>
          <w:color w:val="333A3F"/>
          <w:spacing w:val="-7"/>
        </w:rPr>
        <w:t> </w:t>
      </w:r>
      <w:r>
        <w:rPr>
          <w:color w:val="333A3F"/>
        </w:rPr>
        <w:t>made</w:t>
      </w:r>
      <w:r>
        <w:rPr>
          <w:color w:val="333A3F"/>
          <w:spacing w:val="-7"/>
        </w:rPr>
        <w:t> </w:t>
      </w:r>
      <w:r>
        <w:rPr>
          <w:color w:val="333A3F"/>
        </w:rPr>
        <w:t>only</w:t>
      </w:r>
      <w:r>
        <w:rPr>
          <w:color w:val="333A3F"/>
          <w:spacing w:val="-7"/>
        </w:rPr>
        <w:t> </w:t>
      </w:r>
      <w:r>
        <w:rPr>
          <w:color w:val="333A3F"/>
        </w:rPr>
        <w:t>to</w:t>
      </w:r>
      <w:r>
        <w:rPr>
          <w:color w:val="333A3F"/>
          <w:spacing w:val="-7"/>
        </w:rPr>
        <w:t> </w:t>
      </w:r>
      <w:r>
        <w:rPr>
          <w:color w:val="333A3F"/>
        </w:rPr>
        <w:t>survivors</w:t>
      </w:r>
      <w:r>
        <w:rPr>
          <w:color w:val="333A3F"/>
          <w:spacing w:val="-7"/>
        </w:rPr>
        <w:t> </w:t>
      </w:r>
      <w:r>
        <w:rPr>
          <w:color w:val="333A3F"/>
        </w:rPr>
        <w:t>themselves</w:t>
      </w:r>
      <w:r>
        <w:rPr>
          <w:color w:val="333A3F"/>
          <w:spacing w:val="-7"/>
        </w:rPr>
        <w:t> </w:t>
      </w:r>
      <w:r>
        <w:rPr>
          <w:color w:val="333A3F"/>
        </w:rPr>
        <w:t>and</w:t>
      </w:r>
      <w:r>
        <w:rPr>
          <w:color w:val="333A3F"/>
          <w:spacing w:val="-7"/>
        </w:rPr>
        <w:t> </w:t>
      </w:r>
      <w:r>
        <w:rPr>
          <w:color w:val="333A3F"/>
        </w:rPr>
        <w:t>no</w:t>
      </w:r>
      <w:r>
        <w:rPr>
          <w:color w:val="333A3F"/>
        </w:rPr>
        <w:t>t others affected by abuse in care. Cabinet will consider options for change in July 2025</w:t>
      </w:r>
    </w:p>
    <w:p>
      <w:pPr>
        <w:pStyle w:val="ListParagraph"/>
        <w:numPr>
          <w:ilvl w:val="0"/>
          <w:numId w:val="11"/>
        </w:numPr>
        <w:tabs>
          <w:tab w:pos="1049" w:val="left" w:leader="none"/>
        </w:tabs>
        <w:spacing w:line="240" w:lineRule="auto" w:before="174" w:after="0"/>
        <w:ind w:left="1049" w:right="0" w:hanging="283"/>
        <w:jc w:val="left"/>
        <w:rPr>
          <w:sz w:val="23"/>
        </w:rPr>
      </w:pPr>
      <w:r>
        <w:rPr>
          <w:color w:val="333A3F"/>
          <w:sz w:val="23"/>
        </w:rPr>
        <w:t>a</w:t>
      </w:r>
      <w:r>
        <w:rPr>
          <w:color w:val="333A3F"/>
          <w:spacing w:val="-4"/>
          <w:sz w:val="23"/>
        </w:rPr>
        <w:t> </w:t>
      </w:r>
      <w:r>
        <w:rPr>
          <w:color w:val="333A3F"/>
          <w:sz w:val="23"/>
        </w:rPr>
        <w:t>more</w:t>
      </w:r>
      <w:r>
        <w:rPr>
          <w:color w:val="333A3F"/>
          <w:spacing w:val="-4"/>
          <w:sz w:val="23"/>
        </w:rPr>
        <w:t> </w:t>
      </w:r>
      <w:r>
        <w:rPr>
          <w:color w:val="333A3F"/>
          <w:sz w:val="23"/>
        </w:rPr>
        <w:t>consistent</w:t>
      </w:r>
      <w:r>
        <w:rPr>
          <w:color w:val="333A3F"/>
          <w:spacing w:val="-4"/>
          <w:sz w:val="23"/>
        </w:rPr>
        <w:t> </w:t>
      </w:r>
      <w:r>
        <w:rPr>
          <w:color w:val="333A3F"/>
          <w:sz w:val="23"/>
        </w:rPr>
        <w:t>offer</w:t>
      </w:r>
      <w:r>
        <w:rPr>
          <w:color w:val="333A3F"/>
          <w:spacing w:val="-4"/>
          <w:sz w:val="23"/>
        </w:rPr>
        <w:t> </w:t>
      </w:r>
      <w:r>
        <w:rPr>
          <w:color w:val="333A3F"/>
          <w:sz w:val="23"/>
        </w:rPr>
        <w:t>of</w:t>
      </w:r>
      <w:r>
        <w:rPr>
          <w:color w:val="333A3F"/>
          <w:spacing w:val="-3"/>
          <w:sz w:val="23"/>
        </w:rPr>
        <w:t> </w:t>
      </w:r>
      <w:r>
        <w:rPr>
          <w:color w:val="333A3F"/>
          <w:sz w:val="23"/>
        </w:rPr>
        <w:t>support</w:t>
      </w:r>
      <w:r>
        <w:rPr>
          <w:color w:val="333A3F"/>
          <w:spacing w:val="-4"/>
          <w:sz w:val="23"/>
        </w:rPr>
        <w:t> </w:t>
      </w:r>
      <w:r>
        <w:rPr>
          <w:color w:val="333A3F"/>
          <w:spacing w:val="-2"/>
          <w:sz w:val="23"/>
        </w:rPr>
        <w:t>services,</w:t>
      </w:r>
    </w:p>
    <w:p>
      <w:pPr>
        <w:pStyle w:val="BodyText"/>
        <w:spacing w:before="1"/>
        <w:ind w:left="1049"/>
      </w:pPr>
      <w:r>
        <w:rPr>
          <w:color w:val="333A3F"/>
        </w:rPr>
        <w:t>drawing</w:t>
      </w:r>
      <w:r>
        <w:rPr>
          <w:color w:val="333A3F"/>
          <w:spacing w:val="-5"/>
        </w:rPr>
        <w:t> </w:t>
      </w:r>
      <w:r>
        <w:rPr>
          <w:color w:val="333A3F"/>
        </w:rPr>
        <w:t>on</w:t>
      </w:r>
      <w:r>
        <w:rPr>
          <w:color w:val="333A3F"/>
          <w:spacing w:val="-5"/>
        </w:rPr>
        <w:t> </w:t>
      </w:r>
      <w:r>
        <w:rPr>
          <w:color w:val="333A3F"/>
        </w:rPr>
        <w:t>He</w:t>
      </w:r>
      <w:r>
        <w:rPr>
          <w:color w:val="333A3F"/>
          <w:spacing w:val="-5"/>
        </w:rPr>
        <w:t> </w:t>
      </w:r>
      <w:r>
        <w:rPr>
          <w:color w:val="333A3F"/>
        </w:rPr>
        <w:t>Purapura</w:t>
      </w:r>
      <w:r>
        <w:rPr>
          <w:color w:val="333A3F"/>
          <w:spacing w:val="-5"/>
        </w:rPr>
        <w:t> </w:t>
      </w:r>
      <w:r>
        <w:rPr>
          <w:color w:val="333A3F"/>
        </w:rPr>
        <w:t>Ora</w:t>
      </w:r>
      <w:r>
        <w:rPr>
          <w:color w:val="333A3F"/>
          <w:spacing w:val="-4"/>
        </w:rPr>
        <w:t> </w:t>
      </w:r>
      <w:r>
        <w:rPr>
          <w:color w:val="333A3F"/>
          <w:spacing w:val="-2"/>
        </w:rPr>
        <w:t>recommendations</w:t>
      </w:r>
    </w:p>
    <w:p>
      <w:pPr>
        <w:pStyle w:val="BodyText"/>
        <w:ind w:left="1049" w:right="-2"/>
      </w:pPr>
      <w:r>
        <w:rPr>
          <w:rFonts w:ascii="Source Sans Pro SemiBold"/>
          <w:b/>
          <w:color w:val="333A3F"/>
          <w:shd w:fill="E5F2FF" w:color="auto" w:val="clear"/>
        </w:rPr>
        <w:t> 24,</w:t>
      </w:r>
      <w:r>
        <w:rPr>
          <w:rFonts w:ascii="Source Sans Pro SemiBold"/>
          <w:b/>
          <w:color w:val="333A3F"/>
        </w:rPr>
        <w:t> </w:t>
      </w:r>
      <w:r>
        <w:rPr>
          <w:rFonts w:ascii="Source Sans Pro SemiBold"/>
          <w:b/>
          <w:color w:val="333A3F"/>
          <w:shd w:fill="E5F2FF" w:color="auto" w:val="clear"/>
        </w:rPr>
        <w:t> 37-39 </w:t>
      </w:r>
      <w:r>
        <w:rPr>
          <w:rFonts w:ascii="Source Sans Pro SemiBold"/>
          <w:b/>
          <w:color w:val="333A3F"/>
        </w:rPr>
        <w:t> </w:t>
      </w:r>
      <w:r>
        <w:rPr>
          <w:color w:val="333A3F"/>
        </w:rPr>
        <w:t>and </w:t>
      </w:r>
      <w:r>
        <w:rPr>
          <w:rFonts w:ascii="Source Sans Pro SemiBold"/>
          <w:b/>
          <w:color w:val="333A3F"/>
          <w:shd w:fill="E5F2FF" w:color="auto" w:val="clear"/>
        </w:rPr>
        <w:t> 65-67.</w:t>
      </w:r>
      <w:r>
        <w:rPr>
          <w:rFonts w:ascii="Source Sans Pro SemiBold"/>
          <w:b/>
          <w:color w:val="333A3F"/>
        </w:rPr>
        <w:t> </w:t>
      </w:r>
      <w:r>
        <w:rPr>
          <w:color w:val="333A3F"/>
        </w:rPr>
        <w:t>The response to these recommendations will be advanced through further advice to Ministers in July 2025 and through</w:t>
      </w:r>
      <w:r>
        <w:rPr>
          <w:color w:val="333A3F"/>
          <w:spacing w:val="-6"/>
        </w:rPr>
        <w:t> </w:t>
      </w:r>
      <w:r>
        <w:rPr>
          <w:color w:val="333A3F"/>
        </w:rPr>
        <w:t>operational</w:t>
      </w:r>
      <w:r>
        <w:rPr>
          <w:color w:val="333A3F"/>
          <w:spacing w:val="-5"/>
        </w:rPr>
        <w:t> </w:t>
      </w:r>
      <w:r>
        <w:rPr>
          <w:color w:val="333A3F"/>
        </w:rPr>
        <w:t>improvements</w:t>
      </w:r>
      <w:r>
        <w:rPr>
          <w:color w:val="333A3F"/>
          <w:spacing w:val="-6"/>
        </w:rPr>
        <w:t> </w:t>
      </w:r>
      <w:r>
        <w:rPr>
          <w:color w:val="333A3F"/>
        </w:rPr>
        <w:t>by</w:t>
      </w:r>
      <w:r>
        <w:rPr>
          <w:color w:val="333A3F"/>
          <w:spacing w:val="-5"/>
        </w:rPr>
        <w:t> </w:t>
      </w:r>
      <w:r>
        <w:rPr>
          <w:color w:val="333A3F"/>
          <w:spacing w:val="-2"/>
        </w:rPr>
        <w:t>agencies.</w:t>
      </w:r>
    </w:p>
    <w:p>
      <w:pPr>
        <w:pStyle w:val="BodyText"/>
        <w:spacing w:before="174"/>
        <w:ind w:left="539" w:right="20"/>
      </w:pPr>
      <w:r>
        <w:rPr>
          <w:color w:val="333A3F"/>
        </w:rPr>
        <w:t>The</w:t>
      </w:r>
      <w:r>
        <w:rPr>
          <w:color w:val="333A3F"/>
          <w:spacing w:val="-4"/>
        </w:rPr>
        <w:t> </w:t>
      </w:r>
      <w:r>
        <w:rPr>
          <w:color w:val="333A3F"/>
        </w:rPr>
        <w:t>intent</w:t>
      </w:r>
      <w:r>
        <w:rPr>
          <w:color w:val="333A3F"/>
          <w:spacing w:val="-4"/>
        </w:rPr>
        <w:t> </w:t>
      </w:r>
      <w:r>
        <w:rPr>
          <w:color w:val="333A3F"/>
        </w:rPr>
        <w:t>of</w:t>
      </w:r>
      <w:r>
        <w:rPr>
          <w:color w:val="333A3F"/>
          <w:spacing w:val="-4"/>
        </w:rPr>
        <w:t> </w:t>
      </w:r>
      <w:r>
        <w:rPr>
          <w:color w:val="333A3F"/>
        </w:rPr>
        <w:t>recommendation</w:t>
      </w:r>
      <w:r>
        <w:rPr>
          <w:color w:val="333A3F"/>
          <w:spacing w:val="-5"/>
        </w:rPr>
        <w:t> </w:t>
      </w:r>
      <w:r>
        <w:rPr>
          <w:rFonts w:ascii="Source Sans Pro SemiBold"/>
          <w:b/>
          <w:color w:val="333A3F"/>
          <w:spacing w:val="-5"/>
          <w:shd w:fill="E5F2FF" w:color="auto" w:val="clear"/>
        </w:rPr>
        <w:t> </w:t>
      </w:r>
      <w:r>
        <w:rPr>
          <w:rFonts w:ascii="Source Sans Pro SemiBold"/>
          <w:b/>
          <w:color w:val="333A3F"/>
          <w:shd w:fill="E5F2FF" w:color="auto" w:val="clear"/>
        </w:rPr>
        <w:t>53</w:t>
      </w:r>
      <w:r>
        <w:rPr>
          <w:rFonts w:ascii="Source Sans Pro SemiBold"/>
          <w:b/>
          <w:color w:val="333A3F"/>
          <w:spacing w:val="-4"/>
          <w:shd w:fill="E5F2FF" w:color="auto" w:val="clear"/>
        </w:rPr>
        <w:t> </w:t>
      </w:r>
      <w:r>
        <w:rPr>
          <w:rFonts w:ascii="Source Sans Pro SemiBold"/>
          <w:b/>
          <w:color w:val="333A3F"/>
          <w:spacing w:val="-4"/>
        </w:rPr>
        <w:t> </w:t>
      </w:r>
      <w:r>
        <w:rPr>
          <w:color w:val="333A3F"/>
        </w:rPr>
        <w:t>from</w:t>
      </w:r>
      <w:r>
        <w:rPr>
          <w:color w:val="333A3F"/>
          <w:spacing w:val="-4"/>
        </w:rPr>
        <w:t> </w:t>
      </w:r>
      <w:r>
        <w:rPr>
          <w:color w:val="333A3F"/>
        </w:rPr>
        <w:t>He</w:t>
      </w:r>
      <w:r>
        <w:rPr>
          <w:color w:val="333A3F"/>
          <w:spacing w:val="-4"/>
        </w:rPr>
        <w:t> </w:t>
      </w:r>
      <w:r>
        <w:rPr>
          <w:color w:val="333A3F"/>
        </w:rPr>
        <w:t>Purapura Ora is accepted. A new process for the independent review of claims decisions where survivors are dissatisfied with the outcome will be introduced, but this</w:t>
      </w:r>
      <w:r>
        <w:rPr>
          <w:color w:val="333A3F"/>
          <w:spacing w:val="-8"/>
        </w:rPr>
        <w:t> </w:t>
      </w:r>
      <w:r>
        <w:rPr>
          <w:color w:val="333A3F"/>
        </w:rPr>
        <w:t>will</w:t>
      </w:r>
      <w:r>
        <w:rPr>
          <w:color w:val="333A3F"/>
          <w:spacing w:val="-8"/>
        </w:rPr>
        <w:t> </w:t>
      </w:r>
      <w:r>
        <w:rPr>
          <w:color w:val="333A3F"/>
        </w:rPr>
        <w:t>not</w:t>
      </w:r>
      <w:r>
        <w:rPr>
          <w:color w:val="333A3F"/>
          <w:spacing w:val="-8"/>
        </w:rPr>
        <w:t> </w:t>
      </w:r>
      <w:r>
        <w:rPr>
          <w:color w:val="333A3F"/>
        </w:rPr>
        <w:t>directly</w:t>
      </w:r>
      <w:r>
        <w:rPr>
          <w:color w:val="333A3F"/>
          <w:spacing w:val="-8"/>
        </w:rPr>
        <w:t> </w:t>
      </w:r>
      <w:r>
        <w:rPr>
          <w:color w:val="333A3F"/>
        </w:rPr>
        <w:t>affect</w:t>
      </w:r>
      <w:r>
        <w:rPr>
          <w:color w:val="333A3F"/>
          <w:spacing w:val="-8"/>
        </w:rPr>
        <w:t> </w:t>
      </w:r>
      <w:r>
        <w:rPr>
          <w:color w:val="333A3F"/>
        </w:rPr>
        <w:t>claims</w:t>
      </w:r>
      <w:r>
        <w:rPr>
          <w:color w:val="333A3F"/>
          <w:spacing w:val="-8"/>
        </w:rPr>
        <w:t> </w:t>
      </w:r>
      <w:r>
        <w:rPr>
          <w:color w:val="333A3F"/>
        </w:rPr>
        <w:t>outcomes.</w:t>
      </w:r>
      <w:r>
        <w:rPr>
          <w:color w:val="333A3F"/>
          <w:spacing w:val="-8"/>
        </w:rPr>
        <w:t> </w:t>
      </w:r>
      <w:r>
        <w:rPr>
          <w:color w:val="333A3F"/>
        </w:rPr>
        <w:t>This</w:t>
      </w:r>
      <w:r>
        <w:rPr>
          <w:color w:val="333A3F"/>
          <w:spacing w:val="-8"/>
        </w:rPr>
        <w:t> </w:t>
      </w:r>
      <w:r>
        <w:rPr>
          <w:color w:val="333A3F"/>
        </w:rPr>
        <w:t>new review process is designed to be quicker and easier than going to the Ombudsman, with that remaining as an option if survivors want to pursue a complaint through that route.</w:t>
      </w:r>
    </w:p>
    <w:p>
      <w:pPr>
        <w:pStyle w:val="BodyText"/>
        <w:spacing w:before="100"/>
        <w:ind w:left="265"/>
      </w:pPr>
      <w:r>
        <w:rPr/>
        <w:br w:type="column"/>
      </w:r>
      <w:r>
        <w:rPr>
          <w:color w:val="333A3F"/>
        </w:rPr>
        <w:t>Recommendation</w:t>
      </w:r>
      <w:r>
        <w:rPr>
          <w:color w:val="333A3F"/>
          <w:spacing w:val="-5"/>
        </w:rPr>
        <w:t> </w:t>
      </w:r>
      <w:r>
        <w:rPr>
          <w:rFonts w:ascii="Source Sans Pro SemiBold"/>
          <w:b/>
          <w:color w:val="333A3F"/>
          <w:spacing w:val="-4"/>
          <w:shd w:fill="E5F2FF" w:color="auto" w:val="clear"/>
        </w:rPr>
        <w:t> </w:t>
      </w:r>
      <w:r>
        <w:rPr>
          <w:rFonts w:ascii="Source Sans Pro SemiBold"/>
          <w:b/>
          <w:color w:val="333A3F"/>
          <w:shd w:fill="E5F2FF" w:color="auto" w:val="clear"/>
        </w:rPr>
        <w:t>54</w:t>
      </w:r>
      <w:r>
        <w:rPr>
          <w:rFonts w:ascii="Source Sans Pro SemiBold"/>
          <w:b/>
          <w:color w:val="333A3F"/>
          <w:spacing w:val="-4"/>
          <w:shd w:fill="E5F2FF" w:color="auto" w:val="clear"/>
        </w:rPr>
        <w:t> </w:t>
      </w:r>
      <w:r>
        <w:rPr>
          <w:rFonts w:ascii="Source Sans Pro SemiBold"/>
          <w:b/>
          <w:color w:val="333A3F"/>
          <w:spacing w:val="-4"/>
        </w:rPr>
        <w:t> </w:t>
      </w:r>
      <w:r>
        <w:rPr>
          <w:color w:val="333A3F"/>
        </w:rPr>
        <w:t>from</w:t>
      </w:r>
      <w:r>
        <w:rPr>
          <w:color w:val="333A3F"/>
          <w:spacing w:val="-4"/>
        </w:rPr>
        <w:t> </w:t>
      </w:r>
      <w:r>
        <w:rPr>
          <w:color w:val="333A3F"/>
        </w:rPr>
        <w:t>He</w:t>
      </w:r>
      <w:r>
        <w:rPr>
          <w:color w:val="333A3F"/>
          <w:spacing w:val="-4"/>
        </w:rPr>
        <w:t> </w:t>
      </w:r>
      <w:r>
        <w:rPr>
          <w:color w:val="333A3F"/>
        </w:rPr>
        <w:t>Purapura</w:t>
      </w:r>
      <w:r>
        <w:rPr>
          <w:color w:val="333A3F"/>
          <w:spacing w:val="-3"/>
        </w:rPr>
        <w:t> </w:t>
      </w:r>
      <w:r>
        <w:rPr>
          <w:color w:val="333A3F"/>
          <w:spacing w:val="-5"/>
        </w:rPr>
        <w:t>Ora</w:t>
      </w:r>
    </w:p>
    <w:p>
      <w:pPr>
        <w:pStyle w:val="BodyText"/>
        <w:spacing w:before="1"/>
        <w:ind w:left="265" w:right="801"/>
      </w:pPr>
      <w:r>
        <w:rPr>
          <w:color w:val="333A3F"/>
        </w:rPr>
        <w:t>is partially accepted. Principle 3 of the Crown Resolution Strategy, which guides State redress agencies’ approach to resolving claims, says if claimants become aware of additional material information or circumstances that were not considered by the Crown at that time, the Crown may consider that new information and whether any additional response should be made. This</w:t>
      </w:r>
      <w:r>
        <w:rPr>
          <w:color w:val="333A3F"/>
          <w:spacing w:val="40"/>
        </w:rPr>
        <w:t> </w:t>
      </w:r>
      <w:r>
        <w:rPr>
          <w:color w:val="333A3F"/>
        </w:rPr>
        <w:t>does not fully align with the Royal Commission’s recommendation</w:t>
      </w:r>
      <w:r>
        <w:rPr>
          <w:color w:val="333A3F"/>
          <w:spacing w:val="-8"/>
        </w:rPr>
        <w:t> </w:t>
      </w:r>
      <w:r>
        <w:rPr>
          <w:color w:val="333A3F"/>
        </w:rPr>
        <w:t>because</w:t>
      </w:r>
      <w:r>
        <w:rPr>
          <w:color w:val="333A3F"/>
          <w:spacing w:val="-8"/>
        </w:rPr>
        <w:t> </w:t>
      </w:r>
      <w:r>
        <w:rPr>
          <w:color w:val="333A3F"/>
        </w:rPr>
        <w:t>the</w:t>
      </w:r>
      <w:r>
        <w:rPr>
          <w:color w:val="333A3F"/>
          <w:spacing w:val="-8"/>
        </w:rPr>
        <w:t> </w:t>
      </w:r>
      <w:r>
        <w:rPr>
          <w:color w:val="333A3F"/>
        </w:rPr>
        <w:t>onus</w:t>
      </w:r>
      <w:r>
        <w:rPr>
          <w:color w:val="333A3F"/>
          <w:spacing w:val="-8"/>
        </w:rPr>
        <w:t> </w:t>
      </w:r>
      <w:r>
        <w:rPr>
          <w:color w:val="333A3F"/>
        </w:rPr>
        <w:t>is</w:t>
      </w:r>
      <w:r>
        <w:rPr>
          <w:color w:val="333A3F"/>
          <w:spacing w:val="-8"/>
        </w:rPr>
        <w:t> </w:t>
      </w:r>
      <w:r>
        <w:rPr>
          <w:color w:val="333A3F"/>
        </w:rPr>
        <w:t>on</w:t>
      </w:r>
      <w:r>
        <w:rPr>
          <w:color w:val="333A3F"/>
          <w:spacing w:val="-8"/>
        </w:rPr>
        <w:t> </w:t>
      </w:r>
      <w:r>
        <w:rPr>
          <w:color w:val="333A3F"/>
        </w:rPr>
        <w:t>claimants to provide additional material and not the redress </w:t>
      </w:r>
      <w:r>
        <w:rPr>
          <w:color w:val="333A3F"/>
          <w:spacing w:val="-2"/>
        </w:rPr>
        <w:t>services.</w:t>
      </w:r>
    </w:p>
    <w:p>
      <w:pPr>
        <w:pStyle w:val="BodyText"/>
        <w:spacing w:before="238"/>
        <w:rPr>
          <w:sz w:val="20"/>
        </w:rPr>
      </w:pPr>
      <w:r>
        <w:rPr>
          <w:sz w:val="20"/>
        </w:rPr>
        <mc:AlternateContent>
          <mc:Choice Requires="wps">
            <w:drawing>
              <wp:anchor distT="0" distB="0" distL="0" distR="0" allowOverlap="1" layoutInCell="1" locked="0" behindDoc="1" simplePos="0" relativeHeight="487609856">
                <wp:simplePos x="0" y="0"/>
                <wp:positionH relativeFrom="page">
                  <wp:posOffset>3869994</wp:posOffset>
                </wp:positionH>
                <wp:positionV relativeFrom="paragraph">
                  <wp:posOffset>326523</wp:posOffset>
                </wp:positionV>
                <wp:extent cx="1517015" cy="324485"/>
                <wp:effectExtent l="0" t="0" r="0" b="0"/>
                <wp:wrapTopAndBottom/>
                <wp:docPr id="510" name="Textbox 510"/>
                <wp:cNvGraphicFramePr>
                  <a:graphicFrameLocks/>
                </wp:cNvGraphicFramePr>
                <a:graphic>
                  <a:graphicData uri="http://schemas.microsoft.com/office/word/2010/wordprocessingShape">
                    <wps:wsp>
                      <wps:cNvPr id="510" name="Textbox 510"/>
                      <wps:cNvSpPr txBox="1"/>
                      <wps:spPr>
                        <a:xfrm>
                          <a:off x="0" y="0"/>
                          <a:ext cx="1517015" cy="324485"/>
                        </a:xfrm>
                        <a:prstGeom prst="rect">
                          <a:avLst/>
                        </a:prstGeom>
                        <a:solidFill>
                          <a:srgbClr val="052B3D"/>
                        </a:solidFill>
                      </wps:spPr>
                      <wps:txbx>
                        <w:txbxContent>
                          <w:p>
                            <w:pPr>
                              <w:spacing w:before="84"/>
                              <w:ind w:left="182" w:right="0" w:firstLine="0"/>
                              <w:jc w:val="left"/>
                              <w:rPr>
                                <w:rFonts w:ascii="Source Sans Pro SemiBold"/>
                                <w:b/>
                                <w:color w:val="000000"/>
                                <w:sz w:val="26"/>
                              </w:rPr>
                            </w:pPr>
                            <w:r>
                              <w:rPr>
                                <w:rFonts w:ascii="Source Sans Pro SemiBold"/>
                                <w:b/>
                                <w:color w:val="FFFFFF"/>
                                <w:sz w:val="26"/>
                              </w:rPr>
                              <w:t>Reason</w:t>
                            </w:r>
                            <w:r>
                              <w:rPr>
                                <w:rFonts w:ascii="Source Sans Pro SemiBold"/>
                                <w:b/>
                                <w:color w:val="FFFFFF"/>
                                <w:spacing w:val="-5"/>
                                <w:sz w:val="26"/>
                              </w:rPr>
                              <w:t> </w:t>
                            </w:r>
                            <w:r>
                              <w:rPr>
                                <w:rFonts w:ascii="Source Sans Pro SemiBold"/>
                                <w:b/>
                                <w:color w:val="FFFFFF"/>
                                <w:sz w:val="26"/>
                              </w:rPr>
                              <w:t>for</w:t>
                            </w:r>
                            <w:r>
                              <w:rPr>
                                <w:rFonts w:ascii="Source Sans Pro SemiBold"/>
                                <w:b/>
                                <w:color w:val="FFFFFF"/>
                                <w:spacing w:val="-5"/>
                                <w:sz w:val="26"/>
                              </w:rPr>
                              <w:t> </w:t>
                            </w:r>
                            <w:r>
                              <w:rPr>
                                <w:rFonts w:ascii="Source Sans Pro SemiBold"/>
                                <w:b/>
                                <w:color w:val="FFFFFF"/>
                                <w:spacing w:val="-2"/>
                                <w:sz w:val="26"/>
                              </w:rPr>
                              <w:t>decline</w:t>
                            </w:r>
                          </w:p>
                        </w:txbxContent>
                      </wps:txbx>
                      <wps:bodyPr wrap="square" lIns="0" tIns="0" rIns="0" bIns="0" rtlCol="0">
                        <a:noAutofit/>
                      </wps:bodyPr>
                    </wps:wsp>
                  </a:graphicData>
                </a:graphic>
              </wp:anchor>
            </w:drawing>
          </mc:Choice>
          <mc:Fallback>
            <w:pict>
              <v:shape style="position:absolute;margin-left:304.723999pt;margin-top:25.710501pt;width:119.45pt;height:25.55pt;mso-position-horizontal-relative:page;mso-position-vertical-relative:paragraph;z-index:-15706624;mso-wrap-distance-left:0;mso-wrap-distance-right:0" type="#_x0000_t202" id="docshape235" filled="true" fillcolor="#052b3d" stroked="false">
                <v:textbox inset="0,0,0,0">
                  <w:txbxContent>
                    <w:p>
                      <w:pPr>
                        <w:spacing w:before="84"/>
                        <w:ind w:left="182" w:right="0" w:firstLine="0"/>
                        <w:jc w:val="left"/>
                        <w:rPr>
                          <w:rFonts w:ascii="Source Sans Pro SemiBold"/>
                          <w:b/>
                          <w:color w:val="000000"/>
                          <w:sz w:val="26"/>
                        </w:rPr>
                      </w:pPr>
                      <w:r>
                        <w:rPr>
                          <w:rFonts w:ascii="Source Sans Pro SemiBold"/>
                          <w:b/>
                          <w:color w:val="FFFFFF"/>
                          <w:sz w:val="26"/>
                        </w:rPr>
                        <w:t>Reason</w:t>
                      </w:r>
                      <w:r>
                        <w:rPr>
                          <w:rFonts w:ascii="Source Sans Pro SemiBold"/>
                          <w:b/>
                          <w:color w:val="FFFFFF"/>
                          <w:spacing w:val="-5"/>
                          <w:sz w:val="26"/>
                        </w:rPr>
                        <w:t> </w:t>
                      </w:r>
                      <w:r>
                        <w:rPr>
                          <w:rFonts w:ascii="Source Sans Pro SemiBold"/>
                          <w:b/>
                          <w:color w:val="FFFFFF"/>
                          <w:sz w:val="26"/>
                        </w:rPr>
                        <w:t>for</w:t>
                      </w:r>
                      <w:r>
                        <w:rPr>
                          <w:rFonts w:ascii="Source Sans Pro SemiBold"/>
                          <w:b/>
                          <w:color w:val="FFFFFF"/>
                          <w:spacing w:val="-5"/>
                          <w:sz w:val="26"/>
                        </w:rPr>
                        <w:t> </w:t>
                      </w:r>
                      <w:r>
                        <w:rPr>
                          <w:rFonts w:ascii="Source Sans Pro SemiBold"/>
                          <w:b/>
                          <w:color w:val="FFFFFF"/>
                          <w:spacing w:val="-2"/>
                          <w:sz w:val="26"/>
                        </w:rPr>
                        <w:t>decline</w:t>
                      </w:r>
                    </w:p>
                  </w:txbxContent>
                </v:textbox>
                <v:fill type="solid"/>
                <w10:wrap type="topAndBottom"/>
              </v:shape>
            </w:pict>
          </mc:Fallback>
        </mc:AlternateContent>
      </w:r>
      <w:r>
        <w:rPr>
          <w:sz w:val="20"/>
        </w:rPr>
        <mc:AlternateContent>
          <mc:Choice Requires="wps">
            <w:drawing>
              <wp:anchor distT="0" distB="0" distL="0" distR="0" allowOverlap="1" layoutInCell="1" locked="0" behindDoc="1" simplePos="0" relativeHeight="487610368">
                <wp:simplePos x="0" y="0"/>
                <wp:positionH relativeFrom="page">
                  <wp:posOffset>5386499</wp:posOffset>
                </wp:positionH>
                <wp:positionV relativeFrom="paragraph">
                  <wp:posOffset>326527</wp:posOffset>
                </wp:positionV>
                <wp:extent cx="186690" cy="324485"/>
                <wp:effectExtent l="0" t="0" r="0" b="0"/>
                <wp:wrapTopAndBottom/>
                <wp:docPr id="511" name="Graphic 511"/>
                <wp:cNvGraphicFramePr>
                  <a:graphicFrameLocks/>
                </wp:cNvGraphicFramePr>
                <a:graphic>
                  <a:graphicData uri="http://schemas.microsoft.com/office/word/2010/wordprocessingShape">
                    <wps:wsp>
                      <wps:cNvPr id="511" name="Graphic 511"/>
                      <wps:cNvSpPr/>
                      <wps:spPr>
                        <a:xfrm>
                          <a:off x="0" y="0"/>
                          <a:ext cx="186690" cy="324485"/>
                        </a:xfrm>
                        <a:custGeom>
                          <a:avLst/>
                          <a:gdLst/>
                          <a:ahLst/>
                          <a:cxnLst/>
                          <a:rect l="l" t="t" r="r" b="b"/>
                          <a:pathLst>
                            <a:path w="186690" h="324485">
                              <a:moveTo>
                                <a:pt x="0" y="0"/>
                              </a:moveTo>
                              <a:lnTo>
                                <a:pt x="0" y="324002"/>
                              </a:lnTo>
                              <a:lnTo>
                                <a:pt x="186347" y="162001"/>
                              </a:lnTo>
                              <a:lnTo>
                                <a:pt x="0" y="0"/>
                              </a:lnTo>
                              <a:close/>
                            </a:path>
                          </a:pathLst>
                        </a:custGeom>
                        <a:solidFill>
                          <a:srgbClr val="052B3D"/>
                        </a:solidFill>
                      </wps:spPr>
                      <wps:bodyPr wrap="square" lIns="0" tIns="0" rIns="0" bIns="0" rtlCol="0">
                        <a:prstTxWarp prst="textNoShape">
                          <a:avLst/>
                        </a:prstTxWarp>
                        <a:noAutofit/>
                      </wps:bodyPr>
                    </wps:wsp>
                  </a:graphicData>
                </a:graphic>
              </wp:anchor>
            </w:drawing>
          </mc:Choice>
          <mc:Fallback>
            <w:pict>
              <v:shape style="position:absolute;margin-left:424.133789pt;margin-top:25.7108pt;width:14.7pt;height:25.55pt;mso-position-horizontal-relative:page;mso-position-vertical-relative:paragraph;z-index:-15706112;mso-wrap-distance-left:0;mso-wrap-distance-right:0" id="docshape236" coordorigin="8483,514" coordsize="294,511" path="m8483,514l8483,1024,8776,769,8483,514xe" filled="true" fillcolor="#052b3d" stroked="false">
                <v:path arrowok="t"/>
                <v:fill type="solid"/>
                <w10:wrap type="topAndBottom"/>
              </v:shape>
            </w:pict>
          </mc:Fallback>
        </mc:AlternateContent>
      </w:r>
    </w:p>
    <w:p>
      <w:pPr>
        <w:pStyle w:val="BodyText"/>
        <w:spacing w:before="286"/>
        <w:ind w:left="265" w:right="540"/>
      </w:pPr>
      <w:r>
        <w:rPr>
          <w:color w:val="333A3F"/>
        </w:rPr>
        <w:t>Recommendations</w:t>
      </w:r>
      <w:r>
        <w:rPr>
          <w:color w:val="333A3F"/>
          <w:spacing w:val="-7"/>
        </w:rPr>
        <w:t> </w:t>
      </w:r>
      <w:r>
        <w:rPr>
          <w:rFonts w:ascii="Source Sans Pro SemiBold" w:hAnsi="Source Sans Pro SemiBold"/>
          <w:b/>
          <w:color w:val="333A3F"/>
          <w:spacing w:val="-7"/>
          <w:shd w:fill="E5F2FF" w:color="auto" w:val="clear"/>
        </w:rPr>
        <w:t> </w:t>
      </w:r>
      <w:r>
        <w:rPr>
          <w:rFonts w:ascii="Source Sans Pro SemiBold" w:hAnsi="Source Sans Pro SemiBold"/>
          <w:b/>
          <w:color w:val="333A3F"/>
          <w:shd w:fill="E5F2FF" w:color="auto" w:val="clear"/>
        </w:rPr>
        <w:t>28</w:t>
      </w:r>
      <w:r>
        <w:rPr>
          <w:rFonts w:ascii="Source Sans Pro SemiBold" w:hAnsi="Source Sans Pro SemiBold"/>
          <w:b/>
          <w:color w:val="333A3F"/>
          <w:spacing w:val="-6"/>
          <w:shd w:fill="E5F2FF" w:color="auto" w:val="clear"/>
        </w:rPr>
        <w:t> </w:t>
      </w:r>
      <w:r>
        <w:rPr>
          <w:rFonts w:ascii="Source Sans Pro SemiBold" w:hAnsi="Source Sans Pro SemiBold"/>
          <w:b/>
          <w:color w:val="333A3F"/>
          <w:spacing w:val="-6"/>
        </w:rPr>
        <w:t> </w:t>
      </w:r>
      <w:r>
        <w:rPr>
          <w:color w:val="333A3F"/>
        </w:rPr>
        <w:t>and</w:t>
      </w:r>
      <w:r>
        <w:rPr>
          <w:color w:val="333A3F"/>
          <w:spacing w:val="-6"/>
        </w:rPr>
        <w:t> </w:t>
      </w:r>
      <w:r>
        <w:rPr>
          <w:rFonts w:ascii="Source Sans Pro SemiBold" w:hAnsi="Source Sans Pro SemiBold"/>
          <w:b/>
          <w:color w:val="333A3F"/>
          <w:spacing w:val="-6"/>
          <w:shd w:fill="E5F2FF" w:color="auto" w:val="clear"/>
        </w:rPr>
        <w:t> </w:t>
      </w:r>
      <w:r>
        <w:rPr>
          <w:rFonts w:ascii="Source Sans Pro SemiBold" w:hAnsi="Source Sans Pro SemiBold"/>
          <w:b/>
          <w:color w:val="333A3F"/>
          <w:shd w:fill="E5F2FF" w:color="auto" w:val="clear"/>
        </w:rPr>
        <w:t>29</w:t>
      </w:r>
      <w:r>
        <w:rPr>
          <w:rFonts w:ascii="Source Sans Pro SemiBold" w:hAnsi="Source Sans Pro SemiBold"/>
          <w:b/>
          <w:color w:val="333A3F"/>
          <w:spacing w:val="-6"/>
          <w:shd w:fill="E5F2FF" w:color="auto" w:val="clear"/>
        </w:rPr>
        <w:t> </w:t>
      </w:r>
      <w:r>
        <w:rPr>
          <w:rFonts w:ascii="Source Sans Pro SemiBold" w:hAnsi="Source Sans Pro SemiBold"/>
          <w:b/>
          <w:color w:val="333A3F"/>
          <w:spacing w:val="-6"/>
        </w:rPr>
        <w:t> </w:t>
      </w:r>
      <w:r>
        <w:rPr>
          <w:color w:val="333A3F"/>
        </w:rPr>
        <w:t>from</w:t>
      </w:r>
      <w:r>
        <w:rPr>
          <w:color w:val="333A3F"/>
          <w:spacing w:val="-6"/>
        </w:rPr>
        <w:t> </w:t>
      </w:r>
      <w:r>
        <w:rPr>
          <w:color w:val="333A3F"/>
        </w:rPr>
        <w:t>He</w:t>
      </w:r>
      <w:r>
        <w:rPr>
          <w:color w:val="333A3F"/>
          <w:spacing w:val="-6"/>
        </w:rPr>
        <w:t> </w:t>
      </w:r>
      <w:r>
        <w:rPr>
          <w:color w:val="333A3F"/>
        </w:rPr>
        <w:t>Purapura</w:t>
      </w:r>
      <w:r>
        <w:rPr>
          <w:color w:val="333A3F"/>
          <w:spacing w:val="-6"/>
        </w:rPr>
        <w:t> </w:t>
      </w:r>
      <w:r>
        <w:rPr>
          <w:color w:val="333A3F"/>
        </w:rPr>
        <w:t>Ora are declined. Survivors accessing the State redress system will have a choice of a “brief” claim (a rapid</w:t>
      </w:r>
    </w:p>
    <w:p>
      <w:pPr>
        <w:pStyle w:val="BodyText"/>
        <w:spacing w:before="3"/>
        <w:ind w:left="265" w:right="909"/>
        <w:jc w:val="both"/>
      </w:pPr>
      <w:r>
        <w:rPr>
          <w:color w:val="333A3F"/>
        </w:rPr>
        <w:t>or</w:t>
      </w:r>
      <w:r>
        <w:rPr>
          <w:color w:val="333A3F"/>
          <w:spacing w:val="-8"/>
        </w:rPr>
        <w:t> </w:t>
      </w:r>
      <w:r>
        <w:rPr>
          <w:color w:val="333A3F"/>
        </w:rPr>
        <w:t>expedited</w:t>
      </w:r>
      <w:r>
        <w:rPr>
          <w:color w:val="333A3F"/>
          <w:spacing w:val="-8"/>
        </w:rPr>
        <w:t> </w:t>
      </w:r>
      <w:r>
        <w:rPr>
          <w:color w:val="333A3F"/>
        </w:rPr>
        <w:t>assessment)</w:t>
      </w:r>
      <w:r>
        <w:rPr>
          <w:color w:val="333A3F"/>
          <w:spacing w:val="-8"/>
        </w:rPr>
        <w:t> </w:t>
      </w:r>
      <w:r>
        <w:rPr>
          <w:color w:val="333A3F"/>
        </w:rPr>
        <w:t>or</w:t>
      </w:r>
      <w:r>
        <w:rPr>
          <w:color w:val="333A3F"/>
          <w:spacing w:val="-8"/>
        </w:rPr>
        <w:t> </w:t>
      </w:r>
      <w:r>
        <w:rPr>
          <w:color w:val="333A3F"/>
        </w:rPr>
        <w:t>a</w:t>
      </w:r>
      <w:r>
        <w:rPr>
          <w:color w:val="333A3F"/>
          <w:spacing w:val="-8"/>
        </w:rPr>
        <w:t> </w:t>
      </w:r>
      <w:r>
        <w:rPr>
          <w:color w:val="333A3F"/>
        </w:rPr>
        <w:t>“standard”</w:t>
      </w:r>
      <w:r>
        <w:rPr>
          <w:color w:val="333A3F"/>
          <w:spacing w:val="-8"/>
        </w:rPr>
        <w:t> </w:t>
      </w:r>
      <w:r>
        <w:rPr>
          <w:color w:val="333A3F"/>
        </w:rPr>
        <w:t>claim</w:t>
      </w:r>
      <w:r>
        <w:rPr>
          <w:color w:val="333A3F"/>
          <w:spacing w:val="-8"/>
        </w:rPr>
        <w:t> </w:t>
      </w:r>
      <w:r>
        <w:rPr>
          <w:color w:val="333A3F"/>
        </w:rPr>
        <w:t>(a standard</w:t>
      </w:r>
      <w:r>
        <w:rPr>
          <w:color w:val="333A3F"/>
          <w:spacing w:val="-1"/>
        </w:rPr>
        <w:t> </w:t>
      </w:r>
      <w:r>
        <w:rPr>
          <w:color w:val="333A3F"/>
        </w:rPr>
        <w:t>individual</w:t>
      </w:r>
      <w:r>
        <w:rPr>
          <w:color w:val="333A3F"/>
          <w:spacing w:val="-1"/>
        </w:rPr>
        <w:t> </w:t>
      </w:r>
      <w:r>
        <w:rPr>
          <w:color w:val="333A3F"/>
        </w:rPr>
        <w:t>assessment).</w:t>
      </w:r>
      <w:r>
        <w:rPr>
          <w:color w:val="333A3F"/>
          <w:spacing w:val="-1"/>
        </w:rPr>
        <w:t> </w:t>
      </w:r>
      <w:r>
        <w:rPr>
          <w:color w:val="333A3F"/>
        </w:rPr>
        <w:t>They</w:t>
      </w:r>
      <w:r>
        <w:rPr>
          <w:color w:val="333A3F"/>
          <w:spacing w:val="-1"/>
        </w:rPr>
        <w:t> </w:t>
      </w:r>
      <w:r>
        <w:rPr>
          <w:color w:val="333A3F"/>
        </w:rPr>
        <w:t>will</w:t>
      </w:r>
      <w:r>
        <w:rPr>
          <w:color w:val="333A3F"/>
          <w:spacing w:val="-1"/>
        </w:rPr>
        <w:t> </w:t>
      </w:r>
      <w:r>
        <w:rPr>
          <w:color w:val="333A3F"/>
        </w:rPr>
        <w:t>not</w:t>
      </w:r>
      <w:r>
        <w:rPr>
          <w:color w:val="333A3F"/>
          <w:spacing w:val="-1"/>
        </w:rPr>
        <w:t> </w:t>
      </w:r>
      <w:r>
        <w:rPr>
          <w:color w:val="333A3F"/>
        </w:rPr>
        <w:t>be able to make both a brief and standard claim.</w:t>
      </w:r>
    </w:p>
    <w:p>
      <w:pPr>
        <w:pStyle w:val="BodyText"/>
        <w:spacing w:before="172"/>
        <w:ind w:left="265" w:right="540"/>
      </w:pPr>
      <w:r>
        <w:rPr>
          <w:color w:val="333A3F"/>
        </w:rPr>
        <w:t>Recommendation </w:t>
      </w:r>
      <w:r>
        <w:rPr>
          <w:rFonts w:ascii="Source Sans Pro SemiBold"/>
          <w:b/>
          <w:color w:val="333A3F"/>
          <w:shd w:fill="E5F2FF" w:color="auto" w:val="clear"/>
        </w:rPr>
        <w:t> 44 </w:t>
      </w:r>
      <w:r>
        <w:rPr>
          <w:rFonts w:ascii="Source Sans Pro SemiBold"/>
          <w:b/>
          <w:color w:val="333A3F"/>
        </w:rPr>
        <w:t> </w:t>
      </w:r>
      <w:r>
        <w:rPr>
          <w:color w:val="333A3F"/>
        </w:rPr>
        <w:t>from He Purapura Ora is declined because the State redress system will not offer</w:t>
      </w:r>
      <w:r>
        <w:rPr>
          <w:color w:val="333A3F"/>
          <w:spacing w:val="-10"/>
        </w:rPr>
        <w:t> </w:t>
      </w:r>
      <w:r>
        <w:rPr>
          <w:color w:val="333A3F"/>
        </w:rPr>
        <w:t>common</w:t>
      </w:r>
      <w:r>
        <w:rPr>
          <w:color w:val="333A3F"/>
          <w:spacing w:val="-10"/>
        </w:rPr>
        <w:t> </w:t>
      </w:r>
      <w:r>
        <w:rPr>
          <w:color w:val="333A3F"/>
        </w:rPr>
        <w:t>experience</w:t>
      </w:r>
      <w:r>
        <w:rPr>
          <w:color w:val="333A3F"/>
          <w:spacing w:val="-10"/>
        </w:rPr>
        <w:t> </w:t>
      </w:r>
      <w:r>
        <w:rPr>
          <w:color w:val="333A3F"/>
        </w:rPr>
        <w:t>payments</w:t>
      </w:r>
      <w:r>
        <w:rPr>
          <w:color w:val="333A3F"/>
          <w:spacing w:val="-10"/>
        </w:rPr>
        <w:t> </w:t>
      </w:r>
      <w:r>
        <w:rPr>
          <w:color w:val="333A3F"/>
        </w:rPr>
        <w:t>as</w:t>
      </w:r>
      <w:r>
        <w:rPr>
          <w:color w:val="333A3F"/>
          <w:spacing w:val="-10"/>
        </w:rPr>
        <w:t> </w:t>
      </w:r>
      <w:r>
        <w:rPr>
          <w:color w:val="333A3F"/>
        </w:rPr>
        <w:t>envisioned</w:t>
      </w:r>
      <w:r>
        <w:rPr>
          <w:color w:val="333A3F"/>
          <w:spacing w:val="-10"/>
        </w:rPr>
        <w:t> </w:t>
      </w:r>
      <w:r>
        <w:rPr>
          <w:color w:val="333A3F"/>
        </w:rPr>
        <w:t>by the Royal Commission.</w:t>
      </w:r>
    </w:p>
    <w:p>
      <w:pPr>
        <w:pStyle w:val="BodyText"/>
        <w:spacing w:before="174"/>
        <w:ind w:left="265" w:right="540"/>
      </w:pPr>
      <w:r>
        <w:rPr>
          <w:color w:val="333A3F"/>
        </w:rPr>
        <w:t>Recommendation </w:t>
      </w:r>
      <w:r>
        <w:rPr>
          <w:rFonts w:ascii="Source Sans Pro SemiBold" w:hAnsi="Source Sans Pro SemiBold"/>
          <w:b/>
          <w:color w:val="333A3F"/>
          <w:shd w:fill="E5F2FF" w:color="auto" w:val="clear"/>
        </w:rPr>
        <w:t> 91 </w:t>
      </w:r>
      <w:r>
        <w:rPr>
          <w:rFonts w:ascii="Source Sans Pro SemiBold" w:hAnsi="Source Sans Pro SemiBold"/>
          <w:b/>
          <w:color w:val="333A3F"/>
        </w:rPr>
        <w:t> </w:t>
      </w:r>
      <w:r>
        <w:rPr>
          <w:color w:val="333A3F"/>
        </w:rPr>
        <w:t>from He Purapura Ora is declined. Existing State redress agencies have continued to resolve claims while the Royal Commission’s redress recommendations are considered. Settlements did not guarantee access to an</w:t>
      </w:r>
      <w:r>
        <w:rPr>
          <w:color w:val="333A3F"/>
          <w:spacing w:val="-8"/>
        </w:rPr>
        <w:t> </w:t>
      </w:r>
      <w:r>
        <w:rPr>
          <w:color w:val="333A3F"/>
        </w:rPr>
        <w:t>improved</w:t>
      </w:r>
      <w:r>
        <w:rPr>
          <w:color w:val="333A3F"/>
          <w:spacing w:val="-8"/>
        </w:rPr>
        <w:t> </w:t>
      </w:r>
      <w:r>
        <w:rPr>
          <w:color w:val="333A3F"/>
        </w:rPr>
        <w:t>redress</w:t>
      </w:r>
      <w:r>
        <w:rPr>
          <w:color w:val="333A3F"/>
          <w:spacing w:val="-8"/>
        </w:rPr>
        <w:t> </w:t>
      </w:r>
      <w:r>
        <w:rPr>
          <w:color w:val="333A3F"/>
        </w:rPr>
        <w:t>system</w:t>
      </w:r>
      <w:r>
        <w:rPr>
          <w:color w:val="333A3F"/>
          <w:spacing w:val="-8"/>
        </w:rPr>
        <w:t> </w:t>
      </w:r>
      <w:r>
        <w:rPr>
          <w:color w:val="333A3F"/>
        </w:rPr>
        <w:t>for</w:t>
      </w:r>
      <w:r>
        <w:rPr>
          <w:color w:val="333A3F"/>
          <w:spacing w:val="-8"/>
        </w:rPr>
        <w:t> </w:t>
      </w:r>
      <w:r>
        <w:rPr>
          <w:color w:val="333A3F"/>
        </w:rPr>
        <w:t>survivors</w:t>
      </w:r>
      <w:r>
        <w:rPr>
          <w:color w:val="333A3F"/>
          <w:spacing w:val="-8"/>
        </w:rPr>
        <w:t> </w:t>
      </w:r>
      <w:r>
        <w:rPr>
          <w:color w:val="333A3F"/>
        </w:rPr>
        <w:t>with</w:t>
      </w:r>
      <w:r>
        <w:rPr>
          <w:color w:val="333A3F"/>
          <w:spacing w:val="-8"/>
        </w:rPr>
        <w:t> </w:t>
      </w:r>
      <w:r>
        <w:rPr>
          <w:color w:val="333A3F"/>
        </w:rPr>
        <w:t>settled </w:t>
      </w:r>
      <w:r>
        <w:rPr>
          <w:color w:val="333A3F"/>
          <w:spacing w:val="-2"/>
        </w:rPr>
        <w:t>claims.</w:t>
      </w:r>
    </w:p>
    <w:p>
      <w:pPr>
        <w:pStyle w:val="BodyText"/>
        <w:spacing w:before="176"/>
        <w:ind w:left="265" w:right="540"/>
      </w:pPr>
      <w:r>
        <w:rPr>
          <w:color w:val="333A3F"/>
        </w:rPr>
        <w:t>Recommendation</w:t>
      </w:r>
      <w:r>
        <w:rPr>
          <w:color w:val="333A3F"/>
          <w:spacing w:val="-9"/>
        </w:rPr>
        <w:t> </w:t>
      </w:r>
      <w:r>
        <w:rPr>
          <w:rFonts w:ascii="Source Sans Pro SemiBold" w:hAnsi="Source Sans Pro SemiBold"/>
          <w:b/>
          <w:color w:val="333A3F"/>
          <w:spacing w:val="-9"/>
          <w:shd w:fill="FFF2CC" w:color="auto" w:val="clear"/>
        </w:rPr>
        <w:t> </w:t>
      </w:r>
      <w:r>
        <w:rPr>
          <w:rFonts w:ascii="Source Sans Pro SemiBold" w:hAnsi="Source Sans Pro SemiBold"/>
          <w:b/>
          <w:color w:val="333A3F"/>
          <w:shd w:fill="FFF2CC" w:color="auto" w:val="clear"/>
        </w:rPr>
        <w:t>21</w:t>
      </w:r>
      <w:r>
        <w:rPr>
          <w:rFonts w:ascii="Source Sans Pro SemiBold" w:hAnsi="Source Sans Pro SemiBold"/>
          <w:b/>
          <w:color w:val="333A3F"/>
          <w:spacing w:val="-8"/>
          <w:shd w:fill="FFF2CC" w:color="auto" w:val="clear"/>
        </w:rPr>
        <w:t> </w:t>
      </w:r>
      <w:r>
        <w:rPr>
          <w:rFonts w:ascii="Source Sans Pro SemiBold" w:hAnsi="Source Sans Pro SemiBold"/>
          <w:b/>
          <w:color w:val="333A3F"/>
          <w:spacing w:val="-8"/>
        </w:rPr>
        <w:t> </w:t>
      </w:r>
      <w:r>
        <w:rPr>
          <w:color w:val="333A3F"/>
        </w:rPr>
        <w:t>from</w:t>
      </w:r>
      <w:r>
        <w:rPr>
          <w:color w:val="333A3F"/>
          <w:spacing w:val="-8"/>
        </w:rPr>
        <w:t> </w:t>
      </w:r>
      <w:r>
        <w:rPr>
          <w:color w:val="333A3F"/>
        </w:rPr>
        <w:t>Whanaketia</w:t>
      </w:r>
      <w:r>
        <w:rPr>
          <w:color w:val="333A3F"/>
          <w:spacing w:val="-8"/>
        </w:rPr>
        <w:t> </w:t>
      </w:r>
      <w:r>
        <w:rPr>
          <w:color w:val="333A3F"/>
        </w:rPr>
        <w:t>is</w:t>
      </w:r>
      <w:r>
        <w:rPr>
          <w:color w:val="333A3F"/>
          <w:spacing w:val="-8"/>
        </w:rPr>
        <w:t> </w:t>
      </w:r>
      <w:r>
        <w:rPr>
          <w:color w:val="333A3F"/>
        </w:rPr>
        <w:t>declined. Family and whānau will not be able to access the State redress system therefore the recommended whānau payment will not be offered.</w:t>
      </w:r>
    </w:p>
    <w:p>
      <w:pPr>
        <w:pStyle w:val="BodyText"/>
        <w:spacing w:after="0"/>
        <w:sectPr>
          <w:type w:val="continuous"/>
          <w:pgSz w:w="11910" w:h="16840"/>
          <w:pgMar w:header="283" w:footer="622" w:top="700" w:bottom="0" w:left="141" w:right="141"/>
          <w:cols w:num="2" w:equalWidth="0">
            <w:col w:w="5648" w:space="40"/>
            <w:col w:w="5940"/>
          </w:cols>
        </w:sectPr>
      </w:pPr>
    </w:p>
    <w:p>
      <w:pPr>
        <w:pStyle w:val="BodyText"/>
        <w:spacing w:before="175"/>
        <w:rPr>
          <w:sz w:val="26"/>
        </w:rPr>
      </w:pPr>
    </w:p>
    <w:p>
      <w:pPr>
        <w:pStyle w:val="Heading2"/>
        <w:numPr>
          <w:ilvl w:val="0"/>
          <w:numId w:val="6"/>
        </w:numPr>
        <w:tabs>
          <w:tab w:pos="992" w:val="left" w:leader="none"/>
        </w:tabs>
        <w:spacing w:line="240" w:lineRule="auto" w:before="1" w:after="0"/>
        <w:ind w:left="992" w:right="0" w:hanging="453"/>
        <w:jc w:val="left"/>
      </w:pPr>
      <w:r>
        <w:rPr>
          <w:color w:val="333A3F"/>
        </w:rPr>
        <w:t>Compensation</w:t>
      </w:r>
      <w:r>
        <w:rPr>
          <w:color w:val="333A3F"/>
          <w:spacing w:val="-5"/>
        </w:rPr>
        <w:t> </w:t>
      </w:r>
      <w:r>
        <w:rPr>
          <w:color w:val="333A3F"/>
          <w:spacing w:val="-2"/>
        </w:rPr>
        <w:t>systems</w:t>
      </w:r>
    </w:p>
    <w:p>
      <w:pPr>
        <w:pStyle w:val="BodyText"/>
        <w:spacing w:before="12"/>
        <w:rPr>
          <w:rFonts w:ascii="Source Sans Pro SemiBold"/>
          <w:b/>
          <w:sz w:val="14"/>
        </w:rPr>
      </w:pPr>
      <w:r>
        <w:rPr>
          <w:rFonts w:ascii="Source Sans Pro SemiBold"/>
          <w:b/>
          <w:sz w:val="14"/>
        </w:rPr>
        <mc:AlternateContent>
          <mc:Choice Requires="wps">
            <w:drawing>
              <wp:anchor distT="0" distB="0" distL="0" distR="0" allowOverlap="1" layoutInCell="1" locked="0" behindDoc="1" simplePos="0" relativeHeight="487610880">
                <wp:simplePos x="0" y="0"/>
                <wp:positionH relativeFrom="page">
                  <wp:posOffset>432003</wp:posOffset>
                </wp:positionH>
                <wp:positionV relativeFrom="paragraph">
                  <wp:posOffset>134899</wp:posOffset>
                </wp:positionV>
                <wp:extent cx="6694805" cy="1206500"/>
                <wp:effectExtent l="0" t="0" r="0" b="0"/>
                <wp:wrapTopAndBottom/>
                <wp:docPr id="512" name="Group 512"/>
                <wp:cNvGraphicFramePr>
                  <a:graphicFrameLocks/>
                </wp:cNvGraphicFramePr>
                <a:graphic>
                  <a:graphicData uri="http://schemas.microsoft.com/office/word/2010/wordprocessingGroup">
                    <wpg:wgp>
                      <wpg:cNvPr id="512" name="Group 512"/>
                      <wpg:cNvGrpSpPr/>
                      <wpg:grpSpPr>
                        <a:xfrm>
                          <a:off x="0" y="0"/>
                          <a:ext cx="6694805" cy="1206500"/>
                          <a:chExt cx="6694805" cy="1206500"/>
                        </a:xfrm>
                      </wpg:grpSpPr>
                      <wps:wsp>
                        <wps:cNvPr id="513" name="Graphic 513"/>
                        <wps:cNvSpPr/>
                        <wps:spPr>
                          <a:xfrm>
                            <a:off x="76212" y="0"/>
                            <a:ext cx="6618605" cy="1206500"/>
                          </a:xfrm>
                          <a:custGeom>
                            <a:avLst/>
                            <a:gdLst/>
                            <a:ahLst/>
                            <a:cxnLst/>
                            <a:rect l="l" t="t" r="r" b="b"/>
                            <a:pathLst>
                              <a:path w="6618605" h="1206500">
                                <a:moveTo>
                                  <a:pt x="0" y="1206004"/>
                                </a:moveTo>
                                <a:lnTo>
                                  <a:pt x="6618287" y="1206004"/>
                                </a:lnTo>
                                <a:lnTo>
                                  <a:pt x="6618287" y="0"/>
                                </a:lnTo>
                                <a:lnTo>
                                  <a:pt x="0" y="0"/>
                                </a:lnTo>
                                <a:lnTo>
                                  <a:pt x="0" y="1206004"/>
                                </a:lnTo>
                                <a:close/>
                              </a:path>
                            </a:pathLst>
                          </a:custGeom>
                          <a:solidFill>
                            <a:srgbClr val="E1EAED"/>
                          </a:solidFill>
                        </wps:spPr>
                        <wps:bodyPr wrap="square" lIns="0" tIns="0" rIns="0" bIns="0" rtlCol="0">
                          <a:prstTxWarp prst="textNoShape">
                            <a:avLst/>
                          </a:prstTxWarp>
                          <a:noAutofit/>
                        </wps:bodyPr>
                      </wps:wsp>
                      <wps:wsp>
                        <wps:cNvPr id="514" name="Graphic 514"/>
                        <wps:cNvSpPr/>
                        <wps:spPr>
                          <a:xfrm>
                            <a:off x="0" y="0"/>
                            <a:ext cx="76835" cy="1206500"/>
                          </a:xfrm>
                          <a:custGeom>
                            <a:avLst/>
                            <a:gdLst/>
                            <a:ahLst/>
                            <a:cxnLst/>
                            <a:rect l="l" t="t" r="r" b="b"/>
                            <a:pathLst>
                              <a:path w="76835" h="1206500">
                                <a:moveTo>
                                  <a:pt x="76212" y="0"/>
                                </a:moveTo>
                                <a:lnTo>
                                  <a:pt x="0" y="0"/>
                                </a:lnTo>
                                <a:lnTo>
                                  <a:pt x="0" y="1206004"/>
                                </a:lnTo>
                                <a:lnTo>
                                  <a:pt x="76212" y="1206004"/>
                                </a:lnTo>
                                <a:lnTo>
                                  <a:pt x="76212" y="0"/>
                                </a:lnTo>
                                <a:close/>
                              </a:path>
                            </a:pathLst>
                          </a:custGeom>
                          <a:solidFill>
                            <a:srgbClr val="0C5670"/>
                          </a:solidFill>
                        </wps:spPr>
                        <wps:bodyPr wrap="square" lIns="0" tIns="0" rIns="0" bIns="0" rtlCol="0">
                          <a:prstTxWarp prst="textNoShape">
                            <a:avLst/>
                          </a:prstTxWarp>
                          <a:noAutofit/>
                        </wps:bodyPr>
                      </wps:wsp>
                      <wps:wsp>
                        <wps:cNvPr id="515" name="Textbox 515"/>
                        <wps:cNvSpPr txBox="1"/>
                        <wps:spPr>
                          <a:xfrm>
                            <a:off x="0" y="0"/>
                            <a:ext cx="6694805" cy="1206500"/>
                          </a:xfrm>
                          <a:prstGeom prst="rect">
                            <a:avLst/>
                          </a:prstGeom>
                        </wps:spPr>
                        <wps:txbx>
                          <w:txbxContent>
                            <w:p>
                              <w:pPr>
                                <w:spacing w:before="229"/>
                                <w:ind w:left="448" w:right="485" w:firstLine="0"/>
                                <w:jc w:val="left"/>
                                <w:rPr>
                                  <w:i/>
                                  <w:sz w:val="23"/>
                                </w:rPr>
                              </w:pPr>
                              <w:r>
                                <w:rPr>
                                  <w:color w:val="333A3F"/>
                                  <w:sz w:val="23"/>
                                </w:rPr>
                                <w:t>The Royal Commission’s recommendations on access to compensation through the Accident Compensation</w:t>
                              </w:r>
                              <w:r>
                                <w:rPr>
                                  <w:color w:val="333A3F"/>
                                  <w:spacing w:val="-1"/>
                                  <w:sz w:val="23"/>
                                </w:rPr>
                                <w:t> </w:t>
                              </w:r>
                              <w:r>
                                <w:rPr>
                                  <w:color w:val="333A3F"/>
                                  <w:sz w:val="23"/>
                                </w:rPr>
                                <w:t>Corporation</w:t>
                              </w:r>
                              <w:r>
                                <w:rPr>
                                  <w:color w:val="333A3F"/>
                                  <w:spacing w:val="-1"/>
                                  <w:sz w:val="23"/>
                                </w:rPr>
                                <w:t> </w:t>
                              </w:r>
                              <w:r>
                                <w:rPr>
                                  <w:color w:val="333A3F"/>
                                  <w:sz w:val="23"/>
                                </w:rPr>
                                <w:t>(ACC)</w:t>
                              </w:r>
                              <w:r>
                                <w:rPr>
                                  <w:color w:val="333A3F"/>
                                  <w:spacing w:val="-1"/>
                                  <w:sz w:val="23"/>
                                </w:rPr>
                                <w:t> </w:t>
                              </w:r>
                              <w:r>
                                <w:rPr>
                                  <w:color w:val="333A3F"/>
                                  <w:sz w:val="23"/>
                                </w:rPr>
                                <w:t>or</w:t>
                              </w:r>
                              <w:r>
                                <w:rPr>
                                  <w:color w:val="333A3F"/>
                                  <w:spacing w:val="-1"/>
                                  <w:sz w:val="23"/>
                                </w:rPr>
                                <w:t> </w:t>
                              </w:r>
                              <w:r>
                                <w:rPr>
                                  <w:color w:val="333A3F"/>
                                  <w:sz w:val="23"/>
                                </w:rPr>
                                <w:t>the</w:t>
                              </w:r>
                              <w:r>
                                <w:rPr>
                                  <w:color w:val="333A3F"/>
                                  <w:spacing w:val="-1"/>
                                  <w:sz w:val="23"/>
                                </w:rPr>
                                <w:t> </w:t>
                              </w:r>
                              <w:r>
                                <w:rPr>
                                  <w:color w:val="333A3F"/>
                                  <w:sz w:val="23"/>
                                </w:rPr>
                                <w:t>courts</w:t>
                              </w:r>
                              <w:r>
                                <w:rPr>
                                  <w:color w:val="333A3F"/>
                                  <w:spacing w:val="-1"/>
                                  <w:sz w:val="23"/>
                                </w:rPr>
                                <w:t> </w:t>
                              </w:r>
                              <w:r>
                                <w:rPr>
                                  <w:color w:val="333A3F"/>
                                  <w:sz w:val="23"/>
                                </w:rPr>
                                <w:t>have</w:t>
                              </w:r>
                              <w:r>
                                <w:rPr>
                                  <w:color w:val="333A3F"/>
                                  <w:spacing w:val="-1"/>
                                  <w:sz w:val="23"/>
                                </w:rPr>
                                <w:t> </w:t>
                              </w:r>
                              <w:r>
                                <w:rPr>
                                  <w:color w:val="333A3F"/>
                                  <w:sz w:val="23"/>
                                </w:rPr>
                                <w:t>been</w:t>
                              </w:r>
                              <w:r>
                                <w:rPr>
                                  <w:color w:val="333A3F"/>
                                  <w:spacing w:val="-1"/>
                                  <w:sz w:val="23"/>
                                </w:rPr>
                                <w:t> </w:t>
                              </w:r>
                              <w:r>
                                <w:rPr>
                                  <w:color w:val="333A3F"/>
                                  <w:sz w:val="23"/>
                                </w:rPr>
                                <w:t>grouped</w:t>
                              </w:r>
                              <w:r>
                                <w:rPr>
                                  <w:color w:val="333A3F"/>
                                  <w:spacing w:val="-1"/>
                                  <w:sz w:val="23"/>
                                </w:rPr>
                                <w:t> </w:t>
                              </w:r>
                              <w:r>
                                <w:rPr>
                                  <w:color w:val="333A3F"/>
                                  <w:sz w:val="23"/>
                                </w:rPr>
                                <w:t>here.</w:t>
                              </w:r>
                              <w:r>
                                <w:rPr>
                                  <w:color w:val="333A3F"/>
                                  <w:spacing w:val="-1"/>
                                  <w:sz w:val="23"/>
                                </w:rPr>
                                <w:t> </w:t>
                              </w:r>
                              <w:r>
                                <w:rPr>
                                  <w:color w:val="333A3F"/>
                                  <w:sz w:val="23"/>
                                </w:rPr>
                                <w:t>Recommendation</w:t>
                              </w:r>
                              <w:r>
                                <w:rPr>
                                  <w:color w:val="333A3F"/>
                                  <w:spacing w:val="-2"/>
                                  <w:sz w:val="23"/>
                                </w:rPr>
                                <w:t> </w:t>
                              </w:r>
                              <w:r>
                                <w:rPr>
                                  <w:rFonts w:ascii="Source Sans Pro SemiBold" w:hAnsi="Source Sans Pro SemiBold"/>
                                  <w:b/>
                                  <w:color w:val="333A3F"/>
                                  <w:spacing w:val="-2"/>
                                  <w:sz w:val="23"/>
                                  <w:shd w:fill="FFF2CC" w:color="auto" w:val="clear"/>
                                </w:rPr>
                                <w:t> </w:t>
                              </w:r>
                              <w:r>
                                <w:rPr>
                                  <w:rFonts w:ascii="Source Sans Pro SemiBold" w:hAnsi="Source Sans Pro SemiBold"/>
                                  <w:b/>
                                  <w:color w:val="333A3F"/>
                                  <w:sz w:val="23"/>
                                  <w:shd w:fill="FFF2CC" w:color="auto" w:val="clear"/>
                                </w:rPr>
                                <w:t>11</w:t>
                              </w:r>
                              <w:r>
                                <w:rPr>
                                  <w:rFonts w:ascii="Source Sans Pro SemiBold" w:hAnsi="Source Sans Pro SemiBold"/>
                                  <w:b/>
                                  <w:color w:val="333A3F"/>
                                  <w:spacing w:val="-1"/>
                                  <w:sz w:val="23"/>
                                  <w:shd w:fill="FFF2CC" w:color="auto" w:val="clear"/>
                                </w:rPr>
                                <w:t> </w:t>
                              </w:r>
                              <w:r>
                                <w:rPr>
                                  <w:rFonts w:ascii="Source Sans Pro SemiBold" w:hAnsi="Source Sans Pro SemiBold"/>
                                  <w:b/>
                                  <w:color w:val="333A3F"/>
                                  <w:spacing w:val="-1"/>
                                  <w:sz w:val="23"/>
                                </w:rPr>
                                <w:t> </w:t>
                              </w:r>
                              <w:r>
                                <w:rPr>
                                  <w:color w:val="333A3F"/>
                                  <w:sz w:val="23"/>
                                </w:rPr>
                                <w:t>from Whanaketia replaced recommendation </w:t>
                              </w:r>
                              <w:r>
                                <w:rPr>
                                  <w:rFonts w:ascii="Source Sans Pro SemiBold" w:hAnsi="Source Sans Pro SemiBold"/>
                                  <w:b/>
                                  <w:color w:val="333A3F"/>
                                  <w:sz w:val="23"/>
                                  <w:shd w:fill="E5F2FF" w:color="auto" w:val="clear"/>
                                </w:rPr>
                                <w:t> 76 </w:t>
                              </w:r>
                              <w:r>
                                <w:rPr>
                                  <w:rFonts w:ascii="Source Sans Pro SemiBold" w:hAnsi="Source Sans Pro SemiBold"/>
                                  <w:b/>
                                  <w:color w:val="333A3F"/>
                                  <w:sz w:val="23"/>
                                </w:rPr>
                                <w:t> </w:t>
                              </w:r>
                              <w:r>
                                <w:rPr>
                                  <w:color w:val="333A3F"/>
                                  <w:sz w:val="23"/>
                                </w:rPr>
                                <w:t>from He Purapura Ora. There are connections between these</w:t>
                              </w:r>
                              <w:r>
                                <w:rPr>
                                  <w:color w:val="333A3F"/>
                                  <w:spacing w:val="-6"/>
                                  <w:sz w:val="23"/>
                                </w:rPr>
                                <w:t> </w:t>
                              </w:r>
                              <w:r>
                                <w:rPr>
                                  <w:color w:val="333A3F"/>
                                  <w:sz w:val="23"/>
                                </w:rPr>
                                <w:t>recommendations</w:t>
                              </w:r>
                              <w:r>
                                <w:rPr>
                                  <w:color w:val="333A3F"/>
                                  <w:spacing w:val="-6"/>
                                  <w:sz w:val="23"/>
                                </w:rPr>
                                <w:t> </w:t>
                              </w:r>
                              <w:r>
                                <w:rPr>
                                  <w:color w:val="333A3F"/>
                                  <w:sz w:val="23"/>
                                </w:rPr>
                                <w:t>and</w:t>
                              </w:r>
                              <w:r>
                                <w:rPr>
                                  <w:color w:val="333A3F"/>
                                  <w:spacing w:val="-6"/>
                                  <w:sz w:val="23"/>
                                </w:rPr>
                                <w:t> </w:t>
                              </w:r>
                              <w:r>
                                <w:rPr>
                                  <w:color w:val="333A3F"/>
                                  <w:sz w:val="23"/>
                                </w:rPr>
                                <w:t>those</w:t>
                              </w:r>
                              <w:r>
                                <w:rPr>
                                  <w:color w:val="333A3F"/>
                                  <w:spacing w:val="-6"/>
                                  <w:sz w:val="23"/>
                                </w:rPr>
                                <w:t> </w:t>
                              </w:r>
                              <w:r>
                                <w:rPr>
                                  <w:color w:val="333A3F"/>
                                  <w:sz w:val="23"/>
                                </w:rPr>
                                <w:t>associated</w:t>
                              </w:r>
                              <w:r>
                                <w:rPr>
                                  <w:color w:val="333A3F"/>
                                  <w:spacing w:val="-6"/>
                                  <w:sz w:val="23"/>
                                </w:rPr>
                                <w:t> </w:t>
                              </w:r>
                              <w:r>
                                <w:rPr>
                                  <w:color w:val="333A3F"/>
                                  <w:sz w:val="23"/>
                                </w:rPr>
                                <w:t>with</w:t>
                              </w:r>
                              <w:r>
                                <w:rPr>
                                  <w:color w:val="333A3F"/>
                                  <w:spacing w:val="-6"/>
                                  <w:sz w:val="23"/>
                                </w:rPr>
                                <w:t> </w:t>
                              </w:r>
                              <w:r>
                                <w:rPr>
                                  <w:color w:val="333A3F"/>
                                  <w:sz w:val="23"/>
                                </w:rPr>
                                <w:t>amending</w:t>
                              </w:r>
                              <w:r>
                                <w:rPr>
                                  <w:color w:val="333A3F"/>
                                  <w:spacing w:val="-6"/>
                                  <w:sz w:val="23"/>
                                </w:rPr>
                                <w:t> </w:t>
                              </w:r>
                              <w:r>
                                <w:rPr>
                                  <w:color w:val="333A3F"/>
                                  <w:sz w:val="23"/>
                                </w:rPr>
                                <w:t>the</w:t>
                              </w:r>
                              <w:r>
                                <w:rPr>
                                  <w:color w:val="333A3F"/>
                                  <w:spacing w:val="-6"/>
                                  <w:sz w:val="23"/>
                                </w:rPr>
                                <w:t> </w:t>
                              </w:r>
                              <w:r>
                                <w:rPr>
                                  <w:color w:val="333A3F"/>
                                  <w:sz w:val="23"/>
                                </w:rPr>
                                <w:t>Limitation</w:t>
                              </w:r>
                              <w:r>
                                <w:rPr>
                                  <w:color w:val="333A3F"/>
                                  <w:spacing w:val="-6"/>
                                  <w:sz w:val="23"/>
                                </w:rPr>
                                <w:t> </w:t>
                              </w:r>
                              <w:r>
                                <w:rPr>
                                  <w:color w:val="333A3F"/>
                                  <w:sz w:val="23"/>
                                </w:rPr>
                                <w:t>Act</w:t>
                              </w:r>
                              <w:r>
                                <w:rPr>
                                  <w:color w:val="333A3F"/>
                                  <w:spacing w:val="-6"/>
                                  <w:sz w:val="23"/>
                                </w:rPr>
                                <w:t> </w:t>
                              </w:r>
                              <w:r>
                                <w:rPr>
                                  <w:color w:val="333A3F"/>
                                  <w:sz w:val="23"/>
                                </w:rPr>
                                <w:t>1950</w:t>
                              </w:r>
                              <w:r>
                                <w:rPr>
                                  <w:color w:val="333A3F"/>
                                  <w:spacing w:val="-6"/>
                                  <w:sz w:val="23"/>
                                </w:rPr>
                                <w:t> </w:t>
                              </w:r>
                              <w:r>
                                <w:rPr>
                                  <w:color w:val="333A3F"/>
                                  <w:sz w:val="23"/>
                                </w:rPr>
                                <w:t>and</w:t>
                              </w:r>
                              <w:r>
                                <w:rPr>
                                  <w:color w:val="333A3F"/>
                                  <w:spacing w:val="-6"/>
                                  <w:sz w:val="23"/>
                                </w:rPr>
                                <w:t> </w:t>
                              </w:r>
                              <w:r>
                                <w:rPr>
                                  <w:color w:val="333A3F"/>
                                  <w:sz w:val="23"/>
                                </w:rPr>
                                <w:t>Limitation Act 2010 in the group, </w:t>
                              </w:r>
                              <w:r>
                                <w:rPr>
                                  <w:i/>
                                  <w:color w:val="333A3F"/>
                                  <w:sz w:val="23"/>
                                </w:rPr>
                                <w:t>Criminal and civil justice legislation.</w:t>
                              </w:r>
                            </w:p>
                          </w:txbxContent>
                        </wps:txbx>
                        <wps:bodyPr wrap="square" lIns="0" tIns="0" rIns="0" bIns="0" rtlCol="0">
                          <a:noAutofit/>
                        </wps:bodyPr>
                      </wps:wsp>
                    </wpg:wgp>
                  </a:graphicData>
                </a:graphic>
              </wp:anchor>
            </w:drawing>
          </mc:Choice>
          <mc:Fallback>
            <w:pict>
              <v:group style="position:absolute;margin-left:34.015999pt;margin-top:10.622pt;width:527.15pt;height:95pt;mso-position-horizontal-relative:page;mso-position-vertical-relative:paragraph;z-index:-15705600;mso-wrap-distance-left:0;mso-wrap-distance-right:0" id="docshapegroup237" coordorigin="680,212" coordsize="10543,1900">
                <v:rect style="position:absolute;left:800;top:212;width:10423;height:1900" id="docshape238" filled="true" fillcolor="#e1eaed" stroked="false">
                  <v:fill type="solid"/>
                </v:rect>
                <v:rect style="position:absolute;left:680;top:212;width:121;height:1900" id="docshape239" filled="true" fillcolor="#0c5670" stroked="false">
                  <v:fill type="solid"/>
                </v:rect>
                <v:shape style="position:absolute;left:680;top:212;width:10543;height:1900" type="#_x0000_t202" id="docshape240" filled="false" stroked="false">
                  <v:textbox inset="0,0,0,0">
                    <w:txbxContent>
                      <w:p>
                        <w:pPr>
                          <w:spacing w:before="229"/>
                          <w:ind w:left="448" w:right="485" w:firstLine="0"/>
                          <w:jc w:val="left"/>
                          <w:rPr>
                            <w:i/>
                            <w:sz w:val="23"/>
                          </w:rPr>
                        </w:pPr>
                        <w:r>
                          <w:rPr>
                            <w:color w:val="333A3F"/>
                            <w:sz w:val="23"/>
                          </w:rPr>
                          <w:t>The Royal Commission’s recommendations on access to compensation through the Accident Compensation</w:t>
                        </w:r>
                        <w:r>
                          <w:rPr>
                            <w:color w:val="333A3F"/>
                            <w:spacing w:val="-1"/>
                            <w:sz w:val="23"/>
                          </w:rPr>
                          <w:t> </w:t>
                        </w:r>
                        <w:r>
                          <w:rPr>
                            <w:color w:val="333A3F"/>
                            <w:sz w:val="23"/>
                          </w:rPr>
                          <w:t>Corporation</w:t>
                        </w:r>
                        <w:r>
                          <w:rPr>
                            <w:color w:val="333A3F"/>
                            <w:spacing w:val="-1"/>
                            <w:sz w:val="23"/>
                          </w:rPr>
                          <w:t> </w:t>
                        </w:r>
                        <w:r>
                          <w:rPr>
                            <w:color w:val="333A3F"/>
                            <w:sz w:val="23"/>
                          </w:rPr>
                          <w:t>(ACC)</w:t>
                        </w:r>
                        <w:r>
                          <w:rPr>
                            <w:color w:val="333A3F"/>
                            <w:spacing w:val="-1"/>
                            <w:sz w:val="23"/>
                          </w:rPr>
                          <w:t> </w:t>
                        </w:r>
                        <w:r>
                          <w:rPr>
                            <w:color w:val="333A3F"/>
                            <w:sz w:val="23"/>
                          </w:rPr>
                          <w:t>or</w:t>
                        </w:r>
                        <w:r>
                          <w:rPr>
                            <w:color w:val="333A3F"/>
                            <w:spacing w:val="-1"/>
                            <w:sz w:val="23"/>
                          </w:rPr>
                          <w:t> </w:t>
                        </w:r>
                        <w:r>
                          <w:rPr>
                            <w:color w:val="333A3F"/>
                            <w:sz w:val="23"/>
                          </w:rPr>
                          <w:t>the</w:t>
                        </w:r>
                        <w:r>
                          <w:rPr>
                            <w:color w:val="333A3F"/>
                            <w:spacing w:val="-1"/>
                            <w:sz w:val="23"/>
                          </w:rPr>
                          <w:t> </w:t>
                        </w:r>
                        <w:r>
                          <w:rPr>
                            <w:color w:val="333A3F"/>
                            <w:sz w:val="23"/>
                          </w:rPr>
                          <w:t>courts</w:t>
                        </w:r>
                        <w:r>
                          <w:rPr>
                            <w:color w:val="333A3F"/>
                            <w:spacing w:val="-1"/>
                            <w:sz w:val="23"/>
                          </w:rPr>
                          <w:t> </w:t>
                        </w:r>
                        <w:r>
                          <w:rPr>
                            <w:color w:val="333A3F"/>
                            <w:sz w:val="23"/>
                          </w:rPr>
                          <w:t>have</w:t>
                        </w:r>
                        <w:r>
                          <w:rPr>
                            <w:color w:val="333A3F"/>
                            <w:spacing w:val="-1"/>
                            <w:sz w:val="23"/>
                          </w:rPr>
                          <w:t> </w:t>
                        </w:r>
                        <w:r>
                          <w:rPr>
                            <w:color w:val="333A3F"/>
                            <w:sz w:val="23"/>
                          </w:rPr>
                          <w:t>been</w:t>
                        </w:r>
                        <w:r>
                          <w:rPr>
                            <w:color w:val="333A3F"/>
                            <w:spacing w:val="-1"/>
                            <w:sz w:val="23"/>
                          </w:rPr>
                          <w:t> </w:t>
                        </w:r>
                        <w:r>
                          <w:rPr>
                            <w:color w:val="333A3F"/>
                            <w:sz w:val="23"/>
                          </w:rPr>
                          <w:t>grouped</w:t>
                        </w:r>
                        <w:r>
                          <w:rPr>
                            <w:color w:val="333A3F"/>
                            <w:spacing w:val="-1"/>
                            <w:sz w:val="23"/>
                          </w:rPr>
                          <w:t> </w:t>
                        </w:r>
                        <w:r>
                          <w:rPr>
                            <w:color w:val="333A3F"/>
                            <w:sz w:val="23"/>
                          </w:rPr>
                          <w:t>here.</w:t>
                        </w:r>
                        <w:r>
                          <w:rPr>
                            <w:color w:val="333A3F"/>
                            <w:spacing w:val="-1"/>
                            <w:sz w:val="23"/>
                          </w:rPr>
                          <w:t> </w:t>
                        </w:r>
                        <w:r>
                          <w:rPr>
                            <w:color w:val="333A3F"/>
                            <w:sz w:val="23"/>
                          </w:rPr>
                          <w:t>Recommendation</w:t>
                        </w:r>
                        <w:r>
                          <w:rPr>
                            <w:color w:val="333A3F"/>
                            <w:spacing w:val="-2"/>
                            <w:sz w:val="23"/>
                          </w:rPr>
                          <w:t> </w:t>
                        </w:r>
                        <w:r>
                          <w:rPr>
                            <w:rFonts w:ascii="Source Sans Pro SemiBold" w:hAnsi="Source Sans Pro SemiBold"/>
                            <w:b/>
                            <w:color w:val="333A3F"/>
                            <w:spacing w:val="-2"/>
                            <w:sz w:val="23"/>
                            <w:shd w:fill="FFF2CC" w:color="auto" w:val="clear"/>
                          </w:rPr>
                          <w:t> </w:t>
                        </w:r>
                        <w:r>
                          <w:rPr>
                            <w:rFonts w:ascii="Source Sans Pro SemiBold" w:hAnsi="Source Sans Pro SemiBold"/>
                            <w:b/>
                            <w:color w:val="333A3F"/>
                            <w:sz w:val="23"/>
                            <w:shd w:fill="FFF2CC" w:color="auto" w:val="clear"/>
                          </w:rPr>
                          <w:t>11</w:t>
                        </w:r>
                        <w:r>
                          <w:rPr>
                            <w:rFonts w:ascii="Source Sans Pro SemiBold" w:hAnsi="Source Sans Pro SemiBold"/>
                            <w:b/>
                            <w:color w:val="333A3F"/>
                            <w:spacing w:val="-1"/>
                            <w:sz w:val="23"/>
                            <w:shd w:fill="FFF2CC" w:color="auto" w:val="clear"/>
                          </w:rPr>
                          <w:t> </w:t>
                        </w:r>
                        <w:r>
                          <w:rPr>
                            <w:rFonts w:ascii="Source Sans Pro SemiBold" w:hAnsi="Source Sans Pro SemiBold"/>
                            <w:b/>
                            <w:color w:val="333A3F"/>
                            <w:spacing w:val="-1"/>
                            <w:sz w:val="23"/>
                          </w:rPr>
                          <w:t> </w:t>
                        </w:r>
                        <w:r>
                          <w:rPr>
                            <w:color w:val="333A3F"/>
                            <w:sz w:val="23"/>
                          </w:rPr>
                          <w:t>from Whanaketia replaced recommendation </w:t>
                        </w:r>
                        <w:r>
                          <w:rPr>
                            <w:rFonts w:ascii="Source Sans Pro SemiBold" w:hAnsi="Source Sans Pro SemiBold"/>
                            <w:b/>
                            <w:color w:val="333A3F"/>
                            <w:sz w:val="23"/>
                            <w:shd w:fill="E5F2FF" w:color="auto" w:val="clear"/>
                          </w:rPr>
                          <w:t> 76 </w:t>
                        </w:r>
                        <w:r>
                          <w:rPr>
                            <w:rFonts w:ascii="Source Sans Pro SemiBold" w:hAnsi="Source Sans Pro SemiBold"/>
                            <w:b/>
                            <w:color w:val="333A3F"/>
                            <w:sz w:val="23"/>
                          </w:rPr>
                          <w:t> </w:t>
                        </w:r>
                        <w:r>
                          <w:rPr>
                            <w:color w:val="333A3F"/>
                            <w:sz w:val="23"/>
                          </w:rPr>
                          <w:t>from He Purapura Ora. There are connections between these</w:t>
                        </w:r>
                        <w:r>
                          <w:rPr>
                            <w:color w:val="333A3F"/>
                            <w:spacing w:val="-6"/>
                            <w:sz w:val="23"/>
                          </w:rPr>
                          <w:t> </w:t>
                        </w:r>
                        <w:r>
                          <w:rPr>
                            <w:color w:val="333A3F"/>
                            <w:sz w:val="23"/>
                          </w:rPr>
                          <w:t>recommendations</w:t>
                        </w:r>
                        <w:r>
                          <w:rPr>
                            <w:color w:val="333A3F"/>
                            <w:spacing w:val="-6"/>
                            <w:sz w:val="23"/>
                          </w:rPr>
                          <w:t> </w:t>
                        </w:r>
                        <w:r>
                          <w:rPr>
                            <w:color w:val="333A3F"/>
                            <w:sz w:val="23"/>
                          </w:rPr>
                          <w:t>and</w:t>
                        </w:r>
                        <w:r>
                          <w:rPr>
                            <w:color w:val="333A3F"/>
                            <w:spacing w:val="-6"/>
                            <w:sz w:val="23"/>
                          </w:rPr>
                          <w:t> </w:t>
                        </w:r>
                        <w:r>
                          <w:rPr>
                            <w:color w:val="333A3F"/>
                            <w:sz w:val="23"/>
                          </w:rPr>
                          <w:t>those</w:t>
                        </w:r>
                        <w:r>
                          <w:rPr>
                            <w:color w:val="333A3F"/>
                            <w:spacing w:val="-6"/>
                            <w:sz w:val="23"/>
                          </w:rPr>
                          <w:t> </w:t>
                        </w:r>
                        <w:r>
                          <w:rPr>
                            <w:color w:val="333A3F"/>
                            <w:sz w:val="23"/>
                          </w:rPr>
                          <w:t>associated</w:t>
                        </w:r>
                        <w:r>
                          <w:rPr>
                            <w:color w:val="333A3F"/>
                            <w:spacing w:val="-6"/>
                            <w:sz w:val="23"/>
                          </w:rPr>
                          <w:t> </w:t>
                        </w:r>
                        <w:r>
                          <w:rPr>
                            <w:color w:val="333A3F"/>
                            <w:sz w:val="23"/>
                          </w:rPr>
                          <w:t>with</w:t>
                        </w:r>
                        <w:r>
                          <w:rPr>
                            <w:color w:val="333A3F"/>
                            <w:spacing w:val="-6"/>
                            <w:sz w:val="23"/>
                          </w:rPr>
                          <w:t> </w:t>
                        </w:r>
                        <w:r>
                          <w:rPr>
                            <w:color w:val="333A3F"/>
                            <w:sz w:val="23"/>
                          </w:rPr>
                          <w:t>amending</w:t>
                        </w:r>
                        <w:r>
                          <w:rPr>
                            <w:color w:val="333A3F"/>
                            <w:spacing w:val="-6"/>
                            <w:sz w:val="23"/>
                          </w:rPr>
                          <w:t> </w:t>
                        </w:r>
                        <w:r>
                          <w:rPr>
                            <w:color w:val="333A3F"/>
                            <w:sz w:val="23"/>
                          </w:rPr>
                          <w:t>the</w:t>
                        </w:r>
                        <w:r>
                          <w:rPr>
                            <w:color w:val="333A3F"/>
                            <w:spacing w:val="-6"/>
                            <w:sz w:val="23"/>
                          </w:rPr>
                          <w:t> </w:t>
                        </w:r>
                        <w:r>
                          <w:rPr>
                            <w:color w:val="333A3F"/>
                            <w:sz w:val="23"/>
                          </w:rPr>
                          <w:t>Limitation</w:t>
                        </w:r>
                        <w:r>
                          <w:rPr>
                            <w:color w:val="333A3F"/>
                            <w:spacing w:val="-6"/>
                            <w:sz w:val="23"/>
                          </w:rPr>
                          <w:t> </w:t>
                        </w:r>
                        <w:r>
                          <w:rPr>
                            <w:color w:val="333A3F"/>
                            <w:sz w:val="23"/>
                          </w:rPr>
                          <w:t>Act</w:t>
                        </w:r>
                        <w:r>
                          <w:rPr>
                            <w:color w:val="333A3F"/>
                            <w:spacing w:val="-6"/>
                            <w:sz w:val="23"/>
                          </w:rPr>
                          <w:t> </w:t>
                        </w:r>
                        <w:r>
                          <w:rPr>
                            <w:color w:val="333A3F"/>
                            <w:sz w:val="23"/>
                          </w:rPr>
                          <w:t>1950</w:t>
                        </w:r>
                        <w:r>
                          <w:rPr>
                            <w:color w:val="333A3F"/>
                            <w:spacing w:val="-6"/>
                            <w:sz w:val="23"/>
                          </w:rPr>
                          <w:t> </w:t>
                        </w:r>
                        <w:r>
                          <w:rPr>
                            <w:color w:val="333A3F"/>
                            <w:sz w:val="23"/>
                          </w:rPr>
                          <w:t>and</w:t>
                        </w:r>
                        <w:r>
                          <w:rPr>
                            <w:color w:val="333A3F"/>
                            <w:spacing w:val="-6"/>
                            <w:sz w:val="23"/>
                          </w:rPr>
                          <w:t> </w:t>
                        </w:r>
                        <w:r>
                          <w:rPr>
                            <w:color w:val="333A3F"/>
                            <w:sz w:val="23"/>
                          </w:rPr>
                          <w:t>Limitation Act 2010 in the group, </w:t>
                        </w:r>
                        <w:r>
                          <w:rPr>
                            <w:i/>
                            <w:color w:val="333A3F"/>
                            <w:sz w:val="23"/>
                          </w:rPr>
                          <w:t>Criminal and civil justice legislation.</w:t>
                        </w:r>
                      </w:p>
                    </w:txbxContent>
                  </v:textbox>
                  <w10:wrap type="none"/>
                </v:shape>
                <w10:wrap type="topAndBottom"/>
              </v:group>
            </w:pict>
          </mc:Fallback>
        </mc:AlternateContent>
      </w:r>
    </w:p>
    <w:p>
      <w:pPr>
        <w:pStyle w:val="BodyText"/>
        <w:spacing w:before="27"/>
        <w:rPr>
          <w:rFonts w:ascii="Source Sans Pro SemiBold"/>
          <w:b/>
          <w:sz w:val="20"/>
        </w:rPr>
      </w:pPr>
    </w:p>
    <w:tbl>
      <w:tblPr>
        <w:tblW w:w="0" w:type="auto"/>
        <w:jc w:val="left"/>
        <w:tblInd w:w="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97"/>
        <w:gridCol w:w="4198"/>
        <w:gridCol w:w="3028"/>
      </w:tblGrid>
      <w:tr>
        <w:trPr>
          <w:trHeight w:val="1116" w:hRule="atLeast"/>
        </w:trPr>
        <w:tc>
          <w:tcPr>
            <w:tcW w:w="10523" w:type="dxa"/>
            <w:gridSpan w:val="3"/>
            <w:shd w:val="clear" w:color="auto" w:fill="E6E7E8"/>
          </w:tcPr>
          <w:p>
            <w:pPr>
              <w:pStyle w:val="TableParagraph"/>
              <w:spacing w:line="261" w:lineRule="auto" w:before="182"/>
              <w:ind w:left="127" w:right="841"/>
              <w:rPr>
                <w:rFonts w:ascii="Source Sans Pro"/>
                <w:sz w:val="19"/>
              </w:rPr>
            </w:pPr>
            <w:r>
              <w:rPr>
                <w:b/>
                <w:color w:val="333A3F"/>
                <w:sz w:val="19"/>
              </w:rPr>
              <w:t>Ministers and agencies involved: </w:t>
            </w:r>
            <w:r>
              <w:rPr>
                <w:rFonts w:ascii="Source Sans Pro"/>
                <w:color w:val="333A3F"/>
                <w:sz w:val="19"/>
              </w:rPr>
              <w:t>Ministry of Health</w:t>
            </w:r>
            <w:r>
              <w:rPr>
                <w:rFonts w:ascii="Source Sans Pro"/>
                <w:color w:val="333A3F"/>
                <w:spacing w:val="40"/>
                <w:sz w:val="19"/>
              </w:rPr>
              <w:t> </w:t>
            </w:r>
            <w:r>
              <w:rPr>
                <w:rFonts w:ascii="Source Sans Pro"/>
                <w:color w:val="333A3F"/>
                <w:sz w:val="19"/>
              </w:rPr>
              <w:t>|</w:t>
            </w:r>
            <w:r>
              <w:rPr>
                <w:rFonts w:ascii="Source Sans Pro"/>
                <w:color w:val="333A3F"/>
                <w:spacing w:val="40"/>
                <w:sz w:val="19"/>
              </w:rPr>
              <w:t> </w:t>
            </w:r>
            <w:r>
              <w:rPr>
                <w:rFonts w:ascii="Source Sans Pro"/>
                <w:color w:val="333A3F"/>
                <w:sz w:val="19"/>
              </w:rPr>
              <w:t>Ministry of Education</w:t>
            </w:r>
            <w:r>
              <w:rPr>
                <w:rFonts w:ascii="Source Sans Pro"/>
                <w:color w:val="333A3F"/>
                <w:spacing w:val="40"/>
                <w:sz w:val="19"/>
              </w:rPr>
              <w:t> </w:t>
            </w:r>
            <w:r>
              <w:rPr>
                <w:rFonts w:ascii="Source Sans Pro"/>
                <w:color w:val="333A3F"/>
                <w:sz w:val="19"/>
              </w:rPr>
              <w:t>|</w:t>
            </w:r>
            <w:r>
              <w:rPr>
                <w:rFonts w:ascii="Source Sans Pro"/>
                <w:color w:val="333A3F"/>
                <w:spacing w:val="40"/>
                <w:sz w:val="19"/>
              </w:rPr>
              <w:t> </w:t>
            </w:r>
            <w:r>
              <w:rPr>
                <w:rFonts w:ascii="Source Sans Pro"/>
                <w:color w:val="333A3F"/>
                <w:sz w:val="19"/>
              </w:rPr>
              <w:t>Ministry of Justice</w:t>
            </w:r>
            <w:r>
              <w:rPr>
                <w:rFonts w:ascii="Source Sans Pro"/>
                <w:color w:val="333A3F"/>
                <w:spacing w:val="40"/>
                <w:sz w:val="19"/>
              </w:rPr>
              <w:t> </w:t>
            </w:r>
            <w:r>
              <w:rPr>
                <w:rFonts w:ascii="Source Sans Pro"/>
                <w:color w:val="333A3F"/>
                <w:sz w:val="19"/>
              </w:rPr>
              <w:t>|</w:t>
            </w:r>
            <w:r>
              <w:rPr>
                <w:rFonts w:ascii="Source Sans Pro"/>
                <w:color w:val="333A3F"/>
                <w:spacing w:val="40"/>
                <w:sz w:val="19"/>
              </w:rPr>
              <w:t> </w:t>
            </w:r>
            <w:r>
              <w:rPr>
                <w:rFonts w:ascii="Source Sans Pro"/>
                <w:color w:val="333A3F"/>
                <w:sz w:val="19"/>
              </w:rPr>
              <w:t>Ministry of Social</w:t>
            </w:r>
            <w:r>
              <w:rPr>
                <w:rFonts w:ascii="Source Sans Pro"/>
                <w:color w:val="333A3F"/>
                <w:spacing w:val="40"/>
                <w:sz w:val="19"/>
              </w:rPr>
              <w:t> </w:t>
            </w:r>
            <w:r>
              <w:rPr>
                <w:rFonts w:ascii="Source Sans Pro"/>
                <w:color w:val="333A3F"/>
                <w:sz w:val="19"/>
              </w:rPr>
              <w:t>Development</w:t>
            </w:r>
            <w:r>
              <w:rPr>
                <w:rFonts w:ascii="Source Sans Pro"/>
                <w:color w:val="333A3F"/>
                <w:spacing w:val="40"/>
                <w:sz w:val="19"/>
              </w:rPr>
              <w:t> </w:t>
            </w:r>
            <w:r>
              <w:rPr>
                <w:rFonts w:ascii="Source Sans Pro"/>
                <w:color w:val="333A3F"/>
                <w:sz w:val="19"/>
              </w:rPr>
              <w:t>|</w:t>
            </w:r>
            <w:r>
              <w:rPr>
                <w:rFonts w:ascii="Source Sans Pro"/>
                <w:color w:val="333A3F"/>
                <w:spacing w:val="40"/>
                <w:sz w:val="19"/>
              </w:rPr>
              <w:t> </w:t>
            </w:r>
            <w:r>
              <w:rPr>
                <w:rFonts w:ascii="Source Sans Pro"/>
                <w:color w:val="333A3F"/>
                <w:sz w:val="19"/>
              </w:rPr>
              <w:t>Department</w:t>
            </w:r>
            <w:r>
              <w:rPr>
                <w:rFonts w:ascii="Source Sans Pro"/>
                <w:color w:val="333A3F"/>
                <w:spacing w:val="-3"/>
                <w:sz w:val="19"/>
              </w:rPr>
              <w:t> </w:t>
            </w:r>
            <w:r>
              <w:rPr>
                <w:rFonts w:ascii="Source Sans Pro"/>
                <w:color w:val="333A3F"/>
                <w:sz w:val="19"/>
              </w:rPr>
              <w:t>of</w:t>
            </w:r>
            <w:r>
              <w:rPr>
                <w:rFonts w:ascii="Source Sans Pro"/>
                <w:color w:val="333A3F"/>
                <w:spacing w:val="-3"/>
                <w:sz w:val="19"/>
              </w:rPr>
              <w:t> </w:t>
            </w:r>
            <w:r>
              <w:rPr>
                <w:rFonts w:ascii="Source Sans Pro"/>
                <w:color w:val="333A3F"/>
                <w:sz w:val="19"/>
              </w:rPr>
              <w:t>Corrections</w:t>
            </w:r>
            <w:r>
              <w:rPr>
                <w:rFonts w:ascii="Source Sans Pro"/>
                <w:color w:val="333A3F"/>
                <w:spacing w:val="40"/>
                <w:sz w:val="19"/>
              </w:rPr>
              <w:t> </w:t>
            </w:r>
            <w:r>
              <w:rPr>
                <w:rFonts w:ascii="Source Sans Pro"/>
                <w:color w:val="333A3F"/>
                <w:sz w:val="19"/>
              </w:rPr>
              <w:t>|</w:t>
            </w:r>
            <w:r>
              <w:rPr>
                <w:rFonts w:ascii="Source Sans Pro"/>
                <w:color w:val="333A3F"/>
                <w:spacing w:val="40"/>
                <w:sz w:val="19"/>
              </w:rPr>
              <w:t> </w:t>
            </w:r>
            <w:r>
              <w:rPr>
                <w:rFonts w:ascii="Source Sans Pro"/>
                <w:color w:val="333A3F"/>
                <w:sz w:val="19"/>
              </w:rPr>
              <w:t>Ministry</w:t>
            </w:r>
            <w:r>
              <w:rPr>
                <w:rFonts w:ascii="Source Sans Pro"/>
                <w:color w:val="333A3F"/>
                <w:spacing w:val="-3"/>
                <w:sz w:val="19"/>
              </w:rPr>
              <w:t> </w:t>
            </w:r>
            <w:r>
              <w:rPr>
                <w:rFonts w:ascii="Source Sans Pro"/>
                <w:color w:val="333A3F"/>
                <w:sz w:val="19"/>
              </w:rPr>
              <w:t>of</w:t>
            </w:r>
            <w:r>
              <w:rPr>
                <w:rFonts w:ascii="Source Sans Pro"/>
                <w:color w:val="333A3F"/>
                <w:spacing w:val="-3"/>
                <w:sz w:val="19"/>
              </w:rPr>
              <w:t> </w:t>
            </w:r>
            <w:r>
              <w:rPr>
                <w:rFonts w:ascii="Source Sans Pro"/>
                <w:color w:val="333A3F"/>
                <w:sz w:val="19"/>
              </w:rPr>
              <w:t>Business,</w:t>
            </w:r>
            <w:r>
              <w:rPr>
                <w:rFonts w:ascii="Source Sans Pro"/>
                <w:color w:val="333A3F"/>
                <w:spacing w:val="-3"/>
                <w:sz w:val="19"/>
              </w:rPr>
              <w:t> </w:t>
            </w:r>
            <w:r>
              <w:rPr>
                <w:rFonts w:ascii="Source Sans Pro"/>
                <w:color w:val="333A3F"/>
                <w:sz w:val="19"/>
              </w:rPr>
              <w:t>Innovation</w:t>
            </w:r>
            <w:r>
              <w:rPr>
                <w:rFonts w:ascii="Source Sans Pro"/>
                <w:color w:val="333A3F"/>
                <w:spacing w:val="-3"/>
                <w:sz w:val="19"/>
              </w:rPr>
              <w:t> </w:t>
            </w:r>
            <w:r>
              <w:rPr>
                <w:rFonts w:ascii="Source Sans Pro"/>
                <w:color w:val="333A3F"/>
                <w:sz w:val="19"/>
              </w:rPr>
              <w:t>and</w:t>
            </w:r>
            <w:r>
              <w:rPr>
                <w:rFonts w:ascii="Source Sans Pro"/>
                <w:color w:val="333A3F"/>
                <w:spacing w:val="-3"/>
                <w:sz w:val="19"/>
              </w:rPr>
              <w:t> </w:t>
            </w:r>
            <w:r>
              <w:rPr>
                <w:rFonts w:ascii="Source Sans Pro"/>
                <w:color w:val="333A3F"/>
                <w:sz w:val="19"/>
              </w:rPr>
              <w:t>Employment</w:t>
            </w:r>
            <w:r>
              <w:rPr>
                <w:rFonts w:ascii="Source Sans Pro"/>
                <w:color w:val="333A3F"/>
                <w:spacing w:val="-3"/>
                <w:sz w:val="19"/>
              </w:rPr>
              <w:t> </w:t>
            </w:r>
            <w:r>
              <w:rPr>
                <w:rFonts w:ascii="Source Sans Pro"/>
                <w:color w:val="333A3F"/>
                <w:sz w:val="19"/>
              </w:rPr>
              <w:t>(Accident</w:t>
            </w:r>
            <w:r>
              <w:rPr>
                <w:rFonts w:ascii="Source Sans Pro"/>
                <w:color w:val="333A3F"/>
                <w:spacing w:val="-3"/>
                <w:sz w:val="19"/>
              </w:rPr>
              <w:t> </w:t>
            </w:r>
            <w:r>
              <w:rPr>
                <w:rFonts w:ascii="Source Sans Pro"/>
                <w:color w:val="333A3F"/>
                <w:sz w:val="19"/>
              </w:rPr>
              <w:t>Compensation</w:t>
            </w:r>
            <w:r>
              <w:rPr>
                <w:rFonts w:ascii="Source Sans Pro"/>
                <w:color w:val="333A3F"/>
                <w:spacing w:val="40"/>
                <w:sz w:val="19"/>
              </w:rPr>
              <w:t> </w:t>
            </w:r>
            <w:r>
              <w:rPr>
                <w:rFonts w:ascii="Source Sans Pro"/>
                <w:color w:val="333A3F"/>
                <w:sz w:val="19"/>
              </w:rPr>
              <w:t>Policy)</w:t>
            </w:r>
            <w:r>
              <w:rPr>
                <w:rFonts w:ascii="Source Sans Pro"/>
                <w:color w:val="333A3F"/>
                <w:spacing w:val="40"/>
                <w:sz w:val="19"/>
              </w:rPr>
              <w:t> </w:t>
            </w:r>
            <w:r>
              <w:rPr>
                <w:rFonts w:ascii="Source Sans Pro"/>
                <w:color w:val="333A3F"/>
                <w:sz w:val="19"/>
              </w:rPr>
              <w:t>|</w:t>
            </w:r>
            <w:r>
              <w:rPr>
                <w:rFonts w:ascii="Source Sans Pro"/>
                <w:color w:val="333A3F"/>
                <w:spacing w:val="40"/>
                <w:sz w:val="19"/>
              </w:rPr>
              <w:t> </w:t>
            </w:r>
            <w:r>
              <w:rPr>
                <w:rFonts w:ascii="Source Sans Pro"/>
                <w:color w:val="333A3F"/>
                <w:sz w:val="19"/>
              </w:rPr>
              <w:t>Accident Compensation Corporation</w:t>
            </w:r>
            <w:r>
              <w:rPr>
                <w:rFonts w:ascii="Source Sans Pro"/>
                <w:color w:val="333A3F"/>
                <w:spacing w:val="40"/>
                <w:sz w:val="19"/>
              </w:rPr>
              <w:t> </w:t>
            </w:r>
            <w:r>
              <w:rPr>
                <w:rFonts w:ascii="Source Sans Pro"/>
                <w:color w:val="333A3F"/>
                <w:sz w:val="19"/>
              </w:rPr>
              <w:t>|</w:t>
            </w:r>
            <w:r>
              <w:rPr>
                <w:rFonts w:ascii="Source Sans Pro"/>
                <w:color w:val="333A3F"/>
                <w:spacing w:val="40"/>
                <w:sz w:val="19"/>
              </w:rPr>
              <w:t> </w:t>
            </w:r>
            <w:r>
              <w:rPr>
                <w:rFonts w:ascii="Source Sans Pro"/>
                <w:color w:val="333A3F"/>
                <w:sz w:val="19"/>
              </w:rPr>
              <w:t>Oranga Tamariki</w:t>
            </w:r>
          </w:p>
        </w:tc>
      </w:tr>
      <w:tr>
        <w:trPr>
          <w:trHeight w:val="566" w:hRule="atLeast"/>
        </w:trPr>
        <w:tc>
          <w:tcPr>
            <w:tcW w:w="3297" w:type="dxa"/>
            <w:shd w:val="clear" w:color="auto" w:fill="77787B"/>
          </w:tcPr>
          <w:p>
            <w:pPr>
              <w:pStyle w:val="TableParagraph"/>
              <w:spacing w:before="143"/>
              <w:ind w:left="127"/>
              <w:rPr>
                <w:b/>
                <w:sz w:val="23"/>
              </w:rPr>
            </w:pPr>
            <w:r>
              <w:rPr>
                <w:b/>
                <w:color w:val="FFFFFF"/>
                <w:spacing w:val="-2"/>
                <w:sz w:val="23"/>
              </w:rPr>
              <w:t>Recommendations</w:t>
            </w:r>
            <w:r>
              <w:rPr>
                <w:b/>
                <w:color w:val="FFFFFF"/>
                <w:spacing w:val="17"/>
                <w:sz w:val="23"/>
              </w:rPr>
              <w:t> </w:t>
            </w:r>
            <w:r>
              <w:rPr>
                <w:b/>
                <w:color w:val="FFFFFF"/>
                <w:spacing w:val="-2"/>
                <w:sz w:val="23"/>
              </w:rPr>
              <w:t>included:</w:t>
            </w:r>
          </w:p>
        </w:tc>
        <w:tc>
          <w:tcPr>
            <w:tcW w:w="4198" w:type="dxa"/>
            <w:shd w:val="clear" w:color="auto" w:fill="77787B"/>
          </w:tcPr>
          <w:p>
            <w:pPr>
              <w:pStyle w:val="TableParagraph"/>
              <w:spacing w:before="143"/>
              <w:ind w:left="345"/>
              <w:rPr>
                <w:b/>
                <w:sz w:val="23"/>
              </w:rPr>
            </w:pPr>
            <w:r>
              <w:rPr>
                <w:b/>
                <w:color w:val="FFFFFF"/>
                <w:spacing w:val="-2"/>
                <w:sz w:val="23"/>
              </w:rPr>
              <w:t>Response:</w:t>
            </w:r>
          </w:p>
        </w:tc>
        <w:tc>
          <w:tcPr>
            <w:tcW w:w="3028" w:type="dxa"/>
            <w:shd w:val="clear" w:color="auto" w:fill="77787B"/>
          </w:tcPr>
          <w:p>
            <w:pPr>
              <w:pStyle w:val="TableParagraph"/>
              <w:spacing w:before="143"/>
              <w:ind w:left="470"/>
              <w:rPr>
                <w:b/>
                <w:sz w:val="23"/>
              </w:rPr>
            </w:pPr>
            <w:r>
              <w:rPr>
                <w:b/>
                <w:color w:val="FFFFFF"/>
                <w:spacing w:val="-2"/>
                <w:sz w:val="23"/>
              </w:rPr>
              <w:t>Status:</w:t>
            </w:r>
          </w:p>
        </w:tc>
      </w:tr>
      <w:tr>
        <w:trPr>
          <w:trHeight w:val="453" w:hRule="atLeast"/>
        </w:trPr>
        <w:tc>
          <w:tcPr>
            <w:tcW w:w="3297" w:type="dxa"/>
            <w:shd w:val="clear" w:color="auto" w:fill="E5F2FF"/>
          </w:tcPr>
          <w:p>
            <w:pPr>
              <w:pStyle w:val="TableParagraph"/>
              <w:spacing w:before="86"/>
              <w:ind w:left="127"/>
              <w:rPr>
                <w:b/>
                <w:sz w:val="23"/>
              </w:rPr>
            </w:pPr>
            <w:r>
              <w:rPr>
                <w:b/>
                <w:color w:val="333A3F"/>
                <w:sz w:val="23"/>
              </w:rPr>
              <w:t>He</w:t>
            </w:r>
            <w:r>
              <w:rPr>
                <w:b/>
                <w:color w:val="333A3F"/>
                <w:spacing w:val="-5"/>
                <w:sz w:val="23"/>
              </w:rPr>
              <w:t> </w:t>
            </w:r>
            <w:r>
              <w:rPr>
                <w:b/>
                <w:color w:val="333A3F"/>
                <w:sz w:val="23"/>
              </w:rPr>
              <w:t>Purapura</w:t>
            </w:r>
            <w:r>
              <w:rPr>
                <w:b/>
                <w:color w:val="333A3F"/>
                <w:spacing w:val="-5"/>
                <w:sz w:val="23"/>
              </w:rPr>
              <w:t> </w:t>
            </w:r>
            <w:r>
              <w:rPr>
                <w:b/>
                <w:color w:val="333A3F"/>
                <w:sz w:val="23"/>
              </w:rPr>
              <w:t>Ora,</w:t>
            </w:r>
            <w:r>
              <w:rPr>
                <w:b/>
                <w:color w:val="333A3F"/>
                <w:spacing w:val="-5"/>
                <w:sz w:val="23"/>
              </w:rPr>
              <w:t> </w:t>
            </w:r>
            <w:r>
              <w:rPr>
                <w:b/>
                <w:color w:val="333A3F"/>
                <w:sz w:val="23"/>
              </w:rPr>
              <w:t>he</w:t>
            </w:r>
            <w:r>
              <w:rPr>
                <w:b/>
                <w:color w:val="333A3F"/>
                <w:spacing w:val="-5"/>
                <w:sz w:val="23"/>
              </w:rPr>
              <w:t> </w:t>
            </w:r>
            <w:r>
              <w:rPr>
                <w:b/>
                <w:color w:val="333A3F"/>
                <w:sz w:val="23"/>
              </w:rPr>
              <w:t>Māra</w:t>
            </w:r>
            <w:r>
              <w:rPr>
                <w:b/>
                <w:color w:val="333A3F"/>
                <w:spacing w:val="-4"/>
                <w:sz w:val="23"/>
              </w:rPr>
              <w:t> Tipu</w:t>
            </w:r>
          </w:p>
        </w:tc>
        <w:tc>
          <w:tcPr>
            <w:tcW w:w="4198" w:type="dxa"/>
            <w:shd w:val="clear" w:color="auto" w:fill="E5F2FF"/>
          </w:tcPr>
          <w:p>
            <w:pPr>
              <w:pStyle w:val="TableParagraph"/>
              <w:spacing w:before="0"/>
              <w:rPr>
                <w:rFonts w:ascii="Times New Roman"/>
                <w:sz w:val="20"/>
              </w:rPr>
            </w:pPr>
          </w:p>
        </w:tc>
        <w:tc>
          <w:tcPr>
            <w:tcW w:w="3028" w:type="dxa"/>
            <w:shd w:val="clear" w:color="auto" w:fill="E5F2FF"/>
          </w:tcPr>
          <w:p>
            <w:pPr>
              <w:pStyle w:val="TableParagraph"/>
              <w:spacing w:before="0"/>
              <w:rPr>
                <w:rFonts w:ascii="Times New Roman"/>
                <w:sz w:val="20"/>
              </w:rPr>
            </w:pPr>
          </w:p>
        </w:tc>
      </w:tr>
      <w:tr>
        <w:trPr>
          <w:trHeight w:val="482" w:hRule="atLeast"/>
        </w:trPr>
        <w:tc>
          <w:tcPr>
            <w:tcW w:w="3297" w:type="dxa"/>
            <w:tcBorders>
              <w:bottom w:val="dotted" w:sz="4" w:space="0" w:color="939598"/>
            </w:tcBorders>
          </w:tcPr>
          <w:p>
            <w:pPr>
              <w:pStyle w:val="TableParagraph"/>
              <w:ind w:left="127"/>
              <w:rPr>
                <w:b/>
                <w:sz w:val="24"/>
              </w:rPr>
            </w:pPr>
            <w:r>
              <w:rPr>
                <w:b/>
                <w:color w:val="333A3F"/>
                <w:spacing w:val="-2"/>
                <w:sz w:val="24"/>
              </w:rPr>
              <w:t>75(c)</w:t>
            </w:r>
          </w:p>
        </w:tc>
        <w:tc>
          <w:tcPr>
            <w:tcW w:w="4198" w:type="dxa"/>
            <w:tcBorders>
              <w:bottom w:val="dotted" w:sz="4" w:space="0" w:color="939598"/>
            </w:tcBorders>
          </w:tcPr>
          <w:p>
            <w:pPr>
              <w:pStyle w:val="TableParagraph"/>
              <w:spacing w:before="102"/>
              <w:ind w:right="468"/>
              <w:jc w:val="right"/>
              <w:rPr>
                <w:b/>
                <w:sz w:val="20"/>
              </w:rPr>
            </w:pPr>
            <w:r>
              <w:rPr>
                <w:position w:val="-7"/>
              </w:rPr>
              <w:drawing>
                <wp:inline distT="0" distB="0" distL="0" distR="0">
                  <wp:extent cx="180009" cy="179997"/>
                  <wp:effectExtent l="0" t="0" r="0" b="0"/>
                  <wp:docPr id="516" name="Image 516"/>
                  <wp:cNvGraphicFramePr>
                    <a:graphicFrameLocks/>
                  </wp:cNvGraphicFramePr>
                  <a:graphic>
                    <a:graphicData uri="http://schemas.openxmlformats.org/drawingml/2006/picture">
                      <pic:pic>
                        <pic:nvPicPr>
                          <pic:cNvPr id="516" name="Image 516"/>
                          <pic:cNvPicPr/>
                        </pic:nvPicPr>
                        <pic:blipFill>
                          <a:blip r:embed="rId37"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8" w:type="dxa"/>
            <w:tcBorders>
              <w:bottom w:val="dotted" w:sz="4" w:space="0" w:color="939598"/>
            </w:tcBorders>
          </w:tcPr>
          <w:p>
            <w:pPr>
              <w:pStyle w:val="TableParagraph"/>
              <w:spacing w:before="102"/>
              <w:ind w:right="1124"/>
              <w:jc w:val="right"/>
              <w:rPr>
                <w:b/>
                <w:sz w:val="20"/>
              </w:rPr>
            </w:pPr>
            <w:r>
              <w:rPr>
                <w:position w:val="-7"/>
              </w:rPr>
              <w:drawing>
                <wp:inline distT="0" distB="0" distL="0" distR="0">
                  <wp:extent cx="180009" cy="179997"/>
                  <wp:effectExtent l="0" t="0" r="0" b="0"/>
                  <wp:docPr id="517" name="Image 517"/>
                  <wp:cNvGraphicFramePr>
                    <a:graphicFrameLocks/>
                  </wp:cNvGraphicFramePr>
                  <a:graphic>
                    <a:graphicData uri="http://schemas.openxmlformats.org/drawingml/2006/picture">
                      <pic:pic>
                        <pic:nvPicPr>
                          <pic:cNvPr id="517" name="Image 517"/>
                          <pic:cNvPicPr/>
                        </pic:nvPicPr>
                        <pic:blipFill>
                          <a:blip r:embed="rId55"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UNDER</w:t>
            </w:r>
            <w:r>
              <w:rPr>
                <w:b/>
                <w:color w:val="77787B"/>
                <w:spacing w:val="31"/>
                <w:sz w:val="20"/>
              </w:rPr>
              <w:t> </w:t>
            </w:r>
            <w:r>
              <w:rPr>
                <w:b/>
                <w:color w:val="77787B"/>
                <w:sz w:val="20"/>
              </w:rPr>
              <w:t>WAY</w:t>
            </w:r>
          </w:p>
        </w:tc>
      </w:tr>
      <w:tr>
        <w:trPr>
          <w:trHeight w:val="476" w:hRule="atLeast"/>
        </w:trPr>
        <w:tc>
          <w:tcPr>
            <w:tcW w:w="3297" w:type="dxa"/>
            <w:tcBorders>
              <w:top w:val="dotted" w:sz="4" w:space="0" w:color="939598"/>
            </w:tcBorders>
          </w:tcPr>
          <w:p>
            <w:pPr>
              <w:pStyle w:val="TableParagraph"/>
              <w:spacing w:before="89"/>
              <w:ind w:left="127"/>
              <w:rPr>
                <w:b/>
                <w:sz w:val="24"/>
              </w:rPr>
            </w:pPr>
            <w:r>
              <w:rPr>
                <w:b/>
                <w:color w:val="333A3F"/>
                <w:spacing w:val="-5"/>
                <w:sz w:val="24"/>
              </w:rPr>
              <w:t>76</w:t>
            </w:r>
          </w:p>
        </w:tc>
        <w:tc>
          <w:tcPr>
            <w:tcW w:w="4198" w:type="dxa"/>
            <w:tcBorders>
              <w:top w:val="dotted" w:sz="4" w:space="0" w:color="939598"/>
            </w:tcBorders>
          </w:tcPr>
          <w:p>
            <w:pPr>
              <w:pStyle w:val="TableParagraph"/>
              <w:spacing w:before="89"/>
              <w:ind w:left="345"/>
              <w:rPr>
                <w:b/>
                <w:sz w:val="24"/>
              </w:rPr>
            </w:pPr>
            <w:r>
              <w:rPr>
                <w:b/>
                <w:color w:val="333A3F"/>
                <w:sz w:val="24"/>
              </w:rPr>
              <w:t>(Replaced</w:t>
            </w:r>
            <w:r>
              <w:rPr>
                <w:b/>
                <w:color w:val="333A3F"/>
                <w:spacing w:val="-7"/>
                <w:sz w:val="24"/>
              </w:rPr>
              <w:t> </w:t>
            </w:r>
            <w:r>
              <w:rPr>
                <w:b/>
                <w:color w:val="333A3F"/>
                <w:sz w:val="24"/>
              </w:rPr>
              <w:t>by</w:t>
            </w:r>
            <w:r>
              <w:rPr>
                <w:b/>
                <w:color w:val="333A3F"/>
                <w:spacing w:val="-7"/>
                <w:sz w:val="24"/>
              </w:rPr>
              <w:t> </w:t>
            </w:r>
            <w:r>
              <w:rPr>
                <w:b/>
                <w:color w:val="333A3F"/>
                <w:sz w:val="24"/>
              </w:rPr>
              <w:t>Whanaketia</w:t>
            </w:r>
            <w:r>
              <w:rPr>
                <w:b/>
                <w:color w:val="333A3F"/>
                <w:spacing w:val="-6"/>
                <w:sz w:val="24"/>
              </w:rPr>
              <w:t> </w:t>
            </w:r>
            <w:r>
              <w:rPr>
                <w:b/>
                <w:color w:val="333A3F"/>
                <w:spacing w:val="-5"/>
                <w:sz w:val="24"/>
              </w:rPr>
              <w:t>11)</w:t>
            </w:r>
          </w:p>
        </w:tc>
        <w:tc>
          <w:tcPr>
            <w:tcW w:w="3028" w:type="dxa"/>
            <w:tcBorders>
              <w:top w:val="dotted" w:sz="4" w:space="0" w:color="939598"/>
            </w:tcBorders>
          </w:tcPr>
          <w:p>
            <w:pPr>
              <w:pStyle w:val="TableParagraph"/>
              <w:spacing w:before="0"/>
              <w:rPr>
                <w:rFonts w:ascii="Times New Roman"/>
                <w:sz w:val="20"/>
              </w:rPr>
            </w:pPr>
          </w:p>
        </w:tc>
      </w:tr>
      <w:tr>
        <w:trPr>
          <w:trHeight w:val="453" w:hRule="atLeast"/>
        </w:trPr>
        <w:tc>
          <w:tcPr>
            <w:tcW w:w="3297" w:type="dxa"/>
            <w:shd w:val="clear" w:color="auto" w:fill="FFF2CC"/>
          </w:tcPr>
          <w:p>
            <w:pPr>
              <w:pStyle w:val="TableParagraph"/>
              <w:spacing w:before="86"/>
              <w:ind w:left="127"/>
              <w:rPr>
                <w:b/>
                <w:sz w:val="23"/>
              </w:rPr>
            </w:pPr>
            <w:r>
              <w:rPr>
                <w:b/>
                <w:color w:val="333A3F"/>
                <w:spacing w:val="-2"/>
                <w:sz w:val="23"/>
              </w:rPr>
              <w:t>Whanaketia</w:t>
            </w:r>
          </w:p>
        </w:tc>
        <w:tc>
          <w:tcPr>
            <w:tcW w:w="4198" w:type="dxa"/>
            <w:shd w:val="clear" w:color="auto" w:fill="FFF2CC"/>
          </w:tcPr>
          <w:p>
            <w:pPr>
              <w:pStyle w:val="TableParagraph"/>
              <w:spacing w:before="0"/>
              <w:rPr>
                <w:rFonts w:ascii="Times New Roman"/>
                <w:sz w:val="20"/>
              </w:rPr>
            </w:pPr>
          </w:p>
        </w:tc>
        <w:tc>
          <w:tcPr>
            <w:tcW w:w="3028" w:type="dxa"/>
            <w:shd w:val="clear" w:color="auto" w:fill="FFF2CC"/>
          </w:tcPr>
          <w:p>
            <w:pPr>
              <w:pStyle w:val="TableParagraph"/>
              <w:spacing w:before="0"/>
              <w:rPr>
                <w:rFonts w:ascii="Times New Roman"/>
                <w:sz w:val="20"/>
              </w:rPr>
            </w:pPr>
          </w:p>
        </w:tc>
      </w:tr>
      <w:tr>
        <w:trPr>
          <w:trHeight w:val="482" w:hRule="atLeast"/>
        </w:trPr>
        <w:tc>
          <w:tcPr>
            <w:tcW w:w="3297" w:type="dxa"/>
            <w:tcBorders>
              <w:bottom w:val="dotted" w:sz="4" w:space="0" w:color="939598"/>
            </w:tcBorders>
          </w:tcPr>
          <w:p>
            <w:pPr>
              <w:pStyle w:val="TableParagraph"/>
              <w:ind w:left="127"/>
              <w:rPr>
                <w:b/>
                <w:sz w:val="24"/>
              </w:rPr>
            </w:pPr>
            <w:r>
              <w:rPr>
                <w:b/>
                <w:color w:val="333A3F"/>
                <w:spacing w:val="-5"/>
                <w:sz w:val="24"/>
              </w:rPr>
              <w:t>11</w:t>
            </w:r>
          </w:p>
        </w:tc>
        <w:tc>
          <w:tcPr>
            <w:tcW w:w="4198" w:type="dxa"/>
            <w:tcBorders>
              <w:bottom w:val="dotted" w:sz="4" w:space="0" w:color="939598"/>
            </w:tcBorders>
          </w:tcPr>
          <w:p>
            <w:pPr>
              <w:pStyle w:val="TableParagraph"/>
              <w:spacing w:before="102"/>
              <w:ind w:right="468"/>
              <w:jc w:val="right"/>
              <w:rPr>
                <w:b/>
                <w:sz w:val="20"/>
              </w:rPr>
            </w:pPr>
            <w:r>
              <w:rPr>
                <w:position w:val="-7"/>
              </w:rPr>
              <w:drawing>
                <wp:inline distT="0" distB="0" distL="0" distR="0">
                  <wp:extent cx="180009" cy="179997"/>
                  <wp:effectExtent l="0" t="0" r="0" b="0"/>
                  <wp:docPr id="518" name="Image 518"/>
                  <wp:cNvGraphicFramePr>
                    <a:graphicFrameLocks/>
                  </wp:cNvGraphicFramePr>
                  <a:graphic>
                    <a:graphicData uri="http://schemas.openxmlformats.org/drawingml/2006/picture">
                      <pic:pic>
                        <pic:nvPicPr>
                          <pic:cNvPr id="518" name="Image 518"/>
                          <pic:cNvPicPr/>
                        </pic:nvPicPr>
                        <pic:blipFill>
                          <a:blip r:embed="rId37"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8" w:type="dxa"/>
            <w:tcBorders>
              <w:bottom w:val="dotted" w:sz="4" w:space="0" w:color="939598"/>
            </w:tcBorders>
          </w:tcPr>
          <w:p>
            <w:pPr>
              <w:pStyle w:val="TableParagraph"/>
              <w:spacing w:before="102"/>
              <w:ind w:right="1124"/>
              <w:jc w:val="right"/>
              <w:rPr>
                <w:b/>
                <w:sz w:val="20"/>
              </w:rPr>
            </w:pPr>
            <w:r>
              <w:rPr>
                <w:position w:val="-7"/>
              </w:rPr>
              <w:drawing>
                <wp:inline distT="0" distB="0" distL="0" distR="0">
                  <wp:extent cx="180009" cy="179997"/>
                  <wp:effectExtent l="0" t="0" r="0" b="0"/>
                  <wp:docPr id="519" name="Image 519"/>
                  <wp:cNvGraphicFramePr>
                    <a:graphicFrameLocks/>
                  </wp:cNvGraphicFramePr>
                  <a:graphic>
                    <a:graphicData uri="http://schemas.openxmlformats.org/drawingml/2006/picture">
                      <pic:pic>
                        <pic:nvPicPr>
                          <pic:cNvPr id="519" name="Image 519"/>
                          <pic:cNvPicPr/>
                        </pic:nvPicPr>
                        <pic:blipFill>
                          <a:blip r:embed="rId55"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UNDER</w:t>
            </w:r>
            <w:r>
              <w:rPr>
                <w:b/>
                <w:color w:val="77787B"/>
                <w:spacing w:val="31"/>
                <w:sz w:val="20"/>
              </w:rPr>
              <w:t> </w:t>
            </w:r>
            <w:r>
              <w:rPr>
                <w:b/>
                <w:color w:val="77787B"/>
                <w:sz w:val="20"/>
              </w:rPr>
              <w:t>WAY</w:t>
            </w:r>
          </w:p>
        </w:tc>
      </w:tr>
    </w:tbl>
    <w:p>
      <w:pPr>
        <w:pStyle w:val="BodyText"/>
        <w:rPr>
          <w:rFonts w:ascii="Source Sans Pro SemiBold"/>
          <w:b/>
          <w:sz w:val="20"/>
        </w:rPr>
      </w:pPr>
    </w:p>
    <w:p>
      <w:pPr>
        <w:pStyle w:val="BodyText"/>
        <w:spacing w:before="49"/>
        <w:rPr>
          <w:rFonts w:ascii="Source Sans Pro SemiBold"/>
          <w:b/>
          <w:sz w:val="20"/>
        </w:rPr>
      </w:pPr>
      <w:r>
        <w:rPr>
          <w:rFonts w:ascii="Source Sans Pro SemiBold"/>
          <w:b/>
          <w:sz w:val="20"/>
        </w:rPr>
        <mc:AlternateContent>
          <mc:Choice Requires="wps">
            <w:drawing>
              <wp:anchor distT="0" distB="0" distL="0" distR="0" allowOverlap="1" layoutInCell="1" locked="0" behindDoc="1" simplePos="0" relativeHeight="487611392">
                <wp:simplePos x="0" y="0"/>
                <wp:positionH relativeFrom="page">
                  <wp:posOffset>432003</wp:posOffset>
                </wp:positionH>
                <wp:positionV relativeFrom="paragraph">
                  <wp:posOffset>206120</wp:posOffset>
                </wp:positionV>
                <wp:extent cx="1242695" cy="324485"/>
                <wp:effectExtent l="0" t="0" r="0" b="0"/>
                <wp:wrapTopAndBottom/>
                <wp:docPr id="520" name="Group 520"/>
                <wp:cNvGraphicFramePr>
                  <a:graphicFrameLocks/>
                </wp:cNvGraphicFramePr>
                <a:graphic>
                  <a:graphicData uri="http://schemas.microsoft.com/office/word/2010/wordprocessingGroup">
                    <wpg:wgp>
                      <wpg:cNvPr id="520" name="Group 520"/>
                      <wpg:cNvGrpSpPr/>
                      <wpg:grpSpPr>
                        <a:xfrm>
                          <a:off x="0" y="0"/>
                          <a:ext cx="1242695" cy="324485"/>
                          <a:chExt cx="1242695" cy="324485"/>
                        </a:xfrm>
                      </wpg:grpSpPr>
                      <wps:wsp>
                        <wps:cNvPr id="521" name="Graphic 521"/>
                        <wps:cNvSpPr/>
                        <wps:spPr>
                          <a:xfrm>
                            <a:off x="1055997" y="0"/>
                            <a:ext cx="186690" cy="324485"/>
                          </a:xfrm>
                          <a:custGeom>
                            <a:avLst/>
                            <a:gdLst/>
                            <a:ahLst/>
                            <a:cxnLst/>
                            <a:rect l="l" t="t" r="r" b="b"/>
                            <a:pathLst>
                              <a:path w="186690" h="324485">
                                <a:moveTo>
                                  <a:pt x="0" y="0"/>
                                </a:moveTo>
                                <a:lnTo>
                                  <a:pt x="0" y="324002"/>
                                </a:lnTo>
                                <a:lnTo>
                                  <a:pt x="186347" y="162001"/>
                                </a:lnTo>
                                <a:lnTo>
                                  <a:pt x="0" y="0"/>
                                </a:lnTo>
                                <a:close/>
                              </a:path>
                            </a:pathLst>
                          </a:custGeom>
                          <a:solidFill>
                            <a:srgbClr val="052B3D"/>
                          </a:solidFill>
                        </wps:spPr>
                        <wps:bodyPr wrap="square" lIns="0" tIns="0" rIns="0" bIns="0" rtlCol="0">
                          <a:prstTxWarp prst="textNoShape">
                            <a:avLst/>
                          </a:prstTxWarp>
                          <a:noAutofit/>
                        </wps:bodyPr>
                      </wps:wsp>
                      <wps:wsp>
                        <wps:cNvPr id="522" name="Textbox 522"/>
                        <wps:cNvSpPr txBox="1"/>
                        <wps:spPr>
                          <a:xfrm>
                            <a:off x="0" y="0"/>
                            <a:ext cx="1056005" cy="324485"/>
                          </a:xfrm>
                          <a:prstGeom prst="rect">
                            <a:avLst/>
                          </a:prstGeom>
                          <a:solidFill>
                            <a:srgbClr val="052B3D"/>
                          </a:solidFill>
                        </wps:spPr>
                        <wps:txbx>
                          <w:txbxContent>
                            <w:p>
                              <w:pPr>
                                <w:spacing w:before="84"/>
                                <w:ind w:left="182" w:right="0" w:firstLine="0"/>
                                <w:jc w:val="left"/>
                                <w:rPr>
                                  <w:rFonts w:ascii="Source Sans Pro SemiBold"/>
                                  <w:b/>
                                  <w:color w:val="000000"/>
                                  <w:sz w:val="26"/>
                                </w:rPr>
                              </w:pPr>
                              <w:r>
                                <w:rPr>
                                  <w:rFonts w:ascii="Source Sans Pro SemiBold"/>
                                  <w:b/>
                                  <w:color w:val="FFFFFF"/>
                                  <w:sz w:val="26"/>
                                </w:rPr>
                                <w:t>Future</w:t>
                              </w:r>
                              <w:r>
                                <w:rPr>
                                  <w:rFonts w:ascii="Source Sans Pro SemiBold"/>
                                  <w:b/>
                                  <w:color w:val="FFFFFF"/>
                                  <w:spacing w:val="-8"/>
                                  <w:sz w:val="26"/>
                                </w:rPr>
                                <w:t> </w:t>
                              </w:r>
                              <w:r>
                                <w:rPr>
                                  <w:rFonts w:ascii="Source Sans Pro SemiBold"/>
                                  <w:b/>
                                  <w:color w:val="FFFFFF"/>
                                  <w:spacing w:val="-4"/>
                                  <w:sz w:val="26"/>
                                </w:rPr>
                                <w:t>work</w:t>
                              </w:r>
                            </w:p>
                          </w:txbxContent>
                        </wps:txbx>
                        <wps:bodyPr wrap="square" lIns="0" tIns="0" rIns="0" bIns="0" rtlCol="0">
                          <a:noAutofit/>
                        </wps:bodyPr>
                      </wps:wsp>
                    </wpg:wgp>
                  </a:graphicData>
                </a:graphic>
              </wp:anchor>
            </w:drawing>
          </mc:Choice>
          <mc:Fallback>
            <w:pict>
              <v:group style="position:absolute;margin-left:34.015999pt;margin-top:16.23pt;width:97.85pt;height:25.55pt;mso-position-horizontal-relative:page;mso-position-vertical-relative:paragraph;z-index:-15705088;mso-wrap-distance-left:0;mso-wrap-distance-right:0" id="docshapegroup241" coordorigin="680,325" coordsize="1957,511">
                <v:shape style="position:absolute;left:2343;top:324;width:294;height:511" id="docshape242" coordorigin="2343,325" coordsize="294,511" path="m2343,325l2343,835,2637,580,2343,325xe" filled="true" fillcolor="#052b3d" stroked="false">
                  <v:path arrowok="t"/>
                  <v:fill type="solid"/>
                </v:shape>
                <v:shape style="position:absolute;left:680;top:324;width:1663;height:511" type="#_x0000_t202" id="docshape243" filled="true" fillcolor="#052b3d" stroked="false">
                  <v:textbox inset="0,0,0,0">
                    <w:txbxContent>
                      <w:p>
                        <w:pPr>
                          <w:spacing w:before="84"/>
                          <w:ind w:left="182" w:right="0" w:firstLine="0"/>
                          <w:jc w:val="left"/>
                          <w:rPr>
                            <w:rFonts w:ascii="Source Sans Pro SemiBold"/>
                            <w:b/>
                            <w:color w:val="000000"/>
                            <w:sz w:val="26"/>
                          </w:rPr>
                        </w:pPr>
                        <w:r>
                          <w:rPr>
                            <w:rFonts w:ascii="Source Sans Pro SemiBold"/>
                            <w:b/>
                            <w:color w:val="FFFFFF"/>
                            <w:sz w:val="26"/>
                          </w:rPr>
                          <w:t>Future</w:t>
                        </w:r>
                        <w:r>
                          <w:rPr>
                            <w:rFonts w:ascii="Source Sans Pro SemiBold"/>
                            <w:b/>
                            <w:color w:val="FFFFFF"/>
                            <w:spacing w:val="-8"/>
                            <w:sz w:val="26"/>
                          </w:rPr>
                          <w:t> </w:t>
                        </w:r>
                        <w:r>
                          <w:rPr>
                            <w:rFonts w:ascii="Source Sans Pro SemiBold"/>
                            <w:b/>
                            <w:color w:val="FFFFFF"/>
                            <w:spacing w:val="-4"/>
                            <w:sz w:val="26"/>
                          </w:rPr>
                          <w:t>work</w:t>
                        </w:r>
                      </w:p>
                    </w:txbxContent>
                  </v:textbox>
                  <v:fill type="solid"/>
                  <w10:wrap type="none"/>
                </v:shape>
                <w10:wrap type="topAndBottom"/>
              </v:group>
            </w:pict>
          </mc:Fallback>
        </mc:AlternateContent>
      </w:r>
    </w:p>
    <w:p>
      <w:pPr>
        <w:pStyle w:val="BodyText"/>
        <w:spacing w:before="286"/>
        <w:ind w:left="549" w:right="5945"/>
      </w:pPr>
      <w:r>
        <w:rPr>
          <w:color w:val="333A3F"/>
        </w:rPr>
        <w:t>The</w:t>
      </w:r>
      <w:r>
        <w:rPr>
          <w:color w:val="333A3F"/>
          <w:spacing w:val="-10"/>
        </w:rPr>
        <w:t> </w:t>
      </w:r>
      <w:r>
        <w:rPr>
          <w:color w:val="333A3F"/>
        </w:rPr>
        <w:t>Ministry</w:t>
      </w:r>
      <w:r>
        <w:rPr>
          <w:color w:val="333A3F"/>
          <w:spacing w:val="-10"/>
        </w:rPr>
        <w:t> </w:t>
      </w:r>
      <w:r>
        <w:rPr>
          <w:color w:val="333A3F"/>
        </w:rPr>
        <w:t>of</w:t>
      </w:r>
      <w:r>
        <w:rPr>
          <w:color w:val="333A3F"/>
          <w:spacing w:val="-10"/>
        </w:rPr>
        <w:t> </w:t>
      </w:r>
      <w:r>
        <w:rPr>
          <w:color w:val="333A3F"/>
        </w:rPr>
        <w:t>Business,</w:t>
      </w:r>
      <w:r>
        <w:rPr>
          <w:color w:val="333A3F"/>
          <w:spacing w:val="-10"/>
        </w:rPr>
        <w:t> </w:t>
      </w:r>
      <w:r>
        <w:rPr>
          <w:color w:val="333A3F"/>
        </w:rPr>
        <w:t>Innovation</w:t>
      </w:r>
      <w:r>
        <w:rPr>
          <w:color w:val="333A3F"/>
          <w:spacing w:val="-10"/>
        </w:rPr>
        <w:t> </w:t>
      </w:r>
      <w:r>
        <w:rPr>
          <w:color w:val="333A3F"/>
        </w:rPr>
        <w:t>and</w:t>
      </w:r>
      <w:r>
        <w:rPr>
          <w:color w:val="333A3F"/>
          <w:spacing w:val="-10"/>
        </w:rPr>
        <w:t> </w:t>
      </w:r>
      <w:r>
        <w:rPr>
          <w:color w:val="333A3F"/>
        </w:rPr>
        <w:t>Employment – Accident Compensation Policy will provide advice</w:t>
      </w:r>
      <w:r>
        <w:rPr>
          <w:color w:val="333A3F"/>
          <w:spacing w:val="40"/>
        </w:rPr>
        <w:t> </w:t>
      </w:r>
      <w:r>
        <w:rPr>
          <w:color w:val="333A3F"/>
        </w:rPr>
        <w:t>to the Minister for ACC on recommendations </w:t>
      </w:r>
      <w:r>
        <w:rPr>
          <w:rFonts w:ascii="Source Sans Pro SemiBold" w:hAnsi="Source Sans Pro SemiBold"/>
          <w:b/>
          <w:color w:val="333A3F"/>
          <w:shd w:fill="FFF2CC" w:color="auto" w:val="clear"/>
        </w:rPr>
        <w:t> 11 </w:t>
      </w:r>
      <w:r>
        <w:rPr>
          <w:rFonts w:ascii="Source Sans Pro SemiBold" w:hAnsi="Source Sans Pro SemiBold"/>
          <w:b/>
          <w:color w:val="333A3F"/>
        </w:rPr>
        <w:t> </w:t>
      </w:r>
      <w:r>
        <w:rPr>
          <w:color w:val="333A3F"/>
        </w:rPr>
        <w:t>and</w:t>
      </w:r>
    </w:p>
    <w:p>
      <w:pPr>
        <w:pStyle w:val="BodyText"/>
        <w:spacing w:before="3"/>
        <w:ind w:left="549" w:right="5983"/>
      </w:pPr>
      <w:r>
        <w:rPr>
          <w:rFonts w:ascii="Source Sans Pro SemiBold"/>
          <w:b/>
          <w:color w:val="333A3F"/>
          <w:spacing w:val="-5"/>
          <w:shd w:fill="E5F2FF" w:color="auto" w:val="clear"/>
        </w:rPr>
        <w:t> </w:t>
      </w:r>
      <w:r>
        <w:rPr>
          <w:rFonts w:ascii="Source Sans Pro SemiBold"/>
          <w:b/>
          <w:color w:val="333A3F"/>
          <w:shd w:fill="E5F2FF" w:color="auto" w:val="clear"/>
        </w:rPr>
        <w:t>75(c)</w:t>
      </w:r>
      <w:r>
        <w:rPr>
          <w:rFonts w:ascii="Source Sans Pro SemiBold"/>
          <w:b/>
          <w:color w:val="333A3F"/>
          <w:spacing w:val="-6"/>
          <w:shd w:fill="E5F2FF" w:color="auto" w:val="clear"/>
        </w:rPr>
        <w:t> </w:t>
      </w:r>
      <w:r>
        <w:rPr>
          <w:rFonts w:ascii="Source Sans Pro SemiBold"/>
          <w:b/>
          <w:color w:val="333A3F"/>
          <w:spacing w:val="-6"/>
        </w:rPr>
        <w:t> </w:t>
      </w:r>
      <w:r>
        <w:rPr>
          <w:color w:val="333A3F"/>
        </w:rPr>
        <w:t>from</w:t>
      </w:r>
      <w:r>
        <w:rPr>
          <w:color w:val="333A3F"/>
          <w:spacing w:val="-5"/>
        </w:rPr>
        <w:t> </w:t>
      </w:r>
      <w:r>
        <w:rPr>
          <w:color w:val="333A3F"/>
        </w:rPr>
        <w:t>Whanaketia</w:t>
      </w:r>
      <w:r>
        <w:rPr>
          <w:color w:val="333A3F"/>
          <w:spacing w:val="-5"/>
        </w:rPr>
        <w:t> </w:t>
      </w:r>
      <w:r>
        <w:rPr>
          <w:color w:val="333A3F"/>
        </w:rPr>
        <w:t>by</w:t>
      </w:r>
      <w:r>
        <w:rPr>
          <w:color w:val="333A3F"/>
          <w:spacing w:val="-5"/>
        </w:rPr>
        <w:t> </w:t>
      </w:r>
      <w:r>
        <w:rPr>
          <w:color w:val="333A3F"/>
        </w:rPr>
        <w:t>the</w:t>
      </w:r>
      <w:r>
        <w:rPr>
          <w:color w:val="333A3F"/>
          <w:spacing w:val="-5"/>
        </w:rPr>
        <w:t> </w:t>
      </w:r>
      <w:r>
        <w:rPr>
          <w:color w:val="333A3F"/>
        </w:rPr>
        <w:t>end</w:t>
      </w:r>
      <w:r>
        <w:rPr>
          <w:color w:val="333A3F"/>
          <w:spacing w:val="-5"/>
        </w:rPr>
        <w:t> </w:t>
      </w:r>
      <w:r>
        <w:rPr>
          <w:color w:val="333A3F"/>
        </w:rPr>
        <w:t>of</w:t>
      </w:r>
      <w:r>
        <w:rPr>
          <w:color w:val="333A3F"/>
          <w:spacing w:val="-5"/>
        </w:rPr>
        <w:t> </w:t>
      </w:r>
      <w:r>
        <w:rPr>
          <w:color w:val="333A3F"/>
        </w:rPr>
        <w:t>Quarter</w:t>
      </w:r>
      <w:r>
        <w:rPr>
          <w:color w:val="333A3F"/>
          <w:spacing w:val="-5"/>
        </w:rPr>
        <w:t> </w:t>
      </w:r>
      <w:r>
        <w:rPr>
          <w:color w:val="333A3F"/>
        </w:rPr>
        <w:t>Three </w:t>
      </w:r>
      <w:r>
        <w:rPr>
          <w:color w:val="333A3F"/>
          <w:spacing w:val="-4"/>
        </w:rPr>
        <w:t>2025.</w:t>
      </w:r>
    </w:p>
    <w:p>
      <w:pPr>
        <w:pStyle w:val="BodyText"/>
        <w:spacing w:after="0"/>
        <w:sectPr>
          <w:pgSz w:w="11910" w:h="16840"/>
          <w:pgMar w:header="283" w:footer="622" w:top="1580" w:bottom="820" w:left="141" w:right="141"/>
        </w:sectPr>
      </w:pPr>
    </w:p>
    <w:p>
      <w:pPr>
        <w:pStyle w:val="BodyText"/>
        <w:rPr>
          <w:sz w:val="2"/>
        </w:rPr>
      </w:pPr>
    </w:p>
    <w:tbl>
      <w:tblPr>
        <w:tblW w:w="0" w:type="auto"/>
        <w:jc w:val="left"/>
        <w:tblInd w:w="1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70"/>
        <w:gridCol w:w="3798"/>
        <w:gridCol w:w="3770"/>
      </w:tblGrid>
      <w:tr>
        <w:trPr>
          <w:trHeight w:val="81" w:hRule="atLeast"/>
        </w:trPr>
        <w:tc>
          <w:tcPr>
            <w:tcW w:w="3770" w:type="dxa"/>
            <w:vMerge w:val="restart"/>
            <w:tcBorders>
              <w:bottom w:val="single" w:sz="48" w:space="0" w:color="0C5670"/>
              <w:right w:val="single" w:sz="24" w:space="0" w:color="FFFFFF"/>
            </w:tcBorders>
            <w:shd w:val="clear" w:color="auto" w:fill="0C5670"/>
          </w:tcPr>
          <w:p>
            <w:pPr>
              <w:pStyle w:val="TableParagraph"/>
              <w:spacing w:before="170"/>
              <w:rPr>
                <w:rFonts w:ascii="Source Sans Pro"/>
                <w:sz w:val="14"/>
              </w:rPr>
            </w:pPr>
          </w:p>
          <w:p>
            <w:pPr>
              <w:pStyle w:val="TableParagraph"/>
              <w:spacing w:before="0"/>
              <w:ind w:left="238"/>
              <w:rPr>
                <w:b/>
                <w:sz w:val="14"/>
              </w:rPr>
            </w:pPr>
            <w:bookmarkStart w:name="_bookmark7" w:id="10"/>
            <w:bookmarkEnd w:id="10"/>
            <w:r>
              <w:rPr/>
            </w:r>
            <w:hyperlink w:history="true" w:anchor="_bookmark5">
              <w:r>
                <w:rPr>
                  <w:b/>
                  <w:color w:val="FFFFFF"/>
                  <w:sz w:val="14"/>
                </w:rPr>
                <w:t>OBJECTIVE</w:t>
              </w:r>
              <w:r>
                <w:rPr>
                  <w:b/>
                  <w:color w:val="FFFFFF"/>
                  <w:spacing w:val="47"/>
                  <w:sz w:val="14"/>
                </w:rPr>
                <w:t> </w:t>
              </w:r>
              <w:r>
                <w:rPr>
                  <w:b/>
                  <w:color w:val="FFFFFF"/>
                  <w:spacing w:val="-4"/>
                  <w:sz w:val="14"/>
                </w:rPr>
                <w:t>ONE:</w:t>
              </w:r>
            </w:hyperlink>
          </w:p>
          <w:p>
            <w:pPr>
              <w:pStyle w:val="TableParagraph"/>
              <w:spacing w:before="5"/>
              <w:ind w:left="238"/>
              <w:rPr>
                <w:b/>
                <w:sz w:val="20"/>
              </w:rPr>
            </w:pPr>
            <w:hyperlink w:history="true" w:anchor="_bookmark5">
              <w:r>
                <w:rPr>
                  <w:b/>
                  <w:color w:val="FFFFFF"/>
                  <w:sz w:val="20"/>
                </w:rPr>
                <w:t>Address</w:t>
              </w:r>
              <w:r>
                <w:rPr>
                  <w:b/>
                  <w:color w:val="FFFFFF"/>
                  <w:spacing w:val="-4"/>
                  <w:sz w:val="20"/>
                </w:rPr>
                <w:t> </w:t>
              </w:r>
              <w:r>
                <w:rPr>
                  <w:b/>
                  <w:color w:val="FFFFFF"/>
                  <w:sz w:val="20"/>
                </w:rPr>
                <w:t>the</w:t>
              </w:r>
              <w:r>
                <w:rPr>
                  <w:b/>
                  <w:color w:val="FFFFFF"/>
                  <w:spacing w:val="-1"/>
                  <w:sz w:val="20"/>
                </w:rPr>
                <w:t> </w:t>
              </w:r>
              <w:r>
                <w:rPr>
                  <w:b/>
                  <w:color w:val="FFFFFF"/>
                  <w:sz w:val="20"/>
                </w:rPr>
                <w:t>wrongs</w:t>
              </w:r>
              <w:r>
                <w:rPr>
                  <w:b/>
                  <w:color w:val="FFFFFF"/>
                  <w:spacing w:val="-1"/>
                  <w:sz w:val="20"/>
                </w:rPr>
                <w:t> </w:t>
              </w:r>
              <w:r>
                <w:rPr>
                  <w:b/>
                  <w:color w:val="FFFFFF"/>
                  <w:sz w:val="20"/>
                </w:rPr>
                <w:t>of</w:t>
              </w:r>
              <w:r>
                <w:rPr>
                  <w:b/>
                  <w:color w:val="FFFFFF"/>
                  <w:spacing w:val="-1"/>
                  <w:sz w:val="20"/>
                </w:rPr>
                <w:t> </w:t>
              </w:r>
              <w:r>
                <w:rPr>
                  <w:b/>
                  <w:color w:val="FFFFFF"/>
                  <w:sz w:val="20"/>
                </w:rPr>
                <w:t>the</w:t>
              </w:r>
              <w:r>
                <w:rPr>
                  <w:b/>
                  <w:color w:val="FFFFFF"/>
                  <w:spacing w:val="-1"/>
                  <w:sz w:val="20"/>
                </w:rPr>
                <w:t> </w:t>
              </w:r>
              <w:r>
                <w:rPr>
                  <w:b/>
                  <w:color w:val="FFFFFF"/>
                  <w:spacing w:val="-4"/>
                  <w:sz w:val="20"/>
                </w:rPr>
                <w:t>past</w:t>
              </w:r>
            </w:hyperlink>
          </w:p>
        </w:tc>
        <w:tc>
          <w:tcPr>
            <w:tcW w:w="3798" w:type="dxa"/>
            <w:tcBorders>
              <w:left w:val="single" w:sz="24" w:space="0" w:color="FFFFFF"/>
              <w:right w:val="single" w:sz="24" w:space="0" w:color="FFFFFF"/>
            </w:tcBorders>
            <w:shd w:val="clear" w:color="auto" w:fill="932826"/>
          </w:tcPr>
          <w:p>
            <w:pPr>
              <w:pStyle w:val="TableParagraph"/>
              <w:spacing w:before="0"/>
              <w:rPr>
                <w:rFonts w:ascii="Times New Roman"/>
                <w:sz w:val="2"/>
              </w:rPr>
            </w:pPr>
          </w:p>
        </w:tc>
        <w:tc>
          <w:tcPr>
            <w:tcW w:w="3770" w:type="dxa"/>
            <w:tcBorders>
              <w:left w:val="single" w:sz="24" w:space="0" w:color="FFFFFF"/>
            </w:tcBorders>
            <w:shd w:val="clear" w:color="auto" w:fill="3D7C3F"/>
          </w:tcPr>
          <w:p>
            <w:pPr>
              <w:pStyle w:val="TableParagraph"/>
              <w:spacing w:before="0"/>
              <w:rPr>
                <w:rFonts w:ascii="Times New Roman"/>
                <w:sz w:val="2"/>
              </w:rPr>
            </w:pPr>
          </w:p>
        </w:tc>
      </w:tr>
      <w:tr>
        <w:trPr>
          <w:trHeight w:val="1045" w:hRule="atLeast"/>
        </w:trPr>
        <w:tc>
          <w:tcPr>
            <w:tcW w:w="3770" w:type="dxa"/>
            <w:vMerge/>
            <w:tcBorders>
              <w:top w:val="nil"/>
              <w:bottom w:val="single" w:sz="48" w:space="0" w:color="0C5670"/>
              <w:right w:val="single" w:sz="24" w:space="0" w:color="FFFFFF"/>
            </w:tcBorders>
            <w:shd w:val="clear" w:color="auto" w:fill="0C5670"/>
          </w:tcPr>
          <w:p>
            <w:pPr>
              <w:rPr>
                <w:sz w:val="2"/>
                <w:szCs w:val="2"/>
              </w:rPr>
            </w:pPr>
          </w:p>
        </w:tc>
        <w:tc>
          <w:tcPr>
            <w:tcW w:w="3798" w:type="dxa"/>
            <w:tcBorders>
              <w:left w:val="single" w:sz="24" w:space="0" w:color="FFFFFF"/>
              <w:bottom w:val="single" w:sz="48" w:space="0" w:color="0C5670"/>
              <w:right w:val="single" w:sz="24" w:space="0" w:color="FFFFFF"/>
            </w:tcBorders>
            <w:shd w:val="clear" w:color="auto" w:fill="E6E7E8"/>
          </w:tcPr>
          <w:p>
            <w:pPr>
              <w:pStyle w:val="TableParagraph"/>
              <w:spacing w:before="100"/>
              <w:ind w:left="237"/>
              <w:rPr>
                <w:b/>
                <w:sz w:val="14"/>
              </w:rPr>
            </w:pPr>
            <w:hyperlink w:history="true" w:anchor="_bookmark9">
              <w:r>
                <w:rPr>
                  <w:b/>
                  <w:color w:val="333A3F"/>
                  <w:sz w:val="14"/>
                </w:rPr>
                <w:t>OBJECTIVE</w:t>
              </w:r>
              <w:r>
                <w:rPr>
                  <w:b/>
                  <w:color w:val="333A3F"/>
                  <w:spacing w:val="47"/>
                  <w:sz w:val="14"/>
                </w:rPr>
                <w:t> </w:t>
              </w:r>
              <w:r>
                <w:rPr>
                  <w:b/>
                  <w:color w:val="333A3F"/>
                  <w:spacing w:val="-4"/>
                  <w:sz w:val="14"/>
                </w:rPr>
                <w:t>TWO:</w:t>
              </w:r>
            </w:hyperlink>
          </w:p>
          <w:p>
            <w:pPr>
              <w:pStyle w:val="TableParagraph"/>
              <w:spacing w:before="5"/>
              <w:ind w:left="237"/>
              <w:rPr>
                <w:b/>
                <w:sz w:val="20"/>
              </w:rPr>
            </w:pPr>
            <w:hyperlink w:history="true" w:anchor="_bookmark9">
              <w:r>
                <w:rPr>
                  <w:b/>
                  <w:color w:val="333A3F"/>
                  <w:sz w:val="20"/>
                </w:rPr>
                <w:t>Make</w:t>
              </w:r>
              <w:r>
                <w:rPr>
                  <w:b/>
                  <w:color w:val="333A3F"/>
                  <w:spacing w:val="-4"/>
                  <w:sz w:val="20"/>
                </w:rPr>
                <w:t> </w:t>
              </w:r>
              <w:r>
                <w:rPr>
                  <w:b/>
                  <w:color w:val="333A3F"/>
                  <w:sz w:val="20"/>
                </w:rPr>
                <w:t>the</w:t>
              </w:r>
              <w:r>
                <w:rPr>
                  <w:b/>
                  <w:color w:val="333A3F"/>
                  <w:spacing w:val="-4"/>
                  <w:sz w:val="20"/>
                </w:rPr>
                <w:t> </w:t>
              </w:r>
              <w:r>
                <w:rPr>
                  <w:b/>
                  <w:color w:val="333A3F"/>
                  <w:sz w:val="20"/>
                </w:rPr>
                <w:t>current</w:t>
              </w:r>
              <w:r>
                <w:rPr>
                  <w:b/>
                  <w:color w:val="333A3F"/>
                  <w:spacing w:val="-4"/>
                  <w:sz w:val="20"/>
                </w:rPr>
                <w:t> </w:t>
              </w:r>
              <w:r>
                <w:rPr>
                  <w:b/>
                  <w:color w:val="333A3F"/>
                  <w:sz w:val="20"/>
                </w:rPr>
                <w:t>care</w:t>
              </w:r>
              <w:r>
                <w:rPr>
                  <w:b/>
                  <w:color w:val="333A3F"/>
                  <w:spacing w:val="-4"/>
                  <w:sz w:val="20"/>
                </w:rPr>
                <w:t> </w:t>
              </w:r>
              <w:r>
                <w:rPr>
                  <w:b/>
                  <w:color w:val="333A3F"/>
                  <w:sz w:val="20"/>
                </w:rPr>
                <w:t>system</w:t>
              </w:r>
              <w:r>
                <w:rPr>
                  <w:b/>
                  <w:color w:val="333A3F"/>
                  <w:spacing w:val="-4"/>
                  <w:sz w:val="20"/>
                </w:rPr>
                <w:t> safe</w:t>
              </w:r>
            </w:hyperlink>
          </w:p>
        </w:tc>
        <w:tc>
          <w:tcPr>
            <w:tcW w:w="3770" w:type="dxa"/>
            <w:tcBorders>
              <w:left w:val="single" w:sz="24" w:space="0" w:color="FFFFFF"/>
              <w:bottom w:val="single" w:sz="48" w:space="0" w:color="0C5670"/>
            </w:tcBorders>
            <w:shd w:val="clear" w:color="auto" w:fill="E6E7E8"/>
          </w:tcPr>
          <w:p>
            <w:pPr>
              <w:pStyle w:val="TableParagraph"/>
              <w:spacing w:before="100"/>
              <w:ind w:left="237"/>
              <w:rPr>
                <w:b/>
                <w:sz w:val="14"/>
              </w:rPr>
            </w:pPr>
            <w:hyperlink w:history="true" w:anchor="_bookmark16">
              <w:r>
                <w:rPr>
                  <w:b/>
                  <w:color w:val="333A3F"/>
                  <w:sz w:val="14"/>
                </w:rPr>
                <w:t>OBJECTIVE</w:t>
              </w:r>
              <w:r>
                <w:rPr>
                  <w:b/>
                  <w:color w:val="333A3F"/>
                  <w:spacing w:val="47"/>
                  <w:sz w:val="14"/>
                </w:rPr>
                <w:t> </w:t>
              </w:r>
              <w:r>
                <w:rPr>
                  <w:b/>
                  <w:color w:val="333A3F"/>
                  <w:spacing w:val="-2"/>
                  <w:sz w:val="14"/>
                </w:rPr>
                <w:t>THREE:</w:t>
              </w:r>
            </w:hyperlink>
          </w:p>
          <w:p>
            <w:pPr>
              <w:pStyle w:val="TableParagraph"/>
              <w:spacing w:line="228" w:lineRule="auto" w:before="15"/>
              <w:ind w:left="237"/>
              <w:rPr>
                <w:b/>
                <w:sz w:val="20"/>
              </w:rPr>
            </w:pPr>
            <w:hyperlink w:history="true" w:anchor="_bookmark16">
              <w:r>
                <w:rPr>
                  <w:b/>
                  <w:color w:val="333A3F"/>
                  <w:sz w:val="20"/>
                </w:rPr>
                <w:t>Empower</w:t>
              </w:r>
              <w:r>
                <w:rPr>
                  <w:b/>
                  <w:color w:val="333A3F"/>
                  <w:spacing w:val="-10"/>
                  <w:sz w:val="20"/>
                </w:rPr>
                <w:t> </w:t>
              </w:r>
              <w:r>
                <w:rPr>
                  <w:b/>
                  <w:color w:val="333A3F"/>
                  <w:sz w:val="20"/>
                </w:rPr>
                <w:t>those</w:t>
              </w:r>
              <w:r>
                <w:rPr>
                  <w:b/>
                  <w:color w:val="333A3F"/>
                  <w:spacing w:val="-10"/>
                  <w:sz w:val="20"/>
                </w:rPr>
                <w:t> </w:t>
              </w:r>
              <w:r>
                <w:rPr>
                  <w:b/>
                  <w:color w:val="333A3F"/>
                  <w:sz w:val="20"/>
                </w:rPr>
                <w:t>in</w:t>
              </w:r>
              <w:r>
                <w:rPr>
                  <w:b/>
                  <w:color w:val="333A3F"/>
                  <w:spacing w:val="-10"/>
                  <w:sz w:val="20"/>
                </w:rPr>
                <w:t> </w:t>
              </w:r>
              <w:r>
                <w:rPr>
                  <w:b/>
                  <w:color w:val="333A3F"/>
                  <w:sz w:val="20"/>
                </w:rPr>
                <w:t>care,</w:t>
              </w:r>
              <w:r>
                <w:rPr>
                  <w:b/>
                  <w:color w:val="333A3F"/>
                  <w:spacing w:val="-10"/>
                  <w:sz w:val="20"/>
                </w:rPr>
                <w:t> </w:t>
              </w:r>
              <w:r>
                <w:rPr>
                  <w:b/>
                  <w:color w:val="333A3F"/>
                  <w:sz w:val="20"/>
                </w:rPr>
                <w:t>their</w:t>
              </w:r>
              <w:r>
                <w:rPr>
                  <w:b/>
                  <w:color w:val="333A3F"/>
                  <w:spacing w:val="-10"/>
                  <w:sz w:val="20"/>
                </w:rPr>
                <w:t> </w:t>
              </w:r>
              <w:r>
                <w:rPr>
                  <w:b/>
                  <w:color w:val="333A3F"/>
                  <w:sz w:val="20"/>
                </w:rPr>
                <w:t>families,</w:t>
              </w:r>
              <w:r>
                <w:rPr>
                  <w:b/>
                  <w:color w:val="333A3F"/>
                  <w:spacing w:val="40"/>
                  <w:sz w:val="20"/>
                </w:rPr>
                <w:t> </w:t>
              </w:r>
              <w:r>
                <w:rPr>
                  <w:b/>
                  <w:color w:val="333A3F"/>
                  <w:sz w:val="20"/>
                </w:rPr>
                <w:t>whānau and communities</w:t>
              </w:r>
            </w:hyperlink>
          </w:p>
        </w:tc>
      </w:tr>
      <w:tr>
        <w:trPr>
          <w:trHeight w:val="1439" w:hRule="atLeast"/>
        </w:trPr>
        <w:tc>
          <w:tcPr>
            <w:tcW w:w="11338" w:type="dxa"/>
            <w:gridSpan w:val="3"/>
            <w:tcBorders>
              <w:top w:val="single" w:sz="48" w:space="0" w:color="0C5670"/>
            </w:tcBorders>
            <w:shd w:val="clear" w:color="auto" w:fill="DAE5E9"/>
          </w:tcPr>
          <w:p>
            <w:pPr>
              <w:pStyle w:val="TableParagraph"/>
              <w:spacing w:before="238"/>
              <w:rPr>
                <w:rFonts w:ascii="Source Sans Pro"/>
                <w:sz w:val="34"/>
              </w:rPr>
            </w:pPr>
          </w:p>
          <w:p>
            <w:pPr>
              <w:pStyle w:val="TableParagraph"/>
              <w:spacing w:before="0"/>
              <w:ind w:left="396"/>
              <w:rPr>
                <w:b/>
                <w:sz w:val="34"/>
              </w:rPr>
            </w:pPr>
            <w:r>
              <w:rPr>
                <w:b/>
                <w:color w:val="333A3F"/>
                <w:sz w:val="34"/>
              </w:rPr>
              <w:t>Acknowledge</w:t>
            </w:r>
            <w:r>
              <w:rPr>
                <w:b/>
                <w:color w:val="333A3F"/>
                <w:spacing w:val="-3"/>
                <w:sz w:val="34"/>
              </w:rPr>
              <w:t> </w:t>
            </w:r>
            <w:r>
              <w:rPr>
                <w:b/>
                <w:color w:val="333A3F"/>
                <w:sz w:val="34"/>
              </w:rPr>
              <w:t>victim</w:t>
            </w:r>
            <w:r>
              <w:rPr>
                <w:b/>
                <w:color w:val="333A3F"/>
                <w:spacing w:val="-3"/>
                <w:sz w:val="34"/>
              </w:rPr>
              <w:t> </w:t>
            </w:r>
            <w:r>
              <w:rPr>
                <w:b/>
                <w:color w:val="333A3F"/>
                <w:sz w:val="34"/>
              </w:rPr>
              <w:t>and</w:t>
            </w:r>
            <w:r>
              <w:rPr>
                <w:b/>
                <w:color w:val="333A3F"/>
                <w:spacing w:val="-3"/>
                <w:sz w:val="34"/>
              </w:rPr>
              <w:t> </w:t>
            </w:r>
            <w:r>
              <w:rPr>
                <w:b/>
                <w:color w:val="333A3F"/>
                <w:sz w:val="34"/>
              </w:rPr>
              <w:t>survivor</w:t>
            </w:r>
            <w:r>
              <w:rPr>
                <w:b/>
                <w:color w:val="333A3F"/>
                <w:spacing w:val="-2"/>
                <w:sz w:val="34"/>
              </w:rPr>
              <w:t> experiences</w:t>
            </w:r>
          </w:p>
        </w:tc>
      </w:tr>
    </w:tbl>
    <w:p>
      <w:pPr>
        <w:pStyle w:val="BodyText"/>
        <w:spacing w:before="24"/>
        <w:rPr>
          <w:sz w:val="20"/>
        </w:rPr>
      </w:pPr>
    </w:p>
    <w:p>
      <w:pPr>
        <w:pStyle w:val="BodyText"/>
        <w:spacing w:after="0"/>
        <w:rPr>
          <w:sz w:val="20"/>
        </w:rPr>
        <w:sectPr>
          <w:headerReference w:type="default" r:id="rId62"/>
          <w:footerReference w:type="default" r:id="rId63"/>
          <w:pgSz w:w="11910" w:h="16840"/>
          <w:pgMar w:header="0" w:footer="622" w:top="240" w:bottom="820" w:left="141" w:right="141"/>
        </w:sectPr>
      </w:pPr>
    </w:p>
    <w:p>
      <w:pPr>
        <w:pStyle w:val="Heading2"/>
        <w:spacing w:line="235" w:lineRule="auto" w:before="105"/>
        <w:ind w:left="539"/>
      </w:pPr>
      <w:r>
        <w:rPr>
          <w:color w:val="333A3F"/>
        </w:rPr>
        <w:t>What</w:t>
      </w:r>
      <w:r>
        <w:rPr>
          <w:color w:val="333A3F"/>
          <w:spacing w:val="-11"/>
        </w:rPr>
        <w:t> </w:t>
      </w:r>
      <w:r>
        <w:rPr>
          <w:color w:val="333A3F"/>
        </w:rPr>
        <w:t>the</w:t>
      </w:r>
      <w:r>
        <w:rPr>
          <w:color w:val="333A3F"/>
          <w:spacing w:val="-11"/>
        </w:rPr>
        <w:t> </w:t>
      </w:r>
      <w:r>
        <w:rPr>
          <w:color w:val="333A3F"/>
        </w:rPr>
        <w:t>Royal</w:t>
      </w:r>
      <w:r>
        <w:rPr>
          <w:color w:val="333A3F"/>
          <w:spacing w:val="-11"/>
        </w:rPr>
        <w:t> </w:t>
      </w:r>
      <w:r>
        <w:rPr>
          <w:color w:val="333A3F"/>
        </w:rPr>
        <w:t>Commission</w:t>
      </w:r>
      <w:r>
        <w:rPr>
          <w:color w:val="333A3F"/>
          <w:spacing w:val="-11"/>
        </w:rPr>
        <w:t> </w:t>
      </w:r>
      <w:r>
        <w:rPr>
          <w:color w:val="333A3F"/>
        </w:rPr>
        <w:t>said</w:t>
      </w:r>
      <w:r>
        <w:rPr>
          <w:color w:val="333A3F"/>
          <w:spacing w:val="-11"/>
        </w:rPr>
        <w:t> </w:t>
      </w:r>
      <w:r>
        <w:rPr>
          <w:color w:val="333A3F"/>
        </w:rPr>
        <w:t>about acknowledging victim and survivor </w:t>
      </w:r>
      <w:r>
        <w:rPr>
          <w:color w:val="333A3F"/>
          <w:spacing w:val="-2"/>
        </w:rPr>
        <w:t>experiences</w:t>
      </w:r>
    </w:p>
    <w:p>
      <w:pPr>
        <w:pStyle w:val="BodyText"/>
        <w:spacing w:before="164"/>
        <w:ind w:left="539"/>
      </w:pPr>
      <w:r>
        <w:rPr>
          <w:color w:val="333A3F"/>
        </w:rPr>
        <w:t>The Royal Commission said the lack of acknowledgement</w:t>
      </w:r>
      <w:r>
        <w:rPr>
          <w:color w:val="333A3F"/>
          <w:spacing w:val="-9"/>
        </w:rPr>
        <w:t> </w:t>
      </w:r>
      <w:r>
        <w:rPr>
          <w:color w:val="333A3F"/>
        </w:rPr>
        <w:t>or</w:t>
      </w:r>
      <w:r>
        <w:rPr>
          <w:color w:val="333A3F"/>
          <w:spacing w:val="-9"/>
        </w:rPr>
        <w:t> </w:t>
      </w:r>
      <w:r>
        <w:rPr>
          <w:color w:val="333A3F"/>
        </w:rPr>
        <w:t>apologies</w:t>
      </w:r>
      <w:r>
        <w:rPr>
          <w:color w:val="333A3F"/>
          <w:spacing w:val="-9"/>
        </w:rPr>
        <w:t> </w:t>
      </w:r>
      <w:r>
        <w:rPr>
          <w:color w:val="333A3F"/>
        </w:rPr>
        <w:t>for</w:t>
      </w:r>
      <w:r>
        <w:rPr>
          <w:color w:val="333A3F"/>
          <w:spacing w:val="-9"/>
        </w:rPr>
        <w:t> </w:t>
      </w:r>
      <w:r>
        <w:rPr>
          <w:color w:val="333A3F"/>
        </w:rPr>
        <w:t>abuse</w:t>
      </w:r>
      <w:r>
        <w:rPr>
          <w:color w:val="333A3F"/>
          <w:spacing w:val="-9"/>
        </w:rPr>
        <w:t> </w:t>
      </w:r>
      <w:r>
        <w:rPr>
          <w:color w:val="333A3F"/>
        </w:rPr>
        <w:t>and</w:t>
      </w:r>
      <w:r>
        <w:rPr>
          <w:color w:val="333A3F"/>
          <w:spacing w:val="-9"/>
        </w:rPr>
        <w:t> </w:t>
      </w:r>
      <w:r>
        <w:rPr>
          <w:color w:val="333A3F"/>
        </w:rPr>
        <w:t>neglect created further trauma for survivors. It found that, where acknowledgements or apologies were made, they were often insignificant or made too late.</w:t>
      </w:r>
    </w:p>
    <w:p>
      <w:pPr>
        <w:pStyle w:val="BodyText"/>
        <w:spacing w:before="4"/>
        <w:ind w:left="539"/>
      </w:pPr>
      <w:r>
        <w:rPr>
          <w:color w:val="333A3F"/>
        </w:rPr>
        <w:t>It</w:t>
      </w:r>
      <w:r>
        <w:rPr>
          <w:color w:val="333A3F"/>
          <w:spacing w:val="-3"/>
        </w:rPr>
        <w:t> </w:t>
      </w:r>
      <w:r>
        <w:rPr>
          <w:color w:val="333A3F"/>
        </w:rPr>
        <w:t>made</w:t>
      </w:r>
      <w:r>
        <w:rPr>
          <w:color w:val="333A3F"/>
          <w:spacing w:val="-3"/>
        </w:rPr>
        <w:t> </w:t>
      </w:r>
      <w:r>
        <w:rPr>
          <w:color w:val="333A3F"/>
        </w:rPr>
        <w:t>a</w:t>
      </w:r>
      <w:r>
        <w:rPr>
          <w:color w:val="333A3F"/>
          <w:spacing w:val="-2"/>
        </w:rPr>
        <w:t> </w:t>
      </w:r>
      <w:r>
        <w:rPr>
          <w:color w:val="333A3F"/>
        </w:rPr>
        <w:t>suite</w:t>
      </w:r>
      <w:r>
        <w:rPr>
          <w:color w:val="333A3F"/>
          <w:spacing w:val="-3"/>
        </w:rPr>
        <w:t> </w:t>
      </w:r>
      <w:r>
        <w:rPr>
          <w:color w:val="333A3F"/>
        </w:rPr>
        <w:t>of</w:t>
      </w:r>
      <w:r>
        <w:rPr>
          <w:color w:val="333A3F"/>
          <w:spacing w:val="-3"/>
        </w:rPr>
        <w:t> </w:t>
      </w:r>
      <w:r>
        <w:rPr>
          <w:color w:val="333A3F"/>
        </w:rPr>
        <w:t>recommendations</w:t>
      </w:r>
      <w:r>
        <w:rPr>
          <w:color w:val="333A3F"/>
          <w:spacing w:val="-2"/>
        </w:rPr>
        <w:t> associated</w:t>
      </w:r>
    </w:p>
    <w:p>
      <w:pPr>
        <w:pStyle w:val="BodyText"/>
        <w:spacing w:before="1"/>
        <w:ind w:left="539"/>
      </w:pPr>
      <w:r>
        <w:rPr>
          <w:color w:val="333A3F"/>
        </w:rPr>
        <w:t>with the making of </w:t>
      </w:r>
      <w:r>
        <w:rPr>
          <w:color w:val="333A3F"/>
          <w:spacing w:val="-2"/>
        </w:rPr>
        <w:t>apologies.</w:t>
      </w:r>
    </w:p>
    <w:p>
      <w:pPr>
        <w:pStyle w:val="BodyText"/>
        <w:spacing w:before="171"/>
        <w:ind w:left="539" w:right="89"/>
      </w:pPr>
      <w:r>
        <w:rPr>
          <w:color w:val="333A3F"/>
        </w:rPr>
        <w:t>The Royal Commission stated that a useful and public way to acknowledge the experiences of victims</w:t>
      </w:r>
      <w:r>
        <w:rPr>
          <w:color w:val="333A3F"/>
          <w:spacing w:val="-7"/>
        </w:rPr>
        <w:t> </w:t>
      </w:r>
      <w:r>
        <w:rPr>
          <w:color w:val="333A3F"/>
        </w:rPr>
        <w:t>and</w:t>
      </w:r>
      <w:r>
        <w:rPr>
          <w:color w:val="333A3F"/>
          <w:spacing w:val="-7"/>
        </w:rPr>
        <w:t> </w:t>
      </w:r>
      <w:r>
        <w:rPr>
          <w:color w:val="333A3F"/>
        </w:rPr>
        <w:t>survivors,</w:t>
      </w:r>
      <w:r>
        <w:rPr>
          <w:color w:val="333A3F"/>
          <w:spacing w:val="-7"/>
        </w:rPr>
        <w:t> </w:t>
      </w:r>
      <w:r>
        <w:rPr>
          <w:color w:val="333A3F"/>
        </w:rPr>
        <w:t>and</w:t>
      </w:r>
      <w:r>
        <w:rPr>
          <w:color w:val="333A3F"/>
          <w:spacing w:val="-7"/>
        </w:rPr>
        <w:t> </w:t>
      </w:r>
      <w:r>
        <w:rPr>
          <w:color w:val="333A3F"/>
        </w:rPr>
        <w:t>raise</w:t>
      </w:r>
      <w:r>
        <w:rPr>
          <w:color w:val="333A3F"/>
          <w:spacing w:val="-7"/>
        </w:rPr>
        <w:t> </w:t>
      </w:r>
      <w:r>
        <w:rPr>
          <w:color w:val="333A3F"/>
        </w:rPr>
        <w:t>awareness</w:t>
      </w:r>
      <w:r>
        <w:rPr>
          <w:color w:val="333A3F"/>
          <w:spacing w:val="-7"/>
        </w:rPr>
        <w:t> </w:t>
      </w:r>
      <w:r>
        <w:rPr>
          <w:color w:val="333A3F"/>
        </w:rPr>
        <w:t>of</w:t>
      </w:r>
      <w:r>
        <w:rPr>
          <w:color w:val="333A3F"/>
          <w:spacing w:val="-7"/>
        </w:rPr>
        <w:t> </w:t>
      </w:r>
      <w:r>
        <w:rPr>
          <w:color w:val="333A3F"/>
        </w:rPr>
        <w:t>abuse and neglect, is memorials. It noted that survivors suggested placing memorials or plaques at the site of</w:t>
      </w:r>
      <w:r>
        <w:rPr>
          <w:color w:val="333A3F"/>
          <w:spacing w:val="-5"/>
        </w:rPr>
        <w:t> </w:t>
      </w:r>
      <w:r>
        <w:rPr>
          <w:color w:val="333A3F"/>
        </w:rPr>
        <w:t>the</w:t>
      </w:r>
      <w:r>
        <w:rPr>
          <w:color w:val="333A3F"/>
          <w:spacing w:val="-5"/>
        </w:rPr>
        <w:t> </w:t>
      </w:r>
      <w:r>
        <w:rPr>
          <w:color w:val="333A3F"/>
        </w:rPr>
        <w:t>relevant</w:t>
      </w:r>
      <w:r>
        <w:rPr>
          <w:color w:val="333A3F"/>
          <w:spacing w:val="-5"/>
        </w:rPr>
        <w:t> </w:t>
      </w:r>
      <w:r>
        <w:rPr>
          <w:color w:val="333A3F"/>
        </w:rPr>
        <w:t>institutions</w:t>
      </w:r>
      <w:r>
        <w:rPr>
          <w:color w:val="333A3F"/>
          <w:spacing w:val="-5"/>
        </w:rPr>
        <w:t> </w:t>
      </w:r>
      <w:r>
        <w:rPr>
          <w:color w:val="333A3F"/>
        </w:rPr>
        <w:t>where</w:t>
      </w:r>
      <w:r>
        <w:rPr>
          <w:color w:val="333A3F"/>
          <w:spacing w:val="-5"/>
        </w:rPr>
        <w:t> </w:t>
      </w:r>
      <w:r>
        <w:rPr>
          <w:color w:val="333A3F"/>
        </w:rPr>
        <w:t>they</w:t>
      </w:r>
      <w:r>
        <w:rPr>
          <w:color w:val="333A3F"/>
          <w:spacing w:val="-5"/>
        </w:rPr>
        <w:t> </w:t>
      </w:r>
      <w:r>
        <w:rPr>
          <w:color w:val="333A3F"/>
        </w:rPr>
        <w:t>were</w:t>
      </w:r>
      <w:r>
        <w:rPr>
          <w:color w:val="333A3F"/>
          <w:spacing w:val="-5"/>
        </w:rPr>
        <w:t> </w:t>
      </w:r>
      <w:r>
        <w:rPr>
          <w:color w:val="333A3F"/>
        </w:rPr>
        <w:t>abused or neglected.</w:t>
      </w:r>
    </w:p>
    <w:p>
      <w:pPr>
        <w:pStyle w:val="BodyText"/>
        <w:spacing w:before="176"/>
        <w:ind w:left="539" w:right="285"/>
      </w:pPr>
      <w:r>
        <w:rPr>
          <w:color w:val="333A3F"/>
        </w:rPr>
        <w:t>In He Purapura Ora, the Royal Commission found evidence of unmarked graves for patients who died</w:t>
      </w:r>
      <w:r>
        <w:rPr>
          <w:color w:val="333A3F"/>
          <w:spacing w:val="-10"/>
        </w:rPr>
        <w:t> </w:t>
      </w:r>
      <w:r>
        <w:rPr>
          <w:color w:val="333A3F"/>
        </w:rPr>
        <w:t>in</w:t>
      </w:r>
      <w:r>
        <w:rPr>
          <w:color w:val="333A3F"/>
          <w:spacing w:val="-10"/>
        </w:rPr>
        <w:t> </w:t>
      </w:r>
      <w:r>
        <w:rPr>
          <w:color w:val="333A3F"/>
        </w:rPr>
        <w:t>care</w:t>
      </w:r>
      <w:r>
        <w:rPr>
          <w:color w:val="333A3F"/>
          <w:spacing w:val="-10"/>
        </w:rPr>
        <w:t> </w:t>
      </w:r>
      <w:r>
        <w:rPr>
          <w:color w:val="333A3F"/>
        </w:rPr>
        <w:t>across</w:t>
      </w:r>
      <w:r>
        <w:rPr>
          <w:color w:val="333A3F"/>
          <w:spacing w:val="-10"/>
        </w:rPr>
        <w:t> </w:t>
      </w:r>
      <w:r>
        <w:rPr>
          <w:color w:val="333A3F"/>
        </w:rPr>
        <w:t>Aotearoa</w:t>
      </w:r>
      <w:r>
        <w:rPr>
          <w:color w:val="333A3F"/>
          <w:spacing w:val="-10"/>
        </w:rPr>
        <w:t> </w:t>
      </w:r>
      <w:r>
        <w:rPr>
          <w:color w:val="333A3F"/>
        </w:rPr>
        <w:t>New</w:t>
      </w:r>
      <w:r>
        <w:rPr>
          <w:color w:val="333A3F"/>
          <w:spacing w:val="-10"/>
        </w:rPr>
        <w:t> </w:t>
      </w:r>
      <w:r>
        <w:rPr>
          <w:color w:val="333A3F"/>
        </w:rPr>
        <w:t>Zealand.</w:t>
      </w:r>
      <w:r>
        <w:rPr>
          <w:color w:val="333A3F"/>
          <w:spacing w:val="-10"/>
        </w:rPr>
        <w:t> </w:t>
      </w:r>
      <w:r>
        <w:rPr>
          <w:color w:val="333A3F"/>
        </w:rPr>
        <w:t>It</w:t>
      </w:r>
      <w:r>
        <w:rPr>
          <w:color w:val="333A3F"/>
          <w:spacing w:val="-10"/>
        </w:rPr>
        <w:t> </w:t>
      </w:r>
      <w:r>
        <w:rPr>
          <w:color w:val="333A3F"/>
        </w:rPr>
        <w:t>noted that this led “some in the community to describe</w:t>
      </w:r>
    </w:p>
    <w:p>
      <w:pPr>
        <w:pStyle w:val="BodyText"/>
        <w:spacing w:before="4"/>
        <w:ind w:left="539"/>
      </w:pPr>
      <w:r>
        <w:rPr>
          <w:color w:val="333A3F"/>
        </w:rPr>
        <w:t>disability care as ‘from cradle to unmarked grave’”.</w:t>
      </w:r>
      <w:r>
        <w:rPr>
          <w:color w:val="333A3F"/>
          <w:position w:val="8"/>
          <w:sz w:val="13"/>
        </w:rPr>
        <w:t>1</w:t>
      </w:r>
      <w:r>
        <w:rPr>
          <w:color w:val="333A3F"/>
          <w:spacing w:val="40"/>
          <w:position w:val="8"/>
          <w:sz w:val="13"/>
        </w:rPr>
        <w:t> </w:t>
      </w:r>
      <w:r>
        <w:rPr>
          <w:color w:val="333A3F"/>
        </w:rPr>
        <w:t>Graves were located at, or associated with, several psychiatric</w:t>
      </w:r>
      <w:r>
        <w:rPr>
          <w:color w:val="333A3F"/>
          <w:spacing w:val="-12"/>
        </w:rPr>
        <w:t> </w:t>
      </w:r>
      <w:r>
        <w:rPr>
          <w:color w:val="333A3F"/>
        </w:rPr>
        <w:t>hospitals,</w:t>
      </w:r>
      <w:r>
        <w:rPr>
          <w:color w:val="333A3F"/>
          <w:spacing w:val="-11"/>
        </w:rPr>
        <w:t> </w:t>
      </w:r>
      <w:r>
        <w:rPr>
          <w:color w:val="333A3F"/>
        </w:rPr>
        <w:t>including</w:t>
      </w:r>
      <w:r>
        <w:rPr>
          <w:color w:val="333A3F"/>
          <w:spacing w:val="-12"/>
        </w:rPr>
        <w:t> </w:t>
      </w:r>
      <w:r>
        <w:rPr>
          <w:color w:val="333A3F"/>
        </w:rPr>
        <w:t>Porirua,</w:t>
      </w:r>
      <w:r>
        <w:rPr>
          <w:color w:val="333A3F"/>
          <w:spacing w:val="-11"/>
        </w:rPr>
        <w:t> </w:t>
      </w:r>
      <w:r>
        <w:rPr>
          <w:color w:val="333A3F"/>
        </w:rPr>
        <w:t>Tokanui</w:t>
      </w:r>
      <w:r>
        <w:rPr>
          <w:color w:val="333A3F"/>
          <w:spacing w:val="-12"/>
        </w:rPr>
        <w:t> </w:t>
      </w:r>
      <w:r>
        <w:rPr>
          <w:color w:val="333A3F"/>
        </w:rPr>
        <w:t>and Sunnyside hospitals.</w:t>
      </w:r>
    </w:p>
    <w:p>
      <w:pPr>
        <w:pStyle w:val="Heading2"/>
        <w:spacing w:line="235" w:lineRule="auto" w:before="105"/>
        <w:ind w:left="250" w:right="485"/>
      </w:pPr>
      <w:r>
        <w:rPr>
          <w:b w:val="0"/>
        </w:rPr>
        <w:br w:type="column"/>
      </w:r>
      <w:r>
        <w:rPr>
          <w:color w:val="333A3F"/>
        </w:rPr>
        <w:t>Response to recommendations to acknowledge</w:t>
      </w:r>
      <w:r>
        <w:rPr>
          <w:color w:val="333A3F"/>
          <w:spacing w:val="-13"/>
        </w:rPr>
        <w:t> </w:t>
      </w:r>
      <w:r>
        <w:rPr>
          <w:color w:val="333A3F"/>
        </w:rPr>
        <w:t>victim</w:t>
      </w:r>
      <w:r>
        <w:rPr>
          <w:color w:val="333A3F"/>
          <w:spacing w:val="-13"/>
        </w:rPr>
        <w:t> </w:t>
      </w:r>
      <w:r>
        <w:rPr>
          <w:color w:val="333A3F"/>
        </w:rPr>
        <w:t>and</w:t>
      </w:r>
      <w:r>
        <w:rPr>
          <w:color w:val="333A3F"/>
          <w:spacing w:val="-13"/>
        </w:rPr>
        <w:t> </w:t>
      </w:r>
      <w:r>
        <w:rPr>
          <w:color w:val="333A3F"/>
        </w:rPr>
        <w:t>survivor</w:t>
      </w:r>
      <w:r>
        <w:rPr>
          <w:color w:val="333A3F"/>
          <w:spacing w:val="-13"/>
        </w:rPr>
        <w:t> </w:t>
      </w:r>
      <w:r>
        <w:rPr>
          <w:color w:val="333A3F"/>
        </w:rPr>
        <w:t>experiences</w:t>
      </w:r>
    </w:p>
    <w:p>
      <w:pPr>
        <w:pStyle w:val="BodyText"/>
        <w:spacing w:before="164"/>
        <w:ind w:left="250" w:right="1003"/>
      </w:pPr>
      <w:r>
        <w:rPr>
          <w:color w:val="333A3F"/>
        </w:rPr>
        <w:t>The Royal Commission’s recommendations relating to the making of apologies for abuse</w:t>
      </w:r>
      <w:r>
        <w:rPr>
          <w:color w:val="333A3F"/>
          <w:spacing w:val="40"/>
        </w:rPr>
        <w:t> </w:t>
      </w:r>
      <w:r>
        <w:rPr>
          <w:color w:val="333A3F"/>
        </w:rPr>
        <w:t>and</w:t>
      </w:r>
      <w:r>
        <w:rPr>
          <w:color w:val="333A3F"/>
          <w:spacing w:val="-9"/>
        </w:rPr>
        <w:t> </w:t>
      </w:r>
      <w:r>
        <w:rPr>
          <w:color w:val="333A3F"/>
        </w:rPr>
        <w:t>neglect</w:t>
      </w:r>
      <w:r>
        <w:rPr>
          <w:color w:val="333A3F"/>
          <w:spacing w:val="-9"/>
        </w:rPr>
        <w:t> </w:t>
      </w:r>
      <w:r>
        <w:rPr>
          <w:color w:val="333A3F"/>
        </w:rPr>
        <w:t>in</w:t>
      </w:r>
      <w:r>
        <w:rPr>
          <w:color w:val="333A3F"/>
          <w:spacing w:val="-9"/>
        </w:rPr>
        <w:t> </w:t>
      </w:r>
      <w:r>
        <w:rPr>
          <w:color w:val="333A3F"/>
        </w:rPr>
        <w:t>State</w:t>
      </w:r>
      <w:r>
        <w:rPr>
          <w:color w:val="333A3F"/>
          <w:spacing w:val="-9"/>
        </w:rPr>
        <w:t> </w:t>
      </w:r>
      <w:r>
        <w:rPr>
          <w:color w:val="333A3F"/>
        </w:rPr>
        <w:t>care</w:t>
      </w:r>
      <w:r>
        <w:rPr>
          <w:color w:val="333A3F"/>
          <w:spacing w:val="-9"/>
        </w:rPr>
        <w:t> </w:t>
      </w:r>
      <w:r>
        <w:rPr>
          <w:color w:val="333A3F"/>
        </w:rPr>
        <w:t>are</w:t>
      </w:r>
      <w:r>
        <w:rPr>
          <w:color w:val="333A3F"/>
          <w:spacing w:val="-9"/>
        </w:rPr>
        <w:t> </w:t>
      </w:r>
      <w:r>
        <w:rPr>
          <w:color w:val="333A3F"/>
        </w:rPr>
        <w:t>grouped</w:t>
      </w:r>
      <w:r>
        <w:rPr>
          <w:color w:val="333A3F"/>
          <w:spacing w:val="-9"/>
        </w:rPr>
        <w:t> </w:t>
      </w:r>
      <w:r>
        <w:rPr>
          <w:color w:val="333A3F"/>
        </w:rPr>
        <w:t>here,</w:t>
      </w:r>
      <w:r>
        <w:rPr>
          <w:color w:val="333A3F"/>
          <w:spacing w:val="-9"/>
        </w:rPr>
        <w:t> </w:t>
      </w:r>
      <w:r>
        <w:rPr>
          <w:color w:val="333A3F"/>
        </w:rPr>
        <w:t>along with recommendations from He Purapura Ora and Whanaketia relating to tangible actions to</w:t>
      </w:r>
    </w:p>
    <w:p>
      <w:pPr>
        <w:pStyle w:val="BodyText"/>
        <w:spacing w:before="4"/>
        <w:ind w:left="250" w:right="485"/>
      </w:pPr>
      <w:r>
        <w:rPr>
          <w:color w:val="333A3F"/>
        </w:rPr>
        <w:t>acknowledge victims and survivors. This includes recommendations to fund memorials, hold ceremonies,</w:t>
      </w:r>
      <w:r>
        <w:rPr>
          <w:color w:val="333A3F"/>
          <w:spacing w:val="-12"/>
        </w:rPr>
        <w:t> </w:t>
      </w:r>
      <w:r>
        <w:rPr>
          <w:color w:val="333A3F"/>
        </w:rPr>
        <w:t>establish</w:t>
      </w:r>
      <w:r>
        <w:rPr>
          <w:color w:val="333A3F"/>
          <w:spacing w:val="-11"/>
        </w:rPr>
        <w:t> </w:t>
      </w:r>
      <w:r>
        <w:rPr>
          <w:color w:val="333A3F"/>
        </w:rPr>
        <w:t>archives</w:t>
      </w:r>
      <w:r>
        <w:rPr>
          <w:color w:val="333A3F"/>
          <w:spacing w:val="-12"/>
        </w:rPr>
        <w:t> </w:t>
      </w:r>
      <w:r>
        <w:rPr>
          <w:color w:val="333A3F"/>
        </w:rPr>
        <w:t>of</w:t>
      </w:r>
      <w:r>
        <w:rPr>
          <w:color w:val="333A3F"/>
          <w:spacing w:val="-11"/>
        </w:rPr>
        <w:t> </w:t>
      </w:r>
      <w:r>
        <w:rPr>
          <w:color w:val="333A3F"/>
        </w:rPr>
        <w:t>survivors’</w:t>
      </w:r>
      <w:r>
        <w:rPr>
          <w:color w:val="333A3F"/>
          <w:spacing w:val="-12"/>
        </w:rPr>
        <w:t> </w:t>
      </w:r>
      <w:r>
        <w:rPr>
          <w:color w:val="333A3F"/>
        </w:rPr>
        <w:t>accounts of their abuse and deliver projects to remember and honour survivors. Much of the work to implement these recommendations has been completed or is under way.</w:t>
      </w:r>
    </w:p>
    <w:p>
      <w:pPr>
        <w:pStyle w:val="BodyText"/>
        <w:spacing w:after="0"/>
        <w:sectPr>
          <w:type w:val="continuous"/>
          <w:pgSz w:w="11910" w:h="16840"/>
          <w:pgMar w:header="0" w:footer="622" w:top="700" w:bottom="0" w:left="141" w:right="141"/>
          <w:cols w:num="2" w:equalWidth="0">
            <w:col w:w="5664" w:space="40"/>
            <w:col w:w="5924"/>
          </w:cols>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144"/>
        <w:rPr>
          <w:sz w:val="18"/>
        </w:rPr>
      </w:pPr>
    </w:p>
    <w:p>
      <w:pPr>
        <w:spacing w:before="0"/>
        <w:ind w:left="539" w:right="0" w:firstLine="0"/>
        <w:jc w:val="left"/>
        <w:rPr>
          <w:i/>
          <w:sz w:val="18"/>
        </w:rPr>
      </w:pPr>
      <w:r>
        <w:rPr>
          <w:i/>
          <w:color w:val="333A3F"/>
          <w:position w:val="6"/>
          <w:sz w:val="10"/>
        </w:rPr>
        <w:t>1</w:t>
      </w:r>
      <w:r>
        <w:rPr>
          <w:i/>
          <w:color w:val="333A3F"/>
          <w:spacing w:val="14"/>
          <w:position w:val="6"/>
          <w:sz w:val="10"/>
        </w:rPr>
        <w:t> </w:t>
      </w:r>
      <w:r>
        <w:rPr>
          <w:i/>
          <w:color w:val="333A3F"/>
          <w:sz w:val="18"/>
        </w:rPr>
        <w:t>He</w:t>
      </w:r>
      <w:r>
        <w:rPr>
          <w:i/>
          <w:color w:val="333A3F"/>
          <w:spacing w:val="-1"/>
          <w:sz w:val="18"/>
        </w:rPr>
        <w:t> </w:t>
      </w:r>
      <w:r>
        <w:rPr>
          <w:i/>
          <w:color w:val="333A3F"/>
          <w:sz w:val="18"/>
        </w:rPr>
        <w:t>Purapura</w:t>
      </w:r>
      <w:r>
        <w:rPr>
          <w:i/>
          <w:color w:val="333A3F"/>
          <w:spacing w:val="-1"/>
          <w:sz w:val="18"/>
        </w:rPr>
        <w:t> </w:t>
      </w:r>
      <w:r>
        <w:rPr>
          <w:i/>
          <w:color w:val="333A3F"/>
          <w:sz w:val="18"/>
        </w:rPr>
        <w:t>Ora,</w:t>
      </w:r>
      <w:r>
        <w:rPr>
          <w:i/>
          <w:color w:val="333A3F"/>
          <w:spacing w:val="-1"/>
          <w:sz w:val="18"/>
        </w:rPr>
        <w:t> </w:t>
      </w:r>
      <w:r>
        <w:rPr>
          <w:i/>
          <w:color w:val="333A3F"/>
          <w:sz w:val="18"/>
        </w:rPr>
        <w:t>page</w:t>
      </w:r>
      <w:r>
        <w:rPr>
          <w:i/>
          <w:color w:val="333A3F"/>
          <w:spacing w:val="-1"/>
          <w:sz w:val="18"/>
        </w:rPr>
        <w:t> </w:t>
      </w:r>
      <w:r>
        <w:rPr>
          <w:i/>
          <w:color w:val="333A3F"/>
          <w:spacing w:val="-5"/>
          <w:sz w:val="18"/>
        </w:rPr>
        <w:t>41.</w:t>
      </w:r>
    </w:p>
    <w:p>
      <w:pPr>
        <w:spacing w:after="0"/>
        <w:jc w:val="left"/>
        <w:rPr>
          <w:i/>
          <w:sz w:val="18"/>
        </w:rPr>
        <w:sectPr>
          <w:type w:val="continuous"/>
          <w:pgSz w:w="11910" w:h="16840"/>
          <w:pgMar w:header="0" w:footer="622" w:top="700" w:bottom="0" w:left="141" w:right="141"/>
        </w:sectPr>
      </w:pPr>
    </w:p>
    <w:p>
      <w:pPr>
        <w:pStyle w:val="BodyText"/>
        <w:spacing w:before="175"/>
        <w:rPr>
          <w:i/>
          <w:sz w:val="26"/>
        </w:rPr>
      </w:pPr>
    </w:p>
    <w:p>
      <w:pPr>
        <w:pStyle w:val="Heading2"/>
        <w:numPr>
          <w:ilvl w:val="0"/>
          <w:numId w:val="6"/>
        </w:numPr>
        <w:tabs>
          <w:tab w:pos="992" w:val="left" w:leader="none"/>
        </w:tabs>
        <w:spacing w:line="240" w:lineRule="auto" w:before="1" w:after="0"/>
        <w:ind w:left="992" w:right="0" w:hanging="453"/>
        <w:jc w:val="left"/>
      </w:pPr>
      <w:r>
        <w:rPr>
          <w:color w:val="333A3F"/>
        </w:rPr>
        <w:t>Public</w:t>
      </w:r>
      <w:r>
        <w:rPr>
          <w:color w:val="333A3F"/>
          <w:spacing w:val="-3"/>
        </w:rPr>
        <w:t> </w:t>
      </w:r>
      <w:r>
        <w:rPr>
          <w:color w:val="333A3F"/>
        </w:rPr>
        <w:t>apologies</w:t>
      </w:r>
      <w:r>
        <w:rPr>
          <w:color w:val="333A3F"/>
          <w:spacing w:val="-2"/>
        </w:rPr>
        <w:t> </w:t>
      </w:r>
      <w:r>
        <w:rPr>
          <w:color w:val="333A3F"/>
        </w:rPr>
        <w:t>for</w:t>
      </w:r>
      <w:r>
        <w:rPr>
          <w:color w:val="333A3F"/>
          <w:spacing w:val="-3"/>
        </w:rPr>
        <w:t> </w:t>
      </w:r>
      <w:r>
        <w:rPr>
          <w:color w:val="333A3F"/>
        </w:rPr>
        <w:t>historic</w:t>
      </w:r>
      <w:r>
        <w:rPr>
          <w:color w:val="333A3F"/>
          <w:spacing w:val="-2"/>
        </w:rPr>
        <w:t> </w:t>
      </w:r>
      <w:r>
        <w:rPr>
          <w:color w:val="333A3F"/>
        </w:rPr>
        <w:t>abuse</w:t>
      </w:r>
      <w:r>
        <w:rPr>
          <w:color w:val="333A3F"/>
          <w:spacing w:val="-3"/>
        </w:rPr>
        <w:t> </w:t>
      </w:r>
      <w:r>
        <w:rPr>
          <w:color w:val="333A3F"/>
        </w:rPr>
        <w:t>and</w:t>
      </w:r>
      <w:r>
        <w:rPr>
          <w:color w:val="333A3F"/>
          <w:spacing w:val="-2"/>
        </w:rPr>
        <w:t> </w:t>
      </w:r>
      <w:r>
        <w:rPr>
          <w:color w:val="333A3F"/>
        </w:rPr>
        <w:t>neglect</w:t>
      </w:r>
      <w:r>
        <w:rPr>
          <w:color w:val="333A3F"/>
          <w:spacing w:val="-3"/>
        </w:rPr>
        <w:t> </w:t>
      </w:r>
      <w:r>
        <w:rPr>
          <w:color w:val="333A3F"/>
        </w:rPr>
        <w:t>in</w:t>
      </w:r>
      <w:r>
        <w:rPr>
          <w:color w:val="333A3F"/>
          <w:spacing w:val="-2"/>
        </w:rPr>
        <w:t> </w:t>
      </w:r>
      <w:r>
        <w:rPr>
          <w:color w:val="333A3F"/>
          <w:spacing w:val="-4"/>
        </w:rPr>
        <w:t>care</w:t>
      </w:r>
    </w:p>
    <w:p>
      <w:pPr>
        <w:pStyle w:val="BodyText"/>
        <w:spacing w:before="12"/>
        <w:rPr>
          <w:rFonts w:ascii="Source Sans Pro SemiBold"/>
          <w:b/>
          <w:sz w:val="14"/>
        </w:rPr>
      </w:pPr>
      <w:r>
        <w:rPr>
          <w:rFonts w:ascii="Source Sans Pro SemiBold"/>
          <w:b/>
          <w:sz w:val="14"/>
        </w:rPr>
        <mc:AlternateContent>
          <mc:Choice Requires="wps">
            <w:drawing>
              <wp:anchor distT="0" distB="0" distL="0" distR="0" allowOverlap="1" layoutInCell="1" locked="0" behindDoc="1" simplePos="0" relativeHeight="487612416">
                <wp:simplePos x="0" y="0"/>
                <wp:positionH relativeFrom="page">
                  <wp:posOffset>432003</wp:posOffset>
                </wp:positionH>
                <wp:positionV relativeFrom="paragraph">
                  <wp:posOffset>134899</wp:posOffset>
                </wp:positionV>
                <wp:extent cx="6694805" cy="668655"/>
                <wp:effectExtent l="0" t="0" r="0" b="0"/>
                <wp:wrapTopAndBottom/>
                <wp:docPr id="532" name="Group 532"/>
                <wp:cNvGraphicFramePr>
                  <a:graphicFrameLocks/>
                </wp:cNvGraphicFramePr>
                <a:graphic>
                  <a:graphicData uri="http://schemas.microsoft.com/office/word/2010/wordprocessingGroup">
                    <wpg:wgp>
                      <wpg:cNvPr id="532" name="Group 532"/>
                      <wpg:cNvGrpSpPr/>
                      <wpg:grpSpPr>
                        <a:xfrm>
                          <a:off x="0" y="0"/>
                          <a:ext cx="6694805" cy="668655"/>
                          <a:chExt cx="6694805" cy="668655"/>
                        </a:xfrm>
                      </wpg:grpSpPr>
                      <wps:wsp>
                        <wps:cNvPr id="533" name="Graphic 533"/>
                        <wps:cNvSpPr/>
                        <wps:spPr>
                          <a:xfrm>
                            <a:off x="76212" y="0"/>
                            <a:ext cx="6618605" cy="668655"/>
                          </a:xfrm>
                          <a:custGeom>
                            <a:avLst/>
                            <a:gdLst/>
                            <a:ahLst/>
                            <a:cxnLst/>
                            <a:rect l="l" t="t" r="r" b="b"/>
                            <a:pathLst>
                              <a:path w="6618605" h="668655">
                                <a:moveTo>
                                  <a:pt x="0" y="668235"/>
                                </a:moveTo>
                                <a:lnTo>
                                  <a:pt x="6618287" y="668235"/>
                                </a:lnTo>
                                <a:lnTo>
                                  <a:pt x="6618287" y="0"/>
                                </a:lnTo>
                                <a:lnTo>
                                  <a:pt x="0" y="0"/>
                                </a:lnTo>
                                <a:lnTo>
                                  <a:pt x="0" y="668235"/>
                                </a:lnTo>
                                <a:close/>
                              </a:path>
                            </a:pathLst>
                          </a:custGeom>
                          <a:solidFill>
                            <a:srgbClr val="E1EAED"/>
                          </a:solidFill>
                        </wps:spPr>
                        <wps:bodyPr wrap="square" lIns="0" tIns="0" rIns="0" bIns="0" rtlCol="0">
                          <a:prstTxWarp prst="textNoShape">
                            <a:avLst/>
                          </a:prstTxWarp>
                          <a:noAutofit/>
                        </wps:bodyPr>
                      </wps:wsp>
                      <wps:wsp>
                        <wps:cNvPr id="534" name="Graphic 534"/>
                        <wps:cNvSpPr/>
                        <wps:spPr>
                          <a:xfrm>
                            <a:off x="0" y="0"/>
                            <a:ext cx="76835" cy="668655"/>
                          </a:xfrm>
                          <a:custGeom>
                            <a:avLst/>
                            <a:gdLst/>
                            <a:ahLst/>
                            <a:cxnLst/>
                            <a:rect l="l" t="t" r="r" b="b"/>
                            <a:pathLst>
                              <a:path w="76835" h="668655">
                                <a:moveTo>
                                  <a:pt x="76212" y="0"/>
                                </a:moveTo>
                                <a:lnTo>
                                  <a:pt x="0" y="0"/>
                                </a:lnTo>
                                <a:lnTo>
                                  <a:pt x="0" y="668235"/>
                                </a:lnTo>
                                <a:lnTo>
                                  <a:pt x="76212" y="668235"/>
                                </a:lnTo>
                                <a:lnTo>
                                  <a:pt x="76212" y="0"/>
                                </a:lnTo>
                                <a:close/>
                              </a:path>
                            </a:pathLst>
                          </a:custGeom>
                          <a:solidFill>
                            <a:srgbClr val="0C5670"/>
                          </a:solidFill>
                        </wps:spPr>
                        <wps:bodyPr wrap="square" lIns="0" tIns="0" rIns="0" bIns="0" rtlCol="0">
                          <a:prstTxWarp prst="textNoShape">
                            <a:avLst/>
                          </a:prstTxWarp>
                          <a:noAutofit/>
                        </wps:bodyPr>
                      </wps:wsp>
                      <wps:wsp>
                        <wps:cNvPr id="535" name="Textbox 535"/>
                        <wps:cNvSpPr txBox="1"/>
                        <wps:spPr>
                          <a:xfrm>
                            <a:off x="0" y="0"/>
                            <a:ext cx="6694805" cy="668655"/>
                          </a:xfrm>
                          <a:prstGeom prst="rect">
                            <a:avLst/>
                          </a:prstGeom>
                        </wps:spPr>
                        <wps:txbx>
                          <w:txbxContent>
                            <w:p>
                              <w:pPr>
                                <w:spacing w:before="229"/>
                                <w:ind w:left="448" w:right="0" w:firstLine="0"/>
                                <w:jc w:val="left"/>
                                <w:rPr>
                                  <w:sz w:val="23"/>
                                </w:rPr>
                              </w:pPr>
                              <w:r>
                                <w:rPr>
                                  <w:color w:val="333A3F"/>
                                  <w:sz w:val="23"/>
                                </w:rPr>
                                <w:t>The</w:t>
                              </w:r>
                              <w:r>
                                <w:rPr>
                                  <w:color w:val="333A3F"/>
                                  <w:spacing w:val="-3"/>
                                  <w:sz w:val="23"/>
                                </w:rPr>
                                <w:t> </w:t>
                              </w:r>
                              <w:r>
                                <w:rPr>
                                  <w:color w:val="333A3F"/>
                                  <w:sz w:val="23"/>
                                </w:rPr>
                                <w:t>recommendations</w:t>
                              </w:r>
                              <w:r>
                                <w:rPr>
                                  <w:color w:val="333A3F"/>
                                  <w:spacing w:val="-2"/>
                                  <w:sz w:val="23"/>
                                </w:rPr>
                                <w:t> </w:t>
                              </w:r>
                              <w:r>
                                <w:rPr>
                                  <w:color w:val="333A3F"/>
                                  <w:sz w:val="23"/>
                                </w:rPr>
                                <w:t>for</w:t>
                              </w:r>
                              <w:r>
                                <w:rPr>
                                  <w:color w:val="333A3F"/>
                                  <w:spacing w:val="-2"/>
                                  <w:sz w:val="23"/>
                                </w:rPr>
                                <w:t> </w:t>
                              </w:r>
                              <w:r>
                                <w:rPr>
                                  <w:color w:val="333A3F"/>
                                  <w:sz w:val="23"/>
                                </w:rPr>
                                <w:t>public</w:t>
                              </w:r>
                              <w:r>
                                <w:rPr>
                                  <w:color w:val="333A3F"/>
                                  <w:spacing w:val="-2"/>
                                  <w:sz w:val="23"/>
                                </w:rPr>
                                <w:t> </w:t>
                              </w:r>
                              <w:r>
                                <w:rPr>
                                  <w:color w:val="333A3F"/>
                                  <w:sz w:val="23"/>
                                </w:rPr>
                                <w:t>apologies</w:t>
                              </w:r>
                              <w:r>
                                <w:rPr>
                                  <w:color w:val="333A3F"/>
                                  <w:spacing w:val="-2"/>
                                  <w:sz w:val="23"/>
                                </w:rPr>
                                <w:t> </w:t>
                              </w:r>
                              <w:r>
                                <w:rPr>
                                  <w:color w:val="333A3F"/>
                                  <w:sz w:val="23"/>
                                </w:rPr>
                                <w:t>to</w:t>
                              </w:r>
                              <w:r>
                                <w:rPr>
                                  <w:color w:val="333A3F"/>
                                  <w:spacing w:val="-2"/>
                                  <w:sz w:val="23"/>
                                </w:rPr>
                                <w:t> </w:t>
                              </w:r>
                              <w:r>
                                <w:rPr>
                                  <w:color w:val="333A3F"/>
                                  <w:sz w:val="23"/>
                                </w:rPr>
                                <w:t>survivors</w:t>
                              </w:r>
                              <w:r>
                                <w:rPr>
                                  <w:color w:val="333A3F"/>
                                  <w:spacing w:val="-2"/>
                                  <w:sz w:val="23"/>
                                </w:rPr>
                                <w:t> </w:t>
                              </w:r>
                              <w:r>
                                <w:rPr>
                                  <w:color w:val="333A3F"/>
                                  <w:sz w:val="23"/>
                                </w:rPr>
                                <w:t>of</w:t>
                              </w:r>
                              <w:r>
                                <w:rPr>
                                  <w:color w:val="333A3F"/>
                                  <w:spacing w:val="-2"/>
                                  <w:sz w:val="23"/>
                                </w:rPr>
                                <w:t> </w:t>
                              </w:r>
                              <w:r>
                                <w:rPr>
                                  <w:color w:val="333A3F"/>
                                  <w:sz w:val="23"/>
                                </w:rPr>
                                <w:t>abuse</w:t>
                              </w:r>
                              <w:r>
                                <w:rPr>
                                  <w:color w:val="333A3F"/>
                                  <w:spacing w:val="-2"/>
                                  <w:sz w:val="23"/>
                                </w:rPr>
                                <w:t> </w:t>
                              </w:r>
                              <w:r>
                                <w:rPr>
                                  <w:color w:val="333A3F"/>
                                  <w:sz w:val="23"/>
                                </w:rPr>
                                <w:t>and</w:t>
                              </w:r>
                              <w:r>
                                <w:rPr>
                                  <w:color w:val="333A3F"/>
                                  <w:spacing w:val="-2"/>
                                  <w:sz w:val="23"/>
                                </w:rPr>
                                <w:t> </w:t>
                              </w:r>
                              <w:r>
                                <w:rPr>
                                  <w:color w:val="333A3F"/>
                                  <w:sz w:val="23"/>
                                </w:rPr>
                                <w:t>neglect</w:t>
                              </w:r>
                              <w:r>
                                <w:rPr>
                                  <w:color w:val="333A3F"/>
                                  <w:spacing w:val="-2"/>
                                  <w:sz w:val="23"/>
                                </w:rPr>
                                <w:t> </w:t>
                              </w:r>
                              <w:r>
                                <w:rPr>
                                  <w:color w:val="333A3F"/>
                                  <w:sz w:val="23"/>
                                </w:rPr>
                                <w:t>in</w:t>
                              </w:r>
                              <w:r>
                                <w:rPr>
                                  <w:color w:val="333A3F"/>
                                  <w:spacing w:val="-2"/>
                                  <w:sz w:val="23"/>
                                </w:rPr>
                                <w:t> </w:t>
                              </w:r>
                              <w:r>
                                <w:rPr>
                                  <w:color w:val="333A3F"/>
                                  <w:sz w:val="23"/>
                                </w:rPr>
                                <w:t>care</w:t>
                              </w:r>
                              <w:r>
                                <w:rPr>
                                  <w:color w:val="333A3F"/>
                                  <w:spacing w:val="-2"/>
                                  <w:sz w:val="23"/>
                                </w:rPr>
                                <w:t> </w:t>
                              </w:r>
                              <w:r>
                                <w:rPr>
                                  <w:color w:val="333A3F"/>
                                  <w:sz w:val="23"/>
                                </w:rPr>
                                <w:t>have</w:t>
                              </w:r>
                              <w:r>
                                <w:rPr>
                                  <w:color w:val="333A3F"/>
                                  <w:spacing w:val="-2"/>
                                  <w:sz w:val="23"/>
                                </w:rPr>
                                <w:t> </w:t>
                              </w:r>
                              <w:r>
                                <w:rPr>
                                  <w:color w:val="333A3F"/>
                                  <w:spacing w:val="-4"/>
                                  <w:sz w:val="23"/>
                                </w:rPr>
                                <w:t>been</w:t>
                              </w:r>
                            </w:p>
                            <w:p>
                              <w:pPr>
                                <w:spacing w:before="1"/>
                                <w:ind w:left="448" w:right="0" w:firstLine="0"/>
                                <w:jc w:val="left"/>
                                <w:rPr>
                                  <w:sz w:val="23"/>
                                </w:rPr>
                              </w:pPr>
                              <w:r>
                                <w:rPr>
                                  <w:color w:val="333A3F"/>
                                  <w:sz w:val="23"/>
                                </w:rPr>
                                <w:t>grouped</w:t>
                              </w:r>
                              <w:r>
                                <w:rPr>
                                  <w:color w:val="333A3F"/>
                                  <w:spacing w:val="-3"/>
                                  <w:sz w:val="23"/>
                                </w:rPr>
                                <w:t> </w:t>
                              </w:r>
                              <w:r>
                                <w:rPr>
                                  <w:color w:val="333A3F"/>
                                  <w:spacing w:val="-4"/>
                                  <w:sz w:val="23"/>
                                </w:rPr>
                                <w:t>here.</w:t>
                              </w:r>
                            </w:p>
                          </w:txbxContent>
                        </wps:txbx>
                        <wps:bodyPr wrap="square" lIns="0" tIns="0" rIns="0" bIns="0" rtlCol="0">
                          <a:noAutofit/>
                        </wps:bodyPr>
                      </wps:wsp>
                    </wpg:wgp>
                  </a:graphicData>
                </a:graphic>
              </wp:anchor>
            </w:drawing>
          </mc:Choice>
          <mc:Fallback>
            <w:pict>
              <v:group style="position:absolute;margin-left:34.015999pt;margin-top:10.622pt;width:527.15pt;height:52.65pt;mso-position-horizontal-relative:page;mso-position-vertical-relative:paragraph;z-index:-15704064;mso-wrap-distance-left:0;mso-wrap-distance-right:0" id="docshapegroup249" coordorigin="680,212" coordsize="10543,1053">
                <v:rect style="position:absolute;left:800;top:212;width:10423;height:1053" id="docshape250" filled="true" fillcolor="#e1eaed" stroked="false">
                  <v:fill type="solid"/>
                </v:rect>
                <v:rect style="position:absolute;left:680;top:212;width:121;height:1053" id="docshape251" filled="true" fillcolor="#0c5670" stroked="false">
                  <v:fill type="solid"/>
                </v:rect>
                <v:shape style="position:absolute;left:680;top:212;width:10543;height:1053" type="#_x0000_t202" id="docshape252" filled="false" stroked="false">
                  <v:textbox inset="0,0,0,0">
                    <w:txbxContent>
                      <w:p>
                        <w:pPr>
                          <w:spacing w:before="229"/>
                          <w:ind w:left="448" w:right="0" w:firstLine="0"/>
                          <w:jc w:val="left"/>
                          <w:rPr>
                            <w:sz w:val="23"/>
                          </w:rPr>
                        </w:pPr>
                        <w:r>
                          <w:rPr>
                            <w:color w:val="333A3F"/>
                            <w:sz w:val="23"/>
                          </w:rPr>
                          <w:t>The</w:t>
                        </w:r>
                        <w:r>
                          <w:rPr>
                            <w:color w:val="333A3F"/>
                            <w:spacing w:val="-3"/>
                            <w:sz w:val="23"/>
                          </w:rPr>
                          <w:t> </w:t>
                        </w:r>
                        <w:r>
                          <w:rPr>
                            <w:color w:val="333A3F"/>
                            <w:sz w:val="23"/>
                          </w:rPr>
                          <w:t>recommendations</w:t>
                        </w:r>
                        <w:r>
                          <w:rPr>
                            <w:color w:val="333A3F"/>
                            <w:spacing w:val="-2"/>
                            <w:sz w:val="23"/>
                          </w:rPr>
                          <w:t> </w:t>
                        </w:r>
                        <w:r>
                          <w:rPr>
                            <w:color w:val="333A3F"/>
                            <w:sz w:val="23"/>
                          </w:rPr>
                          <w:t>for</w:t>
                        </w:r>
                        <w:r>
                          <w:rPr>
                            <w:color w:val="333A3F"/>
                            <w:spacing w:val="-2"/>
                            <w:sz w:val="23"/>
                          </w:rPr>
                          <w:t> </w:t>
                        </w:r>
                        <w:r>
                          <w:rPr>
                            <w:color w:val="333A3F"/>
                            <w:sz w:val="23"/>
                          </w:rPr>
                          <w:t>public</w:t>
                        </w:r>
                        <w:r>
                          <w:rPr>
                            <w:color w:val="333A3F"/>
                            <w:spacing w:val="-2"/>
                            <w:sz w:val="23"/>
                          </w:rPr>
                          <w:t> </w:t>
                        </w:r>
                        <w:r>
                          <w:rPr>
                            <w:color w:val="333A3F"/>
                            <w:sz w:val="23"/>
                          </w:rPr>
                          <w:t>apologies</w:t>
                        </w:r>
                        <w:r>
                          <w:rPr>
                            <w:color w:val="333A3F"/>
                            <w:spacing w:val="-2"/>
                            <w:sz w:val="23"/>
                          </w:rPr>
                          <w:t> </w:t>
                        </w:r>
                        <w:r>
                          <w:rPr>
                            <w:color w:val="333A3F"/>
                            <w:sz w:val="23"/>
                          </w:rPr>
                          <w:t>to</w:t>
                        </w:r>
                        <w:r>
                          <w:rPr>
                            <w:color w:val="333A3F"/>
                            <w:spacing w:val="-2"/>
                            <w:sz w:val="23"/>
                          </w:rPr>
                          <w:t> </w:t>
                        </w:r>
                        <w:r>
                          <w:rPr>
                            <w:color w:val="333A3F"/>
                            <w:sz w:val="23"/>
                          </w:rPr>
                          <w:t>survivors</w:t>
                        </w:r>
                        <w:r>
                          <w:rPr>
                            <w:color w:val="333A3F"/>
                            <w:spacing w:val="-2"/>
                            <w:sz w:val="23"/>
                          </w:rPr>
                          <w:t> </w:t>
                        </w:r>
                        <w:r>
                          <w:rPr>
                            <w:color w:val="333A3F"/>
                            <w:sz w:val="23"/>
                          </w:rPr>
                          <w:t>of</w:t>
                        </w:r>
                        <w:r>
                          <w:rPr>
                            <w:color w:val="333A3F"/>
                            <w:spacing w:val="-2"/>
                            <w:sz w:val="23"/>
                          </w:rPr>
                          <w:t> </w:t>
                        </w:r>
                        <w:r>
                          <w:rPr>
                            <w:color w:val="333A3F"/>
                            <w:sz w:val="23"/>
                          </w:rPr>
                          <w:t>abuse</w:t>
                        </w:r>
                        <w:r>
                          <w:rPr>
                            <w:color w:val="333A3F"/>
                            <w:spacing w:val="-2"/>
                            <w:sz w:val="23"/>
                          </w:rPr>
                          <w:t> </w:t>
                        </w:r>
                        <w:r>
                          <w:rPr>
                            <w:color w:val="333A3F"/>
                            <w:sz w:val="23"/>
                          </w:rPr>
                          <w:t>and</w:t>
                        </w:r>
                        <w:r>
                          <w:rPr>
                            <w:color w:val="333A3F"/>
                            <w:spacing w:val="-2"/>
                            <w:sz w:val="23"/>
                          </w:rPr>
                          <w:t> </w:t>
                        </w:r>
                        <w:r>
                          <w:rPr>
                            <w:color w:val="333A3F"/>
                            <w:sz w:val="23"/>
                          </w:rPr>
                          <w:t>neglect</w:t>
                        </w:r>
                        <w:r>
                          <w:rPr>
                            <w:color w:val="333A3F"/>
                            <w:spacing w:val="-2"/>
                            <w:sz w:val="23"/>
                          </w:rPr>
                          <w:t> </w:t>
                        </w:r>
                        <w:r>
                          <w:rPr>
                            <w:color w:val="333A3F"/>
                            <w:sz w:val="23"/>
                          </w:rPr>
                          <w:t>in</w:t>
                        </w:r>
                        <w:r>
                          <w:rPr>
                            <w:color w:val="333A3F"/>
                            <w:spacing w:val="-2"/>
                            <w:sz w:val="23"/>
                          </w:rPr>
                          <w:t> </w:t>
                        </w:r>
                        <w:r>
                          <w:rPr>
                            <w:color w:val="333A3F"/>
                            <w:sz w:val="23"/>
                          </w:rPr>
                          <w:t>care</w:t>
                        </w:r>
                        <w:r>
                          <w:rPr>
                            <w:color w:val="333A3F"/>
                            <w:spacing w:val="-2"/>
                            <w:sz w:val="23"/>
                          </w:rPr>
                          <w:t> </w:t>
                        </w:r>
                        <w:r>
                          <w:rPr>
                            <w:color w:val="333A3F"/>
                            <w:sz w:val="23"/>
                          </w:rPr>
                          <w:t>have</w:t>
                        </w:r>
                        <w:r>
                          <w:rPr>
                            <w:color w:val="333A3F"/>
                            <w:spacing w:val="-2"/>
                            <w:sz w:val="23"/>
                          </w:rPr>
                          <w:t> </w:t>
                        </w:r>
                        <w:r>
                          <w:rPr>
                            <w:color w:val="333A3F"/>
                            <w:spacing w:val="-4"/>
                            <w:sz w:val="23"/>
                          </w:rPr>
                          <w:t>been</w:t>
                        </w:r>
                      </w:p>
                      <w:p>
                        <w:pPr>
                          <w:spacing w:before="1"/>
                          <w:ind w:left="448" w:right="0" w:firstLine="0"/>
                          <w:jc w:val="left"/>
                          <w:rPr>
                            <w:sz w:val="23"/>
                          </w:rPr>
                        </w:pPr>
                        <w:r>
                          <w:rPr>
                            <w:color w:val="333A3F"/>
                            <w:sz w:val="23"/>
                          </w:rPr>
                          <w:t>grouped</w:t>
                        </w:r>
                        <w:r>
                          <w:rPr>
                            <w:color w:val="333A3F"/>
                            <w:spacing w:val="-3"/>
                            <w:sz w:val="23"/>
                          </w:rPr>
                          <w:t> </w:t>
                        </w:r>
                        <w:r>
                          <w:rPr>
                            <w:color w:val="333A3F"/>
                            <w:spacing w:val="-4"/>
                            <w:sz w:val="23"/>
                          </w:rPr>
                          <w:t>here.</w:t>
                        </w:r>
                      </w:p>
                    </w:txbxContent>
                  </v:textbox>
                  <w10:wrap type="none"/>
                </v:shape>
                <w10:wrap type="topAndBottom"/>
              </v:group>
            </w:pict>
          </mc:Fallback>
        </mc:AlternateContent>
      </w:r>
    </w:p>
    <w:p>
      <w:pPr>
        <w:pStyle w:val="BodyText"/>
        <w:spacing w:before="26" w:after="1"/>
        <w:rPr>
          <w:rFonts w:ascii="Source Sans Pro SemiBold"/>
          <w:b/>
          <w:sz w:val="20"/>
        </w:rPr>
      </w:pPr>
    </w:p>
    <w:tbl>
      <w:tblPr>
        <w:tblW w:w="0" w:type="auto"/>
        <w:jc w:val="left"/>
        <w:tblInd w:w="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91"/>
        <w:gridCol w:w="3524"/>
        <w:gridCol w:w="3697"/>
      </w:tblGrid>
      <w:tr>
        <w:trPr>
          <w:trHeight w:val="1116" w:hRule="atLeast"/>
        </w:trPr>
        <w:tc>
          <w:tcPr>
            <w:tcW w:w="10512" w:type="dxa"/>
            <w:gridSpan w:val="3"/>
            <w:shd w:val="clear" w:color="auto" w:fill="E6E7E8"/>
          </w:tcPr>
          <w:p>
            <w:pPr>
              <w:pStyle w:val="TableParagraph"/>
              <w:spacing w:line="261" w:lineRule="auto" w:before="182"/>
              <w:ind w:left="122" w:right="403"/>
              <w:rPr>
                <w:rFonts w:ascii="Source Sans Pro"/>
                <w:sz w:val="19"/>
              </w:rPr>
            </w:pPr>
            <w:r>
              <w:rPr>
                <w:b/>
                <w:color w:val="333A3F"/>
                <w:sz w:val="19"/>
              </w:rPr>
              <w:t>Ministers</w:t>
            </w:r>
            <w:r>
              <w:rPr>
                <w:b/>
                <w:color w:val="333A3F"/>
                <w:spacing w:val="-3"/>
                <w:sz w:val="19"/>
              </w:rPr>
              <w:t> </w:t>
            </w:r>
            <w:r>
              <w:rPr>
                <w:b/>
                <w:color w:val="333A3F"/>
                <w:sz w:val="19"/>
              </w:rPr>
              <w:t>and</w:t>
            </w:r>
            <w:r>
              <w:rPr>
                <w:b/>
                <w:color w:val="333A3F"/>
                <w:spacing w:val="-3"/>
                <w:sz w:val="19"/>
              </w:rPr>
              <w:t> </w:t>
            </w:r>
            <w:r>
              <w:rPr>
                <w:b/>
                <w:color w:val="333A3F"/>
                <w:sz w:val="19"/>
              </w:rPr>
              <w:t>agencies</w:t>
            </w:r>
            <w:r>
              <w:rPr>
                <w:b/>
                <w:color w:val="333A3F"/>
                <w:spacing w:val="-3"/>
                <w:sz w:val="19"/>
              </w:rPr>
              <w:t> </w:t>
            </w:r>
            <w:r>
              <w:rPr>
                <w:b/>
                <w:color w:val="333A3F"/>
                <w:sz w:val="19"/>
              </w:rPr>
              <w:t>involved:</w:t>
            </w:r>
            <w:r>
              <w:rPr>
                <w:b/>
                <w:color w:val="333A3F"/>
                <w:spacing w:val="-4"/>
                <w:sz w:val="19"/>
              </w:rPr>
              <w:t> </w:t>
            </w:r>
            <w:r>
              <w:rPr>
                <w:rFonts w:ascii="Source Sans Pro"/>
                <w:color w:val="333A3F"/>
                <w:sz w:val="19"/>
              </w:rPr>
              <w:t>Department</w:t>
            </w:r>
            <w:r>
              <w:rPr>
                <w:rFonts w:ascii="Source Sans Pro"/>
                <w:color w:val="333A3F"/>
                <w:spacing w:val="-3"/>
                <w:sz w:val="19"/>
              </w:rPr>
              <w:t> </w:t>
            </w:r>
            <w:r>
              <w:rPr>
                <w:rFonts w:ascii="Source Sans Pro"/>
                <w:color w:val="333A3F"/>
                <w:sz w:val="19"/>
              </w:rPr>
              <w:t>of</w:t>
            </w:r>
            <w:r>
              <w:rPr>
                <w:rFonts w:ascii="Source Sans Pro"/>
                <w:color w:val="333A3F"/>
                <w:spacing w:val="-3"/>
                <w:sz w:val="19"/>
              </w:rPr>
              <w:t> </w:t>
            </w:r>
            <w:r>
              <w:rPr>
                <w:rFonts w:ascii="Source Sans Pro"/>
                <w:color w:val="333A3F"/>
                <w:sz w:val="19"/>
              </w:rPr>
              <w:t>the</w:t>
            </w:r>
            <w:r>
              <w:rPr>
                <w:rFonts w:ascii="Source Sans Pro"/>
                <w:color w:val="333A3F"/>
                <w:spacing w:val="-3"/>
                <w:sz w:val="19"/>
              </w:rPr>
              <w:t> </w:t>
            </w:r>
            <w:r>
              <w:rPr>
                <w:rFonts w:ascii="Source Sans Pro"/>
                <w:color w:val="333A3F"/>
                <w:sz w:val="19"/>
              </w:rPr>
              <w:t>Prime</w:t>
            </w:r>
            <w:r>
              <w:rPr>
                <w:rFonts w:ascii="Source Sans Pro"/>
                <w:color w:val="333A3F"/>
                <w:spacing w:val="-3"/>
                <w:sz w:val="19"/>
              </w:rPr>
              <w:t> </w:t>
            </w:r>
            <w:r>
              <w:rPr>
                <w:rFonts w:ascii="Source Sans Pro"/>
                <w:color w:val="333A3F"/>
                <w:sz w:val="19"/>
              </w:rPr>
              <w:t>Minister</w:t>
            </w:r>
            <w:r>
              <w:rPr>
                <w:rFonts w:ascii="Source Sans Pro"/>
                <w:color w:val="333A3F"/>
                <w:spacing w:val="-3"/>
                <w:sz w:val="19"/>
              </w:rPr>
              <w:t> </w:t>
            </w:r>
            <w:r>
              <w:rPr>
                <w:rFonts w:ascii="Source Sans Pro"/>
                <w:color w:val="333A3F"/>
                <w:sz w:val="19"/>
              </w:rPr>
              <w:t>and</w:t>
            </w:r>
            <w:r>
              <w:rPr>
                <w:rFonts w:ascii="Source Sans Pro"/>
                <w:color w:val="333A3F"/>
                <w:spacing w:val="-3"/>
                <w:sz w:val="19"/>
              </w:rPr>
              <w:t> </w:t>
            </w:r>
            <w:r>
              <w:rPr>
                <w:rFonts w:ascii="Source Sans Pro"/>
                <w:color w:val="333A3F"/>
                <w:sz w:val="19"/>
              </w:rPr>
              <w:t>Cabinet</w:t>
            </w:r>
            <w:r>
              <w:rPr>
                <w:rFonts w:ascii="Source Sans Pro"/>
                <w:color w:val="333A3F"/>
                <w:spacing w:val="40"/>
                <w:sz w:val="19"/>
              </w:rPr>
              <w:t> </w:t>
            </w:r>
            <w:r>
              <w:rPr>
                <w:rFonts w:ascii="Source Sans Pro"/>
                <w:color w:val="333A3F"/>
                <w:sz w:val="19"/>
              </w:rPr>
              <w:t>|</w:t>
            </w:r>
            <w:r>
              <w:rPr>
                <w:rFonts w:ascii="Source Sans Pro"/>
                <w:color w:val="333A3F"/>
                <w:spacing w:val="40"/>
                <w:sz w:val="19"/>
              </w:rPr>
              <w:t> </w:t>
            </w:r>
            <w:r>
              <w:rPr>
                <w:rFonts w:ascii="Source Sans Pro"/>
                <w:color w:val="333A3F"/>
                <w:sz w:val="19"/>
              </w:rPr>
              <w:t>Ministry</w:t>
            </w:r>
            <w:r>
              <w:rPr>
                <w:rFonts w:ascii="Source Sans Pro"/>
                <w:color w:val="333A3F"/>
                <w:spacing w:val="-3"/>
                <w:sz w:val="19"/>
              </w:rPr>
              <w:t> </w:t>
            </w:r>
            <w:r>
              <w:rPr>
                <w:rFonts w:ascii="Source Sans Pro"/>
                <w:color w:val="333A3F"/>
                <w:sz w:val="19"/>
              </w:rPr>
              <w:t>of</w:t>
            </w:r>
            <w:r>
              <w:rPr>
                <w:rFonts w:ascii="Source Sans Pro"/>
                <w:color w:val="333A3F"/>
                <w:spacing w:val="-3"/>
                <w:sz w:val="19"/>
              </w:rPr>
              <w:t> </w:t>
            </w:r>
            <w:r>
              <w:rPr>
                <w:rFonts w:ascii="Source Sans Pro"/>
                <w:color w:val="333A3F"/>
                <w:sz w:val="19"/>
              </w:rPr>
              <w:t>Health</w:t>
            </w:r>
            <w:r>
              <w:rPr>
                <w:rFonts w:ascii="Source Sans Pro"/>
                <w:color w:val="333A3F"/>
                <w:spacing w:val="40"/>
                <w:sz w:val="19"/>
              </w:rPr>
              <w:t> </w:t>
            </w:r>
            <w:r>
              <w:rPr>
                <w:rFonts w:ascii="Source Sans Pro"/>
                <w:color w:val="333A3F"/>
                <w:sz w:val="19"/>
              </w:rPr>
              <w:t>|</w:t>
            </w:r>
            <w:r>
              <w:rPr>
                <w:rFonts w:ascii="Source Sans Pro"/>
                <w:color w:val="333A3F"/>
                <w:spacing w:val="40"/>
                <w:sz w:val="19"/>
              </w:rPr>
              <w:t> </w:t>
            </w:r>
            <w:r>
              <w:rPr>
                <w:rFonts w:ascii="Source Sans Pro"/>
                <w:color w:val="333A3F"/>
                <w:sz w:val="19"/>
              </w:rPr>
              <w:t>Ministry</w:t>
            </w:r>
            <w:r>
              <w:rPr>
                <w:rFonts w:ascii="Source Sans Pro"/>
                <w:color w:val="333A3F"/>
                <w:spacing w:val="-3"/>
                <w:sz w:val="19"/>
              </w:rPr>
              <w:t> </w:t>
            </w:r>
            <w:r>
              <w:rPr>
                <w:rFonts w:ascii="Source Sans Pro"/>
                <w:color w:val="333A3F"/>
                <w:sz w:val="19"/>
              </w:rPr>
              <w:t>of</w:t>
            </w:r>
            <w:r>
              <w:rPr>
                <w:rFonts w:ascii="Source Sans Pro"/>
                <w:color w:val="333A3F"/>
                <w:spacing w:val="-3"/>
                <w:sz w:val="19"/>
              </w:rPr>
              <w:t> </w:t>
            </w:r>
            <w:r>
              <w:rPr>
                <w:rFonts w:ascii="Source Sans Pro"/>
                <w:color w:val="333A3F"/>
                <w:sz w:val="19"/>
              </w:rPr>
              <w:t>Education</w:t>
            </w:r>
            <w:r>
              <w:rPr>
                <w:rFonts w:ascii="Source Sans Pro"/>
                <w:color w:val="333A3F"/>
                <w:spacing w:val="40"/>
                <w:sz w:val="19"/>
              </w:rPr>
              <w:t> </w:t>
            </w:r>
            <w:r>
              <w:rPr>
                <w:rFonts w:ascii="Source Sans Pro"/>
                <w:color w:val="333A3F"/>
                <w:sz w:val="19"/>
              </w:rPr>
              <w:t>|</w:t>
            </w:r>
            <w:r>
              <w:rPr>
                <w:rFonts w:ascii="Source Sans Pro"/>
                <w:color w:val="333A3F"/>
                <w:spacing w:val="40"/>
                <w:sz w:val="19"/>
              </w:rPr>
              <w:t> </w:t>
            </w:r>
            <w:r>
              <w:rPr>
                <w:rFonts w:ascii="Source Sans Pro"/>
                <w:color w:val="333A3F"/>
                <w:sz w:val="19"/>
              </w:rPr>
              <w:t>Crown Response Office</w:t>
            </w:r>
            <w:r>
              <w:rPr>
                <w:rFonts w:ascii="Source Sans Pro"/>
                <w:color w:val="333A3F"/>
                <w:spacing w:val="40"/>
                <w:sz w:val="19"/>
              </w:rPr>
              <w:t> </w:t>
            </w:r>
            <w:r>
              <w:rPr>
                <w:rFonts w:ascii="Source Sans Pro"/>
                <w:color w:val="333A3F"/>
                <w:sz w:val="19"/>
              </w:rPr>
              <w:t>|</w:t>
            </w:r>
            <w:r>
              <w:rPr>
                <w:rFonts w:ascii="Source Sans Pro"/>
                <w:color w:val="333A3F"/>
                <w:spacing w:val="40"/>
                <w:sz w:val="19"/>
              </w:rPr>
              <w:t> </w:t>
            </w:r>
            <w:r>
              <w:rPr>
                <w:rFonts w:ascii="Source Sans Pro"/>
                <w:color w:val="333A3F"/>
                <w:sz w:val="19"/>
              </w:rPr>
              <w:t>Public Service Commission</w:t>
            </w:r>
            <w:r>
              <w:rPr>
                <w:rFonts w:ascii="Source Sans Pro"/>
                <w:color w:val="333A3F"/>
                <w:spacing w:val="40"/>
                <w:sz w:val="19"/>
              </w:rPr>
              <w:t> </w:t>
            </w:r>
            <w:r>
              <w:rPr>
                <w:rFonts w:ascii="Source Sans Pro"/>
                <w:color w:val="333A3F"/>
                <w:sz w:val="19"/>
              </w:rPr>
              <w:t>|</w:t>
            </w:r>
            <w:r>
              <w:rPr>
                <w:rFonts w:ascii="Source Sans Pro"/>
                <w:color w:val="333A3F"/>
                <w:spacing w:val="40"/>
                <w:sz w:val="19"/>
              </w:rPr>
              <w:t> </w:t>
            </w:r>
            <w:r>
              <w:rPr>
                <w:rFonts w:ascii="Source Sans Pro"/>
                <w:color w:val="333A3F"/>
                <w:sz w:val="19"/>
              </w:rPr>
              <w:t>Crown Law Office</w:t>
            </w:r>
            <w:r>
              <w:rPr>
                <w:rFonts w:ascii="Source Sans Pro"/>
                <w:color w:val="333A3F"/>
                <w:spacing w:val="40"/>
                <w:sz w:val="19"/>
              </w:rPr>
              <w:t> </w:t>
            </w:r>
            <w:r>
              <w:rPr>
                <w:rFonts w:ascii="Source Sans Pro"/>
                <w:color w:val="333A3F"/>
                <w:sz w:val="19"/>
              </w:rPr>
              <w:t>|</w:t>
            </w:r>
            <w:r>
              <w:rPr>
                <w:rFonts w:ascii="Source Sans Pro"/>
                <w:color w:val="333A3F"/>
                <w:spacing w:val="40"/>
                <w:sz w:val="19"/>
              </w:rPr>
              <w:t> </w:t>
            </w:r>
            <w:r>
              <w:rPr>
                <w:rFonts w:ascii="Source Sans Pro"/>
                <w:color w:val="333A3F"/>
                <w:sz w:val="19"/>
              </w:rPr>
              <w:t>Ministry of Social Development</w:t>
            </w:r>
            <w:r>
              <w:rPr>
                <w:rFonts w:ascii="Source Sans Pro"/>
                <w:color w:val="333A3F"/>
                <w:spacing w:val="40"/>
                <w:sz w:val="19"/>
              </w:rPr>
              <w:t> </w:t>
            </w:r>
            <w:r>
              <w:rPr>
                <w:rFonts w:ascii="Source Sans Pro"/>
                <w:color w:val="333A3F"/>
                <w:sz w:val="19"/>
              </w:rPr>
              <w:t>|</w:t>
            </w:r>
            <w:r>
              <w:rPr>
                <w:rFonts w:ascii="Source Sans Pro"/>
                <w:color w:val="333A3F"/>
                <w:spacing w:val="40"/>
                <w:sz w:val="19"/>
              </w:rPr>
              <w:t> </w:t>
            </w:r>
            <w:r>
              <w:rPr>
                <w:rFonts w:ascii="Source Sans Pro"/>
                <w:color w:val="333A3F"/>
                <w:sz w:val="19"/>
              </w:rPr>
              <w:t>New Zealand</w:t>
            </w:r>
            <w:r>
              <w:rPr>
                <w:rFonts w:ascii="Source Sans Pro"/>
                <w:color w:val="333A3F"/>
                <w:spacing w:val="40"/>
                <w:sz w:val="19"/>
              </w:rPr>
              <w:t> </w:t>
            </w:r>
            <w:r>
              <w:rPr>
                <w:rFonts w:ascii="Source Sans Pro"/>
                <w:color w:val="333A3F"/>
                <w:sz w:val="19"/>
              </w:rPr>
              <w:t>Police</w:t>
            </w:r>
            <w:r>
              <w:rPr>
                <w:rFonts w:ascii="Source Sans Pro"/>
                <w:color w:val="333A3F"/>
                <w:spacing w:val="40"/>
                <w:sz w:val="19"/>
              </w:rPr>
              <w:t> </w:t>
            </w:r>
            <w:r>
              <w:rPr>
                <w:rFonts w:ascii="Source Sans Pro"/>
                <w:color w:val="333A3F"/>
                <w:sz w:val="19"/>
              </w:rPr>
              <w:t>|</w:t>
            </w:r>
            <w:r>
              <w:rPr>
                <w:rFonts w:ascii="Source Sans Pro"/>
                <w:color w:val="333A3F"/>
                <w:spacing w:val="40"/>
                <w:sz w:val="19"/>
              </w:rPr>
              <w:t> </w:t>
            </w:r>
            <w:r>
              <w:rPr>
                <w:rFonts w:ascii="Source Sans Pro"/>
                <w:color w:val="333A3F"/>
                <w:sz w:val="19"/>
              </w:rPr>
              <w:t>Oranga Tamariki</w:t>
            </w:r>
          </w:p>
        </w:tc>
      </w:tr>
      <w:tr>
        <w:trPr>
          <w:trHeight w:val="566" w:hRule="atLeast"/>
        </w:trPr>
        <w:tc>
          <w:tcPr>
            <w:tcW w:w="3291" w:type="dxa"/>
            <w:shd w:val="clear" w:color="auto" w:fill="77787B"/>
          </w:tcPr>
          <w:p>
            <w:pPr>
              <w:pStyle w:val="TableParagraph"/>
              <w:spacing w:before="143"/>
              <w:ind w:left="122"/>
              <w:rPr>
                <w:b/>
                <w:sz w:val="23"/>
              </w:rPr>
            </w:pPr>
            <w:r>
              <w:rPr>
                <w:b/>
                <w:color w:val="FFFFFF"/>
                <w:spacing w:val="-2"/>
                <w:sz w:val="23"/>
              </w:rPr>
              <w:t>Recommendations</w:t>
            </w:r>
            <w:r>
              <w:rPr>
                <w:b/>
                <w:color w:val="FFFFFF"/>
                <w:spacing w:val="17"/>
                <w:sz w:val="23"/>
              </w:rPr>
              <w:t> </w:t>
            </w:r>
            <w:r>
              <w:rPr>
                <w:b/>
                <w:color w:val="FFFFFF"/>
                <w:spacing w:val="-2"/>
                <w:sz w:val="23"/>
              </w:rPr>
              <w:t>included:</w:t>
            </w:r>
          </w:p>
        </w:tc>
        <w:tc>
          <w:tcPr>
            <w:tcW w:w="3524" w:type="dxa"/>
            <w:shd w:val="clear" w:color="auto" w:fill="77787B"/>
          </w:tcPr>
          <w:p>
            <w:pPr>
              <w:pStyle w:val="TableParagraph"/>
              <w:spacing w:before="143"/>
              <w:ind w:left="346"/>
              <w:rPr>
                <w:b/>
                <w:sz w:val="23"/>
              </w:rPr>
            </w:pPr>
            <w:r>
              <w:rPr>
                <w:b/>
                <w:color w:val="FFFFFF"/>
                <w:spacing w:val="-2"/>
                <w:sz w:val="23"/>
              </w:rPr>
              <w:t>Response:</w:t>
            </w:r>
          </w:p>
        </w:tc>
        <w:tc>
          <w:tcPr>
            <w:tcW w:w="3697" w:type="dxa"/>
            <w:shd w:val="clear" w:color="auto" w:fill="77787B"/>
          </w:tcPr>
          <w:p>
            <w:pPr>
              <w:pStyle w:val="TableParagraph"/>
              <w:spacing w:before="143"/>
              <w:ind w:left="1144"/>
              <w:rPr>
                <w:b/>
                <w:sz w:val="23"/>
              </w:rPr>
            </w:pPr>
            <w:r>
              <w:rPr>
                <w:b/>
                <w:color w:val="FFFFFF"/>
                <w:spacing w:val="-2"/>
                <w:sz w:val="23"/>
              </w:rPr>
              <w:t>Status:</w:t>
            </w:r>
          </w:p>
        </w:tc>
      </w:tr>
      <w:tr>
        <w:trPr>
          <w:trHeight w:val="453" w:hRule="atLeast"/>
        </w:trPr>
        <w:tc>
          <w:tcPr>
            <w:tcW w:w="3291" w:type="dxa"/>
            <w:shd w:val="clear" w:color="auto" w:fill="E5F2FF"/>
          </w:tcPr>
          <w:p>
            <w:pPr>
              <w:pStyle w:val="TableParagraph"/>
              <w:spacing w:before="86"/>
              <w:ind w:left="122"/>
              <w:rPr>
                <w:b/>
                <w:sz w:val="23"/>
              </w:rPr>
            </w:pPr>
            <w:r>
              <w:rPr>
                <w:b/>
                <w:color w:val="333A3F"/>
                <w:sz w:val="23"/>
              </w:rPr>
              <w:t>He</w:t>
            </w:r>
            <w:r>
              <w:rPr>
                <w:b/>
                <w:color w:val="333A3F"/>
                <w:spacing w:val="-5"/>
                <w:sz w:val="23"/>
              </w:rPr>
              <w:t> </w:t>
            </w:r>
            <w:r>
              <w:rPr>
                <w:b/>
                <w:color w:val="333A3F"/>
                <w:sz w:val="23"/>
              </w:rPr>
              <w:t>Purapura</w:t>
            </w:r>
            <w:r>
              <w:rPr>
                <w:b/>
                <w:color w:val="333A3F"/>
                <w:spacing w:val="-5"/>
                <w:sz w:val="23"/>
              </w:rPr>
              <w:t> </w:t>
            </w:r>
            <w:r>
              <w:rPr>
                <w:b/>
                <w:color w:val="333A3F"/>
                <w:sz w:val="23"/>
              </w:rPr>
              <w:t>Ora,</w:t>
            </w:r>
            <w:r>
              <w:rPr>
                <w:b/>
                <w:color w:val="333A3F"/>
                <w:spacing w:val="-5"/>
                <w:sz w:val="23"/>
              </w:rPr>
              <w:t> </w:t>
            </w:r>
            <w:r>
              <w:rPr>
                <w:b/>
                <w:color w:val="333A3F"/>
                <w:sz w:val="23"/>
              </w:rPr>
              <w:t>he</w:t>
            </w:r>
            <w:r>
              <w:rPr>
                <w:b/>
                <w:color w:val="333A3F"/>
                <w:spacing w:val="-5"/>
                <w:sz w:val="23"/>
              </w:rPr>
              <w:t> </w:t>
            </w:r>
            <w:r>
              <w:rPr>
                <w:b/>
                <w:color w:val="333A3F"/>
                <w:sz w:val="23"/>
              </w:rPr>
              <w:t>Māra</w:t>
            </w:r>
            <w:r>
              <w:rPr>
                <w:b/>
                <w:color w:val="333A3F"/>
                <w:spacing w:val="-4"/>
                <w:sz w:val="23"/>
              </w:rPr>
              <w:t> Tipu</w:t>
            </w:r>
          </w:p>
        </w:tc>
        <w:tc>
          <w:tcPr>
            <w:tcW w:w="3524" w:type="dxa"/>
            <w:shd w:val="clear" w:color="auto" w:fill="E5F2FF"/>
          </w:tcPr>
          <w:p>
            <w:pPr>
              <w:pStyle w:val="TableParagraph"/>
              <w:spacing w:before="0"/>
              <w:rPr>
                <w:rFonts w:ascii="Times New Roman"/>
                <w:sz w:val="20"/>
              </w:rPr>
            </w:pPr>
          </w:p>
        </w:tc>
        <w:tc>
          <w:tcPr>
            <w:tcW w:w="3697" w:type="dxa"/>
            <w:shd w:val="clear" w:color="auto" w:fill="E5F2FF"/>
          </w:tcPr>
          <w:p>
            <w:pPr>
              <w:pStyle w:val="TableParagraph"/>
              <w:spacing w:before="0"/>
              <w:rPr>
                <w:rFonts w:ascii="Times New Roman"/>
                <w:sz w:val="20"/>
              </w:rPr>
            </w:pPr>
          </w:p>
        </w:tc>
      </w:tr>
      <w:tr>
        <w:trPr>
          <w:trHeight w:val="482" w:hRule="atLeast"/>
        </w:trPr>
        <w:tc>
          <w:tcPr>
            <w:tcW w:w="3291" w:type="dxa"/>
            <w:tcBorders>
              <w:bottom w:val="dotted" w:sz="4" w:space="0" w:color="939598"/>
            </w:tcBorders>
          </w:tcPr>
          <w:p>
            <w:pPr>
              <w:pStyle w:val="TableParagraph"/>
              <w:ind w:left="122"/>
              <w:rPr>
                <w:b/>
                <w:sz w:val="24"/>
              </w:rPr>
            </w:pPr>
            <w:r>
              <w:rPr>
                <w:b/>
                <w:color w:val="333A3F"/>
                <w:spacing w:val="-5"/>
                <w:sz w:val="24"/>
              </w:rPr>
              <w:t>10</w:t>
            </w:r>
          </w:p>
        </w:tc>
        <w:tc>
          <w:tcPr>
            <w:tcW w:w="3524" w:type="dxa"/>
            <w:tcBorders>
              <w:bottom w:val="dotted" w:sz="4" w:space="0" w:color="939598"/>
            </w:tcBorders>
          </w:tcPr>
          <w:p>
            <w:pPr>
              <w:pStyle w:val="TableParagraph"/>
              <w:spacing w:before="102"/>
              <w:ind w:right="1140"/>
              <w:jc w:val="right"/>
              <w:rPr>
                <w:b/>
                <w:sz w:val="20"/>
              </w:rPr>
            </w:pPr>
            <w:r>
              <w:rPr>
                <w:position w:val="-7"/>
              </w:rPr>
              <w:drawing>
                <wp:inline distT="0" distB="0" distL="0" distR="0">
                  <wp:extent cx="180009" cy="179997"/>
                  <wp:effectExtent l="0" t="0" r="0" b="0"/>
                  <wp:docPr id="536" name="Image 536"/>
                  <wp:cNvGraphicFramePr>
                    <a:graphicFrameLocks/>
                  </wp:cNvGraphicFramePr>
                  <a:graphic>
                    <a:graphicData uri="http://schemas.openxmlformats.org/drawingml/2006/picture">
                      <pic:pic>
                        <pic:nvPicPr>
                          <pic:cNvPr id="536" name="Image 536"/>
                          <pic:cNvPicPr/>
                        </pic:nvPicPr>
                        <pic:blipFill>
                          <a:blip r:embed="rId30"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PARTIALLY ACCEPT</w:t>
            </w:r>
          </w:p>
        </w:tc>
        <w:tc>
          <w:tcPr>
            <w:tcW w:w="3697" w:type="dxa"/>
            <w:tcBorders>
              <w:bottom w:val="dotted" w:sz="4" w:space="0" w:color="939598"/>
            </w:tcBorders>
          </w:tcPr>
          <w:p>
            <w:pPr>
              <w:pStyle w:val="TableParagraph"/>
              <w:spacing w:before="102"/>
              <w:ind w:right="1207"/>
              <w:jc w:val="right"/>
              <w:rPr>
                <w:b/>
                <w:sz w:val="20"/>
              </w:rPr>
            </w:pPr>
            <w:r>
              <w:rPr>
                <w:position w:val="-7"/>
              </w:rPr>
              <w:drawing>
                <wp:inline distT="0" distB="0" distL="0" distR="0">
                  <wp:extent cx="180009" cy="179997"/>
                  <wp:effectExtent l="0" t="0" r="0" b="0"/>
                  <wp:docPr id="537" name="Image 537"/>
                  <wp:cNvGraphicFramePr>
                    <a:graphicFrameLocks/>
                  </wp:cNvGraphicFramePr>
                  <a:graphic>
                    <a:graphicData uri="http://schemas.openxmlformats.org/drawingml/2006/picture">
                      <pic:pic>
                        <pic:nvPicPr>
                          <pic:cNvPr id="537" name="Image 537"/>
                          <pic:cNvPicPr/>
                        </pic:nvPicPr>
                        <pic:blipFill>
                          <a:blip r:embed="rId27"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COMPLETE</w:t>
            </w:r>
          </w:p>
        </w:tc>
      </w:tr>
      <w:tr>
        <w:trPr>
          <w:trHeight w:val="482" w:hRule="atLeast"/>
        </w:trPr>
        <w:tc>
          <w:tcPr>
            <w:tcW w:w="3291" w:type="dxa"/>
            <w:tcBorders>
              <w:top w:val="dotted" w:sz="4" w:space="0" w:color="939598"/>
            </w:tcBorders>
          </w:tcPr>
          <w:p>
            <w:pPr>
              <w:pStyle w:val="TableParagraph"/>
              <w:spacing w:before="92"/>
              <w:ind w:left="122"/>
              <w:rPr>
                <w:b/>
                <w:sz w:val="24"/>
              </w:rPr>
            </w:pPr>
            <w:r>
              <w:rPr>
                <w:b/>
                <w:color w:val="333A3F"/>
                <w:spacing w:val="-5"/>
                <w:sz w:val="24"/>
              </w:rPr>
              <w:t>11</w:t>
            </w:r>
          </w:p>
        </w:tc>
        <w:tc>
          <w:tcPr>
            <w:tcW w:w="3524" w:type="dxa"/>
            <w:tcBorders>
              <w:top w:val="dotted" w:sz="4" w:space="0" w:color="939598"/>
            </w:tcBorders>
          </w:tcPr>
          <w:p>
            <w:pPr>
              <w:pStyle w:val="TableParagraph"/>
              <w:ind w:right="1140"/>
              <w:jc w:val="right"/>
              <w:rPr>
                <w:b/>
                <w:sz w:val="20"/>
              </w:rPr>
            </w:pPr>
            <w:r>
              <w:rPr>
                <w:position w:val="-7"/>
              </w:rPr>
              <w:drawing>
                <wp:inline distT="0" distB="0" distL="0" distR="0">
                  <wp:extent cx="180009" cy="179997"/>
                  <wp:effectExtent l="0" t="0" r="0" b="0"/>
                  <wp:docPr id="538" name="Image 538"/>
                  <wp:cNvGraphicFramePr>
                    <a:graphicFrameLocks/>
                  </wp:cNvGraphicFramePr>
                  <a:graphic>
                    <a:graphicData uri="http://schemas.openxmlformats.org/drawingml/2006/picture">
                      <pic:pic>
                        <pic:nvPicPr>
                          <pic:cNvPr id="538" name="Image 538"/>
                          <pic:cNvPicPr/>
                        </pic:nvPicPr>
                        <pic:blipFill>
                          <a:blip r:embed="rId30"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PARTIALLY ACCEPT</w:t>
            </w:r>
          </w:p>
        </w:tc>
        <w:tc>
          <w:tcPr>
            <w:tcW w:w="3697" w:type="dxa"/>
            <w:tcBorders>
              <w:top w:val="dotted" w:sz="4" w:space="0" w:color="939598"/>
            </w:tcBorders>
          </w:tcPr>
          <w:p>
            <w:pPr>
              <w:pStyle w:val="TableParagraph"/>
              <w:ind w:right="1207"/>
              <w:jc w:val="right"/>
              <w:rPr>
                <w:b/>
                <w:sz w:val="20"/>
              </w:rPr>
            </w:pPr>
            <w:r>
              <w:rPr>
                <w:position w:val="-7"/>
              </w:rPr>
              <w:drawing>
                <wp:inline distT="0" distB="0" distL="0" distR="0">
                  <wp:extent cx="180009" cy="179997"/>
                  <wp:effectExtent l="0" t="0" r="0" b="0"/>
                  <wp:docPr id="539" name="Image 539"/>
                  <wp:cNvGraphicFramePr>
                    <a:graphicFrameLocks/>
                  </wp:cNvGraphicFramePr>
                  <a:graphic>
                    <a:graphicData uri="http://schemas.openxmlformats.org/drawingml/2006/picture">
                      <pic:pic>
                        <pic:nvPicPr>
                          <pic:cNvPr id="539" name="Image 539"/>
                          <pic:cNvPicPr/>
                        </pic:nvPicPr>
                        <pic:blipFill>
                          <a:blip r:embed="rId27"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COMPLETE</w:t>
            </w:r>
          </w:p>
        </w:tc>
      </w:tr>
      <w:tr>
        <w:trPr>
          <w:trHeight w:val="453" w:hRule="atLeast"/>
        </w:trPr>
        <w:tc>
          <w:tcPr>
            <w:tcW w:w="3291" w:type="dxa"/>
            <w:shd w:val="clear" w:color="auto" w:fill="FFF2CC"/>
          </w:tcPr>
          <w:p>
            <w:pPr>
              <w:pStyle w:val="TableParagraph"/>
              <w:spacing w:before="86"/>
              <w:ind w:left="122"/>
              <w:rPr>
                <w:b/>
                <w:sz w:val="23"/>
              </w:rPr>
            </w:pPr>
            <w:r>
              <w:rPr>
                <w:b/>
                <w:color w:val="333A3F"/>
                <w:spacing w:val="-2"/>
                <w:sz w:val="23"/>
              </w:rPr>
              <w:t>Whanaketia</w:t>
            </w:r>
          </w:p>
        </w:tc>
        <w:tc>
          <w:tcPr>
            <w:tcW w:w="3524" w:type="dxa"/>
            <w:shd w:val="clear" w:color="auto" w:fill="FFF2CC"/>
          </w:tcPr>
          <w:p>
            <w:pPr>
              <w:pStyle w:val="TableParagraph"/>
              <w:spacing w:before="0"/>
              <w:rPr>
                <w:rFonts w:ascii="Times New Roman"/>
                <w:sz w:val="20"/>
              </w:rPr>
            </w:pPr>
          </w:p>
        </w:tc>
        <w:tc>
          <w:tcPr>
            <w:tcW w:w="3697" w:type="dxa"/>
            <w:shd w:val="clear" w:color="auto" w:fill="FFF2CC"/>
          </w:tcPr>
          <w:p>
            <w:pPr>
              <w:pStyle w:val="TableParagraph"/>
              <w:spacing w:before="0"/>
              <w:rPr>
                <w:rFonts w:ascii="Times New Roman"/>
                <w:sz w:val="20"/>
              </w:rPr>
            </w:pPr>
          </w:p>
        </w:tc>
      </w:tr>
      <w:tr>
        <w:trPr>
          <w:trHeight w:val="482" w:hRule="atLeast"/>
        </w:trPr>
        <w:tc>
          <w:tcPr>
            <w:tcW w:w="3291" w:type="dxa"/>
            <w:tcBorders>
              <w:bottom w:val="dotted" w:sz="4" w:space="0" w:color="939598"/>
            </w:tcBorders>
          </w:tcPr>
          <w:p>
            <w:pPr>
              <w:pStyle w:val="TableParagraph"/>
              <w:ind w:left="122"/>
              <w:rPr>
                <w:b/>
                <w:sz w:val="24"/>
              </w:rPr>
            </w:pPr>
            <w:r>
              <w:rPr>
                <w:b/>
                <w:color w:val="333A3F"/>
                <w:spacing w:val="-10"/>
                <w:sz w:val="24"/>
              </w:rPr>
              <w:t>2</w:t>
            </w:r>
          </w:p>
        </w:tc>
        <w:tc>
          <w:tcPr>
            <w:tcW w:w="3524" w:type="dxa"/>
            <w:tcBorders>
              <w:bottom w:val="dotted" w:sz="4" w:space="0" w:color="939598"/>
            </w:tcBorders>
          </w:tcPr>
          <w:p>
            <w:pPr>
              <w:pStyle w:val="TableParagraph"/>
              <w:spacing w:before="102"/>
              <w:ind w:right="1140"/>
              <w:jc w:val="right"/>
              <w:rPr>
                <w:b/>
                <w:sz w:val="20"/>
              </w:rPr>
            </w:pPr>
            <w:r>
              <w:rPr>
                <w:position w:val="-7"/>
              </w:rPr>
              <w:drawing>
                <wp:inline distT="0" distB="0" distL="0" distR="0">
                  <wp:extent cx="180009" cy="179997"/>
                  <wp:effectExtent l="0" t="0" r="0" b="0"/>
                  <wp:docPr id="540" name="Image 540"/>
                  <wp:cNvGraphicFramePr>
                    <a:graphicFrameLocks/>
                  </wp:cNvGraphicFramePr>
                  <a:graphic>
                    <a:graphicData uri="http://schemas.openxmlformats.org/drawingml/2006/picture">
                      <pic:pic>
                        <pic:nvPicPr>
                          <pic:cNvPr id="540" name="Image 540"/>
                          <pic:cNvPicPr/>
                        </pic:nvPicPr>
                        <pic:blipFill>
                          <a:blip r:embed="rId52"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PARTIALLY ACCEPT</w:t>
            </w:r>
          </w:p>
        </w:tc>
        <w:tc>
          <w:tcPr>
            <w:tcW w:w="3697" w:type="dxa"/>
            <w:tcBorders>
              <w:bottom w:val="dotted" w:sz="4" w:space="0" w:color="939598"/>
            </w:tcBorders>
          </w:tcPr>
          <w:p>
            <w:pPr>
              <w:pStyle w:val="TableParagraph"/>
              <w:spacing w:before="102"/>
              <w:ind w:right="1207"/>
              <w:jc w:val="right"/>
              <w:rPr>
                <w:b/>
                <w:sz w:val="20"/>
              </w:rPr>
            </w:pPr>
            <w:r>
              <w:rPr>
                <w:position w:val="-7"/>
              </w:rPr>
              <w:drawing>
                <wp:inline distT="0" distB="0" distL="0" distR="0">
                  <wp:extent cx="180009" cy="179997"/>
                  <wp:effectExtent l="0" t="0" r="0" b="0"/>
                  <wp:docPr id="541" name="Image 541"/>
                  <wp:cNvGraphicFramePr>
                    <a:graphicFrameLocks/>
                  </wp:cNvGraphicFramePr>
                  <a:graphic>
                    <a:graphicData uri="http://schemas.openxmlformats.org/drawingml/2006/picture">
                      <pic:pic>
                        <pic:nvPicPr>
                          <pic:cNvPr id="541" name="Image 541"/>
                          <pic:cNvPicPr/>
                        </pic:nvPicPr>
                        <pic:blipFill>
                          <a:blip r:embed="rId59"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COMPLETE</w:t>
            </w:r>
          </w:p>
        </w:tc>
      </w:tr>
      <w:tr>
        <w:trPr>
          <w:trHeight w:val="477" w:hRule="atLeast"/>
        </w:trPr>
        <w:tc>
          <w:tcPr>
            <w:tcW w:w="3291" w:type="dxa"/>
            <w:tcBorders>
              <w:top w:val="dotted" w:sz="4" w:space="0" w:color="939598"/>
              <w:bottom w:val="dotted" w:sz="4" w:space="0" w:color="939598"/>
            </w:tcBorders>
          </w:tcPr>
          <w:p>
            <w:pPr>
              <w:pStyle w:val="TableParagraph"/>
              <w:spacing w:before="92"/>
              <w:ind w:left="122"/>
              <w:rPr>
                <w:b/>
                <w:sz w:val="24"/>
              </w:rPr>
            </w:pPr>
            <w:r>
              <w:rPr>
                <w:b/>
                <w:color w:val="333A3F"/>
                <w:spacing w:val="-10"/>
                <w:sz w:val="24"/>
              </w:rPr>
              <w:t>3</w:t>
            </w:r>
          </w:p>
        </w:tc>
        <w:tc>
          <w:tcPr>
            <w:tcW w:w="3524" w:type="dxa"/>
            <w:tcBorders>
              <w:top w:val="dotted" w:sz="4" w:space="0" w:color="939598"/>
              <w:bottom w:val="dotted" w:sz="4" w:space="0" w:color="939598"/>
            </w:tcBorders>
          </w:tcPr>
          <w:p>
            <w:pPr>
              <w:pStyle w:val="TableParagraph"/>
              <w:ind w:right="1140"/>
              <w:jc w:val="right"/>
              <w:rPr>
                <w:b/>
                <w:sz w:val="20"/>
              </w:rPr>
            </w:pPr>
            <w:r>
              <w:rPr>
                <w:position w:val="-7"/>
              </w:rPr>
              <w:drawing>
                <wp:inline distT="0" distB="0" distL="0" distR="0">
                  <wp:extent cx="180009" cy="179997"/>
                  <wp:effectExtent l="0" t="0" r="0" b="0"/>
                  <wp:docPr id="542" name="Image 542"/>
                  <wp:cNvGraphicFramePr>
                    <a:graphicFrameLocks/>
                  </wp:cNvGraphicFramePr>
                  <a:graphic>
                    <a:graphicData uri="http://schemas.openxmlformats.org/drawingml/2006/picture">
                      <pic:pic>
                        <pic:nvPicPr>
                          <pic:cNvPr id="542" name="Image 542"/>
                          <pic:cNvPicPr/>
                        </pic:nvPicPr>
                        <pic:blipFill>
                          <a:blip r:embed="rId52"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PARTIALLY ACCEPT</w:t>
            </w:r>
          </w:p>
        </w:tc>
        <w:tc>
          <w:tcPr>
            <w:tcW w:w="3697" w:type="dxa"/>
            <w:tcBorders>
              <w:top w:val="dotted" w:sz="4" w:space="0" w:color="939598"/>
              <w:bottom w:val="dotted" w:sz="4" w:space="0" w:color="939598"/>
            </w:tcBorders>
          </w:tcPr>
          <w:p>
            <w:pPr>
              <w:pStyle w:val="TableParagraph"/>
              <w:ind w:right="1207"/>
              <w:jc w:val="right"/>
              <w:rPr>
                <w:b/>
                <w:sz w:val="20"/>
              </w:rPr>
            </w:pPr>
            <w:r>
              <w:rPr>
                <w:position w:val="-7"/>
              </w:rPr>
              <w:drawing>
                <wp:inline distT="0" distB="0" distL="0" distR="0">
                  <wp:extent cx="180009" cy="179997"/>
                  <wp:effectExtent l="0" t="0" r="0" b="0"/>
                  <wp:docPr id="543" name="Image 543"/>
                  <wp:cNvGraphicFramePr>
                    <a:graphicFrameLocks/>
                  </wp:cNvGraphicFramePr>
                  <a:graphic>
                    <a:graphicData uri="http://schemas.openxmlformats.org/drawingml/2006/picture">
                      <pic:pic>
                        <pic:nvPicPr>
                          <pic:cNvPr id="543" name="Image 543"/>
                          <pic:cNvPicPr/>
                        </pic:nvPicPr>
                        <pic:blipFill>
                          <a:blip r:embed="rId59"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COMPLETE</w:t>
            </w:r>
          </w:p>
        </w:tc>
      </w:tr>
    </w:tbl>
    <w:p>
      <w:pPr>
        <w:pStyle w:val="BodyText"/>
        <w:rPr>
          <w:rFonts w:ascii="Source Sans Pro SemiBold"/>
          <w:b/>
          <w:sz w:val="20"/>
        </w:rPr>
      </w:pPr>
    </w:p>
    <w:p>
      <w:pPr>
        <w:pStyle w:val="BodyText"/>
        <w:spacing w:before="49"/>
        <w:rPr>
          <w:rFonts w:ascii="Source Sans Pro SemiBold"/>
          <w:b/>
          <w:sz w:val="20"/>
        </w:rPr>
      </w:pPr>
      <w:r>
        <w:rPr>
          <w:rFonts w:ascii="Source Sans Pro SemiBold"/>
          <w:b/>
          <w:sz w:val="20"/>
        </w:rPr>
        <mc:AlternateContent>
          <mc:Choice Requires="wps">
            <w:drawing>
              <wp:anchor distT="0" distB="0" distL="0" distR="0" allowOverlap="1" layoutInCell="1" locked="0" behindDoc="1" simplePos="0" relativeHeight="487612928">
                <wp:simplePos x="0" y="0"/>
                <wp:positionH relativeFrom="page">
                  <wp:posOffset>432003</wp:posOffset>
                </wp:positionH>
                <wp:positionV relativeFrom="paragraph">
                  <wp:posOffset>206260</wp:posOffset>
                </wp:positionV>
                <wp:extent cx="2080895" cy="324485"/>
                <wp:effectExtent l="0" t="0" r="0" b="0"/>
                <wp:wrapTopAndBottom/>
                <wp:docPr id="544" name="Group 544"/>
                <wp:cNvGraphicFramePr>
                  <a:graphicFrameLocks/>
                </wp:cNvGraphicFramePr>
                <a:graphic>
                  <a:graphicData uri="http://schemas.microsoft.com/office/word/2010/wordprocessingGroup">
                    <wpg:wgp>
                      <wpg:cNvPr id="544" name="Group 544"/>
                      <wpg:cNvGrpSpPr/>
                      <wpg:grpSpPr>
                        <a:xfrm>
                          <a:off x="0" y="0"/>
                          <a:ext cx="2080895" cy="324485"/>
                          <a:chExt cx="2080895" cy="324485"/>
                        </a:xfrm>
                      </wpg:grpSpPr>
                      <wps:wsp>
                        <wps:cNvPr id="545" name="Graphic 545"/>
                        <wps:cNvSpPr/>
                        <wps:spPr>
                          <a:xfrm>
                            <a:off x="1894497" y="6"/>
                            <a:ext cx="186690" cy="324485"/>
                          </a:xfrm>
                          <a:custGeom>
                            <a:avLst/>
                            <a:gdLst/>
                            <a:ahLst/>
                            <a:cxnLst/>
                            <a:rect l="l" t="t" r="r" b="b"/>
                            <a:pathLst>
                              <a:path w="186690" h="324485">
                                <a:moveTo>
                                  <a:pt x="0" y="0"/>
                                </a:moveTo>
                                <a:lnTo>
                                  <a:pt x="0" y="324002"/>
                                </a:lnTo>
                                <a:lnTo>
                                  <a:pt x="186347" y="162001"/>
                                </a:lnTo>
                                <a:lnTo>
                                  <a:pt x="0" y="0"/>
                                </a:lnTo>
                                <a:close/>
                              </a:path>
                            </a:pathLst>
                          </a:custGeom>
                          <a:solidFill>
                            <a:srgbClr val="052B3D"/>
                          </a:solidFill>
                        </wps:spPr>
                        <wps:bodyPr wrap="square" lIns="0" tIns="0" rIns="0" bIns="0" rtlCol="0">
                          <a:prstTxWarp prst="textNoShape">
                            <a:avLst/>
                          </a:prstTxWarp>
                          <a:noAutofit/>
                        </wps:bodyPr>
                      </wps:wsp>
                      <wps:wsp>
                        <wps:cNvPr id="546" name="Textbox 546"/>
                        <wps:cNvSpPr txBox="1"/>
                        <wps:spPr>
                          <a:xfrm>
                            <a:off x="0" y="0"/>
                            <a:ext cx="1894839" cy="324485"/>
                          </a:xfrm>
                          <a:prstGeom prst="rect">
                            <a:avLst/>
                          </a:prstGeom>
                          <a:solidFill>
                            <a:srgbClr val="052B3D"/>
                          </a:solidFill>
                        </wps:spPr>
                        <wps:txbx>
                          <w:txbxContent>
                            <w:p>
                              <w:pPr>
                                <w:spacing w:before="84"/>
                                <w:ind w:left="182" w:right="0" w:firstLine="0"/>
                                <w:jc w:val="left"/>
                                <w:rPr>
                                  <w:rFonts w:ascii="Source Sans Pro SemiBold"/>
                                  <w:b/>
                                  <w:color w:val="000000"/>
                                  <w:sz w:val="26"/>
                                </w:rPr>
                              </w:pPr>
                              <w:r>
                                <w:rPr>
                                  <w:rFonts w:ascii="Source Sans Pro SemiBold"/>
                                  <w:b/>
                                  <w:color w:val="FFFFFF"/>
                                  <w:sz w:val="26"/>
                                </w:rPr>
                                <w:t>Work</w:t>
                              </w:r>
                              <w:r>
                                <w:rPr>
                                  <w:rFonts w:ascii="Source Sans Pro SemiBold"/>
                                  <w:b/>
                                  <w:color w:val="FFFFFF"/>
                                  <w:spacing w:val="-8"/>
                                  <w:sz w:val="26"/>
                                </w:rPr>
                                <w:t> </w:t>
                              </w:r>
                              <w:r>
                                <w:rPr>
                                  <w:rFonts w:ascii="Source Sans Pro SemiBold"/>
                                  <w:b/>
                                  <w:color w:val="FFFFFF"/>
                                  <w:sz w:val="26"/>
                                </w:rPr>
                                <w:t>completed</w:t>
                              </w:r>
                              <w:r>
                                <w:rPr>
                                  <w:rFonts w:ascii="Source Sans Pro SemiBold"/>
                                  <w:b/>
                                  <w:color w:val="FFFFFF"/>
                                  <w:spacing w:val="-6"/>
                                  <w:sz w:val="26"/>
                                </w:rPr>
                                <w:t> </w:t>
                              </w:r>
                              <w:r>
                                <w:rPr>
                                  <w:rFonts w:ascii="Source Sans Pro SemiBold"/>
                                  <w:b/>
                                  <w:color w:val="FFFFFF"/>
                                  <w:sz w:val="26"/>
                                </w:rPr>
                                <w:t>to</w:t>
                              </w:r>
                              <w:r>
                                <w:rPr>
                                  <w:rFonts w:ascii="Source Sans Pro SemiBold"/>
                                  <w:b/>
                                  <w:color w:val="FFFFFF"/>
                                  <w:spacing w:val="-7"/>
                                  <w:sz w:val="26"/>
                                </w:rPr>
                                <w:t> </w:t>
                              </w:r>
                              <w:r>
                                <w:rPr>
                                  <w:rFonts w:ascii="Source Sans Pro SemiBold"/>
                                  <w:b/>
                                  <w:color w:val="FFFFFF"/>
                                  <w:spacing w:val="-4"/>
                                  <w:sz w:val="26"/>
                                </w:rPr>
                                <w:t>date</w:t>
                              </w:r>
                            </w:p>
                          </w:txbxContent>
                        </wps:txbx>
                        <wps:bodyPr wrap="square" lIns="0" tIns="0" rIns="0" bIns="0" rtlCol="0">
                          <a:noAutofit/>
                        </wps:bodyPr>
                      </wps:wsp>
                    </wpg:wgp>
                  </a:graphicData>
                </a:graphic>
              </wp:anchor>
            </w:drawing>
          </mc:Choice>
          <mc:Fallback>
            <w:pict>
              <v:group style="position:absolute;margin-left:34.015999pt;margin-top:16.240999pt;width:163.85pt;height:25.55pt;mso-position-horizontal-relative:page;mso-position-vertical-relative:paragraph;z-index:-15703552;mso-wrap-distance-left:0;mso-wrap-distance-right:0" id="docshapegroup253" coordorigin="680,325" coordsize="3277,511">
                <v:shape style="position:absolute;left:3663;top:324;width:294;height:511" id="docshape254" coordorigin="3664,325" coordsize="294,511" path="m3664,325l3664,835,3957,580,3664,325xe" filled="true" fillcolor="#052b3d" stroked="false">
                  <v:path arrowok="t"/>
                  <v:fill type="solid"/>
                </v:shape>
                <v:shape style="position:absolute;left:680;top:324;width:2984;height:511" type="#_x0000_t202" id="docshape255" filled="true" fillcolor="#052b3d" stroked="false">
                  <v:textbox inset="0,0,0,0">
                    <w:txbxContent>
                      <w:p>
                        <w:pPr>
                          <w:spacing w:before="84"/>
                          <w:ind w:left="182" w:right="0" w:firstLine="0"/>
                          <w:jc w:val="left"/>
                          <w:rPr>
                            <w:rFonts w:ascii="Source Sans Pro SemiBold"/>
                            <w:b/>
                            <w:color w:val="000000"/>
                            <w:sz w:val="26"/>
                          </w:rPr>
                        </w:pPr>
                        <w:r>
                          <w:rPr>
                            <w:rFonts w:ascii="Source Sans Pro SemiBold"/>
                            <w:b/>
                            <w:color w:val="FFFFFF"/>
                            <w:sz w:val="26"/>
                          </w:rPr>
                          <w:t>Work</w:t>
                        </w:r>
                        <w:r>
                          <w:rPr>
                            <w:rFonts w:ascii="Source Sans Pro SemiBold"/>
                            <w:b/>
                            <w:color w:val="FFFFFF"/>
                            <w:spacing w:val="-8"/>
                            <w:sz w:val="26"/>
                          </w:rPr>
                          <w:t> </w:t>
                        </w:r>
                        <w:r>
                          <w:rPr>
                            <w:rFonts w:ascii="Source Sans Pro SemiBold"/>
                            <w:b/>
                            <w:color w:val="FFFFFF"/>
                            <w:sz w:val="26"/>
                          </w:rPr>
                          <w:t>completed</w:t>
                        </w:r>
                        <w:r>
                          <w:rPr>
                            <w:rFonts w:ascii="Source Sans Pro SemiBold"/>
                            <w:b/>
                            <w:color w:val="FFFFFF"/>
                            <w:spacing w:val="-6"/>
                            <w:sz w:val="26"/>
                          </w:rPr>
                          <w:t> </w:t>
                        </w:r>
                        <w:r>
                          <w:rPr>
                            <w:rFonts w:ascii="Source Sans Pro SemiBold"/>
                            <w:b/>
                            <w:color w:val="FFFFFF"/>
                            <w:sz w:val="26"/>
                          </w:rPr>
                          <w:t>to</w:t>
                        </w:r>
                        <w:r>
                          <w:rPr>
                            <w:rFonts w:ascii="Source Sans Pro SemiBold"/>
                            <w:b/>
                            <w:color w:val="FFFFFF"/>
                            <w:spacing w:val="-7"/>
                            <w:sz w:val="26"/>
                          </w:rPr>
                          <w:t> </w:t>
                        </w:r>
                        <w:r>
                          <w:rPr>
                            <w:rFonts w:ascii="Source Sans Pro SemiBold"/>
                            <w:b/>
                            <w:color w:val="FFFFFF"/>
                            <w:spacing w:val="-4"/>
                            <w:sz w:val="26"/>
                          </w:rPr>
                          <w:t>date</w:t>
                        </w:r>
                      </w:p>
                    </w:txbxContent>
                  </v:textbox>
                  <v:fill type="solid"/>
                  <w10:wrap type="none"/>
                </v:shape>
                <w10:wrap type="topAndBottom"/>
              </v:group>
            </w:pict>
          </mc:Fallback>
        </mc:AlternateContent>
      </w:r>
    </w:p>
    <w:p>
      <w:pPr>
        <w:pStyle w:val="BodyText"/>
        <w:spacing w:before="286"/>
        <w:ind w:left="539" w:right="6232"/>
      </w:pPr>
      <w:r>
        <w:rPr>
          <w:color w:val="333A3F"/>
        </w:rPr>
        <w:t>The</w:t>
      </w:r>
      <w:r>
        <w:rPr>
          <w:color w:val="333A3F"/>
          <w:spacing w:val="-7"/>
        </w:rPr>
        <w:t> </w:t>
      </w:r>
      <w:r>
        <w:rPr>
          <w:color w:val="333A3F"/>
        </w:rPr>
        <w:t>Prime</w:t>
      </w:r>
      <w:r>
        <w:rPr>
          <w:color w:val="333A3F"/>
          <w:spacing w:val="-7"/>
        </w:rPr>
        <w:t> </w:t>
      </w:r>
      <w:r>
        <w:rPr>
          <w:color w:val="333A3F"/>
        </w:rPr>
        <w:t>Minister</w:t>
      </w:r>
      <w:r>
        <w:rPr>
          <w:color w:val="333A3F"/>
          <w:spacing w:val="-7"/>
        </w:rPr>
        <w:t> </w:t>
      </w:r>
      <w:r>
        <w:rPr>
          <w:color w:val="333A3F"/>
        </w:rPr>
        <w:t>and</w:t>
      </w:r>
      <w:r>
        <w:rPr>
          <w:color w:val="333A3F"/>
          <w:spacing w:val="-7"/>
        </w:rPr>
        <w:t> </w:t>
      </w:r>
      <w:r>
        <w:rPr>
          <w:color w:val="333A3F"/>
        </w:rPr>
        <w:t>seven</w:t>
      </w:r>
      <w:r>
        <w:rPr>
          <w:color w:val="333A3F"/>
          <w:spacing w:val="-7"/>
        </w:rPr>
        <w:t> </w:t>
      </w:r>
      <w:r>
        <w:rPr>
          <w:color w:val="333A3F"/>
        </w:rPr>
        <w:t>public</w:t>
      </w:r>
      <w:r>
        <w:rPr>
          <w:color w:val="333A3F"/>
          <w:spacing w:val="-7"/>
        </w:rPr>
        <w:t> </w:t>
      </w:r>
      <w:r>
        <w:rPr>
          <w:color w:val="333A3F"/>
        </w:rPr>
        <w:t>sector</w:t>
      </w:r>
      <w:r>
        <w:rPr>
          <w:color w:val="333A3F"/>
          <w:spacing w:val="-7"/>
        </w:rPr>
        <w:t> </w:t>
      </w:r>
      <w:r>
        <w:rPr>
          <w:color w:val="333A3F"/>
        </w:rPr>
        <w:t>agency leaders formally apologised to survivors of abuse in care on 12 November 2024. In his apology, the</w:t>
      </w:r>
    </w:p>
    <w:p>
      <w:pPr>
        <w:pStyle w:val="BodyText"/>
        <w:spacing w:before="3"/>
        <w:ind w:left="539" w:right="5920"/>
      </w:pPr>
      <w:r>
        <w:rPr>
          <w:color w:val="333A3F"/>
        </w:rPr>
        <w:t>Prime</w:t>
      </w:r>
      <w:r>
        <w:rPr>
          <w:color w:val="333A3F"/>
          <w:spacing w:val="-11"/>
        </w:rPr>
        <w:t> </w:t>
      </w:r>
      <w:r>
        <w:rPr>
          <w:color w:val="333A3F"/>
        </w:rPr>
        <w:t>Minister</w:t>
      </w:r>
      <w:r>
        <w:rPr>
          <w:color w:val="333A3F"/>
          <w:spacing w:val="-11"/>
        </w:rPr>
        <w:t> </w:t>
      </w:r>
      <w:r>
        <w:rPr>
          <w:color w:val="333A3F"/>
        </w:rPr>
        <w:t>acknowledged</w:t>
      </w:r>
      <w:r>
        <w:rPr>
          <w:color w:val="333A3F"/>
          <w:spacing w:val="-11"/>
        </w:rPr>
        <w:t> </w:t>
      </w:r>
      <w:r>
        <w:rPr>
          <w:color w:val="333A3F"/>
        </w:rPr>
        <w:t>specifically</w:t>
      </w:r>
      <w:r>
        <w:rPr>
          <w:color w:val="333A3F"/>
          <w:spacing w:val="-11"/>
        </w:rPr>
        <w:t> </w:t>
      </w:r>
      <w:r>
        <w:rPr>
          <w:color w:val="333A3F"/>
        </w:rPr>
        <w:t>that</w:t>
      </w:r>
      <w:r>
        <w:rPr>
          <w:color w:val="333A3F"/>
          <w:spacing w:val="-11"/>
        </w:rPr>
        <w:t> </w:t>
      </w:r>
      <w:r>
        <w:rPr>
          <w:color w:val="333A3F"/>
        </w:rPr>
        <w:t>torture occurred at Lake Alice. The apologies made can be found online at: </w:t>
      </w:r>
      <w:hyperlink r:id="rId66">
        <w:r>
          <w:rPr>
            <w:color w:val="1E5B99"/>
            <w:u w:val="single" w:color="1E5B99"/>
          </w:rPr>
          <w:t>Public apology to survivors of abuse </w:t>
        </w:r>
      </w:hyperlink>
      <w:r>
        <w:rPr>
          <w:color w:val="1E5B99"/>
        </w:rPr>
        <w:t> </w:t>
      </w:r>
      <w:hyperlink r:id="rId66">
        <w:r>
          <w:rPr>
            <w:color w:val="1E5B99"/>
            <w:u w:val="single" w:color="1E5B99"/>
          </w:rPr>
          <w:t>in</w:t>
        </w:r>
        <w:r>
          <w:rPr>
            <w:color w:val="1E5B99"/>
            <w:spacing w:val="-2"/>
            <w:u w:val="single" w:color="1E5B99"/>
          </w:rPr>
          <w:t> </w:t>
        </w:r>
        <w:r>
          <w:rPr>
            <w:color w:val="1E5B99"/>
            <w:u w:val="single" w:color="1E5B99"/>
          </w:rPr>
          <w:t>care</w:t>
        </w:r>
        <w:r>
          <w:rPr>
            <w:color w:val="1E5B99"/>
            <w:spacing w:val="-2"/>
            <w:u w:val="single" w:color="1E5B99"/>
          </w:rPr>
          <w:t> </w:t>
        </w:r>
        <w:r>
          <w:rPr>
            <w:color w:val="1E5B99"/>
            <w:u w:val="single" w:color="1E5B99"/>
          </w:rPr>
          <w:t>|</w:t>
        </w:r>
        <w:r>
          <w:rPr>
            <w:color w:val="1E5B99"/>
            <w:spacing w:val="-2"/>
            <w:u w:val="single" w:color="1E5B99"/>
          </w:rPr>
          <w:t> </w:t>
        </w:r>
        <w:r>
          <w:rPr>
            <w:color w:val="1E5B99"/>
            <w:u w:val="single" w:color="1E5B99"/>
          </w:rPr>
          <w:t>Crown</w:t>
        </w:r>
        <w:r>
          <w:rPr>
            <w:color w:val="1E5B99"/>
            <w:spacing w:val="-2"/>
            <w:u w:val="single" w:color="1E5B99"/>
          </w:rPr>
          <w:t> </w:t>
        </w:r>
        <w:r>
          <w:rPr>
            <w:color w:val="1E5B99"/>
            <w:u w:val="single" w:color="1E5B99"/>
          </w:rPr>
          <w:t>response</w:t>
        </w:r>
        <w:r>
          <w:rPr>
            <w:color w:val="1E5B99"/>
            <w:spacing w:val="-2"/>
            <w:u w:val="single" w:color="1E5B99"/>
          </w:rPr>
          <w:t> </w:t>
        </w:r>
        <w:r>
          <w:rPr>
            <w:color w:val="1E5B99"/>
            <w:u w:val="single" w:color="1E5B99"/>
          </w:rPr>
          <w:t>to</w:t>
        </w:r>
        <w:r>
          <w:rPr>
            <w:color w:val="1E5B99"/>
            <w:spacing w:val="-2"/>
            <w:u w:val="single" w:color="1E5B99"/>
          </w:rPr>
          <w:t> </w:t>
        </w:r>
        <w:r>
          <w:rPr>
            <w:color w:val="1E5B99"/>
            <w:u w:val="single" w:color="1E5B99"/>
          </w:rPr>
          <w:t>the</w:t>
        </w:r>
        <w:r>
          <w:rPr>
            <w:color w:val="1E5B99"/>
            <w:spacing w:val="-2"/>
            <w:u w:val="single" w:color="1E5B99"/>
          </w:rPr>
          <w:t> </w:t>
        </w:r>
        <w:r>
          <w:rPr>
            <w:color w:val="1E5B99"/>
            <w:u w:val="single" w:color="1E5B99"/>
          </w:rPr>
          <w:t>Abuse</w:t>
        </w:r>
        <w:r>
          <w:rPr>
            <w:color w:val="1E5B99"/>
            <w:spacing w:val="-2"/>
            <w:u w:val="single" w:color="1E5B99"/>
          </w:rPr>
          <w:t> </w:t>
        </w:r>
        <w:r>
          <w:rPr>
            <w:color w:val="1E5B99"/>
            <w:u w:val="single" w:color="1E5B99"/>
          </w:rPr>
          <w:t>in</w:t>
        </w:r>
        <w:r>
          <w:rPr>
            <w:color w:val="1E5B99"/>
            <w:spacing w:val="-2"/>
            <w:u w:val="single" w:color="1E5B99"/>
          </w:rPr>
          <w:t> </w:t>
        </w:r>
        <w:r>
          <w:rPr>
            <w:color w:val="1E5B99"/>
            <w:u w:val="single" w:color="1E5B99"/>
          </w:rPr>
          <w:t>Care</w:t>
        </w:r>
        <w:r>
          <w:rPr>
            <w:color w:val="1E5B99"/>
            <w:spacing w:val="-2"/>
            <w:u w:val="single" w:color="1E5B99"/>
          </w:rPr>
          <w:t> </w:t>
        </w:r>
        <w:r>
          <w:rPr>
            <w:color w:val="1E5B99"/>
            <w:u w:val="single" w:color="1E5B99"/>
          </w:rPr>
          <w:t>Inquiry.</w:t>
        </w:r>
      </w:hyperlink>
    </w:p>
    <w:p>
      <w:pPr>
        <w:pStyle w:val="BodyText"/>
        <w:spacing w:before="173"/>
        <w:ind w:left="539" w:right="6324"/>
      </w:pPr>
      <w:r>
        <w:rPr>
          <w:color w:val="333A3F"/>
        </w:rPr>
        <w:t>The Crown response to the recommendations for public</w:t>
      </w:r>
      <w:r>
        <w:rPr>
          <w:color w:val="333A3F"/>
          <w:spacing w:val="-4"/>
        </w:rPr>
        <w:t> </w:t>
      </w:r>
      <w:r>
        <w:rPr>
          <w:color w:val="333A3F"/>
        </w:rPr>
        <w:t>apologies</w:t>
      </w:r>
      <w:r>
        <w:rPr>
          <w:color w:val="333A3F"/>
          <w:spacing w:val="-4"/>
        </w:rPr>
        <w:t> </w:t>
      </w:r>
      <w:r>
        <w:rPr>
          <w:color w:val="333A3F"/>
        </w:rPr>
        <w:t>is</w:t>
      </w:r>
      <w:r>
        <w:rPr>
          <w:color w:val="333A3F"/>
          <w:spacing w:val="-4"/>
        </w:rPr>
        <w:t> </w:t>
      </w:r>
      <w:r>
        <w:rPr>
          <w:color w:val="333A3F"/>
        </w:rPr>
        <w:t>recorded</w:t>
      </w:r>
      <w:r>
        <w:rPr>
          <w:color w:val="333A3F"/>
          <w:spacing w:val="-4"/>
        </w:rPr>
        <w:t> </w:t>
      </w:r>
      <w:r>
        <w:rPr>
          <w:color w:val="333A3F"/>
        </w:rPr>
        <w:t>as</w:t>
      </w:r>
      <w:r>
        <w:rPr>
          <w:color w:val="333A3F"/>
          <w:spacing w:val="-4"/>
        </w:rPr>
        <w:t> </w:t>
      </w:r>
      <w:r>
        <w:rPr>
          <w:color w:val="333A3F"/>
        </w:rPr>
        <w:t>“partially</w:t>
      </w:r>
      <w:r>
        <w:rPr>
          <w:color w:val="333A3F"/>
          <w:spacing w:val="-4"/>
        </w:rPr>
        <w:t> </w:t>
      </w:r>
      <w:r>
        <w:rPr>
          <w:color w:val="333A3F"/>
        </w:rPr>
        <w:t>accept”. This is because the apologies did not meet the specific</w:t>
      </w:r>
      <w:r>
        <w:rPr>
          <w:color w:val="333A3F"/>
          <w:spacing w:val="-7"/>
        </w:rPr>
        <w:t> </w:t>
      </w:r>
      <w:r>
        <w:rPr>
          <w:color w:val="333A3F"/>
        </w:rPr>
        <w:t>detail</w:t>
      </w:r>
      <w:r>
        <w:rPr>
          <w:color w:val="333A3F"/>
          <w:spacing w:val="-7"/>
        </w:rPr>
        <w:t> </w:t>
      </w:r>
      <w:r>
        <w:rPr>
          <w:color w:val="333A3F"/>
        </w:rPr>
        <w:t>of</w:t>
      </w:r>
      <w:r>
        <w:rPr>
          <w:color w:val="333A3F"/>
          <w:spacing w:val="-7"/>
        </w:rPr>
        <w:t> </w:t>
      </w:r>
      <w:r>
        <w:rPr>
          <w:color w:val="333A3F"/>
        </w:rPr>
        <w:t>every</w:t>
      </w:r>
      <w:r>
        <w:rPr>
          <w:color w:val="333A3F"/>
          <w:spacing w:val="-7"/>
        </w:rPr>
        <w:t> </w:t>
      </w:r>
      <w:r>
        <w:rPr>
          <w:color w:val="333A3F"/>
        </w:rPr>
        <w:t>recommendation</w:t>
      </w:r>
      <w:r>
        <w:rPr>
          <w:color w:val="333A3F"/>
          <w:spacing w:val="-7"/>
        </w:rPr>
        <w:t> </w:t>
      </w:r>
      <w:r>
        <w:rPr>
          <w:color w:val="333A3F"/>
        </w:rPr>
        <w:t>and</w:t>
      </w:r>
      <w:r>
        <w:rPr>
          <w:color w:val="333A3F"/>
          <w:spacing w:val="-7"/>
        </w:rPr>
        <w:t> </w:t>
      </w:r>
      <w:r>
        <w:rPr>
          <w:color w:val="333A3F"/>
        </w:rPr>
        <w:t>their </w:t>
      </w:r>
      <w:r>
        <w:rPr>
          <w:color w:val="333A3F"/>
          <w:spacing w:val="-2"/>
        </w:rPr>
        <w:t>sub-parts.</w:t>
      </w:r>
    </w:p>
    <w:p>
      <w:pPr>
        <w:pStyle w:val="BodyText"/>
        <w:spacing w:after="0"/>
        <w:sectPr>
          <w:headerReference w:type="default" r:id="rId64"/>
          <w:footerReference w:type="default" r:id="rId65"/>
          <w:pgSz w:w="11910" w:h="16840"/>
          <w:pgMar w:header="283" w:footer="622" w:top="1580" w:bottom="820" w:left="141" w:right="141"/>
        </w:sectPr>
      </w:pPr>
    </w:p>
    <w:p>
      <w:pPr>
        <w:pStyle w:val="BodyText"/>
        <w:spacing w:before="175"/>
        <w:rPr>
          <w:sz w:val="26"/>
        </w:rPr>
      </w:pPr>
    </w:p>
    <w:p>
      <w:pPr>
        <w:pStyle w:val="Heading2"/>
        <w:numPr>
          <w:ilvl w:val="0"/>
          <w:numId w:val="6"/>
        </w:numPr>
        <w:tabs>
          <w:tab w:pos="992" w:val="left" w:leader="none"/>
        </w:tabs>
        <w:spacing w:line="240" w:lineRule="auto" w:before="1" w:after="0"/>
        <w:ind w:left="992" w:right="0" w:hanging="453"/>
        <w:jc w:val="left"/>
      </w:pPr>
      <w:r>
        <w:rPr>
          <w:color w:val="333A3F"/>
        </w:rPr>
        <w:t>Acknowledge</w:t>
      </w:r>
      <w:r>
        <w:rPr>
          <w:color w:val="333A3F"/>
          <w:spacing w:val="-3"/>
        </w:rPr>
        <w:t> </w:t>
      </w:r>
      <w:r>
        <w:rPr>
          <w:color w:val="333A3F"/>
        </w:rPr>
        <w:t>victims</w:t>
      </w:r>
      <w:r>
        <w:rPr>
          <w:color w:val="333A3F"/>
          <w:spacing w:val="-3"/>
        </w:rPr>
        <w:t> </w:t>
      </w:r>
      <w:r>
        <w:rPr>
          <w:color w:val="333A3F"/>
        </w:rPr>
        <w:t>and</w:t>
      </w:r>
      <w:r>
        <w:rPr>
          <w:color w:val="333A3F"/>
          <w:spacing w:val="-3"/>
        </w:rPr>
        <w:t> </w:t>
      </w:r>
      <w:r>
        <w:rPr>
          <w:color w:val="333A3F"/>
        </w:rPr>
        <w:t>survivors</w:t>
      </w:r>
      <w:r>
        <w:rPr>
          <w:color w:val="333A3F"/>
          <w:spacing w:val="-3"/>
        </w:rPr>
        <w:t> </w:t>
      </w:r>
      <w:r>
        <w:rPr>
          <w:color w:val="333A3F"/>
        </w:rPr>
        <w:t>of</w:t>
      </w:r>
      <w:r>
        <w:rPr>
          <w:color w:val="333A3F"/>
          <w:spacing w:val="-3"/>
        </w:rPr>
        <w:t> </w:t>
      </w:r>
      <w:r>
        <w:rPr>
          <w:color w:val="333A3F"/>
        </w:rPr>
        <w:t>historic</w:t>
      </w:r>
      <w:r>
        <w:rPr>
          <w:color w:val="333A3F"/>
          <w:spacing w:val="-3"/>
        </w:rPr>
        <w:t> </w:t>
      </w:r>
      <w:r>
        <w:rPr>
          <w:color w:val="333A3F"/>
        </w:rPr>
        <w:t>abuse</w:t>
      </w:r>
      <w:r>
        <w:rPr>
          <w:color w:val="333A3F"/>
          <w:spacing w:val="-3"/>
        </w:rPr>
        <w:t> </w:t>
      </w:r>
      <w:r>
        <w:rPr>
          <w:color w:val="333A3F"/>
        </w:rPr>
        <w:t>and</w:t>
      </w:r>
      <w:r>
        <w:rPr>
          <w:color w:val="333A3F"/>
          <w:spacing w:val="-2"/>
        </w:rPr>
        <w:t> neglect</w:t>
      </w:r>
    </w:p>
    <w:p>
      <w:pPr>
        <w:pStyle w:val="BodyText"/>
        <w:spacing w:before="12"/>
        <w:rPr>
          <w:rFonts w:ascii="Source Sans Pro SemiBold"/>
          <w:b/>
          <w:sz w:val="14"/>
        </w:rPr>
      </w:pPr>
      <w:r>
        <w:rPr>
          <w:rFonts w:ascii="Source Sans Pro SemiBold"/>
          <w:b/>
          <w:sz w:val="14"/>
        </w:rPr>
        <mc:AlternateContent>
          <mc:Choice Requires="wps">
            <w:drawing>
              <wp:anchor distT="0" distB="0" distL="0" distR="0" allowOverlap="1" layoutInCell="1" locked="0" behindDoc="1" simplePos="0" relativeHeight="487613440">
                <wp:simplePos x="0" y="0"/>
                <wp:positionH relativeFrom="page">
                  <wp:posOffset>432003</wp:posOffset>
                </wp:positionH>
                <wp:positionV relativeFrom="paragraph">
                  <wp:posOffset>134899</wp:posOffset>
                </wp:positionV>
                <wp:extent cx="6694805" cy="1688464"/>
                <wp:effectExtent l="0" t="0" r="0" b="0"/>
                <wp:wrapTopAndBottom/>
                <wp:docPr id="547" name="Group 547"/>
                <wp:cNvGraphicFramePr>
                  <a:graphicFrameLocks/>
                </wp:cNvGraphicFramePr>
                <a:graphic>
                  <a:graphicData uri="http://schemas.microsoft.com/office/word/2010/wordprocessingGroup">
                    <wpg:wgp>
                      <wpg:cNvPr id="547" name="Group 547"/>
                      <wpg:cNvGrpSpPr/>
                      <wpg:grpSpPr>
                        <a:xfrm>
                          <a:off x="0" y="0"/>
                          <a:ext cx="6694805" cy="1688464"/>
                          <a:chExt cx="6694805" cy="1688464"/>
                        </a:xfrm>
                      </wpg:grpSpPr>
                      <wps:wsp>
                        <wps:cNvPr id="548" name="Graphic 548"/>
                        <wps:cNvSpPr/>
                        <wps:spPr>
                          <a:xfrm>
                            <a:off x="76212" y="0"/>
                            <a:ext cx="6618605" cy="1688464"/>
                          </a:xfrm>
                          <a:custGeom>
                            <a:avLst/>
                            <a:gdLst/>
                            <a:ahLst/>
                            <a:cxnLst/>
                            <a:rect l="l" t="t" r="r" b="b"/>
                            <a:pathLst>
                              <a:path w="6618605" h="1688464">
                                <a:moveTo>
                                  <a:pt x="0" y="1688210"/>
                                </a:moveTo>
                                <a:lnTo>
                                  <a:pt x="6618287" y="1688210"/>
                                </a:lnTo>
                                <a:lnTo>
                                  <a:pt x="6618287" y="0"/>
                                </a:lnTo>
                                <a:lnTo>
                                  <a:pt x="0" y="0"/>
                                </a:lnTo>
                                <a:lnTo>
                                  <a:pt x="0" y="1688210"/>
                                </a:lnTo>
                                <a:close/>
                              </a:path>
                            </a:pathLst>
                          </a:custGeom>
                          <a:solidFill>
                            <a:srgbClr val="E1EAED"/>
                          </a:solidFill>
                        </wps:spPr>
                        <wps:bodyPr wrap="square" lIns="0" tIns="0" rIns="0" bIns="0" rtlCol="0">
                          <a:prstTxWarp prst="textNoShape">
                            <a:avLst/>
                          </a:prstTxWarp>
                          <a:noAutofit/>
                        </wps:bodyPr>
                      </wps:wsp>
                      <wps:wsp>
                        <wps:cNvPr id="549" name="Graphic 549"/>
                        <wps:cNvSpPr/>
                        <wps:spPr>
                          <a:xfrm>
                            <a:off x="0" y="0"/>
                            <a:ext cx="76835" cy="1688464"/>
                          </a:xfrm>
                          <a:custGeom>
                            <a:avLst/>
                            <a:gdLst/>
                            <a:ahLst/>
                            <a:cxnLst/>
                            <a:rect l="l" t="t" r="r" b="b"/>
                            <a:pathLst>
                              <a:path w="76835" h="1688464">
                                <a:moveTo>
                                  <a:pt x="76212" y="0"/>
                                </a:moveTo>
                                <a:lnTo>
                                  <a:pt x="0" y="0"/>
                                </a:lnTo>
                                <a:lnTo>
                                  <a:pt x="0" y="1688210"/>
                                </a:lnTo>
                                <a:lnTo>
                                  <a:pt x="76212" y="1688210"/>
                                </a:lnTo>
                                <a:lnTo>
                                  <a:pt x="76212" y="0"/>
                                </a:lnTo>
                                <a:close/>
                              </a:path>
                            </a:pathLst>
                          </a:custGeom>
                          <a:solidFill>
                            <a:srgbClr val="0C5670"/>
                          </a:solidFill>
                        </wps:spPr>
                        <wps:bodyPr wrap="square" lIns="0" tIns="0" rIns="0" bIns="0" rtlCol="0">
                          <a:prstTxWarp prst="textNoShape">
                            <a:avLst/>
                          </a:prstTxWarp>
                          <a:noAutofit/>
                        </wps:bodyPr>
                      </wps:wsp>
                      <wps:wsp>
                        <wps:cNvPr id="550" name="Textbox 550"/>
                        <wps:cNvSpPr txBox="1"/>
                        <wps:spPr>
                          <a:xfrm>
                            <a:off x="0" y="0"/>
                            <a:ext cx="6694805" cy="1688464"/>
                          </a:xfrm>
                          <a:prstGeom prst="rect">
                            <a:avLst/>
                          </a:prstGeom>
                        </wps:spPr>
                        <wps:txbx>
                          <w:txbxContent>
                            <w:p>
                              <w:pPr>
                                <w:spacing w:before="229"/>
                                <w:ind w:left="448" w:right="663" w:firstLine="0"/>
                                <w:jc w:val="left"/>
                                <w:rPr>
                                  <w:sz w:val="23"/>
                                </w:rPr>
                              </w:pPr>
                              <w:r>
                                <w:rPr>
                                  <w:color w:val="333A3F"/>
                                  <w:sz w:val="23"/>
                                </w:rPr>
                                <w:t>The Royal Commission’s recommendations for actions to acknowledge and memorialise victims and</w:t>
                              </w:r>
                              <w:r>
                                <w:rPr>
                                  <w:color w:val="333A3F"/>
                                  <w:spacing w:val="-4"/>
                                  <w:sz w:val="23"/>
                                </w:rPr>
                                <w:t> </w:t>
                              </w:r>
                              <w:r>
                                <w:rPr>
                                  <w:color w:val="333A3F"/>
                                  <w:sz w:val="23"/>
                                </w:rPr>
                                <w:t>survivors</w:t>
                              </w:r>
                              <w:r>
                                <w:rPr>
                                  <w:color w:val="333A3F"/>
                                  <w:spacing w:val="-4"/>
                                  <w:sz w:val="23"/>
                                </w:rPr>
                                <w:t> </w:t>
                              </w:r>
                              <w:r>
                                <w:rPr>
                                  <w:color w:val="333A3F"/>
                                  <w:sz w:val="23"/>
                                </w:rPr>
                                <w:t>have</w:t>
                              </w:r>
                              <w:r>
                                <w:rPr>
                                  <w:color w:val="333A3F"/>
                                  <w:spacing w:val="-4"/>
                                  <w:sz w:val="23"/>
                                </w:rPr>
                                <w:t> </w:t>
                              </w:r>
                              <w:r>
                                <w:rPr>
                                  <w:color w:val="333A3F"/>
                                  <w:sz w:val="23"/>
                                </w:rPr>
                                <w:t>been</w:t>
                              </w:r>
                              <w:r>
                                <w:rPr>
                                  <w:color w:val="333A3F"/>
                                  <w:spacing w:val="-4"/>
                                  <w:sz w:val="23"/>
                                </w:rPr>
                                <w:t> </w:t>
                              </w:r>
                              <w:r>
                                <w:rPr>
                                  <w:color w:val="333A3F"/>
                                  <w:sz w:val="23"/>
                                </w:rPr>
                                <w:t>grouped</w:t>
                              </w:r>
                              <w:r>
                                <w:rPr>
                                  <w:color w:val="333A3F"/>
                                  <w:spacing w:val="-4"/>
                                  <w:sz w:val="23"/>
                                </w:rPr>
                                <w:t> </w:t>
                              </w:r>
                              <w:r>
                                <w:rPr>
                                  <w:color w:val="333A3F"/>
                                  <w:sz w:val="23"/>
                                </w:rPr>
                                <w:t>here.</w:t>
                              </w:r>
                              <w:r>
                                <w:rPr>
                                  <w:color w:val="333A3F"/>
                                  <w:spacing w:val="-4"/>
                                  <w:sz w:val="23"/>
                                </w:rPr>
                                <w:t> </w:t>
                              </w:r>
                              <w:r>
                                <w:rPr>
                                  <w:color w:val="333A3F"/>
                                  <w:sz w:val="23"/>
                                </w:rPr>
                                <w:t>This</w:t>
                              </w:r>
                              <w:r>
                                <w:rPr>
                                  <w:color w:val="333A3F"/>
                                  <w:spacing w:val="-4"/>
                                  <w:sz w:val="23"/>
                                </w:rPr>
                                <w:t> </w:t>
                              </w:r>
                              <w:r>
                                <w:rPr>
                                  <w:color w:val="333A3F"/>
                                  <w:sz w:val="23"/>
                                </w:rPr>
                                <w:t>includes</w:t>
                              </w:r>
                              <w:r>
                                <w:rPr>
                                  <w:color w:val="333A3F"/>
                                  <w:spacing w:val="-4"/>
                                  <w:sz w:val="23"/>
                                </w:rPr>
                                <w:t> </w:t>
                              </w:r>
                              <w:r>
                                <w:rPr>
                                  <w:color w:val="333A3F"/>
                                  <w:sz w:val="23"/>
                                </w:rPr>
                                <w:t>the</w:t>
                              </w:r>
                              <w:r>
                                <w:rPr>
                                  <w:color w:val="333A3F"/>
                                  <w:spacing w:val="-4"/>
                                  <w:sz w:val="23"/>
                                </w:rPr>
                                <w:t> </w:t>
                              </w:r>
                              <w:r>
                                <w:rPr>
                                  <w:color w:val="333A3F"/>
                                  <w:sz w:val="23"/>
                                </w:rPr>
                                <w:t>recommendation</w:t>
                              </w:r>
                              <w:r>
                                <w:rPr>
                                  <w:color w:val="333A3F"/>
                                  <w:spacing w:val="-4"/>
                                  <w:sz w:val="23"/>
                                </w:rPr>
                                <w:t> </w:t>
                              </w:r>
                              <w:r>
                                <w:rPr>
                                  <w:color w:val="333A3F"/>
                                  <w:sz w:val="23"/>
                                </w:rPr>
                                <w:t>to</w:t>
                              </w:r>
                              <w:r>
                                <w:rPr>
                                  <w:color w:val="333A3F"/>
                                  <w:spacing w:val="-4"/>
                                  <w:sz w:val="23"/>
                                </w:rPr>
                                <w:t> </w:t>
                              </w:r>
                              <w:r>
                                <w:rPr>
                                  <w:color w:val="333A3F"/>
                                  <w:sz w:val="23"/>
                                </w:rPr>
                                <w:t>investigate</w:t>
                              </w:r>
                              <w:r>
                                <w:rPr>
                                  <w:color w:val="333A3F"/>
                                  <w:spacing w:val="-4"/>
                                  <w:sz w:val="23"/>
                                </w:rPr>
                                <w:t> </w:t>
                              </w:r>
                              <w:r>
                                <w:rPr>
                                  <w:color w:val="333A3F"/>
                                  <w:sz w:val="23"/>
                                </w:rPr>
                                <w:t>potential unmarked</w:t>
                              </w:r>
                              <w:r>
                                <w:rPr>
                                  <w:color w:val="333A3F"/>
                                  <w:spacing w:val="-5"/>
                                  <w:sz w:val="23"/>
                                </w:rPr>
                                <w:t> </w:t>
                              </w:r>
                              <w:r>
                                <w:rPr>
                                  <w:color w:val="333A3F"/>
                                  <w:sz w:val="23"/>
                                </w:rPr>
                                <w:t>graves</w:t>
                              </w:r>
                              <w:r>
                                <w:rPr>
                                  <w:color w:val="333A3F"/>
                                  <w:spacing w:val="-5"/>
                                  <w:sz w:val="23"/>
                                </w:rPr>
                                <w:t> </w:t>
                              </w:r>
                              <w:r>
                                <w:rPr>
                                  <w:color w:val="333A3F"/>
                                  <w:sz w:val="23"/>
                                </w:rPr>
                                <w:t>and</w:t>
                              </w:r>
                              <w:r>
                                <w:rPr>
                                  <w:color w:val="333A3F"/>
                                  <w:spacing w:val="-5"/>
                                  <w:sz w:val="23"/>
                                </w:rPr>
                                <w:t> </w:t>
                              </w:r>
                              <w:r>
                                <w:rPr>
                                  <w:color w:val="333A3F"/>
                                  <w:sz w:val="23"/>
                                </w:rPr>
                                <w:t>urupā</w:t>
                              </w:r>
                              <w:r>
                                <w:rPr>
                                  <w:color w:val="333A3F"/>
                                  <w:spacing w:val="-5"/>
                                  <w:sz w:val="23"/>
                                </w:rPr>
                                <w:t> </w:t>
                              </w:r>
                              <w:r>
                                <w:rPr>
                                  <w:color w:val="333A3F"/>
                                  <w:sz w:val="23"/>
                                </w:rPr>
                                <w:t>(burial</w:t>
                              </w:r>
                              <w:r>
                                <w:rPr>
                                  <w:color w:val="333A3F"/>
                                  <w:spacing w:val="-5"/>
                                  <w:sz w:val="23"/>
                                </w:rPr>
                                <w:t> </w:t>
                              </w:r>
                              <w:r>
                                <w:rPr>
                                  <w:color w:val="333A3F"/>
                                  <w:sz w:val="23"/>
                                </w:rPr>
                                <w:t>sites).</w:t>
                              </w:r>
                              <w:r>
                                <w:rPr>
                                  <w:color w:val="333A3F"/>
                                  <w:spacing w:val="-5"/>
                                  <w:sz w:val="23"/>
                                </w:rPr>
                                <w:t> </w:t>
                              </w:r>
                              <w:r>
                                <w:rPr>
                                  <w:color w:val="333A3F"/>
                                  <w:sz w:val="23"/>
                                </w:rPr>
                                <w:t>This</w:t>
                              </w:r>
                              <w:r>
                                <w:rPr>
                                  <w:color w:val="333A3F"/>
                                  <w:spacing w:val="-5"/>
                                  <w:sz w:val="23"/>
                                </w:rPr>
                                <w:t> </w:t>
                              </w:r>
                              <w:r>
                                <w:rPr>
                                  <w:color w:val="333A3F"/>
                                  <w:sz w:val="23"/>
                                </w:rPr>
                                <w:t>is</w:t>
                              </w:r>
                              <w:r>
                                <w:rPr>
                                  <w:color w:val="333A3F"/>
                                  <w:spacing w:val="-5"/>
                                  <w:sz w:val="23"/>
                                </w:rPr>
                                <w:t> </w:t>
                              </w:r>
                              <w:r>
                                <w:rPr>
                                  <w:color w:val="333A3F"/>
                                  <w:sz w:val="23"/>
                                </w:rPr>
                                <w:t>because</w:t>
                              </w:r>
                              <w:r>
                                <w:rPr>
                                  <w:color w:val="333A3F"/>
                                  <w:spacing w:val="-5"/>
                                  <w:sz w:val="23"/>
                                </w:rPr>
                                <w:t> </w:t>
                              </w:r>
                              <w:r>
                                <w:rPr>
                                  <w:color w:val="333A3F"/>
                                  <w:sz w:val="23"/>
                                </w:rPr>
                                <w:t>these</w:t>
                              </w:r>
                              <w:r>
                                <w:rPr>
                                  <w:color w:val="333A3F"/>
                                  <w:spacing w:val="-5"/>
                                  <w:sz w:val="23"/>
                                </w:rPr>
                                <w:t> </w:t>
                              </w:r>
                              <w:r>
                                <w:rPr>
                                  <w:color w:val="333A3F"/>
                                  <w:sz w:val="23"/>
                                </w:rPr>
                                <w:t>sites</w:t>
                              </w:r>
                              <w:r>
                                <w:rPr>
                                  <w:color w:val="333A3F"/>
                                  <w:spacing w:val="-5"/>
                                  <w:sz w:val="23"/>
                                </w:rPr>
                                <w:t> </w:t>
                              </w:r>
                              <w:r>
                                <w:rPr>
                                  <w:color w:val="333A3F"/>
                                  <w:sz w:val="23"/>
                                </w:rPr>
                                <w:t>should</w:t>
                              </w:r>
                              <w:r>
                                <w:rPr>
                                  <w:color w:val="333A3F"/>
                                  <w:spacing w:val="-5"/>
                                  <w:sz w:val="23"/>
                                </w:rPr>
                                <w:t> </w:t>
                              </w:r>
                              <w:r>
                                <w:rPr>
                                  <w:color w:val="333A3F"/>
                                  <w:sz w:val="23"/>
                                </w:rPr>
                                <w:t>be</w:t>
                              </w:r>
                              <w:r>
                                <w:rPr>
                                  <w:color w:val="333A3F"/>
                                  <w:spacing w:val="-5"/>
                                  <w:sz w:val="23"/>
                                </w:rPr>
                                <w:t> </w:t>
                              </w:r>
                              <w:r>
                                <w:rPr>
                                  <w:color w:val="333A3F"/>
                                  <w:sz w:val="23"/>
                                </w:rPr>
                                <w:t>acknowledged</w:t>
                              </w:r>
                              <w:r>
                                <w:rPr>
                                  <w:color w:val="333A3F"/>
                                  <w:spacing w:val="-5"/>
                                  <w:sz w:val="23"/>
                                </w:rPr>
                                <w:t> </w:t>
                              </w:r>
                              <w:r>
                                <w:rPr>
                                  <w:color w:val="333A3F"/>
                                  <w:sz w:val="23"/>
                                </w:rPr>
                                <w:t>and those who rest in them remembered.</w:t>
                              </w:r>
                            </w:p>
                            <w:p>
                              <w:pPr>
                                <w:spacing w:before="174"/>
                                <w:ind w:left="448" w:right="743" w:firstLine="0"/>
                                <w:jc w:val="left"/>
                                <w:rPr>
                                  <w:sz w:val="23"/>
                                </w:rPr>
                              </w:pPr>
                              <w:r>
                                <w:rPr>
                                  <w:color w:val="333A3F"/>
                                  <w:sz w:val="23"/>
                                </w:rPr>
                                <w:t>The Commission also recommended reviewing the appropriateness of any streets, public amenities,</w:t>
                              </w:r>
                              <w:r>
                                <w:rPr>
                                  <w:color w:val="333A3F"/>
                                  <w:spacing w:val="-8"/>
                                  <w:sz w:val="23"/>
                                </w:rPr>
                                <w:t> </w:t>
                              </w:r>
                              <w:r>
                                <w:rPr>
                                  <w:color w:val="333A3F"/>
                                  <w:sz w:val="23"/>
                                </w:rPr>
                                <w:t>public</w:t>
                              </w:r>
                              <w:r>
                                <w:rPr>
                                  <w:color w:val="333A3F"/>
                                  <w:spacing w:val="-8"/>
                                  <w:sz w:val="23"/>
                                </w:rPr>
                                <w:t> </w:t>
                              </w:r>
                              <w:r>
                                <w:rPr>
                                  <w:color w:val="333A3F"/>
                                  <w:sz w:val="23"/>
                                </w:rPr>
                                <w:t>honours</w:t>
                              </w:r>
                              <w:r>
                                <w:rPr>
                                  <w:color w:val="333A3F"/>
                                  <w:spacing w:val="-8"/>
                                  <w:sz w:val="23"/>
                                </w:rPr>
                                <w:t> </w:t>
                              </w:r>
                              <w:r>
                                <w:rPr>
                                  <w:color w:val="333A3F"/>
                                  <w:sz w:val="23"/>
                                </w:rPr>
                                <w:t>or</w:t>
                              </w:r>
                              <w:r>
                                <w:rPr>
                                  <w:color w:val="333A3F"/>
                                  <w:spacing w:val="-8"/>
                                  <w:sz w:val="23"/>
                                </w:rPr>
                                <w:t> </w:t>
                              </w:r>
                              <w:r>
                                <w:rPr>
                                  <w:color w:val="333A3F"/>
                                  <w:sz w:val="23"/>
                                </w:rPr>
                                <w:t>memorials</w:t>
                              </w:r>
                              <w:r>
                                <w:rPr>
                                  <w:color w:val="333A3F"/>
                                  <w:spacing w:val="-8"/>
                                  <w:sz w:val="23"/>
                                </w:rPr>
                                <w:t> </w:t>
                              </w:r>
                              <w:r>
                                <w:rPr>
                                  <w:color w:val="333A3F"/>
                                  <w:sz w:val="23"/>
                                </w:rPr>
                                <w:t>named</w:t>
                              </w:r>
                              <w:r>
                                <w:rPr>
                                  <w:color w:val="333A3F"/>
                                  <w:spacing w:val="-8"/>
                                  <w:sz w:val="23"/>
                                </w:rPr>
                                <w:t> </w:t>
                              </w:r>
                              <w:r>
                                <w:rPr>
                                  <w:color w:val="333A3F"/>
                                  <w:sz w:val="23"/>
                                </w:rPr>
                                <w:t>after,</w:t>
                              </w:r>
                              <w:r>
                                <w:rPr>
                                  <w:color w:val="333A3F"/>
                                  <w:spacing w:val="-8"/>
                                  <w:sz w:val="23"/>
                                </w:rPr>
                                <w:t> </w:t>
                              </w:r>
                              <w:r>
                                <w:rPr>
                                  <w:color w:val="333A3F"/>
                                  <w:sz w:val="23"/>
                                </w:rPr>
                                <w:t>depicting,</w:t>
                              </w:r>
                              <w:r>
                                <w:rPr>
                                  <w:color w:val="333A3F"/>
                                  <w:spacing w:val="-8"/>
                                  <w:sz w:val="23"/>
                                </w:rPr>
                                <w:t> </w:t>
                              </w:r>
                              <w:r>
                                <w:rPr>
                                  <w:color w:val="333A3F"/>
                                  <w:sz w:val="23"/>
                                </w:rPr>
                                <w:t>recognising</w:t>
                              </w:r>
                              <w:r>
                                <w:rPr>
                                  <w:color w:val="333A3F"/>
                                  <w:spacing w:val="-8"/>
                                  <w:sz w:val="23"/>
                                </w:rPr>
                                <w:t> </w:t>
                              </w:r>
                              <w:r>
                                <w:rPr>
                                  <w:color w:val="333A3F"/>
                                  <w:sz w:val="23"/>
                                </w:rPr>
                                <w:t>or</w:t>
                              </w:r>
                              <w:r>
                                <w:rPr>
                                  <w:color w:val="333A3F"/>
                                  <w:spacing w:val="-8"/>
                                  <w:sz w:val="23"/>
                                </w:rPr>
                                <w:t> </w:t>
                              </w:r>
                              <w:r>
                                <w:rPr>
                                  <w:color w:val="333A3F"/>
                                  <w:sz w:val="23"/>
                                </w:rPr>
                                <w:t>celebrating</w:t>
                              </w:r>
                              <w:r>
                                <w:rPr>
                                  <w:color w:val="333A3F"/>
                                  <w:spacing w:val="-8"/>
                                  <w:sz w:val="23"/>
                                </w:rPr>
                                <w:t> </w:t>
                              </w:r>
                              <w:r>
                                <w:rPr>
                                  <w:color w:val="333A3F"/>
                                  <w:sz w:val="23"/>
                                </w:rPr>
                                <w:t>a proven perpetrator. Reminders of perpetrators are retraumatising for survivors.</w:t>
                              </w:r>
                            </w:p>
                          </w:txbxContent>
                        </wps:txbx>
                        <wps:bodyPr wrap="square" lIns="0" tIns="0" rIns="0" bIns="0" rtlCol="0">
                          <a:noAutofit/>
                        </wps:bodyPr>
                      </wps:wsp>
                    </wpg:wgp>
                  </a:graphicData>
                </a:graphic>
              </wp:anchor>
            </w:drawing>
          </mc:Choice>
          <mc:Fallback>
            <w:pict>
              <v:group style="position:absolute;margin-left:34.015999pt;margin-top:10.622pt;width:527.15pt;height:132.950pt;mso-position-horizontal-relative:page;mso-position-vertical-relative:paragraph;z-index:-15703040;mso-wrap-distance-left:0;mso-wrap-distance-right:0" id="docshapegroup256" coordorigin="680,212" coordsize="10543,2659">
                <v:rect style="position:absolute;left:800;top:212;width:10423;height:2659" id="docshape257" filled="true" fillcolor="#e1eaed" stroked="false">
                  <v:fill type="solid"/>
                </v:rect>
                <v:rect style="position:absolute;left:680;top:212;width:121;height:2659" id="docshape258" filled="true" fillcolor="#0c5670" stroked="false">
                  <v:fill type="solid"/>
                </v:rect>
                <v:shape style="position:absolute;left:680;top:212;width:10543;height:2659" type="#_x0000_t202" id="docshape259" filled="false" stroked="false">
                  <v:textbox inset="0,0,0,0">
                    <w:txbxContent>
                      <w:p>
                        <w:pPr>
                          <w:spacing w:before="229"/>
                          <w:ind w:left="448" w:right="663" w:firstLine="0"/>
                          <w:jc w:val="left"/>
                          <w:rPr>
                            <w:sz w:val="23"/>
                          </w:rPr>
                        </w:pPr>
                        <w:r>
                          <w:rPr>
                            <w:color w:val="333A3F"/>
                            <w:sz w:val="23"/>
                          </w:rPr>
                          <w:t>The Royal Commission’s recommendations for actions to acknowledge and memorialise victims and</w:t>
                        </w:r>
                        <w:r>
                          <w:rPr>
                            <w:color w:val="333A3F"/>
                            <w:spacing w:val="-4"/>
                            <w:sz w:val="23"/>
                          </w:rPr>
                          <w:t> </w:t>
                        </w:r>
                        <w:r>
                          <w:rPr>
                            <w:color w:val="333A3F"/>
                            <w:sz w:val="23"/>
                          </w:rPr>
                          <w:t>survivors</w:t>
                        </w:r>
                        <w:r>
                          <w:rPr>
                            <w:color w:val="333A3F"/>
                            <w:spacing w:val="-4"/>
                            <w:sz w:val="23"/>
                          </w:rPr>
                          <w:t> </w:t>
                        </w:r>
                        <w:r>
                          <w:rPr>
                            <w:color w:val="333A3F"/>
                            <w:sz w:val="23"/>
                          </w:rPr>
                          <w:t>have</w:t>
                        </w:r>
                        <w:r>
                          <w:rPr>
                            <w:color w:val="333A3F"/>
                            <w:spacing w:val="-4"/>
                            <w:sz w:val="23"/>
                          </w:rPr>
                          <w:t> </w:t>
                        </w:r>
                        <w:r>
                          <w:rPr>
                            <w:color w:val="333A3F"/>
                            <w:sz w:val="23"/>
                          </w:rPr>
                          <w:t>been</w:t>
                        </w:r>
                        <w:r>
                          <w:rPr>
                            <w:color w:val="333A3F"/>
                            <w:spacing w:val="-4"/>
                            <w:sz w:val="23"/>
                          </w:rPr>
                          <w:t> </w:t>
                        </w:r>
                        <w:r>
                          <w:rPr>
                            <w:color w:val="333A3F"/>
                            <w:sz w:val="23"/>
                          </w:rPr>
                          <w:t>grouped</w:t>
                        </w:r>
                        <w:r>
                          <w:rPr>
                            <w:color w:val="333A3F"/>
                            <w:spacing w:val="-4"/>
                            <w:sz w:val="23"/>
                          </w:rPr>
                          <w:t> </w:t>
                        </w:r>
                        <w:r>
                          <w:rPr>
                            <w:color w:val="333A3F"/>
                            <w:sz w:val="23"/>
                          </w:rPr>
                          <w:t>here.</w:t>
                        </w:r>
                        <w:r>
                          <w:rPr>
                            <w:color w:val="333A3F"/>
                            <w:spacing w:val="-4"/>
                            <w:sz w:val="23"/>
                          </w:rPr>
                          <w:t> </w:t>
                        </w:r>
                        <w:r>
                          <w:rPr>
                            <w:color w:val="333A3F"/>
                            <w:sz w:val="23"/>
                          </w:rPr>
                          <w:t>This</w:t>
                        </w:r>
                        <w:r>
                          <w:rPr>
                            <w:color w:val="333A3F"/>
                            <w:spacing w:val="-4"/>
                            <w:sz w:val="23"/>
                          </w:rPr>
                          <w:t> </w:t>
                        </w:r>
                        <w:r>
                          <w:rPr>
                            <w:color w:val="333A3F"/>
                            <w:sz w:val="23"/>
                          </w:rPr>
                          <w:t>includes</w:t>
                        </w:r>
                        <w:r>
                          <w:rPr>
                            <w:color w:val="333A3F"/>
                            <w:spacing w:val="-4"/>
                            <w:sz w:val="23"/>
                          </w:rPr>
                          <w:t> </w:t>
                        </w:r>
                        <w:r>
                          <w:rPr>
                            <w:color w:val="333A3F"/>
                            <w:sz w:val="23"/>
                          </w:rPr>
                          <w:t>the</w:t>
                        </w:r>
                        <w:r>
                          <w:rPr>
                            <w:color w:val="333A3F"/>
                            <w:spacing w:val="-4"/>
                            <w:sz w:val="23"/>
                          </w:rPr>
                          <w:t> </w:t>
                        </w:r>
                        <w:r>
                          <w:rPr>
                            <w:color w:val="333A3F"/>
                            <w:sz w:val="23"/>
                          </w:rPr>
                          <w:t>recommendation</w:t>
                        </w:r>
                        <w:r>
                          <w:rPr>
                            <w:color w:val="333A3F"/>
                            <w:spacing w:val="-4"/>
                            <w:sz w:val="23"/>
                          </w:rPr>
                          <w:t> </w:t>
                        </w:r>
                        <w:r>
                          <w:rPr>
                            <w:color w:val="333A3F"/>
                            <w:sz w:val="23"/>
                          </w:rPr>
                          <w:t>to</w:t>
                        </w:r>
                        <w:r>
                          <w:rPr>
                            <w:color w:val="333A3F"/>
                            <w:spacing w:val="-4"/>
                            <w:sz w:val="23"/>
                          </w:rPr>
                          <w:t> </w:t>
                        </w:r>
                        <w:r>
                          <w:rPr>
                            <w:color w:val="333A3F"/>
                            <w:sz w:val="23"/>
                          </w:rPr>
                          <w:t>investigate</w:t>
                        </w:r>
                        <w:r>
                          <w:rPr>
                            <w:color w:val="333A3F"/>
                            <w:spacing w:val="-4"/>
                            <w:sz w:val="23"/>
                          </w:rPr>
                          <w:t> </w:t>
                        </w:r>
                        <w:r>
                          <w:rPr>
                            <w:color w:val="333A3F"/>
                            <w:sz w:val="23"/>
                          </w:rPr>
                          <w:t>potential unmarked</w:t>
                        </w:r>
                        <w:r>
                          <w:rPr>
                            <w:color w:val="333A3F"/>
                            <w:spacing w:val="-5"/>
                            <w:sz w:val="23"/>
                          </w:rPr>
                          <w:t> </w:t>
                        </w:r>
                        <w:r>
                          <w:rPr>
                            <w:color w:val="333A3F"/>
                            <w:sz w:val="23"/>
                          </w:rPr>
                          <w:t>graves</w:t>
                        </w:r>
                        <w:r>
                          <w:rPr>
                            <w:color w:val="333A3F"/>
                            <w:spacing w:val="-5"/>
                            <w:sz w:val="23"/>
                          </w:rPr>
                          <w:t> </w:t>
                        </w:r>
                        <w:r>
                          <w:rPr>
                            <w:color w:val="333A3F"/>
                            <w:sz w:val="23"/>
                          </w:rPr>
                          <w:t>and</w:t>
                        </w:r>
                        <w:r>
                          <w:rPr>
                            <w:color w:val="333A3F"/>
                            <w:spacing w:val="-5"/>
                            <w:sz w:val="23"/>
                          </w:rPr>
                          <w:t> </w:t>
                        </w:r>
                        <w:r>
                          <w:rPr>
                            <w:color w:val="333A3F"/>
                            <w:sz w:val="23"/>
                          </w:rPr>
                          <w:t>urupā</w:t>
                        </w:r>
                        <w:r>
                          <w:rPr>
                            <w:color w:val="333A3F"/>
                            <w:spacing w:val="-5"/>
                            <w:sz w:val="23"/>
                          </w:rPr>
                          <w:t> </w:t>
                        </w:r>
                        <w:r>
                          <w:rPr>
                            <w:color w:val="333A3F"/>
                            <w:sz w:val="23"/>
                          </w:rPr>
                          <w:t>(burial</w:t>
                        </w:r>
                        <w:r>
                          <w:rPr>
                            <w:color w:val="333A3F"/>
                            <w:spacing w:val="-5"/>
                            <w:sz w:val="23"/>
                          </w:rPr>
                          <w:t> </w:t>
                        </w:r>
                        <w:r>
                          <w:rPr>
                            <w:color w:val="333A3F"/>
                            <w:sz w:val="23"/>
                          </w:rPr>
                          <w:t>sites).</w:t>
                        </w:r>
                        <w:r>
                          <w:rPr>
                            <w:color w:val="333A3F"/>
                            <w:spacing w:val="-5"/>
                            <w:sz w:val="23"/>
                          </w:rPr>
                          <w:t> </w:t>
                        </w:r>
                        <w:r>
                          <w:rPr>
                            <w:color w:val="333A3F"/>
                            <w:sz w:val="23"/>
                          </w:rPr>
                          <w:t>This</w:t>
                        </w:r>
                        <w:r>
                          <w:rPr>
                            <w:color w:val="333A3F"/>
                            <w:spacing w:val="-5"/>
                            <w:sz w:val="23"/>
                          </w:rPr>
                          <w:t> </w:t>
                        </w:r>
                        <w:r>
                          <w:rPr>
                            <w:color w:val="333A3F"/>
                            <w:sz w:val="23"/>
                          </w:rPr>
                          <w:t>is</w:t>
                        </w:r>
                        <w:r>
                          <w:rPr>
                            <w:color w:val="333A3F"/>
                            <w:spacing w:val="-5"/>
                            <w:sz w:val="23"/>
                          </w:rPr>
                          <w:t> </w:t>
                        </w:r>
                        <w:r>
                          <w:rPr>
                            <w:color w:val="333A3F"/>
                            <w:sz w:val="23"/>
                          </w:rPr>
                          <w:t>because</w:t>
                        </w:r>
                        <w:r>
                          <w:rPr>
                            <w:color w:val="333A3F"/>
                            <w:spacing w:val="-5"/>
                            <w:sz w:val="23"/>
                          </w:rPr>
                          <w:t> </w:t>
                        </w:r>
                        <w:r>
                          <w:rPr>
                            <w:color w:val="333A3F"/>
                            <w:sz w:val="23"/>
                          </w:rPr>
                          <w:t>these</w:t>
                        </w:r>
                        <w:r>
                          <w:rPr>
                            <w:color w:val="333A3F"/>
                            <w:spacing w:val="-5"/>
                            <w:sz w:val="23"/>
                          </w:rPr>
                          <w:t> </w:t>
                        </w:r>
                        <w:r>
                          <w:rPr>
                            <w:color w:val="333A3F"/>
                            <w:sz w:val="23"/>
                          </w:rPr>
                          <w:t>sites</w:t>
                        </w:r>
                        <w:r>
                          <w:rPr>
                            <w:color w:val="333A3F"/>
                            <w:spacing w:val="-5"/>
                            <w:sz w:val="23"/>
                          </w:rPr>
                          <w:t> </w:t>
                        </w:r>
                        <w:r>
                          <w:rPr>
                            <w:color w:val="333A3F"/>
                            <w:sz w:val="23"/>
                          </w:rPr>
                          <w:t>should</w:t>
                        </w:r>
                        <w:r>
                          <w:rPr>
                            <w:color w:val="333A3F"/>
                            <w:spacing w:val="-5"/>
                            <w:sz w:val="23"/>
                          </w:rPr>
                          <w:t> </w:t>
                        </w:r>
                        <w:r>
                          <w:rPr>
                            <w:color w:val="333A3F"/>
                            <w:sz w:val="23"/>
                          </w:rPr>
                          <w:t>be</w:t>
                        </w:r>
                        <w:r>
                          <w:rPr>
                            <w:color w:val="333A3F"/>
                            <w:spacing w:val="-5"/>
                            <w:sz w:val="23"/>
                          </w:rPr>
                          <w:t> </w:t>
                        </w:r>
                        <w:r>
                          <w:rPr>
                            <w:color w:val="333A3F"/>
                            <w:sz w:val="23"/>
                          </w:rPr>
                          <w:t>acknowledged</w:t>
                        </w:r>
                        <w:r>
                          <w:rPr>
                            <w:color w:val="333A3F"/>
                            <w:spacing w:val="-5"/>
                            <w:sz w:val="23"/>
                          </w:rPr>
                          <w:t> </w:t>
                        </w:r>
                        <w:r>
                          <w:rPr>
                            <w:color w:val="333A3F"/>
                            <w:sz w:val="23"/>
                          </w:rPr>
                          <w:t>and those who rest in them remembered.</w:t>
                        </w:r>
                      </w:p>
                      <w:p>
                        <w:pPr>
                          <w:spacing w:before="174"/>
                          <w:ind w:left="448" w:right="743" w:firstLine="0"/>
                          <w:jc w:val="left"/>
                          <w:rPr>
                            <w:sz w:val="23"/>
                          </w:rPr>
                        </w:pPr>
                        <w:r>
                          <w:rPr>
                            <w:color w:val="333A3F"/>
                            <w:sz w:val="23"/>
                          </w:rPr>
                          <w:t>The Commission also recommended reviewing the appropriateness of any streets, public amenities,</w:t>
                        </w:r>
                        <w:r>
                          <w:rPr>
                            <w:color w:val="333A3F"/>
                            <w:spacing w:val="-8"/>
                            <w:sz w:val="23"/>
                          </w:rPr>
                          <w:t> </w:t>
                        </w:r>
                        <w:r>
                          <w:rPr>
                            <w:color w:val="333A3F"/>
                            <w:sz w:val="23"/>
                          </w:rPr>
                          <w:t>public</w:t>
                        </w:r>
                        <w:r>
                          <w:rPr>
                            <w:color w:val="333A3F"/>
                            <w:spacing w:val="-8"/>
                            <w:sz w:val="23"/>
                          </w:rPr>
                          <w:t> </w:t>
                        </w:r>
                        <w:r>
                          <w:rPr>
                            <w:color w:val="333A3F"/>
                            <w:sz w:val="23"/>
                          </w:rPr>
                          <w:t>honours</w:t>
                        </w:r>
                        <w:r>
                          <w:rPr>
                            <w:color w:val="333A3F"/>
                            <w:spacing w:val="-8"/>
                            <w:sz w:val="23"/>
                          </w:rPr>
                          <w:t> </w:t>
                        </w:r>
                        <w:r>
                          <w:rPr>
                            <w:color w:val="333A3F"/>
                            <w:sz w:val="23"/>
                          </w:rPr>
                          <w:t>or</w:t>
                        </w:r>
                        <w:r>
                          <w:rPr>
                            <w:color w:val="333A3F"/>
                            <w:spacing w:val="-8"/>
                            <w:sz w:val="23"/>
                          </w:rPr>
                          <w:t> </w:t>
                        </w:r>
                        <w:r>
                          <w:rPr>
                            <w:color w:val="333A3F"/>
                            <w:sz w:val="23"/>
                          </w:rPr>
                          <w:t>memorials</w:t>
                        </w:r>
                        <w:r>
                          <w:rPr>
                            <w:color w:val="333A3F"/>
                            <w:spacing w:val="-8"/>
                            <w:sz w:val="23"/>
                          </w:rPr>
                          <w:t> </w:t>
                        </w:r>
                        <w:r>
                          <w:rPr>
                            <w:color w:val="333A3F"/>
                            <w:sz w:val="23"/>
                          </w:rPr>
                          <w:t>named</w:t>
                        </w:r>
                        <w:r>
                          <w:rPr>
                            <w:color w:val="333A3F"/>
                            <w:spacing w:val="-8"/>
                            <w:sz w:val="23"/>
                          </w:rPr>
                          <w:t> </w:t>
                        </w:r>
                        <w:r>
                          <w:rPr>
                            <w:color w:val="333A3F"/>
                            <w:sz w:val="23"/>
                          </w:rPr>
                          <w:t>after,</w:t>
                        </w:r>
                        <w:r>
                          <w:rPr>
                            <w:color w:val="333A3F"/>
                            <w:spacing w:val="-8"/>
                            <w:sz w:val="23"/>
                          </w:rPr>
                          <w:t> </w:t>
                        </w:r>
                        <w:r>
                          <w:rPr>
                            <w:color w:val="333A3F"/>
                            <w:sz w:val="23"/>
                          </w:rPr>
                          <w:t>depicting,</w:t>
                        </w:r>
                        <w:r>
                          <w:rPr>
                            <w:color w:val="333A3F"/>
                            <w:spacing w:val="-8"/>
                            <w:sz w:val="23"/>
                          </w:rPr>
                          <w:t> </w:t>
                        </w:r>
                        <w:r>
                          <w:rPr>
                            <w:color w:val="333A3F"/>
                            <w:sz w:val="23"/>
                          </w:rPr>
                          <w:t>recognising</w:t>
                        </w:r>
                        <w:r>
                          <w:rPr>
                            <w:color w:val="333A3F"/>
                            <w:spacing w:val="-8"/>
                            <w:sz w:val="23"/>
                          </w:rPr>
                          <w:t> </w:t>
                        </w:r>
                        <w:r>
                          <w:rPr>
                            <w:color w:val="333A3F"/>
                            <w:sz w:val="23"/>
                          </w:rPr>
                          <w:t>or</w:t>
                        </w:r>
                        <w:r>
                          <w:rPr>
                            <w:color w:val="333A3F"/>
                            <w:spacing w:val="-8"/>
                            <w:sz w:val="23"/>
                          </w:rPr>
                          <w:t> </w:t>
                        </w:r>
                        <w:r>
                          <w:rPr>
                            <w:color w:val="333A3F"/>
                            <w:sz w:val="23"/>
                          </w:rPr>
                          <w:t>celebrating</w:t>
                        </w:r>
                        <w:r>
                          <w:rPr>
                            <w:color w:val="333A3F"/>
                            <w:spacing w:val="-8"/>
                            <w:sz w:val="23"/>
                          </w:rPr>
                          <w:t> </w:t>
                        </w:r>
                        <w:r>
                          <w:rPr>
                            <w:color w:val="333A3F"/>
                            <w:sz w:val="23"/>
                          </w:rPr>
                          <w:t>a proven perpetrator. Reminders of perpetrators are retraumatising for survivors.</w:t>
                        </w:r>
                      </w:p>
                    </w:txbxContent>
                  </v:textbox>
                  <w10:wrap type="none"/>
                </v:shape>
                <w10:wrap type="topAndBottom"/>
              </v:group>
            </w:pict>
          </mc:Fallback>
        </mc:AlternateContent>
      </w:r>
    </w:p>
    <w:p>
      <w:pPr>
        <w:pStyle w:val="BodyText"/>
        <w:spacing w:before="27"/>
        <w:rPr>
          <w:rFonts w:ascii="Source Sans Pro SemiBold"/>
          <w:b/>
          <w:sz w:val="20"/>
        </w:rPr>
      </w:pPr>
    </w:p>
    <w:tbl>
      <w:tblPr>
        <w:tblW w:w="0" w:type="auto"/>
        <w:jc w:val="left"/>
        <w:tblInd w:w="5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89"/>
        <w:gridCol w:w="4198"/>
        <w:gridCol w:w="3023"/>
      </w:tblGrid>
      <w:tr>
        <w:trPr>
          <w:trHeight w:val="1116" w:hRule="atLeast"/>
        </w:trPr>
        <w:tc>
          <w:tcPr>
            <w:tcW w:w="10510" w:type="dxa"/>
            <w:gridSpan w:val="3"/>
            <w:shd w:val="clear" w:color="auto" w:fill="E6E7E8"/>
          </w:tcPr>
          <w:p>
            <w:pPr>
              <w:pStyle w:val="TableParagraph"/>
              <w:spacing w:line="261" w:lineRule="auto" w:before="182"/>
              <w:ind w:left="119" w:right="344"/>
              <w:jc w:val="both"/>
              <w:rPr>
                <w:rFonts w:ascii="Source Sans Pro"/>
                <w:sz w:val="19"/>
              </w:rPr>
            </w:pPr>
            <w:r>
              <w:rPr>
                <w:b/>
                <w:color w:val="333A3F"/>
                <w:sz w:val="19"/>
              </w:rPr>
              <w:t>Ministers</w:t>
            </w:r>
            <w:r>
              <w:rPr>
                <w:b/>
                <w:color w:val="333A3F"/>
                <w:spacing w:val="-2"/>
                <w:sz w:val="19"/>
              </w:rPr>
              <w:t> </w:t>
            </w:r>
            <w:r>
              <w:rPr>
                <w:b/>
                <w:color w:val="333A3F"/>
                <w:sz w:val="19"/>
              </w:rPr>
              <w:t>and</w:t>
            </w:r>
            <w:r>
              <w:rPr>
                <w:b/>
                <w:color w:val="333A3F"/>
                <w:spacing w:val="-2"/>
                <w:sz w:val="19"/>
              </w:rPr>
              <w:t> </w:t>
            </w:r>
            <w:r>
              <w:rPr>
                <w:b/>
                <w:color w:val="333A3F"/>
                <w:sz w:val="19"/>
              </w:rPr>
              <w:t>agencies</w:t>
            </w:r>
            <w:r>
              <w:rPr>
                <w:b/>
                <w:color w:val="333A3F"/>
                <w:spacing w:val="-2"/>
                <w:sz w:val="19"/>
              </w:rPr>
              <w:t> </w:t>
            </w:r>
            <w:r>
              <w:rPr>
                <w:b/>
                <w:color w:val="333A3F"/>
                <w:sz w:val="19"/>
              </w:rPr>
              <w:t>involved:</w:t>
            </w:r>
            <w:r>
              <w:rPr>
                <w:b/>
                <w:color w:val="333A3F"/>
                <w:spacing w:val="-3"/>
                <w:sz w:val="19"/>
              </w:rPr>
              <w:t> </w:t>
            </w:r>
            <w:r>
              <w:rPr>
                <w:rFonts w:ascii="Source Sans Pro"/>
                <w:color w:val="333A3F"/>
                <w:sz w:val="19"/>
              </w:rPr>
              <w:t>Ministry</w:t>
            </w:r>
            <w:r>
              <w:rPr>
                <w:rFonts w:ascii="Source Sans Pro"/>
                <w:color w:val="333A3F"/>
                <w:spacing w:val="-2"/>
                <w:sz w:val="19"/>
              </w:rPr>
              <w:t> </w:t>
            </w:r>
            <w:r>
              <w:rPr>
                <w:rFonts w:ascii="Source Sans Pro"/>
                <w:color w:val="333A3F"/>
                <w:sz w:val="19"/>
              </w:rPr>
              <w:t>of</w:t>
            </w:r>
            <w:r>
              <w:rPr>
                <w:rFonts w:ascii="Source Sans Pro"/>
                <w:color w:val="333A3F"/>
                <w:spacing w:val="-2"/>
                <w:sz w:val="19"/>
              </w:rPr>
              <w:t> </w:t>
            </w:r>
            <w:r>
              <w:rPr>
                <w:rFonts w:ascii="Source Sans Pro"/>
                <w:color w:val="333A3F"/>
                <w:sz w:val="19"/>
              </w:rPr>
              <w:t>Health</w:t>
            </w:r>
            <w:r>
              <w:rPr>
                <w:rFonts w:ascii="Source Sans Pro"/>
                <w:color w:val="333A3F"/>
                <w:spacing w:val="40"/>
                <w:sz w:val="19"/>
              </w:rPr>
              <w:t> </w:t>
            </w:r>
            <w:r>
              <w:rPr>
                <w:rFonts w:ascii="Source Sans Pro"/>
                <w:color w:val="333A3F"/>
                <w:sz w:val="19"/>
              </w:rPr>
              <w:t>|</w:t>
            </w:r>
            <w:r>
              <w:rPr>
                <w:rFonts w:ascii="Source Sans Pro"/>
                <w:color w:val="333A3F"/>
                <w:spacing w:val="40"/>
                <w:sz w:val="19"/>
              </w:rPr>
              <w:t> </w:t>
            </w:r>
            <w:r>
              <w:rPr>
                <w:rFonts w:ascii="Source Sans Pro"/>
                <w:color w:val="333A3F"/>
                <w:sz w:val="19"/>
              </w:rPr>
              <w:t>Health</w:t>
            </w:r>
            <w:r>
              <w:rPr>
                <w:rFonts w:ascii="Source Sans Pro"/>
                <w:color w:val="333A3F"/>
                <w:spacing w:val="-2"/>
                <w:sz w:val="19"/>
              </w:rPr>
              <w:t> </w:t>
            </w:r>
            <w:r>
              <w:rPr>
                <w:rFonts w:ascii="Source Sans Pro"/>
                <w:color w:val="333A3F"/>
                <w:sz w:val="19"/>
              </w:rPr>
              <w:t>New</w:t>
            </w:r>
            <w:r>
              <w:rPr>
                <w:rFonts w:ascii="Source Sans Pro"/>
                <w:color w:val="333A3F"/>
                <w:spacing w:val="-2"/>
                <w:sz w:val="19"/>
              </w:rPr>
              <w:t> </w:t>
            </w:r>
            <w:r>
              <w:rPr>
                <w:rFonts w:ascii="Source Sans Pro"/>
                <w:color w:val="333A3F"/>
                <w:sz w:val="19"/>
              </w:rPr>
              <w:t>Zealand</w:t>
            </w:r>
            <w:r>
              <w:rPr>
                <w:rFonts w:ascii="Source Sans Pro"/>
                <w:color w:val="333A3F"/>
                <w:spacing w:val="40"/>
                <w:sz w:val="19"/>
              </w:rPr>
              <w:t> </w:t>
            </w:r>
            <w:r>
              <w:rPr>
                <w:rFonts w:ascii="Source Sans Pro"/>
                <w:color w:val="333A3F"/>
                <w:sz w:val="19"/>
              </w:rPr>
              <w:t>|</w:t>
            </w:r>
            <w:r>
              <w:rPr>
                <w:rFonts w:ascii="Source Sans Pro"/>
                <w:color w:val="333A3F"/>
                <w:spacing w:val="40"/>
                <w:sz w:val="19"/>
              </w:rPr>
              <w:t> </w:t>
            </w:r>
            <w:r>
              <w:rPr>
                <w:rFonts w:ascii="Source Sans Pro"/>
                <w:color w:val="333A3F"/>
                <w:sz w:val="19"/>
              </w:rPr>
              <w:t>Ministry</w:t>
            </w:r>
            <w:r>
              <w:rPr>
                <w:rFonts w:ascii="Source Sans Pro"/>
                <w:color w:val="333A3F"/>
                <w:spacing w:val="-2"/>
                <w:sz w:val="19"/>
              </w:rPr>
              <w:t> </w:t>
            </w:r>
            <w:r>
              <w:rPr>
                <w:rFonts w:ascii="Source Sans Pro"/>
                <w:color w:val="333A3F"/>
                <w:sz w:val="19"/>
              </w:rPr>
              <w:t>of</w:t>
            </w:r>
            <w:r>
              <w:rPr>
                <w:rFonts w:ascii="Source Sans Pro"/>
                <w:color w:val="333A3F"/>
                <w:spacing w:val="-2"/>
                <w:sz w:val="19"/>
              </w:rPr>
              <w:t> </w:t>
            </w:r>
            <w:r>
              <w:rPr>
                <w:rFonts w:ascii="Source Sans Pro"/>
                <w:color w:val="333A3F"/>
                <w:sz w:val="19"/>
              </w:rPr>
              <w:t>Education</w:t>
            </w:r>
            <w:r>
              <w:rPr>
                <w:rFonts w:ascii="Source Sans Pro"/>
                <w:color w:val="333A3F"/>
                <w:spacing w:val="40"/>
                <w:sz w:val="19"/>
              </w:rPr>
              <w:t> </w:t>
            </w:r>
            <w:r>
              <w:rPr>
                <w:rFonts w:ascii="Source Sans Pro"/>
                <w:color w:val="333A3F"/>
                <w:sz w:val="19"/>
              </w:rPr>
              <w:t>|</w:t>
            </w:r>
            <w:r>
              <w:rPr>
                <w:rFonts w:ascii="Source Sans Pro"/>
                <w:color w:val="333A3F"/>
                <w:spacing w:val="40"/>
                <w:sz w:val="19"/>
              </w:rPr>
              <w:t> </w:t>
            </w:r>
            <w:r>
              <w:rPr>
                <w:rFonts w:ascii="Source Sans Pro"/>
                <w:color w:val="333A3F"/>
                <w:sz w:val="19"/>
              </w:rPr>
              <w:t>Crown</w:t>
            </w:r>
            <w:r>
              <w:rPr>
                <w:rFonts w:ascii="Source Sans Pro"/>
                <w:color w:val="333A3F"/>
                <w:spacing w:val="-2"/>
                <w:sz w:val="19"/>
              </w:rPr>
              <w:t> </w:t>
            </w:r>
            <w:r>
              <w:rPr>
                <w:rFonts w:ascii="Source Sans Pro"/>
                <w:color w:val="333A3F"/>
                <w:sz w:val="19"/>
              </w:rPr>
              <w:t>Response Office</w:t>
            </w:r>
            <w:r>
              <w:rPr>
                <w:rFonts w:ascii="Source Sans Pro"/>
                <w:color w:val="333A3F"/>
                <w:spacing w:val="40"/>
                <w:sz w:val="19"/>
              </w:rPr>
              <w:t> </w:t>
            </w:r>
            <w:r>
              <w:rPr>
                <w:rFonts w:ascii="Source Sans Pro"/>
                <w:color w:val="333A3F"/>
                <w:sz w:val="19"/>
              </w:rPr>
              <w:t>|</w:t>
            </w:r>
            <w:r>
              <w:rPr>
                <w:rFonts w:ascii="Source Sans Pro"/>
                <w:color w:val="333A3F"/>
                <w:spacing w:val="40"/>
                <w:sz w:val="19"/>
              </w:rPr>
              <w:t> </w:t>
            </w:r>
            <w:r>
              <w:rPr>
                <w:rFonts w:ascii="Source Sans Pro"/>
                <w:color w:val="333A3F"/>
                <w:sz w:val="19"/>
              </w:rPr>
              <w:t>Ministry</w:t>
            </w:r>
            <w:r>
              <w:rPr>
                <w:rFonts w:ascii="Source Sans Pro"/>
                <w:color w:val="333A3F"/>
                <w:spacing w:val="-3"/>
                <w:sz w:val="19"/>
              </w:rPr>
              <w:t> </w:t>
            </w:r>
            <w:r>
              <w:rPr>
                <w:rFonts w:ascii="Source Sans Pro"/>
                <w:color w:val="333A3F"/>
                <w:sz w:val="19"/>
              </w:rPr>
              <w:t>of</w:t>
            </w:r>
            <w:r>
              <w:rPr>
                <w:rFonts w:ascii="Source Sans Pro"/>
                <w:color w:val="333A3F"/>
                <w:spacing w:val="-3"/>
                <w:sz w:val="19"/>
              </w:rPr>
              <w:t> </w:t>
            </w:r>
            <w:r>
              <w:rPr>
                <w:rFonts w:ascii="Source Sans Pro"/>
                <w:color w:val="333A3F"/>
                <w:sz w:val="19"/>
              </w:rPr>
              <w:t>Justice</w:t>
            </w:r>
            <w:r>
              <w:rPr>
                <w:rFonts w:ascii="Source Sans Pro"/>
                <w:color w:val="333A3F"/>
                <w:spacing w:val="40"/>
                <w:sz w:val="19"/>
              </w:rPr>
              <w:t> </w:t>
            </w:r>
            <w:r>
              <w:rPr>
                <w:rFonts w:ascii="Source Sans Pro"/>
                <w:color w:val="333A3F"/>
                <w:sz w:val="19"/>
              </w:rPr>
              <w:t>|</w:t>
            </w:r>
            <w:r>
              <w:rPr>
                <w:rFonts w:ascii="Source Sans Pro"/>
                <w:color w:val="333A3F"/>
                <w:spacing w:val="40"/>
                <w:sz w:val="19"/>
              </w:rPr>
              <w:t> </w:t>
            </w:r>
            <w:r>
              <w:rPr>
                <w:rFonts w:ascii="Source Sans Pro"/>
                <w:color w:val="333A3F"/>
                <w:sz w:val="19"/>
              </w:rPr>
              <w:t>Ministry</w:t>
            </w:r>
            <w:r>
              <w:rPr>
                <w:rFonts w:ascii="Source Sans Pro"/>
                <w:color w:val="333A3F"/>
                <w:spacing w:val="-3"/>
                <w:sz w:val="19"/>
              </w:rPr>
              <w:t> </w:t>
            </w:r>
            <w:r>
              <w:rPr>
                <w:rFonts w:ascii="Source Sans Pro"/>
                <w:color w:val="333A3F"/>
                <w:sz w:val="19"/>
              </w:rPr>
              <w:t>of</w:t>
            </w:r>
            <w:r>
              <w:rPr>
                <w:rFonts w:ascii="Source Sans Pro"/>
                <w:color w:val="333A3F"/>
                <w:spacing w:val="-3"/>
                <w:sz w:val="19"/>
              </w:rPr>
              <w:t> </w:t>
            </w:r>
            <w:r>
              <w:rPr>
                <w:rFonts w:ascii="Source Sans Pro"/>
                <w:color w:val="333A3F"/>
                <w:sz w:val="19"/>
              </w:rPr>
              <w:t>Social</w:t>
            </w:r>
            <w:r>
              <w:rPr>
                <w:rFonts w:ascii="Source Sans Pro"/>
                <w:color w:val="333A3F"/>
                <w:spacing w:val="-3"/>
                <w:sz w:val="19"/>
              </w:rPr>
              <w:t> </w:t>
            </w:r>
            <w:r>
              <w:rPr>
                <w:rFonts w:ascii="Source Sans Pro"/>
                <w:color w:val="333A3F"/>
                <w:sz w:val="19"/>
              </w:rPr>
              <w:t>Development</w:t>
            </w:r>
            <w:r>
              <w:rPr>
                <w:rFonts w:ascii="Source Sans Pro"/>
                <w:color w:val="333A3F"/>
                <w:spacing w:val="40"/>
                <w:sz w:val="19"/>
              </w:rPr>
              <w:t> </w:t>
            </w:r>
            <w:r>
              <w:rPr>
                <w:rFonts w:ascii="Source Sans Pro"/>
                <w:color w:val="333A3F"/>
                <w:sz w:val="19"/>
              </w:rPr>
              <w:t>|</w:t>
            </w:r>
            <w:r>
              <w:rPr>
                <w:rFonts w:ascii="Source Sans Pro"/>
                <w:color w:val="333A3F"/>
                <w:spacing w:val="40"/>
                <w:sz w:val="19"/>
              </w:rPr>
              <w:t> </w:t>
            </w:r>
            <w:r>
              <w:rPr>
                <w:rFonts w:ascii="Source Sans Pro"/>
                <w:color w:val="333A3F"/>
                <w:sz w:val="19"/>
              </w:rPr>
              <w:t>Ministry</w:t>
            </w:r>
            <w:r>
              <w:rPr>
                <w:rFonts w:ascii="Source Sans Pro"/>
                <w:color w:val="333A3F"/>
                <w:spacing w:val="-3"/>
                <w:sz w:val="19"/>
              </w:rPr>
              <w:t> </w:t>
            </w:r>
            <w:r>
              <w:rPr>
                <w:rFonts w:ascii="Source Sans Pro"/>
                <w:color w:val="333A3F"/>
                <w:sz w:val="19"/>
              </w:rPr>
              <w:t>of</w:t>
            </w:r>
            <w:r>
              <w:rPr>
                <w:rFonts w:ascii="Source Sans Pro"/>
                <w:color w:val="333A3F"/>
                <w:spacing w:val="-3"/>
                <w:sz w:val="19"/>
              </w:rPr>
              <w:t> </w:t>
            </w:r>
            <w:r>
              <w:rPr>
                <w:rFonts w:ascii="Source Sans Pro"/>
                <w:color w:val="333A3F"/>
                <w:sz w:val="19"/>
              </w:rPr>
              <w:t>Culture</w:t>
            </w:r>
            <w:r>
              <w:rPr>
                <w:rFonts w:ascii="Source Sans Pro"/>
                <w:color w:val="333A3F"/>
                <w:spacing w:val="-3"/>
                <w:sz w:val="19"/>
              </w:rPr>
              <w:t> </w:t>
            </w:r>
            <w:r>
              <w:rPr>
                <w:rFonts w:ascii="Source Sans Pro"/>
                <w:color w:val="333A3F"/>
                <w:sz w:val="19"/>
              </w:rPr>
              <w:t>and</w:t>
            </w:r>
            <w:r>
              <w:rPr>
                <w:rFonts w:ascii="Source Sans Pro"/>
                <w:color w:val="333A3F"/>
                <w:spacing w:val="-3"/>
                <w:sz w:val="19"/>
              </w:rPr>
              <w:t> </w:t>
            </w:r>
            <w:r>
              <w:rPr>
                <w:rFonts w:ascii="Source Sans Pro"/>
                <w:color w:val="333A3F"/>
                <w:sz w:val="19"/>
              </w:rPr>
              <w:t>Heritage</w:t>
            </w:r>
            <w:r>
              <w:rPr>
                <w:rFonts w:ascii="Source Sans Pro"/>
                <w:color w:val="333A3F"/>
                <w:spacing w:val="40"/>
                <w:sz w:val="19"/>
              </w:rPr>
              <w:t> </w:t>
            </w:r>
            <w:r>
              <w:rPr>
                <w:rFonts w:ascii="Source Sans Pro"/>
                <w:color w:val="333A3F"/>
                <w:sz w:val="19"/>
              </w:rPr>
              <w:t>|</w:t>
            </w:r>
            <w:r>
              <w:rPr>
                <w:rFonts w:ascii="Source Sans Pro"/>
                <w:color w:val="333A3F"/>
                <w:spacing w:val="40"/>
                <w:sz w:val="19"/>
              </w:rPr>
              <w:t> </w:t>
            </w:r>
            <w:r>
              <w:rPr>
                <w:rFonts w:ascii="Source Sans Pro"/>
                <w:color w:val="333A3F"/>
                <w:sz w:val="19"/>
              </w:rPr>
              <w:t>New</w:t>
            </w:r>
            <w:r>
              <w:rPr>
                <w:rFonts w:ascii="Source Sans Pro"/>
                <w:color w:val="333A3F"/>
                <w:spacing w:val="-3"/>
                <w:sz w:val="19"/>
              </w:rPr>
              <w:t> </w:t>
            </w:r>
            <w:r>
              <w:rPr>
                <w:rFonts w:ascii="Source Sans Pro"/>
                <w:color w:val="333A3F"/>
                <w:sz w:val="19"/>
              </w:rPr>
              <w:t>Zealand</w:t>
            </w:r>
            <w:r>
              <w:rPr>
                <w:rFonts w:ascii="Source Sans Pro"/>
                <w:color w:val="333A3F"/>
                <w:spacing w:val="-3"/>
                <w:sz w:val="19"/>
              </w:rPr>
              <w:t> </w:t>
            </w:r>
            <w:r>
              <w:rPr>
                <w:rFonts w:ascii="Source Sans Pro"/>
                <w:color w:val="333A3F"/>
                <w:sz w:val="19"/>
              </w:rPr>
              <w:t>Police</w:t>
            </w:r>
            <w:r>
              <w:rPr>
                <w:rFonts w:ascii="Source Sans Pro"/>
                <w:color w:val="333A3F"/>
                <w:spacing w:val="40"/>
                <w:sz w:val="19"/>
              </w:rPr>
              <w:t> </w:t>
            </w:r>
            <w:r>
              <w:rPr>
                <w:rFonts w:ascii="Source Sans Pro"/>
                <w:color w:val="333A3F"/>
                <w:sz w:val="19"/>
              </w:rPr>
              <w:t>|</w:t>
            </w:r>
            <w:r>
              <w:rPr>
                <w:rFonts w:ascii="Source Sans Pro"/>
                <w:color w:val="333A3F"/>
                <w:spacing w:val="40"/>
                <w:sz w:val="19"/>
              </w:rPr>
              <w:t> </w:t>
            </w:r>
            <w:r>
              <w:rPr>
                <w:rFonts w:ascii="Source Sans Pro"/>
                <w:color w:val="333A3F"/>
                <w:sz w:val="19"/>
              </w:rPr>
              <w:t>Department</w:t>
            </w:r>
            <w:r>
              <w:rPr>
                <w:rFonts w:ascii="Source Sans Pro"/>
                <w:color w:val="333A3F"/>
                <w:spacing w:val="-3"/>
                <w:sz w:val="19"/>
              </w:rPr>
              <w:t> </w:t>
            </w:r>
            <w:r>
              <w:rPr>
                <w:rFonts w:ascii="Source Sans Pro"/>
                <w:color w:val="333A3F"/>
                <w:sz w:val="19"/>
              </w:rPr>
              <w:t>of</w:t>
            </w:r>
            <w:r>
              <w:rPr>
                <w:rFonts w:ascii="Source Sans Pro"/>
                <w:color w:val="333A3F"/>
                <w:spacing w:val="40"/>
                <w:sz w:val="19"/>
              </w:rPr>
              <w:t> </w:t>
            </w:r>
            <w:r>
              <w:rPr>
                <w:rFonts w:ascii="Source Sans Pro"/>
                <w:color w:val="333A3F"/>
                <w:sz w:val="19"/>
              </w:rPr>
              <w:t>Corrections</w:t>
            </w:r>
            <w:r>
              <w:rPr>
                <w:rFonts w:ascii="Source Sans Pro"/>
                <w:color w:val="333A3F"/>
                <w:spacing w:val="40"/>
                <w:sz w:val="19"/>
              </w:rPr>
              <w:t> </w:t>
            </w:r>
            <w:r>
              <w:rPr>
                <w:rFonts w:ascii="Source Sans Pro"/>
                <w:color w:val="333A3F"/>
                <w:sz w:val="19"/>
              </w:rPr>
              <w:t>|</w:t>
            </w:r>
            <w:r>
              <w:rPr>
                <w:rFonts w:ascii="Source Sans Pro"/>
                <w:color w:val="333A3F"/>
                <w:spacing w:val="40"/>
                <w:sz w:val="19"/>
              </w:rPr>
              <w:t> </w:t>
            </w:r>
            <w:r>
              <w:rPr>
                <w:rFonts w:ascii="Source Sans Pro"/>
                <w:color w:val="333A3F"/>
                <w:sz w:val="19"/>
              </w:rPr>
              <w:t>Department of Internal Affairs</w:t>
            </w:r>
            <w:r>
              <w:rPr>
                <w:rFonts w:ascii="Source Sans Pro"/>
                <w:color w:val="333A3F"/>
                <w:spacing w:val="40"/>
                <w:sz w:val="19"/>
              </w:rPr>
              <w:t> </w:t>
            </w:r>
            <w:r>
              <w:rPr>
                <w:rFonts w:ascii="Source Sans Pro"/>
                <w:color w:val="333A3F"/>
                <w:sz w:val="19"/>
              </w:rPr>
              <w:t>|</w:t>
            </w:r>
            <w:r>
              <w:rPr>
                <w:rFonts w:ascii="Source Sans Pro"/>
                <w:color w:val="333A3F"/>
                <w:spacing w:val="40"/>
                <w:sz w:val="19"/>
              </w:rPr>
              <w:t> </w:t>
            </w:r>
            <w:r>
              <w:rPr>
                <w:rFonts w:ascii="Source Sans Pro"/>
                <w:color w:val="333A3F"/>
                <w:sz w:val="19"/>
              </w:rPr>
              <w:t>Oranga Tamariki</w:t>
            </w:r>
          </w:p>
        </w:tc>
      </w:tr>
      <w:tr>
        <w:trPr>
          <w:trHeight w:val="566" w:hRule="atLeast"/>
        </w:trPr>
        <w:tc>
          <w:tcPr>
            <w:tcW w:w="3289" w:type="dxa"/>
            <w:shd w:val="clear" w:color="auto" w:fill="77787B"/>
          </w:tcPr>
          <w:p>
            <w:pPr>
              <w:pStyle w:val="TableParagraph"/>
              <w:spacing w:before="143"/>
              <w:ind w:left="119"/>
              <w:rPr>
                <w:b/>
                <w:sz w:val="23"/>
              </w:rPr>
            </w:pPr>
            <w:r>
              <w:rPr>
                <w:b/>
                <w:color w:val="FFFFFF"/>
                <w:spacing w:val="-2"/>
                <w:sz w:val="23"/>
              </w:rPr>
              <w:t>Recommendations</w:t>
            </w:r>
            <w:r>
              <w:rPr>
                <w:b/>
                <w:color w:val="FFFFFF"/>
                <w:spacing w:val="17"/>
                <w:sz w:val="23"/>
              </w:rPr>
              <w:t> </w:t>
            </w:r>
            <w:r>
              <w:rPr>
                <w:b/>
                <w:color w:val="FFFFFF"/>
                <w:spacing w:val="-2"/>
                <w:sz w:val="23"/>
              </w:rPr>
              <w:t>included:</w:t>
            </w:r>
          </w:p>
        </w:tc>
        <w:tc>
          <w:tcPr>
            <w:tcW w:w="4198" w:type="dxa"/>
            <w:shd w:val="clear" w:color="auto" w:fill="77787B"/>
          </w:tcPr>
          <w:p>
            <w:pPr>
              <w:pStyle w:val="TableParagraph"/>
              <w:spacing w:before="143"/>
              <w:ind w:left="345"/>
              <w:rPr>
                <w:b/>
                <w:sz w:val="23"/>
              </w:rPr>
            </w:pPr>
            <w:r>
              <w:rPr>
                <w:b/>
                <w:color w:val="FFFFFF"/>
                <w:spacing w:val="-2"/>
                <w:sz w:val="23"/>
              </w:rPr>
              <w:t>Response:</w:t>
            </w:r>
          </w:p>
        </w:tc>
        <w:tc>
          <w:tcPr>
            <w:tcW w:w="3023" w:type="dxa"/>
            <w:shd w:val="clear" w:color="auto" w:fill="77787B"/>
          </w:tcPr>
          <w:p>
            <w:pPr>
              <w:pStyle w:val="TableParagraph"/>
              <w:spacing w:before="143"/>
              <w:ind w:left="470"/>
              <w:rPr>
                <w:b/>
                <w:sz w:val="23"/>
              </w:rPr>
            </w:pPr>
            <w:r>
              <w:rPr>
                <w:b/>
                <w:color w:val="FFFFFF"/>
                <w:spacing w:val="-2"/>
                <w:sz w:val="23"/>
              </w:rPr>
              <w:t>Status:</w:t>
            </w:r>
          </w:p>
        </w:tc>
      </w:tr>
      <w:tr>
        <w:trPr>
          <w:trHeight w:val="453" w:hRule="atLeast"/>
        </w:trPr>
        <w:tc>
          <w:tcPr>
            <w:tcW w:w="3289" w:type="dxa"/>
            <w:shd w:val="clear" w:color="auto" w:fill="E5F2FF"/>
          </w:tcPr>
          <w:p>
            <w:pPr>
              <w:pStyle w:val="TableParagraph"/>
              <w:spacing w:before="86"/>
              <w:ind w:left="119"/>
              <w:rPr>
                <w:b/>
                <w:sz w:val="23"/>
              </w:rPr>
            </w:pPr>
            <w:r>
              <w:rPr>
                <w:b/>
                <w:color w:val="333A3F"/>
                <w:sz w:val="23"/>
              </w:rPr>
              <w:t>He</w:t>
            </w:r>
            <w:r>
              <w:rPr>
                <w:b/>
                <w:color w:val="333A3F"/>
                <w:spacing w:val="-5"/>
                <w:sz w:val="23"/>
              </w:rPr>
              <w:t> </w:t>
            </w:r>
            <w:r>
              <w:rPr>
                <w:b/>
                <w:color w:val="333A3F"/>
                <w:sz w:val="23"/>
              </w:rPr>
              <w:t>Purapura</w:t>
            </w:r>
            <w:r>
              <w:rPr>
                <w:b/>
                <w:color w:val="333A3F"/>
                <w:spacing w:val="-5"/>
                <w:sz w:val="23"/>
              </w:rPr>
              <w:t> </w:t>
            </w:r>
            <w:r>
              <w:rPr>
                <w:b/>
                <w:color w:val="333A3F"/>
                <w:sz w:val="23"/>
              </w:rPr>
              <w:t>Ora,</w:t>
            </w:r>
            <w:r>
              <w:rPr>
                <w:b/>
                <w:color w:val="333A3F"/>
                <w:spacing w:val="-5"/>
                <w:sz w:val="23"/>
              </w:rPr>
              <w:t> </w:t>
            </w:r>
            <w:r>
              <w:rPr>
                <w:b/>
                <w:color w:val="333A3F"/>
                <w:sz w:val="23"/>
              </w:rPr>
              <w:t>he</w:t>
            </w:r>
            <w:r>
              <w:rPr>
                <w:b/>
                <w:color w:val="333A3F"/>
                <w:spacing w:val="-5"/>
                <w:sz w:val="23"/>
              </w:rPr>
              <w:t> </w:t>
            </w:r>
            <w:r>
              <w:rPr>
                <w:b/>
                <w:color w:val="333A3F"/>
                <w:sz w:val="23"/>
              </w:rPr>
              <w:t>Māra</w:t>
            </w:r>
            <w:r>
              <w:rPr>
                <w:b/>
                <w:color w:val="333A3F"/>
                <w:spacing w:val="-4"/>
                <w:sz w:val="23"/>
              </w:rPr>
              <w:t> Tipu</w:t>
            </w:r>
          </w:p>
        </w:tc>
        <w:tc>
          <w:tcPr>
            <w:tcW w:w="4198" w:type="dxa"/>
            <w:shd w:val="clear" w:color="auto" w:fill="E5F2FF"/>
          </w:tcPr>
          <w:p>
            <w:pPr>
              <w:pStyle w:val="TableParagraph"/>
              <w:spacing w:before="0"/>
              <w:rPr>
                <w:rFonts w:ascii="Times New Roman"/>
                <w:sz w:val="20"/>
              </w:rPr>
            </w:pPr>
          </w:p>
        </w:tc>
        <w:tc>
          <w:tcPr>
            <w:tcW w:w="3023" w:type="dxa"/>
            <w:shd w:val="clear" w:color="auto" w:fill="E5F2FF"/>
          </w:tcPr>
          <w:p>
            <w:pPr>
              <w:pStyle w:val="TableParagraph"/>
              <w:spacing w:before="0"/>
              <w:rPr>
                <w:rFonts w:ascii="Times New Roman"/>
                <w:sz w:val="20"/>
              </w:rPr>
            </w:pPr>
          </w:p>
        </w:tc>
      </w:tr>
      <w:tr>
        <w:trPr>
          <w:trHeight w:val="482" w:hRule="atLeast"/>
        </w:trPr>
        <w:tc>
          <w:tcPr>
            <w:tcW w:w="3289" w:type="dxa"/>
            <w:tcBorders>
              <w:bottom w:val="dotted" w:sz="4" w:space="0" w:color="939598"/>
            </w:tcBorders>
          </w:tcPr>
          <w:p>
            <w:pPr>
              <w:pStyle w:val="TableParagraph"/>
              <w:ind w:left="119"/>
              <w:rPr>
                <w:b/>
                <w:sz w:val="24"/>
              </w:rPr>
            </w:pPr>
            <w:r>
              <w:rPr>
                <w:b/>
                <w:color w:val="333A3F"/>
                <w:spacing w:val="-5"/>
                <w:sz w:val="24"/>
              </w:rPr>
              <w:t>71</w:t>
            </w:r>
          </w:p>
        </w:tc>
        <w:tc>
          <w:tcPr>
            <w:tcW w:w="4198" w:type="dxa"/>
            <w:tcBorders>
              <w:bottom w:val="dotted" w:sz="4" w:space="0" w:color="939598"/>
            </w:tcBorders>
          </w:tcPr>
          <w:p>
            <w:pPr>
              <w:pStyle w:val="TableParagraph"/>
              <w:spacing w:before="102"/>
              <w:ind w:left="345"/>
              <w:rPr>
                <w:b/>
                <w:sz w:val="20"/>
              </w:rPr>
            </w:pPr>
            <w:r>
              <w:rPr>
                <w:position w:val="-7"/>
              </w:rPr>
              <w:drawing>
                <wp:inline distT="0" distB="0" distL="0" distR="0">
                  <wp:extent cx="180009" cy="179997"/>
                  <wp:effectExtent l="0" t="0" r="0" b="0"/>
                  <wp:docPr id="551" name="Image 551"/>
                  <wp:cNvGraphicFramePr>
                    <a:graphicFrameLocks/>
                  </wp:cNvGraphicFramePr>
                  <a:graphic>
                    <a:graphicData uri="http://schemas.openxmlformats.org/drawingml/2006/picture">
                      <pic:pic>
                        <pic:nvPicPr>
                          <pic:cNvPr id="551" name="Image 551"/>
                          <pic:cNvPicPr/>
                        </pic:nvPicPr>
                        <pic:blipFill>
                          <a:blip r:embed="rId58"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ACCEPT INTENT</w:t>
            </w:r>
          </w:p>
        </w:tc>
        <w:tc>
          <w:tcPr>
            <w:tcW w:w="3023" w:type="dxa"/>
            <w:tcBorders>
              <w:bottom w:val="dotted" w:sz="4" w:space="0" w:color="939598"/>
            </w:tcBorders>
          </w:tcPr>
          <w:p>
            <w:pPr>
              <w:pStyle w:val="TableParagraph"/>
              <w:spacing w:before="102"/>
              <w:ind w:right="1119"/>
              <w:jc w:val="right"/>
              <w:rPr>
                <w:b/>
                <w:sz w:val="20"/>
              </w:rPr>
            </w:pPr>
            <w:r>
              <w:rPr>
                <w:position w:val="-7"/>
              </w:rPr>
              <w:drawing>
                <wp:inline distT="0" distB="0" distL="0" distR="0">
                  <wp:extent cx="180009" cy="179997"/>
                  <wp:effectExtent l="0" t="0" r="0" b="0"/>
                  <wp:docPr id="552" name="Image 552"/>
                  <wp:cNvGraphicFramePr>
                    <a:graphicFrameLocks/>
                  </wp:cNvGraphicFramePr>
                  <a:graphic>
                    <a:graphicData uri="http://schemas.openxmlformats.org/drawingml/2006/picture">
                      <pic:pic>
                        <pic:nvPicPr>
                          <pic:cNvPr id="552" name="Image 552"/>
                          <pic:cNvPicPr/>
                        </pic:nvPicPr>
                        <pic:blipFill>
                          <a:blip r:embed="rId55"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UNDER</w:t>
            </w:r>
            <w:r>
              <w:rPr>
                <w:b/>
                <w:color w:val="77787B"/>
                <w:spacing w:val="31"/>
                <w:sz w:val="20"/>
              </w:rPr>
              <w:t> </w:t>
            </w:r>
            <w:r>
              <w:rPr>
                <w:b/>
                <w:color w:val="77787B"/>
                <w:sz w:val="20"/>
              </w:rPr>
              <w:t>WAY</w:t>
            </w:r>
          </w:p>
        </w:tc>
      </w:tr>
      <w:tr>
        <w:trPr>
          <w:trHeight w:val="482" w:hRule="atLeast"/>
        </w:trPr>
        <w:tc>
          <w:tcPr>
            <w:tcW w:w="3289" w:type="dxa"/>
            <w:tcBorders>
              <w:top w:val="dotted" w:sz="4" w:space="0" w:color="939598"/>
            </w:tcBorders>
          </w:tcPr>
          <w:p>
            <w:pPr>
              <w:pStyle w:val="TableParagraph"/>
              <w:spacing w:before="92"/>
              <w:ind w:left="119"/>
              <w:rPr>
                <w:b/>
                <w:sz w:val="24"/>
              </w:rPr>
            </w:pPr>
            <w:r>
              <w:rPr>
                <w:b/>
                <w:color w:val="333A3F"/>
                <w:spacing w:val="-5"/>
                <w:sz w:val="24"/>
              </w:rPr>
              <w:t>72</w:t>
            </w:r>
          </w:p>
        </w:tc>
        <w:tc>
          <w:tcPr>
            <w:tcW w:w="4198" w:type="dxa"/>
            <w:tcBorders>
              <w:top w:val="dotted" w:sz="4" w:space="0" w:color="939598"/>
            </w:tcBorders>
          </w:tcPr>
          <w:p>
            <w:pPr>
              <w:pStyle w:val="TableParagraph"/>
              <w:ind w:left="345"/>
              <w:rPr>
                <w:b/>
                <w:sz w:val="20"/>
              </w:rPr>
            </w:pPr>
            <w:r>
              <w:rPr>
                <w:position w:val="-7"/>
              </w:rPr>
              <w:drawing>
                <wp:inline distT="0" distB="0" distL="0" distR="0">
                  <wp:extent cx="180009" cy="179997"/>
                  <wp:effectExtent l="0" t="0" r="0" b="0"/>
                  <wp:docPr id="553" name="Image 553"/>
                  <wp:cNvGraphicFramePr>
                    <a:graphicFrameLocks/>
                  </wp:cNvGraphicFramePr>
                  <a:graphic>
                    <a:graphicData uri="http://schemas.openxmlformats.org/drawingml/2006/picture">
                      <pic:pic>
                        <pic:nvPicPr>
                          <pic:cNvPr id="553" name="Image 553"/>
                          <pic:cNvPicPr/>
                        </pic:nvPicPr>
                        <pic:blipFill>
                          <a:blip r:embed="rId58"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ACCEPT INTENT</w:t>
            </w:r>
          </w:p>
        </w:tc>
        <w:tc>
          <w:tcPr>
            <w:tcW w:w="3023" w:type="dxa"/>
            <w:tcBorders>
              <w:top w:val="dotted" w:sz="4" w:space="0" w:color="939598"/>
            </w:tcBorders>
          </w:tcPr>
          <w:p>
            <w:pPr>
              <w:pStyle w:val="TableParagraph"/>
              <w:ind w:right="1119"/>
              <w:jc w:val="right"/>
              <w:rPr>
                <w:b/>
                <w:sz w:val="20"/>
              </w:rPr>
            </w:pPr>
            <w:r>
              <w:rPr>
                <w:position w:val="-7"/>
              </w:rPr>
              <w:drawing>
                <wp:inline distT="0" distB="0" distL="0" distR="0">
                  <wp:extent cx="180009" cy="179997"/>
                  <wp:effectExtent l="0" t="0" r="0" b="0"/>
                  <wp:docPr id="554" name="Image 554"/>
                  <wp:cNvGraphicFramePr>
                    <a:graphicFrameLocks/>
                  </wp:cNvGraphicFramePr>
                  <a:graphic>
                    <a:graphicData uri="http://schemas.openxmlformats.org/drawingml/2006/picture">
                      <pic:pic>
                        <pic:nvPicPr>
                          <pic:cNvPr id="554" name="Image 554"/>
                          <pic:cNvPicPr/>
                        </pic:nvPicPr>
                        <pic:blipFill>
                          <a:blip r:embed="rId55"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UNDER</w:t>
            </w:r>
            <w:r>
              <w:rPr>
                <w:b/>
                <w:color w:val="77787B"/>
                <w:spacing w:val="31"/>
                <w:sz w:val="20"/>
              </w:rPr>
              <w:t> </w:t>
            </w:r>
            <w:r>
              <w:rPr>
                <w:b/>
                <w:color w:val="77787B"/>
                <w:sz w:val="20"/>
              </w:rPr>
              <w:t>WAY</w:t>
            </w:r>
          </w:p>
        </w:tc>
      </w:tr>
      <w:tr>
        <w:trPr>
          <w:trHeight w:val="453" w:hRule="atLeast"/>
        </w:trPr>
        <w:tc>
          <w:tcPr>
            <w:tcW w:w="3289" w:type="dxa"/>
            <w:shd w:val="clear" w:color="auto" w:fill="FFF2CC"/>
          </w:tcPr>
          <w:p>
            <w:pPr>
              <w:pStyle w:val="TableParagraph"/>
              <w:spacing w:before="86"/>
              <w:ind w:left="119"/>
              <w:rPr>
                <w:b/>
                <w:sz w:val="23"/>
              </w:rPr>
            </w:pPr>
            <w:r>
              <w:rPr>
                <w:b/>
                <w:color w:val="333A3F"/>
                <w:spacing w:val="-2"/>
                <w:sz w:val="23"/>
              </w:rPr>
              <w:t>Whanaketia</w:t>
            </w:r>
          </w:p>
        </w:tc>
        <w:tc>
          <w:tcPr>
            <w:tcW w:w="4198" w:type="dxa"/>
            <w:shd w:val="clear" w:color="auto" w:fill="FFF2CC"/>
          </w:tcPr>
          <w:p>
            <w:pPr>
              <w:pStyle w:val="TableParagraph"/>
              <w:spacing w:before="0"/>
              <w:rPr>
                <w:rFonts w:ascii="Times New Roman"/>
                <w:sz w:val="20"/>
              </w:rPr>
            </w:pPr>
          </w:p>
        </w:tc>
        <w:tc>
          <w:tcPr>
            <w:tcW w:w="3023" w:type="dxa"/>
            <w:shd w:val="clear" w:color="auto" w:fill="FFF2CC"/>
          </w:tcPr>
          <w:p>
            <w:pPr>
              <w:pStyle w:val="TableParagraph"/>
              <w:spacing w:before="0"/>
              <w:rPr>
                <w:rFonts w:ascii="Times New Roman"/>
                <w:sz w:val="20"/>
              </w:rPr>
            </w:pPr>
          </w:p>
        </w:tc>
      </w:tr>
      <w:tr>
        <w:trPr>
          <w:trHeight w:val="482" w:hRule="atLeast"/>
        </w:trPr>
        <w:tc>
          <w:tcPr>
            <w:tcW w:w="3289" w:type="dxa"/>
            <w:tcBorders>
              <w:bottom w:val="dotted" w:sz="4" w:space="0" w:color="939598"/>
            </w:tcBorders>
          </w:tcPr>
          <w:p>
            <w:pPr>
              <w:pStyle w:val="TableParagraph"/>
              <w:ind w:left="119"/>
              <w:rPr>
                <w:b/>
                <w:sz w:val="24"/>
              </w:rPr>
            </w:pPr>
            <w:r>
              <w:rPr>
                <w:b/>
                <w:color w:val="333A3F"/>
                <w:spacing w:val="-10"/>
                <w:sz w:val="24"/>
              </w:rPr>
              <w:t>5</w:t>
            </w:r>
          </w:p>
        </w:tc>
        <w:tc>
          <w:tcPr>
            <w:tcW w:w="4198" w:type="dxa"/>
            <w:tcBorders>
              <w:bottom w:val="dotted" w:sz="4" w:space="0" w:color="939598"/>
            </w:tcBorders>
          </w:tcPr>
          <w:p>
            <w:pPr>
              <w:pStyle w:val="TableParagraph"/>
              <w:spacing w:before="102"/>
              <w:ind w:left="345"/>
              <w:rPr>
                <w:b/>
                <w:sz w:val="20"/>
              </w:rPr>
            </w:pPr>
            <w:r>
              <w:rPr>
                <w:position w:val="-7"/>
              </w:rPr>
              <w:drawing>
                <wp:inline distT="0" distB="0" distL="0" distR="0">
                  <wp:extent cx="180009" cy="179997"/>
                  <wp:effectExtent l="0" t="0" r="0" b="0"/>
                  <wp:docPr id="555" name="Image 555"/>
                  <wp:cNvGraphicFramePr>
                    <a:graphicFrameLocks/>
                  </wp:cNvGraphicFramePr>
                  <a:graphic>
                    <a:graphicData uri="http://schemas.openxmlformats.org/drawingml/2006/picture">
                      <pic:pic>
                        <pic:nvPicPr>
                          <pic:cNvPr id="555" name="Image 555"/>
                          <pic:cNvPicPr/>
                        </pic:nvPicPr>
                        <pic:blipFill>
                          <a:blip r:embed="rId58"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ACCEPT INTENT</w:t>
            </w:r>
          </w:p>
        </w:tc>
        <w:tc>
          <w:tcPr>
            <w:tcW w:w="3023" w:type="dxa"/>
            <w:tcBorders>
              <w:bottom w:val="dotted" w:sz="4" w:space="0" w:color="939598"/>
            </w:tcBorders>
          </w:tcPr>
          <w:p>
            <w:pPr>
              <w:pStyle w:val="TableParagraph"/>
              <w:spacing w:before="102"/>
              <w:ind w:right="1119"/>
              <w:jc w:val="right"/>
              <w:rPr>
                <w:b/>
                <w:sz w:val="20"/>
              </w:rPr>
            </w:pPr>
            <w:r>
              <w:rPr>
                <w:position w:val="-7"/>
              </w:rPr>
              <w:drawing>
                <wp:inline distT="0" distB="0" distL="0" distR="0">
                  <wp:extent cx="180009" cy="179997"/>
                  <wp:effectExtent l="0" t="0" r="0" b="0"/>
                  <wp:docPr id="556" name="Image 556"/>
                  <wp:cNvGraphicFramePr>
                    <a:graphicFrameLocks/>
                  </wp:cNvGraphicFramePr>
                  <a:graphic>
                    <a:graphicData uri="http://schemas.openxmlformats.org/drawingml/2006/picture">
                      <pic:pic>
                        <pic:nvPicPr>
                          <pic:cNvPr id="556" name="Image 556"/>
                          <pic:cNvPicPr/>
                        </pic:nvPicPr>
                        <pic:blipFill>
                          <a:blip r:embed="rId55"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UNDER</w:t>
            </w:r>
            <w:r>
              <w:rPr>
                <w:b/>
                <w:color w:val="77787B"/>
                <w:spacing w:val="31"/>
                <w:sz w:val="20"/>
              </w:rPr>
              <w:t> </w:t>
            </w:r>
            <w:r>
              <w:rPr>
                <w:b/>
                <w:color w:val="77787B"/>
                <w:sz w:val="20"/>
              </w:rPr>
              <w:t>WAY</w:t>
            </w:r>
          </w:p>
        </w:tc>
      </w:tr>
      <w:tr>
        <w:trPr>
          <w:trHeight w:val="477" w:hRule="atLeast"/>
        </w:trPr>
        <w:tc>
          <w:tcPr>
            <w:tcW w:w="3289" w:type="dxa"/>
            <w:tcBorders>
              <w:top w:val="dotted" w:sz="4" w:space="0" w:color="939598"/>
              <w:bottom w:val="dotted" w:sz="4" w:space="0" w:color="939598"/>
            </w:tcBorders>
          </w:tcPr>
          <w:p>
            <w:pPr>
              <w:pStyle w:val="TableParagraph"/>
              <w:spacing w:before="92"/>
              <w:ind w:left="119"/>
              <w:rPr>
                <w:b/>
                <w:sz w:val="24"/>
              </w:rPr>
            </w:pPr>
            <w:r>
              <w:rPr>
                <w:b/>
                <w:color w:val="333A3F"/>
                <w:spacing w:val="-5"/>
                <w:sz w:val="24"/>
              </w:rPr>
              <w:t>19</w:t>
            </w:r>
          </w:p>
        </w:tc>
        <w:tc>
          <w:tcPr>
            <w:tcW w:w="4198" w:type="dxa"/>
            <w:tcBorders>
              <w:top w:val="dotted" w:sz="4" w:space="0" w:color="939598"/>
              <w:bottom w:val="dotted" w:sz="4" w:space="0" w:color="939598"/>
            </w:tcBorders>
          </w:tcPr>
          <w:p>
            <w:pPr>
              <w:pStyle w:val="TableParagraph"/>
              <w:ind w:left="345"/>
              <w:rPr>
                <w:b/>
                <w:sz w:val="20"/>
              </w:rPr>
            </w:pPr>
            <w:r>
              <w:rPr>
                <w:position w:val="-7"/>
              </w:rPr>
              <w:drawing>
                <wp:inline distT="0" distB="0" distL="0" distR="0">
                  <wp:extent cx="180009" cy="179997"/>
                  <wp:effectExtent l="0" t="0" r="0" b="0"/>
                  <wp:docPr id="557" name="Image 557"/>
                  <wp:cNvGraphicFramePr>
                    <a:graphicFrameLocks/>
                  </wp:cNvGraphicFramePr>
                  <a:graphic>
                    <a:graphicData uri="http://schemas.openxmlformats.org/drawingml/2006/picture">
                      <pic:pic>
                        <pic:nvPicPr>
                          <pic:cNvPr id="557" name="Image 557"/>
                          <pic:cNvPicPr/>
                        </pic:nvPicPr>
                        <pic:blipFill>
                          <a:blip r:embed="rId37"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3" w:type="dxa"/>
            <w:tcBorders>
              <w:top w:val="dotted" w:sz="4" w:space="0" w:color="939598"/>
              <w:bottom w:val="dotted" w:sz="4" w:space="0" w:color="939598"/>
            </w:tcBorders>
          </w:tcPr>
          <w:p>
            <w:pPr>
              <w:pStyle w:val="TableParagraph"/>
              <w:ind w:right="1119"/>
              <w:jc w:val="right"/>
              <w:rPr>
                <w:b/>
                <w:sz w:val="20"/>
              </w:rPr>
            </w:pPr>
            <w:r>
              <w:rPr>
                <w:position w:val="-7"/>
              </w:rPr>
              <w:drawing>
                <wp:inline distT="0" distB="0" distL="0" distR="0">
                  <wp:extent cx="180009" cy="179997"/>
                  <wp:effectExtent l="0" t="0" r="0" b="0"/>
                  <wp:docPr id="558" name="Image 558"/>
                  <wp:cNvGraphicFramePr>
                    <a:graphicFrameLocks/>
                  </wp:cNvGraphicFramePr>
                  <a:graphic>
                    <a:graphicData uri="http://schemas.openxmlformats.org/drawingml/2006/picture">
                      <pic:pic>
                        <pic:nvPicPr>
                          <pic:cNvPr id="558" name="Image 558"/>
                          <pic:cNvPicPr/>
                        </pic:nvPicPr>
                        <pic:blipFill>
                          <a:blip r:embed="rId55"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UNDER</w:t>
            </w:r>
            <w:r>
              <w:rPr>
                <w:b/>
                <w:color w:val="77787B"/>
                <w:spacing w:val="31"/>
                <w:sz w:val="20"/>
              </w:rPr>
              <w:t> </w:t>
            </w:r>
            <w:r>
              <w:rPr>
                <w:b/>
                <w:color w:val="77787B"/>
                <w:sz w:val="20"/>
              </w:rPr>
              <w:t>WAY</w:t>
            </w:r>
          </w:p>
        </w:tc>
      </w:tr>
      <w:tr>
        <w:trPr>
          <w:trHeight w:val="477" w:hRule="atLeast"/>
        </w:trPr>
        <w:tc>
          <w:tcPr>
            <w:tcW w:w="3289" w:type="dxa"/>
            <w:tcBorders>
              <w:top w:val="dotted" w:sz="4" w:space="0" w:color="939598"/>
              <w:bottom w:val="dotted" w:sz="4" w:space="0" w:color="939598"/>
            </w:tcBorders>
          </w:tcPr>
          <w:p>
            <w:pPr>
              <w:pStyle w:val="TableParagraph"/>
              <w:spacing w:before="92"/>
              <w:ind w:left="119"/>
              <w:rPr>
                <w:b/>
                <w:sz w:val="24"/>
              </w:rPr>
            </w:pPr>
            <w:r>
              <w:rPr>
                <w:b/>
                <w:color w:val="333A3F"/>
                <w:spacing w:val="-5"/>
                <w:sz w:val="24"/>
              </w:rPr>
              <w:t>20</w:t>
            </w:r>
          </w:p>
        </w:tc>
        <w:tc>
          <w:tcPr>
            <w:tcW w:w="4198" w:type="dxa"/>
            <w:tcBorders>
              <w:top w:val="dotted" w:sz="4" w:space="0" w:color="939598"/>
              <w:bottom w:val="dotted" w:sz="4" w:space="0" w:color="939598"/>
            </w:tcBorders>
          </w:tcPr>
          <w:p>
            <w:pPr>
              <w:pStyle w:val="TableParagraph"/>
              <w:ind w:left="345"/>
              <w:rPr>
                <w:b/>
                <w:sz w:val="20"/>
              </w:rPr>
            </w:pPr>
            <w:r>
              <w:rPr>
                <w:position w:val="-7"/>
              </w:rPr>
              <w:drawing>
                <wp:inline distT="0" distB="0" distL="0" distR="0">
                  <wp:extent cx="180009" cy="179997"/>
                  <wp:effectExtent l="0" t="0" r="0" b="0"/>
                  <wp:docPr id="559" name="Image 559"/>
                  <wp:cNvGraphicFramePr>
                    <a:graphicFrameLocks/>
                  </wp:cNvGraphicFramePr>
                  <a:graphic>
                    <a:graphicData uri="http://schemas.openxmlformats.org/drawingml/2006/picture">
                      <pic:pic>
                        <pic:nvPicPr>
                          <pic:cNvPr id="559" name="Image 559"/>
                          <pic:cNvPicPr/>
                        </pic:nvPicPr>
                        <pic:blipFill>
                          <a:blip r:embed="rId52"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PARTIALLY ACCEPT</w:t>
            </w:r>
          </w:p>
        </w:tc>
        <w:tc>
          <w:tcPr>
            <w:tcW w:w="3023" w:type="dxa"/>
            <w:tcBorders>
              <w:top w:val="dotted" w:sz="4" w:space="0" w:color="939598"/>
              <w:bottom w:val="dotted" w:sz="4" w:space="0" w:color="939598"/>
            </w:tcBorders>
          </w:tcPr>
          <w:p>
            <w:pPr>
              <w:pStyle w:val="TableParagraph"/>
              <w:ind w:right="1119"/>
              <w:jc w:val="right"/>
              <w:rPr>
                <w:b/>
                <w:sz w:val="20"/>
              </w:rPr>
            </w:pPr>
            <w:r>
              <w:rPr>
                <w:position w:val="-7"/>
              </w:rPr>
              <w:drawing>
                <wp:inline distT="0" distB="0" distL="0" distR="0">
                  <wp:extent cx="180009" cy="179997"/>
                  <wp:effectExtent l="0" t="0" r="0" b="0"/>
                  <wp:docPr id="560" name="Image 560"/>
                  <wp:cNvGraphicFramePr>
                    <a:graphicFrameLocks/>
                  </wp:cNvGraphicFramePr>
                  <a:graphic>
                    <a:graphicData uri="http://schemas.openxmlformats.org/drawingml/2006/picture">
                      <pic:pic>
                        <pic:nvPicPr>
                          <pic:cNvPr id="560" name="Image 560"/>
                          <pic:cNvPicPr/>
                        </pic:nvPicPr>
                        <pic:blipFill>
                          <a:blip r:embed="rId55"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UNDER</w:t>
            </w:r>
            <w:r>
              <w:rPr>
                <w:b/>
                <w:color w:val="77787B"/>
                <w:spacing w:val="31"/>
                <w:sz w:val="20"/>
              </w:rPr>
              <w:t> </w:t>
            </w:r>
            <w:r>
              <w:rPr>
                <w:b/>
                <w:color w:val="77787B"/>
                <w:sz w:val="20"/>
              </w:rPr>
              <w:t>WAY</w:t>
            </w:r>
          </w:p>
        </w:tc>
      </w:tr>
    </w:tbl>
    <w:p>
      <w:pPr>
        <w:pStyle w:val="BodyText"/>
        <w:spacing w:before="171"/>
        <w:rPr>
          <w:rFonts w:ascii="Source Sans Pro SemiBold"/>
          <w:b/>
          <w:sz w:val="20"/>
        </w:rPr>
      </w:pPr>
    </w:p>
    <w:p>
      <w:pPr>
        <w:pStyle w:val="BodyText"/>
        <w:spacing w:after="0"/>
        <w:rPr>
          <w:rFonts w:ascii="Source Sans Pro SemiBold"/>
          <w:b/>
          <w:sz w:val="20"/>
        </w:rPr>
        <w:sectPr>
          <w:pgSz w:w="11910" w:h="16840"/>
          <w:pgMar w:header="283" w:footer="622" w:top="1580" w:bottom="820" w:left="141" w:right="141"/>
        </w:sectPr>
      </w:pPr>
    </w:p>
    <w:p>
      <w:pPr>
        <w:pStyle w:val="BodyText"/>
        <w:spacing w:before="3"/>
        <w:rPr>
          <w:rFonts w:ascii="Source Sans Pro SemiBold"/>
          <w:b/>
          <w:sz w:val="12"/>
        </w:rPr>
      </w:pPr>
    </w:p>
    <w:p>
      <w:pPr>
        <w:pStyle w:val="BodyText"/>
        <w:ind w:left="539"/>
        <w:rPr>
          <w:rFonts w:ascii="Source Sans Pro SemiBold"/>
          <w:sz w:val="20"/>
        </w:rPr>
      </w:pPr>
      <w:r>
        <w:rPr>
          <w:rFonts w:ascii="Source Sans Pro SemiBold"/>
          <w:sz w:val="20"/>
        </w:rPr>
        <mc:AlternateContent>
          <mc:Choice Requires="wps">
            <w:drawing>
              <wp:inline distT="0" distB="0" distL="0" distR="0">
                <wp:extent cx="2101850" cy="324485"/>
                <wp:effectExtent l="0" t="0" r="0" b="8889"/>
                <wp:docPr id="561" name="Group 561"/>
                <wp:cNvGraphicFramePr>
                  <a:graphicFrameLocks/>
                </wp:cNvGraphicFramePr>
                <a:graphic>
                  <a:graphicData uri="http://schemas.microsoft.com/office/word/2010/wordprocessingGroup">
                    <wpg:wgp>
                      <wpg:cNvPr id="561" name="Group 561"/>
                      <wpg:cNvGrpSpPr/>
                      <wpg:grpSpPr>
                        <a:xfrm>
                          <a:off x="0" y="0"/>
                          <a:ext cx="2101850" cy="324485"/>
                          <a:chExt cx="2101850" cy="324485"/>
                        </a:xfrm>
                      </wpg:grpSpPr>
                      <wps:wsp>
                        <wps:cNvPr id="562" name="Graphic 562"/>
                        <wps:cNvSpPr/>
                        <wps:spPr>
                          <a:xfrm>
                            <a:off x="1915496" y="3"/>
                            <a:ext cx="186690" cy="324485"/>
                          </a:xfrm>
                          <a:custGeom>
                            <a:avLst/>
                            <a:gdLst/>
                            <a:ahLst/>
                            <a:cxnLst/>
                            <a:rect l="l" t="t" r="r" b="b"/>
                            <a:pathLst>
                              <a:path w="186690" h="324485">
                                <a:moveTo>
                                  <a:pt x="0" y="0"/>
                                </a:moveTo>
                                <a:lnTo>
                                  <a:pt x="0" y="324002"/>
                                </a:lnTo>
                                <a:lnTo>
                                  <a:pt x="186347" y="162001"/>
                                </a:lnTo>
                                <a:lnTo>
                                  <a:pt x="0" y="0"/>
                                </a:lnTo>
                                <a:close/>
                              </a:path>
                            </a:pathLst>
                          </a:custGeom>
                          <a:solidFill>
                            <a:srgbClr val="052B3D"/>
                          </a:solidFill>
                        </wps:spPr>
                        <wps:bodyPr wrap="square" lIns="0" tIns="0" rIns="0" bIns="0" rtlCol="0">
                          <a:prstTxWarp prst="textNoShape">
                            <a:avLst/>
                          </a:prstTxWarp>
                          <a:noAutofit/>
                        </wps:bodyPr>
                      </wps:wsp>
                      <wps:wsp>
                        <wps:cNvPr id="563" name="Textbox 563"/>
                        <wps:cNvSpPr txBox="1"/>
                        <wps:spPr>
                          <a:xfrm>
                            <a:off x="0" y="0"/>
                            <a:ext cx="1915795" cy="324485"/>
                          </a:xfrm>
                          <a:prstGeom prst="rect">
                            <a:avLst/>
                          </a:prstGeom>
                          <a:solidFill>
                            <a:srgbClr val="052B3D"/>
                          </a:solidFill>
                        </wps:spPr>
                        <wps:txbx>
                          <w:txbxContent>
                            <w:p>
                              <w:pPr>
                                <w:spacing w:before="84"/>
                                <w:ind w:left="182" w:right="0" w:firstLine="0"/>
                                <w:jc w:val="left"/>
                                <w:rPr>
                                  <w:rFonts w:ascii="Source Sans Pro SemiBold"/>
                                  <w:b/>
                                  <w:color w:val="000000"/>
                                  <w:sz w:val="26"/>
                                </w:rPr>
                              </w:pPr>
                              <w:r>
                                <w:rPr>
                                  <w:rFonts w:ascii="Source Sans Pro SemiBold"/>
                                  <w:b/>
                                  <w:color w:val="FFFFFF"/>
                                  <w:sz w:val="26"/>
                                </w:rPr>
                                <w:t>Work</w:t>
                              </w:r>
                              <w:r>
                                <w:rPr>
                                  <w:rFonts w:ascii="Source Sans Pro SemiBold"/>
                                  <w:b/>
                                  <w:color w:val="FFFFFF"/>
                                  <w:spacing w:val="-8"/>
                                  <w:sz w:val="26"/>
                                </w:rPr>
                                <w:t> </w:t>
                              </w:r>
                              <w:r>
                                <w:rPr>
                                  <w:rFonts w:ascii="Source Sans Pro SemiBold"/>
                                  <w:b/>
                                  <w:color w:val="FFFFFF"/>
                                  <w:sz w:val="26"/>
                                </w:rPr>
                                <w:t>completed</w:t>
                              </w:r>
                              <w:r>
                                <w:rPr>
                                  <w:rFonts w:ascii="Source Sans Pro SemiBold"/>
                                  <w:b/>
                                  <w:color w:val="FFFFFF"/>
                                  <w:spacing w:val="-6"/>
                                  <w:sz w:val="26"/>
                                </w:rPr>
                                <w:t> </w:t>
                              </w:r>
                              <w:r>
                                <w:rPr>
                                  <w:rFonts w:ascii="Source Sans Pro SemiBold"/>
                                  <w:b/>
                                  <w:color w:val="FFFFFF"/>
                                  <w:sz w:val="26"/>
                                </w:rPr>
                                <w:t>to</w:t>
                              </w:r>
                              <w:r>
                                <w:rPr>
                                  <w:rFonts w:ascii="Source Sans Pro SemiBold"/>
                                  <w:b/>
                                  <w:color w:val="FFFFFF"/>
                                  <w:spacing w:val="-7"/>
                                  <w:sz w:val="26"/>
                                </w:rPr>
                                <w:t> </w:t>
                              </w:r>
                              <w:r>
                                <w:rPr>
                                  <w:rFonts w:ascii="Source Sans Pro SemiBold"/>
                                  <w:b/>
                                  <w:color w:val="FFFFFF"/>
                                  <w:spacing w:val="-4"/>
                                  <w:sz w:val="26"/>
                                </w:rPr>
                                <w:t>date</w:t>
                              </w:r>
                            </w:p>
                          </w:txbxContent>
                        </wps:txbx>
                        <wps:bodyPr wrap="square" lIns="0" tIns="0" rIns="0" bIns="0" rtlCol="0">
                          <a:noAutofit/>
                        </wps:bodyPr>
                      </wps:wsp>
                    </wpg:wgp>
                  </a:graphicData>
                </a:graphic>
              </wp:inline>
            </w:drawing>
          </mc:Choice>
          <mc:Fallback>
            <w:pict>
              <v:group style="width:165.5pt;height:25.55pt;mso-position-horizontal-relative:char;mso-position-vertical-relative:line" id="docshapegroup260" coordorigin="0,0" coordsize="3310,511">
                <v:shape style="position:absolute;left:3016;top:0;width:294;height:511" id="docshape261" coordorigin="3017,0" coordsize="294,511" path="m3017,0l3017,510,3310,255,3017,0xe" filled="true" fillcolor="#052b3d" stroked="false">
                  <v:path arrowok="t"/>
                  <v:fill type="solid"/>
                </v:shape>
                <v:shape style="position:absolute;left:0;top:0;width:3017;height:511" type="#_x0000_t202" id="docshape262" filled="true" fillcolor="#052b3d" stroked="false">
                  <v:textbox inset="0,0,0,0">
                    <w:txbxContent>
                      <w:p>
                        <w:pPr>
                          <w:spacing w:before="84"/>
                          <w:ind w:left="182" w:right="0" w:firstLine="0"/>
                          <w:jc w:val="left"/>
                          <w:rPr>
                            <w:rFonts w:ascii="Source Sans Pro SemiBold"/>
                            <w:b/>
                            <w:color w:val="000000"/>
                            <w:sz w:val="26"/>
                          </w:rPr>
                        </w:pPr>
                        <w:r>
                          <w:rPr>
                            <w:rFonts w:ascii="Source Sans Pro SemiBold"/>
                            <w:b/>
                            <w:color w:val="FFFFFF"/>
                            <w:sz w:val="26"/>
                          </w:rPr>
                          <w:t>Work</w:t>
                        </w:r>
                        <w:r>
                          <w:rPr>
                            <w:rFonts w:ascii="Source Sans Pro SemiBold"/>
                            <w:b/>
                            <w:color w:val="FFFFFF"/>
                            <w:spacing w:val="-8"/>
                            <w:sz w:val="26"/>
                          </w:rPr>
                          <w:t> </w:t>
                        </w:r>
                        <w:r>
                          <w:rPr>
                            <w:rFonts w:ascii="Source Sans Pro SemiBold"/>
                            <w:b/>
                            <w:color w:val="FFFFFF"/>
                            <w:sz w:val="26"/>
                          </w:rPr>
                          <w:t>completed</w:t>
                        </w:r>
                        <w:r>
                          <w:rPr>
                            <w:rFonts w:ascii="Source Sans Pro SemiBold"/>
                            <w:b/>
                            <w:color w:val="FFFFFF"/>
                            <w:spacing w:val="-6"/>
                            <w:sz w:val="26"/>
                          </w:rPr>
                          <w:t> </w:t>
                        </w:r>
                        <w:r>
                          <w:rPr>
                            <w:rFonts w:ascii="Source Sans Pro SemiBold"/>
                            <w:b/>
                            <w:color w:val="FFFFFF"/>
                            <w:sz w:val="26"/>
                          </w:rPr>
                          <w:t>to</w:t>
                        </w:r>
                        <w:r>
                          <w:rPr>
                            <w:rFonts w:ascii="Source Sans Pro SemiBold"/>
                            <w:b/>
                            <w:color w:val="FFFFFF"/>
                            <w:spacing w:val="-7"/>
                            <w:sz w:val="26"/>
                          </w:rPr>
                          <w:t> </w:t>
                        </w:r>
                        <w:r>
                          <w:rPr>
                            <w:rFonts w:ascii="Source Sans Pro SemiBold"/>
                            <w:b/>
                            <w:color w:val="FFFFFF"/>
                            <w:spacing w:val="-4"/>
                            <w:sz w:val="26"/>
                          </w:rPr>
                          <w:t>date</w:t>
                        </w:r>
                      </w:p>
                    </w:txbxContent>
                  </v:textbox>
                  <v:fill type="solid"/>
                  <w10:wrap type="none"/>
                </v:shape>
              </v:group>
            </w:pict>
          </mc:Fallback>
        </mc:AlternateContent>
      </w:r>
      <w:r>
        <w:rPr>
          <w:rFonts w:ascii="Source Sans Pro SemiBold"/>
          <w:sz w:val="20"/>
        </w:rPr>
      </w:r>
    </w:p>
    <w:p>
      <w:pPr>
        <w:pStyle w:val="BodyText"/>
        <w:spacing w:before="246"/>
        <w:ind w:left="539"/>
      </w:pPr>
      <w:r>
        <w:rPr>
          <w:color w:val="333A3F"/>
        </w:rPr>
        <w:t>Sculpture and poetry taonga (treasures) were commissioned as a memorial to victims and survivors. They were designed and created by survivors themselves. Waiata (chant), poi karakia (incantation) and karanga (call of welcome) were composed</w:t>
      </w:r>
      <w:r>
        <w:rPr>
          <w:color w:val="333A3F"/>
          <w:spacing w:val="-12"/>
        </w:rPr>
        <w:t> </w:t>
      </w:r>
      <w:r>
        <w:rPr>
          <w:color w:val="333A3F"/>
        </w:rPr>
        <w:t>by</w:t>
      </w:r>
      <w:r>
        <w:rPr>
          <w:color w:val="333A3F"/>
          <w:spacing w:val="-11"/>
        </w:rPr>
        <w:t> </w:t>
      </w:r>
      <w:r>
        <w:rPr>
          <w:color w:val="333A3F"/>
        </w:rPr>
        <w:t>Te</w:t>
      </w:r>
      <w:r>
        <w:rPr>
          <w:color w:val="333A3F"/>
          <w:spacing w:val="-12"/>
        </w:rPr>
        <w:t> </w:t>
      </w:r>
      <w:r>
        <w:rPr>
          <w:color w:val="333A3F"/>
        </w:rPr>
        <w:t>Ātiawa</w:t>
      </w:r>
      <w:r>
        <w:rPr>
          <w:color w:val="333A3F"/>
          <w:spacing w:val="-11"/>
        </w:rPr>
        <w:t> </w:t>
      </w:r>
      <w:r>
        <w:rPr>
          <w:color w:val="333A3F"/>
        </w:rPr>
        <w:t>and</w:t>
      </w:r>
      <w:r>
        <w:rPr>
          <w:color w:val="333A3F"/>
          <w:spacing w:val="-12"/>
        </w:rPr>
        <w:t> </w:t>
      </w:r>
      <w:r>
        <w:rPr>
          <w:color w:val="333A3F"/>
        </w:rPr>
        <w:t>Taranaki</w:t>
      </w:r>
      <w:r>
        <w:rPr>
          <w:color w:val="333A3F"/>
          <w:spacing w:val="-11"/>
        </w:rPr>
        <w:t> </w:t>
      </w:r>
      <w:r>
        <w:rPr>
          <w:color w:val="333A3F"/>
        </w:rPr>
        <w:t>whānui,</w:t>
      </w:r>
      <w:r>
        <w:rPr>
          <w:color w:val="333A3F"/>
          <w:spacing w:val="-12"/>
        </w:rPr>
        <w:t> </w:t>
      </w:r>
      <w:r>
        <w:rPr>
          <w:color w:val="333A3F"/>
        </w:rPr>
        <w:t>and informed by survivor insights. All taonga were completed and delivered at the Dawn Ceremony on 11 November 2024 and the public apology on 12 November 2024.</w:t>
      </w:r>
    </w:p>
    <w:p>
      <w:pPr>
        <w:pStyle w:val="BodyText"/>
        <w:spacing w:before="179"/>
        <w:ind w:left="539"/>
      </w:pPr>
      <w:r>
        <w:rPr>
          <w:color w:val="333A3F"/>
        </w:rPr>
        <w:t>Communications</w:t>
      </w:r>
      <w:r>
        <w:rPr>
          <w:color w:val="333A3F"/>
          <w:spacing w:val="-10"/>
        </w:rPr>
        <w:t> </w:t>
      </w:r>
      <w:r>
        <w:rPr>
          <w:color w:val="333A3F"/>
        </w:rPr>
        <w:t>and</w:t>
      </w:r>
      <w:r>
        <w:rPr>
          <w:color w:val="333A3F"/>
          <w:spacing w:val="-10"/>
        </w:rPr>
        <w:t> </w:t>
      </w:r>
      <w:r>
        <w:rPr>
          <w:color w:val="333A3F"/>
        </w:rPr>
        <w:t>advice</w:t>
      </w:r>
      <w:r>
        <w:rPr>
          <w:color w:val="333A3F"/>
          <w:spacing w:val="-10"/>
        </w:rPr>
        <w:t> </w:t>
      </w:r>
      <w:r>
        <w:rPr>
          <w:color w:val="333A3F"/>
        </w:rPr>
        <w:t>were</w:t>
      </w:r>
      <w:r>
        <w:rPr>
          <w:color w:val="333A3F"/>
          <w:spacing w:val="-10"/>
        </w:rPr>
        <w:t> </w:t>
      </w:r>
      <w:r>
        <w:rPr>
          <w:color w:val="333A3F"/>
        </w:rPr>
        <w:t>sent</w:t>
      </w:r>
      <w:r>
        <w:rPr>
          <w:color w:val="333A3F"/>
          <w:spacing w:val="-10"/>
        </w:rPr>
        <w:t> </w:t>
      </w:r>
      <w:r>
        <w:rPr>
          <w:color w:val="333A3F"/>
        </w:rPr>
        <w:t>to</w:t>
      </w:r>
      <w:r>
        <w:rPr>
          <w:color w:val="333A3F"/>
          <w:spacing w:val="-10"/>
        </w:rPr>
        <w:t> </w:t>
      </w:r>
      <w:r>
        <w:rPr>
          <w:color w:val="333A3F"/>
        </w:rPr>
        <w:t>relevant government agencies, to raise awareness of</w:t>
      </w:r>
    </w:p>
    <w:p>
      <w:pPr>
        <w:pStyle w:val="BodyText"/>
        <w:spacing w:before="100"/>
        <w:ind w:left="539" w:right="743"/>
      </w:pPr>
      <w:r>
        <w:rPr/>
        <w:br w:type="column"/>
      </w:r>
      <w:r>
        <w:rPr>
          <w:color w:val="333A3F"/>
        </w:rPr>
        <w:t>recommendations</w:t>
      </w:r>
      <w:r>
        <w:rPr>
          <w:color w:val="333A3F"/>
          <w:spacing w:val="-2"/>
        </w:rPr>
        <w:t> </w:t>
      </w:r>
      <w:r>
        <w:rPr>
          <w:rFonts w:ascii="Source Sans Pro SemiBold"/>
          <w:b/>
          <w:color w:val="333A3F"/>
          <w:spacing w:val="-2"/>
          <w:shd w:fill="FFF2CC" w:color="auto" w:val="clear"/>
        </w:rPr>
        <w:t> </w:t>
      </w:r>
      <w:r>
        <w:rPr>
          <w:rFonts w:ascii="Source Sans Pro SemiBold"/>
          <w:b/>
          <w:color w:val="333A3F"/>
          <w:shd w:fill="FFF2CC" w:color="auto" w:val="clear"/>
        </w:rPr>
        <w:t>5,</w:t>
      </w:r>
      <w:r>
        <w:rPr>
          <w:rFonts w:ascii="Source Sans Pro SemiBold"/>
          <w:b/>
          <w:color w:val="333A3F"/>
          <w:spacing w:val="-1"/>
        </w:rPr>
        <w:t> </w:t>
      </w:r>
      <w:r>
        <w:rPr>
          <w:rFonts w:ascii="Source Sans Pro SemiBold"/>
          <w:b/>
          <w:color w:val="333A3F"/>
          <w:spacing w:val="-1"/>
          <w:shd w:fill="FFF2CC" w:color="auto" w:val="clear"/>
        </w:rPr>
        <w:t> </w:t>
      </w:r>
      <w:r>
        <w:rPr>
          <w:rFonts w:ascii="Source Sans Pro SemiBold"/>
          <w:b/>
          <w:color w:val="333A3F"/>
          <w:shd w:fill="FFF2CC" w:color="auto" w:val="clear"/>
        </w:rPr>
        <w:t>19</w:t>
      </w:r>
      <w:r>
        <w:rPr>
          <w:rFonts w:ascii="Source Sans Pro SemiBold"/>
          <w:b/>
          <w:color w:val="333A3F"/>
          <w:spacing w:val="-1"/>
          <w:shd w:fill="FFF2CC" w:color="auto" w:val="clear"/>
        </w:rPr>
        <w:t> </w:t>
      </w:r>
      <w:r>
        <w:rPr>
          <w:rFonts w:ascii="Source Sans Pro SemiBold"/>
          <w:b/>
          <w:color w:val="333A3F"/>
          <w:spacing w:val="-1"/>
        </w:rPr>
        <w:t> </w:t>
      </w:r>
      <w:r>
        <w:rPr>
          <w:color w:val="333A3F"/>
        </w:rPr>
        <w:t>and</w:t>
      </w:r>
      <w:r>
        <w:rPr>
          <w:color w:val="333A3F"/>
          <w:spacing w:val="-1"/>
        </w:rPr>
        <w:t> </w:t>
      </w:r>
      <w:r>
        <w:rPr>
          <w:rFonts w:ascii="Source Sans Pro SemiBold"/>
          <w:b/>
          <w:color w:val="333A3F"/>
          <w:spacing w:val="-1"/>
          <w:shd w:fill="FFF2CC" w:color="auto" w:val="clear"/>
        </w:rPr>
        <w:t> </w:t>
      </w:r>
      <w:r>
        <w:rPr>
          <w:rFonts w:ascii="Source Sans Pro SemiBold"/>
          <w:b/>
          <w:color w:val="333A3F"/>
          <w:shd w:fill="FFF2CC" w:color="auto" w:val="clear"/>
        </w:rPr>
        <w:t>20</w:t>
      </w:r>
      <w:r>
        <w:rPr>
          <w:rFonts w:ascii="Source Sans Pro SemiBold"/>
          <w:b/>
          <w:color w:val="333A3F"/>
          <w:spacing w:val="-1"/>
          <w:shd w:fill="FFF2CC" w:color="auto" w:val="clear"/>
        </w:rPr>
        <w:t> </w:t>
      </w:r>
      <w:r>
        <w:rPr>
          <w:rFonts w:ascii="Source Sans Pro SemiBold"/>
          <w:b/>
          <w:color w:val="333A3F"/>
          <w:spacing w:val="-1"/>
        </w:rPr>
        <w:t> </w:t>
      </w:r>
      <w:r>
        <w:rPr>
          <w:color w:val="333A3F"/>
        </w:rPr>
        <w:t>from</w:t>
      </w:r>
      <w:r>
        <w:rPr>
          <w:color w:val="333A3F"/>
          <w:spacing w:val="-1"/>
        </w:rPr>
        <w:t> </w:t>
      </w:r>
      <w:r>
        <w:rPr>
          <w:color w:val="333A3F"/>
        </w:rPr>
        <w:t>Whanaketia and encourage their review of the appropriateness of any streets, public amenities, public honours or memorials within their jurisdictions. Advice has also been sent to all Local Authorities. The Ministry of Justice, Ministry for Culture and Heritage, New Zealand</w:t>
      </w:r>
      <w:r>
        <w:rPr>
          <w:color w:val="333A3F"/>
          <w:spacing w:val="-10"/>
        </w:rPr>
        <w:t> </w:t>
      </w:r>
      <w:r>
        <w:rPr>
          <w:color w:val="333A3F"/>
        </w:rPr>
        <w:t>Police</w:t>
      </w:r>
      <w:r>
        <w:rPr>
          <w:color w:val="333A3F"/>
          <w:spacing w:val="-10"/>
        </w:rPr>
        <w:t> </w:t>
      </w:r>
      <w:r>
        <w:rPr>
          <w:color w:val="333A3F"/>
        </w:rPr>
        <w:t>and</w:t>
      </w:r>
      <w:r>
        <w:rPr>
          <w:color w:val="333A3F"/>
          <w:spacing w:val="-10"/>
        </w:rPr>
        <w:t> </w:t>
      </w:r>
      <w:r>
        <w:rPr>
          <w:color w:val="333A3F"/>
        </w:rPr>
        <w:t>Department</w:t>
      </w:r>
      <w:r>
        <w:rPr>
          <w:color w:val="333A3F"/>
          <w:spacing w:val="-10"/>
        </w:rPr>
        <w:t> </w:t>
      </w:r>
      <w:r>
        <w:rPr>
          <w:color w:val="333A3F"/>
        </w:rPr>
        <w:t>of</w:t>
      </w:r>
      <w:r>
        <w:rPr>
          <w:color w:val="333A3F"/>
          <w:spacing w:val="-10"/>
        </w:rPr>
        <w:t> </w:t>
      </w:r>
      <w:r>
        <w:rPr>
          <w:color w:val="333A3F"/>
        </w:rPr>
        <w:t>Corrections</w:t>
      </w:r>
      <w:r>
        <w:rPr>
          <w:color w:val="333A3F"/>
          <w:spacing w:val="-10"/>
        </w:rPr>
        <w:t> </w:t>
      </w:r>
      <w:r>
        <w:rPr>
          <w:color w:val="333A3F"/>
        </w:rPr>
        <w:t>have completed their reviews.</w:t>
      </w:r>
    </w:p>
    <w:p>
      <w:pPr>
        <w:pStyle w:val="BodyText"/>
        <w:spacing w:before="177"/>
        <w:ind w:left="539" w:right="671"/>
      </w:pPr>
      <w:r>
        <w:rPr>
          <w:color w:val="333A3F"/>
        </w:rPr>
        <w:t>A survivor-focussed fund has been established for non-governmental</w:t>
      </w:r>
      <w:r>
        <w:rPr>
          <w:color w:val="333A3F"/>
          <w:spacing w:val="-14"/>
        </w:rPr>
        <w:t> </w:t>
      </w:r>
      <w:r>
        <w:rPr>
          <w:color w:val="333A3F"/>
        </w:rPr>
        <w:t>initiatives</w:t>
      </w:r>
      <w:r>
        <w:rPr>
          <w:color w:val="333A3F"/>
          <w:spacing w:val="-11"/>
        </w:rPr>
        <w:t> </w:t>
      </w:r>
      <w:r>
        <w:rPr>
          <w:color w:val="333A3F"/>
        </w:rPr>
        <w:t>that</w:t>
      </w:r>
      <w:r>
        <w:rPr>
          <w:color w:val="333A3F"/>
          <w:spacing w:val="-12"/>
        </w:rPr>
        <w:t> </w:t>
      </w:r>
      <w:r>
        <w:rPr>
          <w:color w:val="333A3F"/>
        </w:rPr>
        <w:t>support</w:t>
      </w:r>
      <w:r>
        <w:rPr>
          <w:color w:val="333A3F"/>
          <w:spacing w:val="-11"/>
        </w:rPr>
        <w:t> </w:t>
      </w:r>
      <w:r>
        <w:rPr>
          <w:color w:val="333A3F"/>
        </w:rPr>
        <w:t>survivors. It</w:t>
      </w:r>
      <w:r>
        <w:rPr>
          <w:color w:val="333A3F"/>
          <w:spacing w:val="-5"/>
        </w:rPr>
        <w:t> </w:t>
      </w:r>
      <w:r>
        <w:rPr>
          <w:color w:val="333A3F"/>
        </w:rPr>
        <w:t>also</w:t>
      </w:r>
      <w:r>
        <w:rPr>
          <w:color w:val="333A3F"/>
          <w:spacing w:val="-5"/>
        </w:rPr>
        <w:t> </w:t>
      </w:r>
      <w:r>
        <w:rPr>
          <w:color w:val="333A3F"/>
        </w:rPr>
        <w:t>supports</w:t>
      </w:r>
      <w:r>
        <w:rPr>
          <w:color w:val="333A3F"/>
          <w:spacing w:val="-5"/>
        </w:rPr>
        <w:t> </w:t>
      </w:r>
      <w:r>
        <w:rPr>
          <w:color w:val="333A3F"/>
        </w:rPr>
        <w:t>projects</w:t>
      </w:r>
      <w:r>
        <w:rPr>
          <w:color w:val="333A3F"/>
          <w:spacing w:val="-5"/>
        </w:rPr>
        <w:t> </w:t>
      </w:r>
      <w:r>
        <w:rPr>
          <w:color w:val="333A3F"/>
        </w:rPr>
        <w:t>for</w:t>
      </w:r>
      <w:r>
        <w:rPr>
          <w:color w:val="333A3F"/>
          <w:spacing w:val="-5"/>
        </w:rPr>
        <w:t> </w:t>
      </w:r>
      <w:r>
        <w:rPr>
          <w:color w:val="333A3F"/>
        </w:rPr>
        <w:t>local</w:t>
      </w:r>
      <w:r>
        <w:rPr>
          <w:color w:val="333A3F"/>
          <w:spacing w:val="-5"/>
        </w:rPr>
        <w:t> </w:t>
      </w:r>
      <w:r>
        <w:rPr>
          <w:color w:val="333A3F"/>
        </w:rPr>
        <w:t>councils</w:t>
      </w:r>
      <w:r>
        <w:rPr>
          <w:color w:val="333A3F"/>
          <w:spacing w:val="-5"/>
        </w:rPr>
        <w:t> </w:t>
      </w:r>
      <w:r>
        <w:rPr>
          <w:color w:val="333A3F"/>
        </w:rPr>
        <w:t>to</w:t>
      </w:r>
      <w:r>
        <w:rPr>
          <w:color w:val="333A3F"/>
          <w:spacing w:val="-5"/>
        </w:rPr>
        <w:t> </w:t>
      </w:r>
      <w:r>
        <w:rPr>
          <w:color w:val="333A3F"/>
        </w:rPr>
        <w:t>care</w:t>
      </w:r>
      <w:r>
        <w:rPr>
          <w:color w:val="333A3F"/>
          <w:spacing w:val="-5"/>
        </w:rPr>
        <w:t> </w:t>
      </w:r>
      <w:r>
        <w:rPr>
          <w:color w:val="333A3F"/>
        </w:rPr>
        <w:t>for or memorialise unmarked graves. The Government has also announced an annual day of reflection on the one-year anniversary of the public apology to survivors of abuse and neglect in care.</w:t>
      </w:r>
    </w:p>
    <w:p>
      <w:pPr>
        <w:pStyle w:val="BodyText"/>
        <w:spacing w:after="0"/>
        <w:sectPr>
          <w:type w:val="continuous"/>
          <w:pgSz w:w="11910" w:h="16840"/>
          <w:pgMar w:header="283" w:footer="622" w:top="700" w:bottom="0" w:left="141" w:right="141"/>
          <w:cols w:num="2" w:equalWidth="0">
            <w:col w:w="5359" w:space="55"/>
            <w:col w:w="6214"/>
          </w:cols>
        </w:sectPr>
      </w:pPr>
    </w:p>
    <w:p>
      <w:pPr>
        <w:pStyle w:val="BodyText"/>
        <w:rPr>
          <w:sz w:val="20"/>
        </w:rPr>
      </w:pPr>
    </w:p>
    <w:p>
      <w:pPr>
        <w:pStyle w:val="BodyText"/>
        <w:spacing w:before="60" w:after="1"/>
        <w:rPr>
          <w:sz w:val="20"/>
        </w:rPr>
      </w:pPr>
    </w:p>
    <w:p>
      <w:pPr>
        <w:pStyle w:val="BodyText"/>
        <w:ind w:left="539"/>
        <w:rPr>
          <w:sz w:val="20"/>
        </w:rPr>
      </w:pPr>
      <w:r>
        <w:rPr>
          <w:sz w:val="20"/>
        </w:rPr>
        <mc:AlternateContent>
          <mc:Choice Requires="wps">
            <w:drawing>
              <wp:inline distT="0" distB="0" distL="0" distR="0">
                <wp:extent cx="1518920" cy="324485"/>
                <wp:effectExtent l="0" t="0" r="0" b="8889"/>
                <wp:docPr id="564" name="Group 564"/>
                <wp:cNvGraphicFramePr>
                  <a:graphicFrameLocks/>
                </wp:cNvGraphicFramePr>
                <a:graphic>
                  <a:graphicData uri="http://schemas.microsoft.com/office/word/2010/wordprocessingGroup">
                    <wpg:wgp>
                      <wpg:cNvPr id="564" name="Group 564"/>
                      <wpg:cNvGrpSpPr/>
                      <wpg:grpSpPr>
                        <a:xfrm>
                          <a:off x="0" y="0"/>
                          <a:ext cx="1518920" cy="324485"/>
                          <a:chExt cx="1518920" cy="324485"/>
                        </a:xfrm>
                      </wpg:grpSpPr>
                      <wps:wsp>
                        <wps:cNvPr id="565" name="Graphic 565"/>
                        <wps:cNvSpPr/>
                        <wps:spPr>
                          <a:xfrm>
                            <a:off x="1331996" y="1"/>
                            <a:ext cx="186690" cy="324485"/>
                          </a:xfrm>
                          <a:custGeom>
                            <a:avLst/>
                            <a:gdLst/>
                            <a:ahLst/>
                            <a:cxnLst/>
                            <a:rect l="l" t="t" r="r" b="b"/>
                            <a:pathLst>
                              <a:path w="186690" h="324485">
                                <a:moveTo>
                                  <a:pt x="0" y="0"/>
                                </a:moveTo>
                                <a:lnTo>
                                  <a:pt x="0" y="324002"/>
                                </a:lnTo>
                                <a:lnTo>
                                  <a:pt x="186347" y="162001"/>
                                </a:lnTo>
                                <a:lnTo>
                                  <a:pt x="0" y="0"/>
                                </a:lnTo>
                                <a:close/>
                              </a:path>
                            </a:pathLst>
                          </a:custGeom>
                          <a:solidFill>
                            <a:srgbClr val="052B3D"/>
                          </a:solidFill>
                        </wps:spPr>
                        <wps:bodyPr wrap="square" lIns="0" tIns="0" rIns="0" bIns="0" rtlCol="0">
                          <a:prstTxWarp prst="textNoShape">
                            <a:avLst/>
                          </a:prstTxWarp>
                          <a:noAutofit/>
                        </wps:bodyPr>
                      </wps:wsp>
                      <wps:wsp>
                        <wps:cNvPr id="566" name="Textbox 566"/>
                        <wps:cNvSpPr txBox="1"/>
                        <wps:spPr>
                          <a:xfrm>
                            <a:off x="0" y="0"/>
                            <a:ext cx="1332230" cy="324485"/>
                          </a:xfrm>
                          <a:prstGeom prst="rect">
                            <a:avLst/>
                          </a:prstGeom>
                          <a:solidFill>
                            <a:srgbClr val="052B3D"/>
                          </a:solidFill>
                        </wps:spPr>
                        <wps:txbx>
                          <w:txbxContent>
                            <w:p>
                              <w:pPr>
                                <w:spacing w:before="84"/>
                                <w:ind w:left="182" w:right="0" w:firstLine="0"/>
                                <w:jc w:val="left"/>
                                <w:rPr>
                                  <w:rFonts w:ascii="Source Sans Pro SemiBold"/>
                                  <w:b/>
                                  <w:color w:val="000000"/>
                                  <w:sz w:val="26"/>
                                </w:rPr>
                              </w:pPr>
                              <w:r>
                                <w:rPr>
                                  <w:rFonts w:ascii="Source Sans Pro SemiBold"/>
                                  <w:b/>
                                  <w:color w:val="FFFFFF"/>
                                  <w:sz w:val="26"/>
                                </w:rPr>
                                <w:t>Work under </w:t>
                              </w:r>
                              <w:r>
                                <w:rPr>
                                  <w:rFonts w:ascii="Source Sans Pro SemiBold"/>
                                  <w:b/>
                                  <w:color w:val="FFFFFF"/>
                                  <w:spacing w:val="-5"/>
                                  <w:sz w:val="26"/>
                                </w:rPr>
                                <w:t>way</w:t>
                              </w:r>
                            </w:p>
                          </w:txbxContent>
                        </wps:txbx>
                        <wps:bodyPr wrap="square" lIns="0" tIns="0" rIns="0" bIns="0" rtlCol="0">
                          <a:noAutofit/>
                        </wps:bodyPr>
                      </wps:wsp>
                    </wpg:wgp>
                  </a:graphicData>
                </a:graphic>
              </wp:inline>
            </w:drawing>
          </mc:Choice>
          <mc:Fallback>
            <w:pict>
              <v:group style="width:119.6pt;height:25.55pt;mso-position-horizontal-relative:char;mso-position-vertical-relative:line" id="docshapegroup263" coordorigin="0,0" coordsize="2392,511">
                <v:shape style="position:absolute;left:2097;top:0;width:294;height:511" id="docshape264" coordorigin="2098,0" coordsize="294,511" path="m2098,0l2098,510,2391,255,2098,0xe" filled="true" fillcolor="#052b3d" stroked="false">
                  <v:path arrowok="t"/>
                  <v:fill type="solid"/>
                </v:shape>
                <v:shape style="position:absolute;left:0;top:0;width:2098;height:511" type="#_x0000_t202" id="docshape265" filled="true" fillcolor="#052b3d" stroked="false">
                  <v:textbox inset="0,0,0,0">
                    <w:txbxContent>
                      <w:p>
                        <w:pPr>
                          <w:spacing w:before="84"/>
                          <w:ind w:left="182" w:right="0" w:firstLine="0"/>
                          <w:jc w:val="left"/>
                          <w:rPr>
                            <w:rFonts w:ascii="Source Sans Pro SemiBold"/>
                            <w:b/>
                            <w:color w:val="000000"/>
                            <w:sz w:val="26"/>
                          </w:rPr>
                        </w:pPr>
                        <w:r>
                          <w:rPr>
                            <w:rFonts w:ascii="Source Sans Pro SemiBold"/>
                            <w:b/>
                            <w:color w:val="FFFFFF"/>
                            <w:sz w:val="26"/>
                          </w:rPr>
                          <w:t>Work under </w:t>
                        </w:r>
                        <w:r>
                          <w:rPr>
                            <w:rFonts w:ascii="Source Sans Pro SemiBold"/>
                            <w:b/>
                            <w:color w:val="FFFFFF"/>
                            <w:spacing w:val="-5"/>
                            <w:sz w:val="26"/>
                          </w:rPr>
                          <w:t>way</w:t>
                        </w:r>
                      </w:p>
                    </w:txbxContent>
                  </v:textbox>
                  <v:fill type="solid"/>
                  <w10:wrap type="none"/>
                </v:shape>
              </v:group>
            </w:pict>
          </mc:Fallback>
        </mc:AlternateContent>
      </w:r>
      <w:r>
        <w:rPr>
          <w:sz w:val="20"/>
        </w:rPr>
      </w:r>
    </w:p>
    <w:p>
      <w:pPr>
        <w:pStyle w:val="BodyText"/>
        <w:spacing w:before="246"/>
        <w:ind w:left="539" w:right="5983"/>
      </w:pPr>
      <w:r>
        <w:rPr>
          <w:color w:val="333A3F"/>
        </w:rPr>
        <w:t>Work</w:t>
      </w:r>
      <w:r>
        <w:rPr>
          <w:color w:val="333A3F"/>
          <w:spacing w:val="-6"/>
        </w:rPr>
        <w:t> </w:t>
      </w:r>
      <w:r>
        <w:rPr>
          <w:color w:val="333A3F"/>
        </w:rPr>
        <w:t>is</w:t>
      </w:r>
      <w:r>
        <w:rPr>
          <w:color w:val="333A3F"/>
          <w:spacing w:val="-6"/>
        </w:rPr>
        <w:t> </w:t>
      </w:r>
      <w:r>
        <w:rPr>
          <w:color w:val="333A3F"/>
        </w:rPr>
        <w:t>under</w:t>
      </w:r>
      <w:r>
        <w:rPr>
          <w:color w:val="333A3F"/>
          <w:spacing w:val="-6"/>
        </w:rPr>
        <w:t> </w:t>
      </w:r>
      <w:r>
        <w:rPr>
          <w:color w:val="333A3F"/>
        </w:rPr>
        <w:t>way</w:t>
      </w:r>
      <w:r>
        <w:rPr>
          <w:color w:val="333A3F"/>
          <w:spacing w:val="-6"/>
        </w:rPr>
        <w:t> </w:t>
      </w:r>
      <w:r>
        <w:rPr>
          <w:color w:val="333A3F"/>
        </w:rPr>
        <w:t>to</w:t>
      </w:r>
      <w:r>
        <w:rPr>
          <w:color w:val="333A3F"/>
          <w:spacing w:val="-6"/>
        </w:rPr>
        <w:t> </w:t>
      </w:r>
      <w:r>
        <w:rPr>
          <w:color w:val="333A3F"/>
        </w:rPr>
        <w:t>confirm</w:t>
      </w:r>
      <w:r>
        <w:rPr>
          <w:color w:val="333A3F"/>
          <w:spacing w:val="-6"/>
        </w:rPr>
        <w:t> </w:t>
      </w:r>
      <w:r>
        <w:rPr>
          <w:color w:val="333A3F"/>
        </w:rPr>
        <w:t>an</w:t>
      </w:r>
      <w:r>
        <w:rPr>
          <w:color w:val="333A3F"/>
          <w:spacing w:val="-6"/>
        </w:rPr>
        <w:t> </w:t>
      </w:r>
      <w:r>
        <w:rPr>
          <w:color w:val="333A3F"/>
        </w:rPr>
        <w:t>interim</w:t>
      </w:r>
      <w:r>
        <w:rPr>
          <w:color w:val="333A3F"/>
          <w:spacing w:val="-6"/>
        </w:rPr>
        <w:t> </w:t>
      </w:r>
      <w:r>
        <w:rPr>
          <w:color w:val="333A3F"/>
        </w:rPr>
        <w:t>resting</w:t>
      </w:r>
      <w:r>
        <w:rPr>
          <w:color w:val="333A3F"/>
          <w:spacing w:val="-6"/>
        </w:rPr>
        <w:t> </w:t>
      </w:r>
      <w:r>
        <w:rPr>
          <w:color w:val="333A3F"/>
        </w:rPr>
        <w:t>place for</w:t>
      </w:r>
      <w:r>
        <w:rPr>
          <w:color w:val="333A3F"/>
          <w:spacing w:val="-6"/>
        </w:rPr>
        <w:t> </w:t>
      </w:r>
      <w:r>
        <w:rPr>
          <w:color w:val="333A3F"/>
        </w:rPr>
        <w:t>the</w:t>
      </w:r>
      <w:r>
        <w:rPr>
          <w:color w:val="333A3F"/>
          <w:spacing w:val="-6"/>
        </w:rPr>
        <w:t> </w:t>
      </w:r>
      <w:r>
        <w:rPr>
          <w:color w:val="333A3F"/>
        </w:rPr>
        <w:t>taonga,</w:t>
      </w:r>
      <w:r>
        <w:rPr>
          <w:color w:val="333A3F"/>
          <w:spacing w:val="-6"/>
        </w:rPr>
        <w:t> </w:t>
      </w:r>
      <w:r>
        <w:rPr>
          <w:color w:val="333A3F"/>
        </w:rPr>
        <w:t>to</w:t>
      </w:r>
      <w:r>
        <w:rPr>
          <w:color w:val="333A3F"/>
          <w:spacing w:val="-6"/>
        </w:rPr>
        <w:t> </w:t>
      </w:r>
      <w:r>
        <w:rPr>
          <w:color w:val="333A3F"/>
        </w:rPr>
        <w:t>establish</w:t>
      </w:r>
      <w:r>
        <w:rPr>
          <w:color w:val="333A3F"/>
          <w:spacing w:val="-6"/>
        </w:rPr>
        <w:t> </w:t>
      </w:r>
      <w:r>
        <w:rPr>
          <w:color w:val="333A3F"/>
        </w:rPr>
        <w:t>a</w:t>
      </w:r>
      <w:r>
        <w:rPr>
          <w:color w:val="333A3F"/>
          <w:spacing w:val="-6"/>
        </w:rPr>
        <w:t> </w:t>
      </w:r>
      <w:r>
        <w:rPr>
          <w:color w:val="333A3F"/>
        </w:rPr>
        <w:t>Kaitiaki</w:t>
      </w:r>
      <w:r>
        <w:rPr>
          <w:color w:val="333A3F"/>
          <w:spacing w:val="-6"/>
        </w:rPr>
        <w:t> </w:t>
      </w:r>
      <w:r>
        <w:rPr>
          <w:color w:val="333A3F"/>
        </w:rPr>
        <w:t>Rōpū</w:t>
      </w:r>
      <w:r>
        <w:rPr>
          <w:color w:val="333A3F"/>
          <w:spacing w:val="-6"/>
        </w:rPr>
        <w:t> </w:t>
      </w:r>
      <w:r>
        <w:rPr>
          <w:color w:val="333A3F"/>
        </w:rPr>
        <w:t>(caretaker collective) to look after the taonga for the long term and</w:t>
      </w:r>
      <w:r>
        <w:rPr>
          <w:color w:val="333A3F"/>
          <w:spacing w:val="-3"/>
        </w:rPr>
        <w:t> </w:t>
      </w:r>
      <w:r>
        <w:rPr>
          <w:color w:val="333A3F"/>
        </w:rPr>
        <w:t>to</w:t>
      </w:r>
      <w:r>
        <w:rPr>
          <w:color w:val="333A3F"/>
          <w:spacing w:val="-3"/>
        </w:rPr>
        <w:t> </w:t>
      </w:r>
      <w:r>
        <w:rPr>
          <w:color w:val="333A3F"/>
        </w:rPr>
        <w:t>determine</w:t>
      </w:r>
      <w:r>
        <w:rPr>
          <w:color w:val="333A3F"/>
          <w:spacing w:val="-3"/>
        </w:rPr>
        <w:t> </w:t>
      </w:r>
      <w:r>
        <w:rPr>
          <w:color w:val="333A3F"/>
        </w:rPr>
        <w:t>the</w:t>
      </w:r>
      <w:r>
        <w:rPr>
          <w:color w:val="333A3F"/>
          <w:spacing w:val="-3"/>
        </w:rPr>
        <w:t> </w:t>
      </w:r>
      <w:r>
        <w:rPr>
          <w:color w:val="333A3F"/>
        </w:rPr>
        <w:t>role</w:t>
      </w:r>
      <w:r>
        <w:rPr>
          <w:color w:val="333A3F"/>
          <w:spacing w:val="-3"/>
        </w:rPr>
        <w:t> </w:t>
      </w:r>
      <w:r>
        <w:rPr>
          <w:color w:val="333A3F"/>
        </w:rPr>
        <w:t>of</w:t>
      </w:r>
      <w:r>
        <w:rPr>
          <w:color w:val="333A3F"/>
          <w:spacing w:val="-3"/>
        </w:rPr>
        <w:t> </w:t>
      </w:r>
      <w:r>
        <w:rPr>
          <w:color w:val="333A3F"/>
        </w:rPr>
        <w:t>the</w:t>
      </w:r>
      <w:r>
        <w:rPr>
          <w:color w:val="333A3F"/>
          <w:spacing w:val="-3"/>
        </w:rPr>
        <w:t> </w:t>
      </w:r>
      <w:r>
        <w:rPr>
          <w:color w:val="333A3F"/>
        </w:rPr>
        <w:t>taonga</w:t>
      </w:r>
      <w:r>
        <w:rPr>
          <w:color w:val="333A3F"/>
          <w:spacing w:val="-3"/>
        </w:rPr>
        <w:t> </w:t>
      </w:r>
      <w:r>
        <w:rPr>
          <w:color w:val="333A3F"/>
        </w:rPr>
        <w:t>as</w:t>
      </w:r>
      <w:r>
        <w:rPr>
          <w:color w:val="333A3F"/>
          <w:spacing w:val="-3"/>
        </w:rPr>
        <w:t> </w:t>
      </w:r>
      <w:r>
        <w:rPr>
          <w:color w:val="333A3F"/>
        </w:rPr>
        <w:t>part</w:t>
      </w:r>
      <w:r>
        <w:rPr>
          <w:color w:val="333A3F"/>
          <w:spacing w:val="-3"/>
        </w:rPr>
        <w:t> </w:t>
      </w:r>
      <w:r>
        <w:rPr>
          <w:color w:val="333A3F"/>
        </w:rPr>
        <w:t>of</w:t>
      </w:r>
      <w:r>
        <w:rPr>
          <w:color w:val="333A3F"/>
          <w:spacing w:val="-3"/>
        </w:rPr>
        <w:t> </w:t>
      </w:r>
      <w:r>
        <w:rPr>
          <w:color w:val="333A3F"/>
        </w:rPr>
        <w:t>the National Day of Reflection in November 2025.</w:t>
      </w:r>
    </w:p>
    <w:p>
      <w:pPr>
        <w:pStyle w:val="BodyText"/>
        <w:spacing w:before="175"/>
        <w:ind w:left="539" w:right="6051"/>
      </w:pPr>
      <w:r>
        <w:rPr>
          <w:color w:val="333A3F"/>
        </w:rPr>
        <w:t>Government agencies, including the Ministry of Health, Ministry of Social Development, Health New Zealand and Oranga Tamariki, are undertaking a review to identify memorials to proven perpetrators within their jurisdictions. The Ministry of Education</w:t>
      </w:r>
      <w:r>
        <w:rPr>
          <w:color w:val="333A3F"/>
          <w:spacing w:val="40"/>
        </w:rPr>
        <w:t> </w:t>
      </w:r>
      <w:r>
        <w:rPr>
          <w:color w:val="333A3F"/>
        </w:rPr>
        <w:t>is</w:t>
      </w:r>
      <w:r>
        <w:rPr>
          <w:color w:val="333A3F"/>
          <w:spacing w:val="-8"/>
        </w:rPr>
        <w:t> </w:t>
      </w:r>
      <w:r>
        <w:rPr>
          <w:color w:val="333A3F"/>
        </w:rPr>
        <w:t>developing</w:t>
      </w:r>
      <w:r>
        <w:rPr>
          <w:color w:val="333A3F"/>
          <w:spacing w:val="-8"/>
        </w:rPr>
        <w:t> </w:t>
      </w:r>
      <w:r>
        <w:rPr>
          <w:color w:val="333A3F"/>
        </w:rPr>
        <w:t>information</w:t>
      </w:r>
      <w:r>
        <w:rPr>
          <w:color w:val="333A3F"/>
          <w:spacing w:val="-8"/>
        </w:rPr>
        <w:t> </w:t>
      </w:r>
      <w:r>
        <w:rPr>
          <w:color w:val="333A3F"/>
        </w:rPr>
        <w:t>for</w:t>
      </w:r>
      <w:r>
        <w:rPr>
          <w:color w:val="333A3F"/>
          <w:spacing w:val="-8"/>
        </w:rPr>
        <w:t> </w:t>
      </w:r>
      <w:r>
        <w:rPr>
          <w:color w:val="333A3F"/>
        </w:rPr>
        <w:t>the</w:t>
      </w:r>
      <w:r>
        <w:rPr>
          <w:color w:val="333A3F"/>
          <w:spacing w:val="-8"/>
        </w:rPr>
        <w:t> </w:t>
      </w:r>
      <w:r>
        <w:rPr>
          <w:color w:val="333A3F"/>
        </w:rPr>
        <w:t>education</w:t>
      </w:r>
      <w:r>
        <w:rPr>
          <w:color w:val="333A3F"/>
          <w:spacing w:val="-8"/>
        </w:rPr>
        <w:t> </w:t>
      </w:r>
      <w:r>
        <w:rPr>
          <w:color w:val="333A3F"/>
        </w:rPr>
        <w:t>sector</w:t>
      </w:r>
      <w:r>
        <w:rPr>
          <w:color w:val="333A3F"/>
          <w:spacing w:val="-8"/>
        </w:rPr>
        <w:t> </w:t>
      </w:r>
      <w:r>
        <w:rPr>
          <w:color w:val="333A3F"/>
        </w:rPr>
        <w:t>to support its response.</w:t>
      </w:r>
    </w:p>
    <w:p>
      <w:pPr>
        <w:pStyle w:val="BodyText"/>
        <w:spacing w:before="176"/>
        <w:ind w:left="539" w:right="5954"/>
      </w:pPr>
      <w:r>
        <w:rPr>
          <w:color w:val="333A3F"/>
        </w:rPr>
        <w:t>The Crown Response Office has begun work on the planned National Day of Reflection in November 2025.</w:t>
      </w:r>
      <w:r>
        <w:rPr>
          <w:color w:val="333A3F"/>
          <w:spacing w:val="-6"/>
        </w:rPr>
        <w:t> </w:t>
      </w:r>
      <w:r>
        <w:rPr>
          <w:color w:val="333A3F"/>
        </w:rPr>
        <w:t>This</w:t>
      </w:r>
      <w:r>
        <w:rPr>
          <w:color w:val="333A3F"/>
          <w:spacing w:val="-6"/>
        </w:rPr>
        <w:t> </w:t>
      </w:r>
      <w:r>
        <w:rPr>
          <w:color w:val="333A3F"/>
        </w:rPr>
        <w:t>includes</w:t>
      </w:r>
      <w:r>
        <w:rPr>
          <w:color w:val="333A3F"/>
          <w:spacing w:val="-6"/>
        </w:rPr>
        <w:t> </w:t>
      </w:r>
      <w:r>
        <w:rPr>
          <w:color w:val="333A3F"/>
        </w:rPr>
        <w:t>possible</w:t>
      </w:r>
      <w:r>
        <w:rPr>
          <w:color w:val="333A3F"/>
          <w:spacing w:val="-6"/>
        </w:rPr>
        <w:t> </w:t>
      </w:r>
      <w:r>
        <w:rPr>
          <w:color w:val="333A3F"/>
        </w:rPr>
        <w:t>approaches</w:t>
      </w:r>
      <w:r>
        <w:rPr>
          <w:color w:val="333A3F"/>
          <w:spacing w:val="-6"/>
        </w:rPr>
        <w:t> </w:t>
      </w:r>
      <w:r>
        <w:rPr>
          <w:color w:val="333A3F"/>
        </w:rPr>
        <w:t>to</w:t>
      </w:r>
      <w:r>
        <w:rPr>
          <w:color w:val="333A3F"/>
          <w:spacing w:val="-6"/>
        </w:rPr>
        <w:t> </w:t>
      </w:r>
      <w:r>
        <w:rPr>
          <w:color w:val="333A3F"/>
        </w:rPr>
        <w:t>the</w:t>
      </w:r>
      <w:r>
        <w:rPr>
          <w:color w:val="333A3F"/>
          <w:spacing w:val="-6"/>
        </w:rPr>
        <w:t> </w:t>
      </w:r>
      <w:r>
        <w:rPr>
          <w:color w:val="333A3F"/>
        </w:rPr>
        <w:t>design and delivery of the day.</w:t>
      </w:r>
    </w:p>
    <w:p>
      <w:pPr>
        <w:pStyle w:val="BodyText"/>
        <w:spacing w:after="0"/>
        <w:sectPr>
          <w:pgSz w:w="11910" w:h="16840"/>
          <w:pgMar w:header="283" w:footer="622" w:top="1580" w:bottom="820" w:left="141" w:right="141"/>
        </w:sectPr>
      </w:pPr>
    </w:p>
    <w:p>
      <w:pPr>
        <w:pStyle w:val="BodyText"/>
        <w:rPr>
          <w:sz w:val="36"/>
        </w:rPr>
      </w:pPr>
      <w:r>
        <w:rPr>
          <w:sz w:val="36"/>
        </w:rPr>
        <mc:AlternateContent>
          <mc:Choice Requires="wps">
            <w:drawing>
              <wp:anchor distT="0" distB="0" distL="0" distR="0" allowOverlap="1" layoutInCell="1" locked="0" behindDoc="1" simplePos="0" relativeHeight="482942976">
                <wp:simplePos x="0" y="0"/>
                <wp:positionH relativeFrom="page">
                  <wp:posOffset>179997</wp:posOffset>
                </wp:positionH>
                <wp:positionV relativeFrom="page">
                  <wp:posOffset>180009</wp:posOffset>
                </wp:positionV>
                <wp:extent cx="7200265" cy="10332085"/>
                <wp:effectExtent l="0" t="0" r="0" b="0"/>
                <wp:wrapNone/>
                <wp:docPr id="567" name="Graphic 567"/>
                <wp:cNvGraphicFramePr>
                  <a:graphicFrameLocks/>
                </wp:cNvGraphicFramePr>
                <a:graphic>
                  <a:graphicData uri="http://schemas.microsoft.com/office/word/2010/wordprocessingShape">
                    <wps:wsp>
                      <wps:cNvPr id="567" name="Graphic 567"/>
                      <wps:cNvSpPr/>
                      <wps:spPr>
                        <a:xfrm>
                          <a:off x="0" y="0"/>
                          <a:ext cx="7200265" cy="10332085"/>
                        </a:xfrm>
                        <a:custGeom>
                          <a:avLst/>
                          <a:gdLst/>
                          <a:ahLst/>
                          <a:cxnLst/>
                          <a:rect l="l" t="t" r="r" b="b"/>
                          <a:pathLst>
                            <a:path w="7200265" h="10332085">
                              <a:moveTo>
                                <a:pt x="7199998" y="0"/>
                              </a:moveTo>
                              <a:lnTo>
                                <a:pt x="0" y="0"/>
                              </a:lnTo>
                              <a:lnTo>
                                <a:pt x="0" y="10331996"/>
                              </a:lnTo>
                              <a:lnTo>
                                <a:pt x="7199998" y="10331996"/>
                              </a:lnTo>
                              <a:lnTo>
                                <a:pt x="7199998" y="0"/>
                              </a:lnTo>
                              <a:close/>
                            </a:path>
                          </a:pathLst>
                        </a:custGeom>
                        <a:solidFill>
                          <a:srgbClr val="932826"/>
                        </a:solidFill>
                      </wps:spPr>
                      <wps:bodyPr wrap="square" lIns="0" tIns="0" rIns="0" bIns="0" rtlCol="0">
                        <a:prstTxWarp prst="textNoShape">
                          <a:avLst/>
                        </a:prstTxWarp>
                        <a:noAutofit/>
                      </wps:bodyPr>
                    </wps:wsp>
                  </a:graphicData>
                </a:graphic>
              </wp:anchor>
            </w:drawing>
          </mc:Choice>
          <mc:Fallback>
            <w:pict>
              <v:rect style="position:absolute;margin-left:14.173pt;margin-top:14.174015pt;width:566.929pt;height:813.543pt;mso-position-horizontal-relative:page;mso-position-vertical-relative:page;z-index:-20373504" id="docshape266" filled="true" fillcolor="#932826" stroked="false">
                <v:fill type="solid"/>
                <w10:wrap type="none"/>
              </v:rect>
            </w:pict>
          </mc:Fallback>
        </mc:AlternateContent>
      </w: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spacing w:before="422"/>
        <w:rPr>
          <w:sz w:val="36"/>
        </w:rPr>
      </w:pPr>
    </w:p>
    <w:p>
      <w:pPr>
        <w:spacing w:before="1"/>
        <w:ind w:left="2344" w:right="0" w:firstLine="0"/>
        <w:jc w:val="left"/>
        <w:rPr>
          <w:rFonts w:ascii="Source Sans Pro SemiBold"/>
          <w:b/>
          <w:sz w:val="36"/>
        </w:rPr>
      </w:pPr>
      <w:bookmarkStart w:name="_bookmark9" w:id="11"/>
      <w:bookmarkEnd w:id="11"/>
      <w:r>
        <w:rPr/>
      </w:r>
      <w:bookmarkStart w:name="_bookmark8" w:id="12"/>
      <w:bookmarkEnd w:id="12"/>
      <w:r>
        <w:rPr/>
      </w:r>
      <w:r>
        <w:rPr>
          <w:rFonts w:ascii="Source Sans Pro SemiBold"/>
          <w:b/>
          <w:color w:val="FFFFFF"/>
          <w:spacing w:val="11"/>
          <w:sz w:val="36"/>
        </w:rPr>
        <w:t>OBJECTIVE</w:t>
      </w:r>
      <w:r>
        <w:rPr>
          <w:rFonts w:ascii="Source Sans Pro SemiBold"/>
          <w:b/>
          <w:color w:val="FFFFFF"/>
          <w:spacing w:val="27"/>
          <w:sz w:val="36"/>
        </w:rPr>
        <w:t> </w:t>
      </w:r>
      <w:r>
        <w:rPr>
          <w:rFonts w:ascii="Source Sans Pro SemiBold"/>
          <w:b/>
          <w:color w:val="FFFFFF"/>
          <w:spacing w:val="9"/>
          <w:sz w:val="36"/>
        </w:rPr>
        <w:t>TWO:</w:t>
      </w:r>
    </w:p>
    <w:p>
      <w:pPr>
        <w:pStyle w:val="Heading1"/>
        <w:spacing w:line="211" w:lineRule="auto" w:before="431"/>
        <w:ind w:left="2344" w:right="4406"/>
      </w:pPr>
      <w:r>
        <w:rPr>
          <w:color w:val="FFFFFF"/>
        </w:rPr>
        <w:t>Make</w:t>
      </w:r>
      <w:r>
        <w:rPr>
          <w:color w:val="FFFFFF"/>
          <w:spacing w:val="-26"/>
        </w:rPr>
        <w:t> </w:t>
      </w:r>
      <w:r>
        <w:rPr>
          <w:color w:val="FFFFFF"/>
        </w:rPr>
        <w:t>the</w:t>
      </w:r>
      <w:r>
        <w:rPr>
          <w:color w:val="FFFFFF"/>
          <w:spacing w:val="-26"/>
        </w:rPr>
        <w:t> </w:t>
      </w:r>
      <w:r>
        <w:rPr>
          <w:color w:val="FFFFFF"/>
        </w:rPr>
        <w:t>current care system safe</w:t>
      </w:r>
    </w:p>
    <w:p>
      <w:pPr>
        <w:pStyle w:val="BodyText"/>
        <w:spacing w:before="55"/>
        <w:rPr>
          <w:rFonts w:ascii="Source Sans Pro SemiBold"/>
          <w:b/>
          <w:sz w:val="20"/>
        </w:rPr>
      </w:pPr>
      <w:r>
        <w:rPr>
          <w:rFonts w:ascii="Source Sans Pro SemiBold"/>
          <w:b/>
          <w:sz w:val="20"/>
        </w:rPr>
        <mc:AlternateContent>
          <mc:Choice Requires="wps">
            <w:drawing>
              <wp:anchor distT="0" distB="0" distL="0" distR="0" allowOverlap="1" layoutInCell="1" locked="0" behindDoc="1" simplePos="0" relativeHeight="487614976">
                <wp:simplePos x="0" y="0"/>
                <wp:positionH relativeFrom="page">
                  <wp:posOffset>1578000</wp:posOffset>
                </wp:positionH>
                <wp:positionV relativeFrom="paragraph">
                  <wp:posOffset>209803</wp:posOffset>
                </wp:positionV>
                <wp:extent cx="4404360" cy="1270"/>
                <wp:effectExtent l="0" t="0" r="0" b="0"/>
                <wp:wrapTopAndBottom/>
                <wp:docPr id="568" name="Graphic 568"/>
                <wp:cNvGraphicFramePr>
                  <a:graphicFrameLocks/>
                </wp:cNvGraphicFramePr>
                <a:graphic>
                  <a:graphicData uri="http://schemas.microsoft.com/office/word/2010/wordprocessingShape">
                    <wps:wsp>
                      <wps:cNvPr id="568" name="Graphic 568"/>
                      <wps:cNvSpPr/>
                      <wps:spPr>
                        <a:xfrm>
                          <a:off x="0" y="0"/>
                          <a:ext cx="4404360" cy="1270"/>
                        </a:xfrm>
                        <a:custGeom>
                          <a:avLst/>
                          <a:gdLst/>
                          <a:ahLst/>
                          <a:cxnLst/>
                          <a:rect l="l" t="t" r="r" b="b"/>
                          <a:pathLst>
                            <a:path w="4404360" h="0">
                              <a:moveTo>
                                <a:pt x="0" y="0"/>
                              </a:moveTo>
                              <a:lnTo>
                                <a:pt x="4404004" y="0"/>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style="position:absolute;margin-left:124.251999pt;margin-top:16.51996pt;width:346.8pt;height:.1pt;mso-position-horizontal-relative:page;mso-position-vertical-relative:paragraph;z-index:-15701504;mso-wrap-distance-left:0;mso-wrap-distance-right:0" id="docshape267" coordorigin="2485,330" coordsize="6936,0" path="m2485,330l9420,330e" filled="false" stroked="true" strokeweight=".5pt" strokecolor="#ffffff">
                <v:path arrowok="t"/>
                <v:stroke dashstyle="solid"/>
                <w10:wrap type="topAndBottom"/>
              </v:shape>
            </w:pict>
          </mc:Fallback>
        </mc:AlternateContent>
      </w:r>
    </w:p>
    <w:p>
      <w:pPr>
        <w:pStyle w:val="BodyText"/>
        <w:spacing w:before="281"/>
        <w:ind w:left="2344" w:right="2562"/>
      </w:pPr>
      <w:r>
        <w:rPr>
          <w:color w:val="FFFFFF"/>
        </w:rPr>
        <w:t>This</w:t>
      </w:r>
      <w:r>
        <w:rPr>
          <w:color w:val="FFFFFF"/>
          <w:spacing w:val="-11"/>
        </w:rPr>
        <w:t> </w:t>
      </w:r>
      <w:r>
        <w:rPr>
          <w:color w:val="FFFFFF"/>
        </w:rPr>
        <w:t>objective</w:t>
      </w:r>
      <w:r>
        <w:rPr>
          <w:color w:val="FFFFFF"/>
          <w:spacing w:val="-11"/>
        </w:rPr>
        <w:t> </w:t>
      </w:r>
      <w:r>
        <w:rPr>
          <w:color w:val="FFFFFF"/>
        </w:rPr>
        <w:t>includes</w:t>
      </w:r>
      <w:r>
        <w:rPr>
          <w:color w:val="FFFFFF"/>
          <w:spacing w:val="-11"/>
        </w:rPr>
        <w:t> </w:t>
      </w:r>
      <w:r>
        <w:rPr>
          <w:color w:val="FFFFFF"/>
        </w:rPr>
        <w:t>the</w:t>
      </w:r>
      <w:r>
        <w:rPr>
          <w:color w:val="FFFFFF"/>
          <w:spacing w:val="-11"/>
        </w:rPr>
        <w:t> </w:t>
      </w:r>
      <w:r>
        <w:rPr>
          <w:color w:val="FFFFFF"/>
        </w:rPr>
        <w:t>Royal</w:t>
      </w:r>
      <w:r>
        <w:rPr>
          <w:color w:val="FFFFFF"/>
          <w:spacing w:val="-11"/>
        </w:rPr>
        <w:t> </w:t>
      </w:r>
      <w:r>
        <w:rPr>
          <w:color w:val="FFFFFF"/>
        </w:rPr>
        <w:t>Commission’s</w:t>
      </w:r>
      <w:r>
        <w:rPr>
          <w:color w:val="FFFFFF"/>
          <w:spacing w:val="-11"/>
        </w:rPr>
        <w:t> </w:t>
      </w:r>
      <w:r>
        <w:rPr>
          <w:color w:val="FFFFFF"/>
        </w:rPr>
        <w:t>recommendations</w:t>
      </w:r>
      <w:r>
        <w:rPr>
          <w:color w:val="FFFFFF"/>
          <w:spacing w:val="-11"/>
        </w:rPr>
        <w:t> </w:t>
      </w:r>
      <w:r>
        <w:rPr>
          <w:color w:val="FFFFFF"/>
        </w:rPr>
        <w:t>to make the current care system safe. It includes recommendations for care system leadership, to monitor, report and provide oversight of the care system, and ensure:</w:t>
      </w:r>
    </w:p>
    <w:p>
      <w:pPr>
        <w:pStyle w:val="ListParagraph"/>
        <w:numPr>
          <w:ilvl w:val="0"/>
          <w:numId w:val="12"/>
        </w:numPr>
        <w:tabs>
          <w:tab w:pos="2854" w:val="left" w:leader="none"/>
        </w:tabs>
        <w:spacing w:line="240" w:lineRule="auto" w:before="174" w:after="0"/>
        <w:ind w:left="2854" w:right="2520" w:hanging="284"/>
        <w:jc w:val="left"/>
        <w:rPr>
          <w:sz w:val="23"/>
        </w:rPr>
      </w:pPr>
      <w:r>
        <w:rPr>
          <w:color w:val="FFFFFF"/>
          <w:sz w:val="23"/>
        </w:rPr>
        <w:t>the</w:t>
      </w:r>
      <w:r>
        <w:rPr>
          <w:color w:val="FFFFFF"/>
          <w:spacing w:val="-7"/>
          <w:sz w:val="23"/>
        </w:rPr>
        <w:t> </w:t>
      </w:r>
      <w:r>
        <w:rPr>
          <w:color w:val="FFFFFF"/>
          <w:sz w:val="23"/>
        </w:rPr>
        <w:t>care</w:t>
      </w:r>
      <w:r>
        <w:rPr>
          <w:color w:val="FFFFFF"/>
          <w:spacing w:val="-7"/>
          <w:sz w:val="23"/>
        </w:rPr>
        <w:t> </w:t>
      </w:r>
      <w:r>
        <w:rPr>
          <w:color w:val="FFFFFF"/>
          <w:sz w:val="23"/>
        </w:rPr>
        <w:t>system</w:t>
      </w:r>
      <w:r>
        <w:rPr>
          <w:color w:val="FFFFFF"/>
          <w:spacing w:val="-7"/>
          <w:sz w:val="23"/>
        </w:rPr>
        <w:t> </w:t>
      </w:r>
      <w:r>
        <w:rPr>
          <w:color w:val="FFFFFF"/>
          <w:sz w:val="23"/>
        </w:rPr>
        <w:t>has</w:t>
      </w:r>
      <w:r>
        <w:rPr>
          <w:color w:val="FFFFFF"/>
          <w:spacing w:val="-8"/>
          <w:sz w:val="23"/>
        </w:rPr>
        <w:t> </w:t>
      </w:r>
      <w:r>
        <w:rPr>
          <w:color w:val="FFFFFF"/>
          <w:sz w:val="23"/>
        </w:rPr>
        <w:t>safeguards</w:t>
      </w:r>
      <w:r>
        <w:rPr>
          <w:color w:val="FFFFFF"/>
          <w:spacing w:val="-7"/>
          <w:sz w:val="23"/>
        </w:rPr>
        <w:t> </w:t>
      </w:r>
      <w:r>
        <w:rPr>
          <w:color w:val="FFFFFF"/>
          <w:sz w:val="23"/>
        </w:rPr>
        <w:t>against</w:t>
      </w:r>
      <w:r>
        <w:rPr>
          <w:color w:val="FFFFFF"/>
          <w:spacing w:val="-7"/>
          <w:sz w:val="23"/>
        </w:rPr>
        <w:t> </w:t>
      </w:r>
      <w:r>
        <w:rPr>
          <w:color w:val="FFFFFF"/>
          <w:sz w:val="23"/>
        </w:rPr>
        <w:t>abuse</w:t>
      </w:r>
      <w:r>
        <w:rPr>
          <w:color w:val="FFFFFF"/>
          <w:spacing w:val="-7"/>
          <w:sz w:val="23"/>
        </w:rPr>
        <w:t> </w:t>
      </w:r>
      <w:r>
        <w:rPr>
          <w:color w:val="FFFFFF"/>
          <w:sz w:val="23"/>
        </w:rPr>
        <w:t>and</w:t>
      </w:r>
      <w:r>
        <w:rPr>
          <w:color w:val="FFFFFF"/>
          <w:spacing w:val="-8"/>
          <w:sz w:val="23"/>
        </w:rPr>
        <w:t> </w:t>
      </w:r>
      <w:r>
        <w:rPr>
          <w:color w:val="FFFFFF"/>
          <w:sz w:val="23"/>
        </w:rPr>
        <w:t>neglect</w:t>
      </w:r>
      <w:r>
        <w:rPr>
          <w:color w:val="FFFFFF"/>
          <w:spacing w:val="-7"/>
          <w:sz w:val="23"/>
        </w:rPr>
        <w:t> </w:t>
      </w:r>
      <w:r>
        <w:rPr>
          <w:color w:val="FFFFFF"/>
          <w:sz w:val="23"/>
        </w:rPr>
        <w:t>in</w:t>
      </w:r>
      <w:r>
        <w:rPr>
          <w:color w:val="FFFFFF"/>
          <w:spacing w:val="-7"/>
          <w:sz w:val="23"/>
        </w:rPr>
        <w:t> </w:t>
      </w:r>
      <w:r>
        <w:rPr>
          <w:color w:val="FFFFFF"/>
          <w:sz w:val="23"/>
        </w:rPr>
        <w:t>care, and safety-focussed policies, procedures and places</w:t>
      </w:r>
    </w:p>
    <w:p>
      <w:pPr>
        <w:pStyle w:val="ListParagraph"/>
        <w:numPr>
          <w:ilvl w:val="0"/>
          <w:numId w:val="12"/>
        </w:numPr>
        <w:tabs>
          <w:tab w:pos="2854" w:val="left" w:leader="none"/>
        </w:tabs>
        <w:spacing w:line="240" w:lineRule="auto" w:before="172" w:after="0"/>
        <w:ind w:left="2854" w:right="2765" w:hanging="284"/>
        <w:jc w:val="left"/>
        <w:rPr>
          <w:sz w:val="23"/>
        </w:rPr>
      </w:pPr>
      <w:r>
        <w:rPr>
          <w:color w:val="FFFFFF"/>
          <w:sz w:val="23"/>
        </w:rPr>
        <w:t>the</w:t>
      </w:r>
      <w:r>
        <w:rPr>
          <w:color w:val="FFFFFF"/>
          <w:spacing w:val="-9"/>
          <w:sz w:val="23"/>
        </w:rPr>
        <w:t> </w:t>
      </w:r>
      <w:r>
        <w:rPr>
          <w:color w:val="FFFFFF"/>
          <w:sz w:val="23"/>
        </w:rPr>
        <w:t>care</w:t>
      </w:r>
      <w:r>
        <w:rPr>
          <w:color w:val="FFFFFF"/>
          <w:spacing w:val="-9"/>
          <w:sz w:val="23"/>
        </w:rPr>
        <w:t> </w:t>
      </w:r>
      <w:r>
        <w:rPr>
          <w:color w:val="FFFFFF"/>
          <w:sz w:val="23"/>
        </w:rPr>
        <w:t>system</w:t>
      </w:r>
      <w:r>
        <w:rPr>
          <w:color w:val="FFFFFF"/>
          <w:spacing w:val="-9"/>
          <w:sz w:val="23"/>
        </w:rPr>
        <w:t> </w:t>
      </w:r>
      <w:r>
        <w:rPr>
          <w:color w:val="FFFFFF"/>
          <w:sz w:val="23"/>
        </w:rPr>
        <w:t>has</w:t>
      </w:r>
      <w:r>
        <w:rPr>
          <w:color w:val="FFFFFF"/>
          <w:spacing w:val="-9"/>
          <w:sz w:val="23"/>
        </w:rPr>
        <w:t> </w:t>
      </w:r>
      <w:r>
        <w:rPr>
          <w:color w:val="FFFFFF"/>
          <w:sz w:val="23"/>
        </w:rPr>
        <w:t>a</w:t>
      </w:r>
      <w:r>
        <w:rPr>
          <w:color w:val="FFFFFF"/>
          <w:spacing w:val="-9"/>
          <w:sz w:val="23"/>
        </w:rPr>
        <w:t> </w:t>
      </w:r>
      <w:r>
        <w:rPr>
          <w:color w:val="FFFFFF"/>
          <w:sz w:val="23"/>
        </w:rPr>
        <w:t>workforce</w:t>
      </w:r>
      <w:r>
        <w:rPr>
          <w:color w:val="FFFFFF"/>
          <w:spacing w:val="-9"/>
          <w:sz w:val="23"/>
        </w:rPr>
        <w:t> </w:t>
      </w:r>
      <w:r>
        <w:rPr>
          <w:color w:val="FFFFFF"/>
          <w:sz w:val="23"/>
        </w:rPr>
        <w:t>that</w:t>
      </w:r>
      <w:r>
        <w:rPr>
          <w:color w:val="FFFFFF"/>
          <w:spacing w:val="-9"/>
          <w:sz w:val="23"/>
        </w:rPr>
        <w:t> </w:t>
      </w:r>
      <w:r>
        <w:rPr>
          <w:color w:val="FFFFFF"/>
          <w:sz w:val="23"/>
        </w:rPr>
        <w:t>is</w:t>
      </w:r>
      <w:r>
        <w:rPr>
          <w:color w:val="FFFFFF"/>
          <w:spacing w:val="-9"/>
          <w:sz w:val="23"/>
        </w:rPr>
        <w:t> </w:t>
      </w:r>
      <w:r>
        <w:rPr>
          <w:color w:val="FFFFFF"/>
          <w:sz w:val="23"/>
        </w:rPr>
        <w:t>appropriately</w:t>
      </w:r>
      <w:r>
        <w:rPr>
          <w:color w:val="FFFFFF"/>
          <w:spacing w:val="-9"/>
          <w:sz w:val="23"/>
        </w:rPr>
        <w:t> </w:t>
      </w:r>
      <w:r>
        <w:rPr>
          <w:color w:val="FFFFFF"/>
          <w:sz w:val="23"/>
        </w:rPr>
        <w:t>regulated and has the right capacity and capability</w:t>
      </w:r>
    </w:p>
    <w:p>
      <w:pPr>
        <w:pStyle w:val="ListParagraph"/>
        <w:numPr>
          <w:ilvl w:val="0"/>
          <w:numId w:val="12"/>
        </w:numPr>
        <w:tabs>
          <w:tab w:pos="283" w:val="left" w:leader="none"/>
        </w:tabs>
        <w:spacing w:line="240" w:lineRule="auto" w:before="171" w:after="0"/>
        <w:ind w:left="283" w:right="479" w:hanging="283"/>
        <w:jc w:val="center"/>
        <w:rPr>
          <w:sz w:val="23"/>
        </w:rPr>
      </w:pPr>
      <w:r>
        <w:rPr>
          <w:color w:val="FFFFFF"/>
          <w:sz w:val="23"/>
        </w:rPr>
        <w:t>that</w:t>
      </w:r>
      <w:r>
        <w:rPr>
          <w:color w:val="FFFFFF"/>
          <w:spacing w:val="-4"/>
          <w:sz w:val="23"/>
        </w:rPr>
        <w:t> </w:t>
      </w:r>
      <w:r>
        <w:rPr>
          <w:color w:val="FFFFFF"/>
          <w:sz w:val="23"/>
        </w:rPr>
        <w:t>contemporary</w:t>
      </w:r>
      <w:r>
        <w:rPr>
          <w:color w:val="FFFFFF"/>
          <w:spacing w:val="-4"/>
          <w:sz w:val="23"/>
        </w:rPr>
        <w:t> </w:t>
      </w:r>
      <w:r>
        <w:rPr>
          <w:color w:val="FFFFFF"/>
          <w:sz w:val="23"/>
        </w:rPr>
        <w:t>abuse</w:t>
      </w:r>
      <w:r>
        <w:rPr>
          <w:color w:val="FFFFFF"/>
          <w:spacing w:val="-3"/>
          <w:sz w:val="23"/>
        </w:rPr>
        <w:t> </w:t>
      </w:r>
      <w:r>
        <w:rPr>
          <w:color w:val="FFFFFF"/>
          <w:sz w:val="23"/>
        </w:rPr>
        <w:t>and</w:t>
      </w:r>
      <w:r>
        <w:rPr>
          <w:color w:val="FFFFFF"/>
          <w:spacing w:val="-4"/>
          <w:sz w:val="23"/>
        </w:rPr>
        <w:t> </w:t>
      </w:r>
      <w:r>
        <w:rPr>
          <w:color w:val="FFFFFF"/>
          <w:sz w:val="23"/>
        </w:rPr>
        <w:t>neglect</w:t>
      </w:r>
      <w:r>
        <w:rPr>
          <w:color w:val="FFFFFF"/>
          <w:spacing w:val="-4"/>
          <w:sz w:val="23"/>
        </w:rPr>
        <w:t> </w:t>
      </w:r>
      <w:r>
        <w:rPr>
          <w:color w:val="FFFFFF"/>
          <w:sz w:val="23"/>
        </w:rPr>
        <w:t>in</w:t>
      </w:r>
      <w:r>
        <w:rPr>
          <w:color w:val="FFFFFF"/>
          <w:spacing w:val="-3"/>
          <w:sz w:val="23"/>
        </w:rPr>
        <w:t> </w:t>
      </w:r>
      <w:r>
        <w:rPr>
          <w:color w:val="FFFFFF"/>
          <w:sz w:val="23"/>
        </w:rPr>
        <w:t>care</w:t>
      </w:r>
      <w:r>
        <w:rPr>
          <w:color w:val="FFFFFF"/>
          <w:spacing w:val="-4"/>
          <w:sz w:val="23"/>
        </w:rPr>
        <w:t> </w:t>
      </w:r>
      <w:r>
        <w:rPr>
          <w:color w:val="FFFFFF"/>
          <w:sz w:val="23"/>
        </w:rPr>
        <w:t>are</w:t>
      </w:r>
      <w:r>
        <w:rPr>
          <w:color w:val="FFFFFF"/>
          <w:spacing w:val="-3"/>
          <w:sz w:val="23"/>
        </w:rPr>
        <w:t> </w:t>
      </w:r>
      <w:r>
        <w:rPr>
          <w:color w:val="FFFFFF"/>
          <w:spacing w:val="-2"/>
          <w:sz w:val="23"/>
        </w:rPr>
        <w:t>responded</w:t>
      </w:r>
    </w:p>
    <w:p>
      <w:pPr>
        <w:pStyle w:val="BodyText"/>
        <w:spacing w:before="1"/>
        <w:ind w:right="4313"/>
        <w:jc w:val="center"/>
      </w:pPr>
      <w:r>
        <w:rPr>
          <w:color w:val="FFFFFF"/>
        </w:rPr>
        <w:t>to</w:t>
      </w:r>
      <w:r>
        <w:rPr>
          <w:color w:val="FFFFFF"/>
          <w:spacing w:val="-4"/>
        </w:rPr>
        <w:t> </w:t>
      </w:r>
      <w:r>
        <w:rPr>
          <w:color w:val="FFFFFF"/>
          <w:spacing w:val="-2"/>
        </w:rPr>
        <w:t>appropriately.</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23"/>
        <w:rPr>
          <w:sz w:val="16"/>
        </w:rPr>
      </w:pPr>
    </w:p>
    <w:p>
      <w:pPr>
        <w:spacing w:before="0"/>
        <w:ind w:left="0" w:right="1041" w:firstLine="0"/>
        <w:jc w:val="right"/>
        <w:rPr>
          <w:rFonts w:ascii="Source Sans Pro SemiBold"/>
          <w:b/>
          <w:sz w:val="16"/>
        </w:rPr>
      </w:pPr>
      <w:r>
        <w:rPr>
          <w:rFonts w:ascii="Source Sans Pro SemiBold"/>
          <w:b/>
          <w:sz w:val="16"/>
        </w:rPr>
        <w:drawing>
          <wp:anchor distT="0" distB="0" distL="0" distR="0" allowOverlap="1" layoutInCell="1" locked="0" behindDoc="0" simplePos="0" relativeHeight="15756800">
            <wp:simplePos x="0" y="0"/>
            <wp:positionH relativeFrom="page">
              <wp:posOffset>6926402</wp:posOffset>
            </wp:positionH>
            <wp:positionV relativeFrom="paragraph">
              <wp:posOffset>-40645</wp:posOffset>
            </wp:positionV>
            <wp:extent cx="179997" cy="180009"/>
            <wp:effectExtent l="0" t="0" r="0" b="0"/>
            <wp:wrapNone/>
            <wp:docPr id="569" name="Image 569"/>
            <wp:cNvGraphicFramePr>
              <a:graphicFrameLocks/>
            </wp:cNvGraphicFramePr>
            <a:graphic>
              <a:graphicData uri="http://schemas.openxmlformats.org/drawingml/2006/picture">
                <pic:pic>
                  <pic:nvPicPr>
                    <pic:cNvPr id="569" name="Image 569"/>
                    <pic:cNvPicPr/>
                  </pic:nvPicPr>
                  <pic:blipFill>
                    <a:blip r:embed="rId48" cstate="print"/>
                    <a:stretch>
                      <a:fillRect/>
                    </a:stretch>
                  </pic:blipFill>
                  <pic:spPr>
                    <a:xfrm>
                      <a:off x="0" y="0"/>
                      <a:ext cx="179997" cy="180009"/>
                    </a:xfrm>
                    <a:prstGeom prst="rect">
                      <a:avLst/>
                    </a:prstGeom>
                  </pic:spPr>
                </pic:pic>
              </a:graphicData>
            </a:graphic>
          </wp:anchor>
        </w:drawing>
      </w:r>
      <w:r>
        <w:rPr>
          <w:rFonts w:ascii="Source Sans Pro SemiBold"/>
          <w:b/>
          <w:color w:val="FFFFFF"/>
          <w:spacing w:val="-5"/>
          <w:sz w:val="16"/>
        </w:rPr>
        <w:t>28</w:t>
      </w:r>
    </w:p>
    <w:p>
      <w:pPr>
        <w:spacing w:after="0"/>
        <w:jc w:val="right"/>
        <w:rPr>
          <w:rFonts w:ascii="Source Sans Pro SemiBold"/>
          <w:b/>
          <w:sz w:val="16"/>
        </w:rPr>
        <w:sectPr>
          <w:headerReference w:type="default" r:id="rId67"/>
          <w:footerReference w:type="default" r:id="rId68"/>
          <w:pgSz w:w="11910" w:h="16840"/>
          <w:pgMar w:header="0" w:footer="0" w:top="1920" w:bottom="280" w:left="141" w:right="141"/>
        </w:sectPr>
      </w:pPr>
    </w:p>
    <w:p>
      <w:pPr>
        <w:pStyle w:val="BodyText"/>
        <w:rPr>
          <w:rFonts w:ascii="Source Sans Pro SemiBold"/>
          <w:b/>
          <w:sz w:val="2"/>
        </w:rPr>
      </w:pPr>
    </w:p>
    <w:tbl>
      <w:tblPr>
        <w:tblW w:w="0" w:type="auto"/>
        <w:jc w:val="left"/>
        <w:tblInd w:w="1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70"/>
        <w:gridCol w:w="3798"/>
        <w:gridCol w:w="3770"/>
      </w:tblGrid>
      <w:tr>
        <w:trPr>
          <w:trHeight w:val="81" w:hRule="atLeast"/>
        </w:trPr>
        <w:tc>
          <w:tcPr>
            <w:tcW w:w="3770" w:type="dxa"/>
            <w:tcBorders>
              <w:right w:val="single" w:sz="24" w:space="0" w:color="FFFFFF"/>
            </w:tcBorders>
            <w:shd w:val="clear" w:color="auto" w:fill="0C5670"/>
          </w:tcPr>
          <w:p>
            <w:pPr>
              <w:pStyle w:val="TableParagraph"/>
              <w:spacing w:before="0"/>
              <w:rPr>
                <w:rFonts w:ascii="Times New Roman"/>
                <w:sz w:val="2"/>
              </w:rPr>
            </w:pPr>
          </w:p>
        </w:tc>
        <w:tc>
          <w:tcPr>
            <w:tcW w:w="3798" w:type="dxa"/>
            <w:vMerge w:val="restart"/>
            <w:tcBorders>
              <w:left w:val="single" w:sz="24" w:space="0" w:color="FFFFFF"/>
              <w:bottom w:val="single" w:sz="48" w:space="0" w:color="932826"/>
              <w:right w:val="single" w:sz="24" w:space="0" w:color="FFFFFF"/>
            </w:tcBorders>
            <w:shd w:val="clear" w:color="auto" w:fill="932826"/>
          </w:tcPr>
          <w:p>
            <w:pPr>
              <w:pStyle w:val="TableParagraph"/>
              <w:spacing w:before="125"/>
              <w:rPr>
                <w:b/>
                <w:sz w:val="14"/>
              </w:rPr>
            </w:pPr>
          </w:p>
          <w:p>
            <w:pPr>
              <w:pStyle w:val="TableParagraph"/>
              <w:spacing w:before="0"/>
              <w:ind w:left="237"/>
              <w:rPr>
                <w:b/>
                <w:sz w:val="14"/>
              </w:rPr>
            </w:pPr>
            <w:bookmarkStart w:name="_bookmark10" w:id="13"/>
            <w:bookmarkEnd w:id="13"/>
            <w:r>
              <w:rPr/>
            </w:r>
            <w:hyperlink w:history="true" w:anchor="_bookmark9">
              <w:r>
                <w:rPr>
                  <w:b/>
                  <w:color w:val="FFFFFF"/>
                  <w:sz w:val="14"/>
                </w:rPr>
                <w:t>OBJECTIVE</w:t>
              </w:r>
              <w:r>
                <w:rPr>
                  <w:b/>
                  <w:color w:val="FFFFFF"/>
                  <w:spacing w:val="47"/>
                  <w:sz w:val="14"/>
                </w:rPr>
                <w:t> </w:t>
              </w:r>
              <w:r>
                <w:rPr>
                  <w:b/>
                  <w:color w:val="FFFFFF"/>
                  <w:spacing w:val="-4"/>
                  <w:sz w:val="14"/>
                </w:rPr>
                <w:t>TWO:</w:t>
              </w:r>
            </w:hyperlink>
          </w:p>
          <w:p>
            <w:pPr>
              <w:pStyle w:val="TableParagraph"/>
              <w:spacing w:before="5"/>
              <w:ind w:left="237"/>
              <w:rPr>
                <w:b/>
                <w:sz w:val="20"/>
              </w:rPr>
            </w:pPr>
            <w:hyperlink w:history="true" w:anchor="_bookmark9">
              <w:r>
                <w:rPr>
                  <w:b/>
                  <w:color w:val="FFFFFF"/>
                  <w:sz w:val="20"/>
                </w:rPr>
                <w:t>Make</w:t>
              </w:r>
              <w:r>
                <w:rPr>
                  <w:b/>
                  <w:color w:val="FFFFFF"/>
                  <w:spacing w:val="-4"/>
                  <w:sz w:val="20"/>
                </w:rPr>
                <w:t> </w:t>
              </w:r>
              <w:r>
                <w:rPr>
                  <w:b/>
                  <w:color w:val="FFFFFF"/>
                  <w:sz w:val="20"/>
                </w:rPr>
                <w:t>the</w:t>
              </w:r>
              <w:r>
                <w:rPr>
                  <w:b/>
                  <w:color w:val="FFFFFF"/>
                  <w:spacing w:val="-4"/>
                  <w:sz w:val="20"/>
                </w:rPr>
                <w:t> </w:t>
              </w:r>
              <w:r>
                <w:rPr>
                  <w:b/>
                  <w:color w:val="FFFFFF"/>
                  <w:sz w:val="20"/>
                </w:rPr>
                <w:t>current</w:t>
              </w:r>
              <w:r>
                <w:rPr>
                  <w:b/>
                  <w:color w:val="FFFFFF"/>
                  <w:spacing w:val="-4"/>
                  <w:sz w:val="20"/>
                </w:rPr>
                <w:t> </w:t>
              </w:r>
              <w:r>
                <w:rPr>
                  <w:b/>
                  <w:color w:val="FFFFFF"/>
                  <w:sz w:val="20"/>
                </w:rPr>
                <w:t>care</w:t>
              </w:r>
              <w:r>
                <w:rPr>
                  <w:b/>
                  <w:color w:val="FFFFFF"/>
                  <w:spacing w:val="-4"/>
                  <w:sz w:val="20"/>
                </w:rPr>
                <w:t> </w:t>
              </w:r>
              <w:r>
                <w:rPr>
                  <w:b/>
                  <w:color w:val="FFFFFF"/>
                  <w:sz w:val="20"/>
                </w:rPr>
                <w:t>system</w:t>
              </w:r>
              <w:r>
                <w:rPr>
                  <w:b/>
                  <w:color w:val="FFFFFF"/>
                  <w:spacing w:val="-4"/>
                  <w:sz w:val="20"/>
                </w:rPr>
                <w:t> safe</w:t>
              </w:r>
            </w:hyperlink>
          </w:p>
        </w:tc>
        <w:tc>
          <w:tcPr>
            <w:tcW w:w="3770" w:type="dxa"/>
            <w:tcBorders>
              <w:left w:val="single" w:sz="24" w:space="0" w:color="FFFFFF"/>
            </w:tcBorders>
            <w:shd w:val="clear" w:color="auto" w:fill="3D7C3F"/>
          </w:tcPr>
          <w:p>
            <w:pPr>
              <w:pStyle w:val="TableParagraph"/>
              <w:spacing w:before="0"/>
              <w:rPr>
                <w:rFonts w:ascii="Times New Roman"/>
                <w:sz w:val="2"/>
              </w:rPr>
            </w:pPr>
          </w:p>
        </w:tc>
      </w:tr>
      <w:tr>
        <w:trPr>
          <w:trHeight w:val="1045" w:hRule="atLeast"/>
        </w:trPr>
        <w:tc>
          <w:tcPr>
            <w:tcW w:w="3770" w:type="dxa"/>
            <w:tcBorders>
              <w:bottom w:val="single" w:sz="48" w:space="0" w:color="932826"/>
              <w:right w:val="single" w:sz="24" w:space="0" w:color="FFFFFF"/>
            </w:tcBorders>
            <w:shd w:val="clear" w:color="auto" w:fill="E6E7E8"/>
          </w:tcPr>
          <w:p>
            <w:pPr>
              <w:pStyle w:val="TableParagraph"/>
              <w:spacing w:before="145"/>
              <w:ind w:left="238"/>
              <w:rPr>
                <w:b/>
                <w:sz w:val="14"/>
              </w:rPr>
            </w:pPr>
            <w:hyperlink w:history="true" w:anchor="_bookmark5">
              <w:r>
                <w:rPr>
                  <w:b/>
                  <w:color w:val="333A3F"/>
                  <w:sz w:val="14"/>
                </w:rPr>
                <w:t>OBJECTIVE</w:t>
              </w:r>
              <w:r>
                <w:rPr>
                  <w:b/>
                  <w:color w:val="333A3F"/>
                  <w:spacing w:val="47"/>
                  <w:sz w:val="14"/>
                </w:rPr>
                <w:t> </w:t>
              </w:r>
              <w:r>
                <w:rPr>
                  <w:b/>
                  <w:color w:val="333A3F"/>
                  <w:spacing w:val="-4"/>
                  <w:sz w:val="14"/>
                </w:rPr>
                <w:t>ONE:</w:t>
              </w:r>
            </w:hyperlink>
          </w:p>
          <w:p>
            <w:pPr>
              <w:pStyle w:val="TableParagraph"/>
              <w:spacing w:before="5"/>
              <w:ind w:left="238"/>
              <w:rPr>
                <w:b/>
                <w:sz w:val="20"/>
              </w:rPr>
            </w:pPr>
            <w:hyperlink w:history="true" w:anchor="_bookmark5">
              <w:r>
                <w:rPr>
                  <w:b/>
                  <w:color w:val="333A3F"/>
                  <w:sz w:val="20"/>
                </w:rPr>
                <w:t>Address</w:t>
              </w:r>
              <w:r>
                <w:rPr>
                  <w:b/>
                  <w:color w:val="333A3F"/>
                  <w:spacing w:val="-4"/>
                  <w:sz w:val="20"/>
                </w:rPr>
                <w:t> </w:t>
              </w:r>
              <w:r>
                <w:rPr>
                  <w:b/>
                  <w:color w:val="333A3F"/>
                  <w:sz w:val="20"/>
                </w:rPr>
                <w:t>the</w:t>
              </w:r>
              <w:r>
                <w:rPr>
                  <w:b/>
                  <w:color w:val="333A3F"/>
                  <w:spacing w:val="-1"/>
                  <w:sz w:val="20"/>
                </w:rPr>
                <w:t> </w:t>
              </w:r>
              <w:r>
                <w:rPr>
                  <w:b/>
                  <w:color w:val="333A3F"/>
                  <w:sz w:val="20"/>
                </w:rPr>
                <w:t>wrongs</w:t>
              </w:r>
              <w:r>
                <w:rPr>
                  <w:b/>
                  <w:color w:val="333A3F"/>
                  <w:spacing w:val="-1"/>
                  <w:sz w:val="20"/>
                </w:rPr>
                <w:t> </w:t>
              </w:r>
              <w:r>
                <w:rPr>
                  <w:b/>
                  <w:color w:val="333A3F"/>
                  <w:sz w:val="20"/>
                </w:rPr>
                <w:t>of</w:t>
              </w:r>
              <w:r>
                <w:rPr>
                  <w:b/>
                  <w:color w:val="333A3F"/>
                  <w:spacing w:val="-1"/>
                  <w:sz w:val="20"/>
                </w:rPr>
                <w:t> </w:t>
              </w:r>
              <w:r>
                <w:rPr>
                  <w:b/>
                  <w:color w:val="333A3F"/>
                  <w:sz w:val="20"/>
                </w:rPr>
                <w:t>the</w:t>
              </w:r>
              <w:r>
                <w:rPr>
                  <w:b/>
                  <w:color w:val="333A3F"/>
                  <w:spacing w:val="-1"/>
                  <w:sz w:val="20"/>
                </w:rPr>
                <w:t> </w:t>
              </w:r>
              <w:r>
                <w:rPr>
                  <w:b/>
                  <w:color w:val="333A3F"/>
                  <w:spacing w:val="-4"/>
                  <w:sz w:val="20"/>
                </w:rPr>
                <w:t>past</w:t>
              </w:r>
            </w:hyperlink>
          </w:p>
        </w:tc>
        <w:tc>
          <w:tcPr>
            <w:tcW w:w="3798" w:type="dxa"/>
            <w:vMerge/>
            <w:tcBorders>
              <w:top w:val="nil"/>
              <w:left w:val="single" w:sz="24" w:space="0" w:color="FFFFFF"/>
              <w:bottom w:val="single" w:sz="48" w:space="0" w:color="932826"/>
              <w:right w:val="single" w:sz="24" w:space="0" w:color="FFFFFF"/>
            </w:tcBorders>
            <w:shd w:val="clear" w:color="auto" w:fill="932826"/>
          </w:tcPr>
          <w:p>
            <w:pPr>
              <w:rPr>
                <w:sz w:val="2"/>
                <w:szCs w:val="2"/>
              </w:rPr>
            </w:pPr>
          </w:p>
        </w:tc>
        <w:tc>
          <w:tcPr>
            <w:tcW w:w="3770" w:type="dxa"/>
            <w:tcBorders>
              <w:left w:val="single" w:sz="24" w:space="0" w:color="FFFFFF"/>
              <w:bottom w:val="single" w:sz="48" w:space="0" w:color="932826"/>
            </w:tcBorders>
            <w:shd w:val="clear" w:color="auto" w:fill="E6E7E8"/>
          </w:tcPr>
          <w:p>
            <w:pPr>
              <w:pStyle w:val="TableParagraph"/>
              <w:spacing w:before="100"/>
              <w:ind w:left="237"/>
              <w:rPr>
                <w:b/>
                <w:sz w:val="14"/>
              </w:rPr>
            </w:pPr>
            <w:hyperlink w:history="true" w:anchor="_bookmark16">
              <w:r>
                <w:rPr>
                  <w:b/>
                  <w:color w:val="333A3F"/>
                  <w:sz w:val="14"/>
                </w:rPr>
                <w:t>OBJECTIVE</w:t>
              </w:r>
              <w:r>
                <w:rPr>
                  <w:b/>
                  <w:color w:val="333A3F"/>
                  <w:spacing w:val="47"/>
                  <w:sz w:val="14"/>
                </w:rPr>
                <w:t> </w:t>
              </w:r>
              <w:r>
                <w:rPr>
                  <w:b/>
                  <w:color w:val="333A3F"/>
                  <w:spacing w:val="-2"/>
                  <w:sz w:val="14"/>
                </w:rPr>
                <w:t>THREE:</w:t>
              </w:r>
            </w:hyperlink>
          </w:p>
          <w:p>
            <w:pPr>
              <w:pStyle w:val="TableParagraph"/>
              <w:spacing w:line="228" w:lineRule="auto" w:before="15"/>
              <w:ind w:left="237"/>
              <w:rPr>
                <w:b/>
                <w:sz w:val="20"/>
              </w:rPr>
            </w:pPr>
            <w:hyperlink w:history="true" w:anchor="_bookmark16">
              <w:r>
                <w:rPr>
                  <w:b/>
                  <w:color w:val="333A3F"/>
                  <w:sz w:val="20"/>
                </w:rPr>
                <w:t>Empower</w:t>
              </w:r>
              <w:r>
                <w:rPr>
                  <w:b/>
                  <w:color w:val="333A3F"/>
                  <w:spacing w:val="-10"/>
                  <w:sz w:val="20"/>
                </w:rPr>
                <w:t> </w:t>
              </w:r>
              <w:r>
                <w:rPr>
                  <w:b/>
                  <w:color w:val="333A3F"/>
                  <w:sz w:val="20"/>
                </w:rPr>
                <w:t>those</w:t>
              </w:r>
              <w:r>
                <w:rPr>
                  <w:b/>
                  <w:color w:val="333A3F"/>
                  <w:spacing w:val="-10"/>
                  <w:sz w:val="20"/>
                </w:rPr>
                <w:t> </w:t>
              </w:r>
              <w:r>
                <w:rPr>
                  <w:b/>
                  <w:color w:val="333A3F"/>
                  <w:sz w:val="20"/>
                </w:rPr>
                <w:t>in</w:t>
              </w:r>
              <w:r>
                <w:rPr>
                  <w:b/>
                  <w:color w:val="333A3F"/>
                  <w:spacing w:val="-10"/>
                  <w:sz w:val="20"/>
                </w:rPr>
                <w:t> </w:t>
              </w:r>
              <w:r>
                <w:rPr>
                  <w:b/>
                  <w:color w:val="333A3F"/>
                  <w:sz w:val="20"/>
                </w:rPr>
                <w:t>care,</w:t>
              </w:r>
              <w:r>
                <w:rPr>
                  <w:b/>
                  <w:color w:val="333A3F"/>
                  <w:spacing w:val="-10"/>
                  <w:sz w:val="20"/>
                </w:rPr>
                <w:t> </w:t>
              </w:r>
              <w:r>
                <w:rPr>
                  <w:b/>
                  <w:color w:val="333A3F"/>
                  <w:sz w:val="20"/>
                </w:rPr>
                <w:t>their</w:t>
              </w:r>
              <w:r>
                <w:rPr>
                  <w:b/>
                  <w:color w:val="333A3F"/>
                  <w:spacing w:val="-10"/>
                  <w:sz w:val="20"/>
                </w:rPr>
                <w:t> </w:t>
              </w:r>
              <w:r>
                <w:rPr>
                  <w:b/>
                  <w:color w:val="333A3F"/>
                  <w:sz w:val="20"/>
                </w:rPr>
                <w:t>families,</w:t>
              </w:r>
              <w:r>
                <w:rPr>
                  <w:b/>
                  <w:color w:val="333A3F"/>
                  <w:spacing w:val="40"/>
                  <w:sz w:val="20"/>
                </w:rPr>
                <w:t> </w:t>
              </w:r>
              <w:r>
                <w:rPr>
                  <w:b/>
                  <w:color w:val="333A3F"/>
                  <w:sz w:val="20"/>
                </w:rPr>
                <w:t>whānau and communities</w:t>
              </w:r>
            </w:hyperlink>
          </w:p>
        </w:tc>
      </w:tr>
      <w:tr>
        <w:trPr>
          <w:trHeight w:val="1467" w:hRule="atLeast"/>
        </w:trPr>
        <w:tc>
          <w:tcPr>
            <w:tcW w:w="11338" w:type="dxa"/>
            <w:gridSpan w:val="3"/>
            <w:tcBorders>
              <w:top w:val="single" w:sz="48" w:space="0" w:color="932826"/>
            </w:tcBorders>
            <w:shd w:val="clear" w:color="auto" w:fill="F0E3E2"/>
          </w:tcPr>
          <w:p>
            <w:pPr>
              <w:pStyle w:val="TableParagraph"/>
              <w:spacing w:before="238"/>
              <w:rPr>
                <w:b/>
                <w:sz w:val="34"/>
              </w:rPr>
            </w:pPr>
          </w:p>
          <w:p>
            <w:pPr>
              <w:pStyle w:val="TableParagraph"/>
              <w:spacing w:before="0"/>
              <w:ind w:left="396"/>
              <w:rPr>
                <w:b/>
                <w:sz w:val="34"/>
              </w:rPr>
            </w:pPr>
            <w:r>
              <w:rPr>
                <w:b/>
                <w:color w:val="333A3F"/>
                <w:sz w:val="34"/>
              </w:rPr>
              <w:t>Provide</w:t>
            </w:r>
            <w:r>
              <w:rPr>
                <w:b/>
                <w:color w:val="333A3F"/>
                <w:spacing w:val="-10"/>
                <w:sz w:val="34"/>
              </w:rPr>
              <w:t> </w:t>
            </w:r>
            <w:r>
              <w:rPr>
                <w:b/>
                <w:color w:val="333A3F"/>
                <w:sz w:val="34"/>
              </w:rPr>
              <w:t>care</w:t>
            </w:r>
            <w:r>
              <w:rPr>
                <w:b/>
                <w:color w:val="333A3F"/>
                <w:spacing w:val="-9"/>
                <w:sz w:val="34"/>
              </w:rPr>
              <w:t> </w:t>
            </w:r>
            <w:r>
              <w:rPr>
                <w:b/>
                <w:color w:val="333A3F"/>
                <w:sz w:val="34"/>
              </w:rPr>
              <w:t>system</w:t>
            </w:r>
            <w:r>
              <w:rPr>
                <w:b/>
                <w:color w:val="333A3F"/>
                <w:spacing w:val="-9"/>
                <w:sz w:val="34"/>
              </w:rPr>
              <w:t> </w:t>
            </w:r>
            <w:r>
              <w:rPr>
                <w:b/>
                <w:color w:val="333A3F"/>
                <w:spacing w:val="-2"/>
                <w:sz w:val="34"/>
              </w:rPr>
              <w:t>leadership</w:t>
            </w:r>
          </w:p>
        </w:tc>
      </w:tr>
    </w:tbl>
    <w:p>
      <w:pPr>
        <w:pStyle w:val="BodyText"/>
        <w:spacing w:before="11"/>
        <w:rPr>
          <w:rFonts w:ascii="Source Sans Pro SemiBold"/>
          <w:b/>
          <w:sz w:val="18"/>
        </w:rPr>
      </w:pPr>
    </w:p>
    <w:p>
      <w:pPr>
        <w:pStyle w:val="BodyText"/>
        <w:spacing w:after="0"/>
        <w:rPr>
          <w:rFonts w:ascii="Source Sans Pro SemiBold"/>
          <w:b/>
          <w:sz w:val="18"/>
        </w:rPr>
        <w:sectPr>
          <w:headerReference w:type="default" r:id="rId69"/>
          <w:footerReference w:type="default" r:id="rId70"/>
          <w:pgSz w:w="11910" w:h="16840"/>
          <w:pgMar w:header="0" w:footer="622" w:top="240" w:bottom="820" w:left="141" w:right="141"/>
          <w:pgNumType w:start="29"/>
        </w:sectPr>
      </w:pPr>
    </w:p>
    <w:p>
      <w:pPr>
        <w:pStyle w:val="Heading2"/>
        <w:spacing w:line="235" w:lineRule="auto" w:before="106"/>
        <w:ind w:left="539" w:right="184"/>
      </w:pPr>
      <w:r>
        <w:rPr>
          <w:color w:val="333A3F"/>
        </w:rPr>
        <w:t>What</w:t>
      </w:r>
      <w:r>
        <w:rPr>
          <w:color w:val="333A3F"/>
          <w:spacing w:val="-9"/>
        </w:rPr>
        <w:t> </w:t>
      </w:r>
      <w:r>
        <w:rPr>
          <w:color w:val="333A3F"/>
        </w:rPr>
        <w:t>the</w:t>
      </w:r>
      <w:r>
        <w:rPr>
          <w:color w:val="333A3F"/>
          <w:spacing w:val="-9"/>
        </w:rPr>
        <w:t> </w:t>
      </w:r>
      <w:r>
        <w:rPr>
          <w:color w:val="333A3F"/>
        </w:rPr>
        <w:t>Royal</w:t>
      </w:r>
      <w:r>
        <w:rPr>
          <w:color w:val="333A3F"/>
          <w:spacing w:val="-9"/>
        </w:rPr>
        <w:t> </w:t>
      </w:r>
      <w:r>
        <w:rPr>
          <w:color w:val="333A3F"/>
        </w:rPr>
        <w:t>Commission</w:t>
      </w:r>
      <w:r>
        <w:rPr>
          <w:color w:val="333A3F"/>
          <w:spacing w:val="-9"/>
        </w:rPr>
        <w:t> </w:t>
      </w:r>
      <w:r>
        <w:rPr>
          <w:color w:val="333A3F"/>
        </w:rPr>
        <w:t>said</w:t>
      </w:r>
      <w:r>
        <w:rPr>
          <w:color w:val="333A3F"/>
          <w:spacing w:val="-9"/>
        </w:rPr>
        <w:t> </w:t>
      </w:r>
      <w:r>
        <w:rPr>
          <w:color w:val="333A3F"/>
        </w:rPr>
        <w:t>about</w:t>
      </w:r>
      <w:r>
        <w:rPr>
          <w:color w:val="333A3F"/>
          <w:spacing w:val="-9"/>
        </w:rPr>
        <w:t> </w:t>
      </w:r>
      <w:r>
        <w:rPr>
          <w:color w:val="333A3F"/>
        </w:rPr>
        <w:t>the need for care system leadership</w:t>
      </w:r>
    </w:p>
    <w:p>
      <w:pPr>
        <w:pStyle w:val="BodyText"/>
        <w:spacing w:before="164"/>
        <w:ind w:left="539" w:right="184"/>
      </w:pPr>
      <w:r>
        <w:rPr>
          <w:color w:val="333A3F"/>
        </w:rPr>
        <w:t>The Royal Commission noted, “during the inquiry period</w:t>
      </w:r>
      <w:r>
        <w:rPr>
          <w:color w:val="333A3F"/>
          <w:spacing w:val="-11"/>
        </w:rPr>
        <w:t> </w:t>
      </w:r>
      <w:r>
        <w:rPr>
          <w:color w:val="333A3F"/>
        </w:rPr>
        <w:t>there</w:t>
      </w:r>
      <w:r>
        <w:rPr>
          <w:color w:val="333A3F"/>
          <w:spacing w:val="-11"/>
        </w:rPr>
        <w:t> </w:t>
      </w:r>
      <w:r>
        <w:rPr>
          <w:color w:val="333A3F"/>
        </w:rPr>
        <w:t>was</w:t>
      </w:r>
      <w:r>
        <w:rPr>
          <w:color w:val="333A3F"/>
          <w:spacing w:val="-11"/>
        </w:rPr>
        <w:t> </w:t>
      </w:r>
      <w:r>
        <w:rPr>
          <w:color w:val="333A3F"/>
        </w:rPr>
        <w:t>no</w:t>
      </w:r>
      <w:r>
        <w:rPr>
          <w:color w:val="333A3F"/>
          <w:spacing w:val="-11"/>
        </w:rPr>
        <w:t> </w:t>
      </w:r>
      <w:r>
        <w:rPr>
          <w:color w:val="333A3F"/>
        </w:rPr>
        <w:t>nationwide</w:t>
      </w:r>
      <w:r>
        <w:rPr>
          <w:color w:val="333A3F"/>
          <w:spacing w:val="-11"/>
        </w:rPr>
        <w:t> </w:t>
      </w:r>
      <w:r>
        <w:rPr>
          <w:color w:val="333A3F"/>
        </w:rPr>
        <w:t>strategic</w:t>
      </w:r>
      <w:r>
        <w:rPr>
          <w:color w:val="333A3F"/>
          <w:spacing w:val="-11"/>
        </w:rPr>
        <w:t> </w:t>
      </w:r>
      <w:r>
        <w:rPr>
          <w:color w:val="333A3F"/>
        </w:rPr>
        <w:t>approach to preventing or responding to abuse and neglect in care”.</w:t>
      </w:r>
      <w:r>
        <w:rPr>
          <w:color w:val="333A3F"/>
          <w:position w:val="8"/>
          <w:sz w:val="13"/>
        </w:rPr>
        <w:t>2</w:t>
      </w:r>
      <w:r>
        <w:rPr>
          <w:color w:val="333A3F"/>
          <w:spacing w:val="20"/>
          <w:position w:val="8"/>
          <w:sz w:val="13"/>
        </w:rPr>
        <w:t> </w:t>
      </w:r>
      <w:r>
        <w:rPr>
          <w:color w:val="333A3F"/>
        </w:rPr>
        <w:t>It was concerned too many Ministers and agencies were involved in developing strategies and</w:t>
      </w:r>
      <w:r>
        <w:rPr>
          <w:color w:val="333A3F"/>
          <w:spacing w:val="-2"/>
        </w:rPr>
        <w:t> </w:t>
      </w:r>
      <w:r>
        <w:rPr>
          <w:color w:val="333A3F"/>
        </w:rPr>
        <w:t>policies</w:t>
      </w:r>
      <w:r>
        <w:rPr>
          <w:color w:val="333A3F"/>
          <w:spacing w:val="-2"/>
        </w:rPr>
        <w:t> </w:t>
      </w:r>
      <w:r>
        <w:rPr>
          <w:color w:val="333A3F"/>
        </w:rPr>
        <w:t>for</w:t>
      </w:r>
      <w:r>
        <w:rPr>
          <w:color w:val="333A3F"/>
          <w:spacing w:val="-2"/>
        </w:rPr>
        <w:t> </w:t>
      </w:r>
      <w:r>
        <w:rPr>
          <w:color w:val="333A3F"/>
        </w:rPr>
        <w:t>the</w:t>
      </w:r>
      <w:r>
        <w:rPr>
          <w:color w:val="333A3F"/>
          <w:spacing w:val="-2"/>
        </w:rPr>
        <w:t> </w:t>
      </w:r>
      <w:r>
        <w:rPr>
          <w:color w:val="333A3F"/>
        </w:rPr>
        <w:t>care</w:t>
      </w:r>
      <w:r>
        <w:rPr>
          <w:color w:val="333A3F"/>
          <w:spacing w:val="-2"/>
        </w:rPr>
        <w:t> </w:t>
      </w:r>
      <w:r>
        <w:rPr>
          <w:color w:val="333A3F"/>
        </w:rPr>
        <w:t>system,</w:t>
      </w:r>
      <w:r>
        <w:rPr>
          <w:color w:val="333A3F"/>
          <w:spacing w:val="-2"/>
        </w:rPr>
        <w:t> </w:t>
      </w:r>
      <w:r>
        <w:rPr>
          <w:color w:val="333A3F"/>
        </w:rPr>
        <w:t>and</w:t>
      </w:r>
      <w:r>
        <w:rPr>
          <w:color w:val="333A3F"/>
          <w:spacing w:val="-2"/>
        </w:rPr>
        <w:t> </w:t>
      </w:r>
      <w:r>
        <w:rPr>
          <w:color w:val="333A3F"/>
        </w:rPr>
        <w:t>systems</w:t>
      </w:r>
      <w:r>
        <w:rPr>
          <w:color w:val="333A3F"/>
          <w:spacing w:val="-2"/>
        </w:rPr>
        <w:t> </w:t>
      </w:r>
      <w:r>
        <w:rPr>
          <w:color w:val="333A3F"/>
        </w:rPr>
        <w:t>were numerous, disconnected and inconsistent. It said these systems ultimately failed to provide a safe environment</w:t>
      </w:r>
      <w:r>
        <w:rPr>
          <w:color w:val="333A3F"/>
          <w:spacing w:val="-8"/>
        </w:rPr>
        <w:t> </w:t>
      </w:r>
      <w:r>
        <w:rPr>
          <w:color w:val="333A3F"/>
        </w:rPr>
        <w:t>for</w:t>
      </w:r>
      <w:r>
        <w:rPr>
          <w:color w:val="333A3F"/>
          <w:spacing w:val="-8"/>
        </w:rPr>
        <w:t> </w:t>
      </w:r>
      <w:r>
        <w:rPr>
          <w:color w:val="333A3F"/>
        </w:rPr>
        <w:t>children,</w:t>
      </w:r>
      <w:r>
        <w:rPr>
          <w:color w:val="333A3F"/>
          <w:spacing w:val="-8"/>
        </w:rPr>
        <w:t> </w:t>
      </w:r>
      <w:r>
        <w:rPr>
          <w:color w:val="333A3F"/>
        </w:rPr>
        <w:t>young</w:t>
      </w:r>
      <w:r>
        <w:rPr>
          <w:color w:val="333A3F"/>
          <w:spacing w:val="-8"/>
        </w:rPr>
        <w:t> </w:t>
      </w:r>
      <w:r>
        <w:rPr>
          <w:color w:val="333A3F"/>
        </w:rPr>
        <w:t>people</w:t>
      </w:r>
      <w:r>
        <w:rPr>
          <w:color w:val="333A3F"/>
          <w:spacing w:val="-8"/>
        </w:rPr>
        <w:t> </w:t>
      </w:r>
      <w:r>
        <w:rPr>
          <w:color w:val="333A3F"/>
        </w:rPr>
        <w:t>and</w:t>
      </w:r>
      <w:r>
        <w:rPr>
          <w:color w:val="333A3F"/>
          <w:spacing w:val="-8"/>
        </w:rPr>
        <w:t> </w:t>
      </w:r>
      <w:r>
        <w:rPr>
          <w:color w:val="333A3F"/>
        </w:rPr>
        <w:t>adults in care.</w:t>
      </w:r>
    </w:p>
    <w:p>
      <w:pPr>
        <w:pStyle w:val="BodyText"/>
        <w:spacing w:before="179"/>
        <w:ind w:left="539" w:right="405"/>
      </w:pPr>
      <w:r>
        <w:rPr>
          <w:color w:val="333A3F"/>
        </w:rPr>
        <w:t>During</w:t>
      </w:r>
      <w:r>
        <w:rPr>
          <w:color w:val="333A3F"/>
          <w:spacing w:val="-5"/>
        </w:rPr>
        <w:t> </w:t>
      </w:r>
      <w:r>
        <w:rPr>
          <w:color w:val="333A3F"/>
        </w:rPr>
        <w:t>the</w:t>
      </w:r>
      <w:r>
        <w:rPr>
          <w:color w:val="333A3F"/>
          <w:spacing w:val="-5"/>
        </w:rPr>
        <w:t> </w:t>
      </w:r>
      <w:r>
        <w:rPr>
          <w:color w:val="333A3F"/>
        </w:rPr>
        <w:t>Inquiry</w:t>
      </w:r>
      <w:r>
        <w:rPr>
          <w:color w:val="333A3F"/>
          <w:spacing w:val="-5"/>
        </w:rPr>
        <w:t> </w:t>
      </w:r>
      <w:r>
        <w:rPr>
          <w:color w:val="333A3F"/>
        </w:rPr>
        <w:t>period,</w:t>
      </w:r>
      <w:r>
        <w:rPr>
          <w:color w:val="333A3F"/>
          <w:spacing w:val="-5"/>
        </w:rPr>
        <w:t> </w:t>
      </w:r>
      <w:r>
        <w:rPr>
          <w:color w:val="333A3F"/>
        </w:rPr>
        <w:t>the</w:t>
      </w:r>
      <w:r>
        <w:rPr>
          <w:color w:val="333A3F"/>
          <w:spacing w:val="-5"/>
        </w:rPr>
        <w:t> </w:t>
      </w:r>
      <w:r>
        <w:rPr>
          <w:color w:val="333A3F"/>
        </w:rPr>
        <w:t>Royal</w:t>
      </w:r>
      <w:r>
        <w:rPr>
          <w:color w:val="333A3F"/>
          <w:spacing w:val="-5"/>
        </w:rPr>
        <w:t> </w:t>
      </w:r>
      <w:r>
        <w:rPr>
          <w:color w:val="333A3F"/>
        </w:rPr>
        <w:t>Commission said no legislated care standards were in place for disability, mental health or faith-based care. It</w:t>
      </w:r>
      <w:r>
        <w:rPr>
          <w:color w:val="333A3F"/>
          <w:spacing w:val="-7"/>
        </w:rPr>
        <w:t> </w:t>
      </w:r>
      <w:r>
        <w:rPr>
          <w:color w:val="333A3F"/>
        </w:rPr>
        <w:t>considered</w:t>
      </w:r>
      <w:r>
        <w:rPr>
          <w:color w:val="333A3F"/>
          <w:spacing w:val="-7"/>
        </w:rPr>
        <w:t> </w:t>
      </w:r>
      <w:r>
        <w:rPr>
          <w:color w:val="333A3F"/>
        </w:rPr>
        <w:t>the</w:t>
      </w:r>
      <w:r>
        <w:rPr>
          <w:color w:val="333A3F"/>
          <w:spacing w:val="-7"/>
        </w:rPr>
        <w:t> </w:t>
      </w:r>
      <w:r>
        <w:rPr>
          <w:color w:val="333A3F"/>
        </w:rPr>
        <w:t>standards</w:t>
      </w:r>
      <w:r>
        <w:rPr>
          <w:color w:val="333A3F"/>
          <w:spacing w:val="-7"/>
        </w:rPr>
        <w:t> </w:t>
      </w:r>
      <w:r>
        <w:rPr>
          <w:color w:val="333A3F"/>
        </w:rPr>
        <w:t>in</w:t>
      </w:r>
      <w:r>
        <w:rPr>
          <w:color w:val="333A3F"/>
          <w:spacing w:val="-7"/>
        </w:rPr>
        <w:t> </w:t>
      </w:r>
      <w:r>
        <w:rPr>
          <w:color w:val="333A3F"/>
        </w:rPr>
        <w:t>place</w:t>
      </w:r>
      <w:r>
        <w:rPr>
          <w:color w:val="333A3F"/>
          <w:spacing w:val="-7"/>
        </w:rPr>
        <w:t> </w:t>
      </w:r>
      <w:r>
        <w:rPr>
          <w:color w:val="333A3F"/>
        </w:rPr>
        <w:t>in</w:t>
      </w:r>
      <w:r>
        <w:rPr>
          <w:color w:val="333A3F"/>
          <w:spacing w:val="-7"/>
        </w:rPr>
        <w:t> </w:t>
      </w:r>
      <w:r>
        <w:rPr>
          <w:color w:val="333A3F"/>
        </w:rPr>
        <w:t>other</w:t>
      </w:r>
      <w:r>
        <w:rPr>
          <w:color w:val="333A3F"/>
          <w:spacing w:val="-7"/>
        </w:rPr>
        <w:t> </w:t>
      </w:r>
      <w:r>
        <w:rPr>
          <w:color w:val="333A3F"/>
        </w:rPr>
        <w:t>care settings</w:t>
      </w:r>
      <w:r>
        <w:rPr>
          <w:color w:val="333A3F"/>
          <w:spacing w:val="-12"/>
        </w:rPr>
        <w:t> </w:t>
      </w:r>
      <w:r>
        <w:rPr>
          <w:color w:val="333A3F"/>
        </w:rPr>
        <w:t>were</w:t>
      </w:r>
      <w:r>
        <w:rPr>
          <w:color w:val="333A3F"/>
          <w:spacing w:val="-11"/>
        </w:rPr>
        <w:t> </w:t>
      </w:r>
      <w:r>
        <w:rPr>
          <w:color w:val="333A3F"/>
        </w:rPr>
        <w:t>inconsistently</w:t>
      </w:r>
      <w:r>
        <w:rPr>
          <w:color w:val="333A3F"/>
          <w:spacing w:val="-12"/>
        </w:rPr>
        <w:t> </w:t>
      </w:r>
      <w:r>
        <w:rPr>
          <w:color w:val="333A3F"/>
        </w:rPr>
        <w:t>enforced,</w:t>
      </w:r>
      <w:r>
        <w:rPr>
          <w:color w:val="333A3F"/>
          <w:spacing w:val="-11"/>
        </w:rPr>
        <w:t> </w:t>
      </w:r>
      <w:r>
        <w:rPr>
          <w:color w:val="333A3F"/>
        </w:rPr>
        <w:t>if</w:t>
      </w:r>
      <w:r>
        <w:rPr>
          <w:color w:val="333A3F"/>
          <w:spacing w:val="-12"/>
        </w:rPr>
        <w:t> </w:t>
      </w:r>
      <w:r>
        <w:rPr>
          <w:color w:val="333A3F"/>
        </w:rPr>
        <w:t>enforced at all. It stated te Tiriti o Waitangi (the Treaty of</w:t>
      </w:r>
    </w:p>
    <w:p>
      <w:pPr>
        <w:pStyle w:val="BodyText"/>
        <w:spacing w:before="5"/>
        <w:ind w:left="539"/>
      </w:pPr>
      <w:r>
        <w:rPr>
          <w:color w:val="333A3F"/>
        </w:rPr>
        <w:t>Waitangi)</w:t>
      </w:r>
      <w:r>
        <w:rPr>
          <w:color w:val="333A3F"/>
          <w:spacing w:val="-9"/>
        </w:rPr>
        <w:t> </w:t>
      </w:r>
      <w:r>
        <w:rPr>
          <w:color w:val="333A3F"/>
        </w:rPr>
        <w:t>and</w:t>
      </w:r>
      <w:r>
        <w:rPr>
          <w:color w:val="333A3F"/>
          <w:spacing w:val="-9"/>
        </w:rPr>
        <w:t> </w:t>
      </w:r>
      <w:r>
        <w:rPr>
          <w:color w:val="333A3F"/>
        </w:rPr>
        <w:t>human</w:t>
      </w:r>
      <w:r>
        <w:rPr>
          <w:color w:val="333A3F"/>
          <w:spacing w:val="-9"/>
        </w:rPr>
        <w:t> </w:t>
      </w:r>
      <w:r>
        <w:rPr>
          <w:color w:val="333A3F"/>
        </w:rPr>
        <w:t>rights</w:t>
      </w:r>
      <w:r>
        <w:rPr>
          <w:color w:val="333A3F"/>
          <w:spacing w:val="-9"/>
        </w:rPr>
        <w:t> </w:t>
      </w:r>
      <w:r>
        <w:rPr>
          <w:color w:val="333A3F"/>
        </w:rPr>
        <w:t>were</w:t>
      </w:r>
      <w:r>
        <w:rPr>
          <w:color w:val="333A3F"/>
          <w:spacing w:val="-9"/>
        </w:rPr>
        <w:t> </w:t>
      </w:r>
      <w:r>
        <w:rPr>
          <w:color w:val="333A3F"/>
        </w:rPr>
        <w:t>not</w:t>
      </w:r>
      <w:r>
        <w:rPr>
          <w:color w:val="333A3F"/>
          <w:spacing w:val="-9"/>
        </w:rPr>
        <w:t> </w:t>
      </w:r>
      <w:r>
        <w:rPr>
          <w:color w:val="333A3F"/>
        </w:rPr>
        <w:t>at</w:t>
      </w:r>
      <w:r>
        <w:rPr>
          <w:color w:val="333A3F"/>
          <w:spacing w:val="-9"/>
        </w:rPr>
        <w:t> </w:t>
      </w:r>
      <w:r>
        <w:rPr>
          <w:color w:val="333A3F"/>
        </w:rPr>
        <w:t>the</w:t>
      </w:r>
      <w:r>
        <w:rPr>
          <w:color w:val="333A3F"/>
          <w:spacing w:val="-9"/>
        </w:rPr>
        <w:t> </w:t>
      </w:r>
      <w:r>
        <w:rPr>
          <w:color w:val="333A3F"/>
        </w:rPr>
        <w:t>forefront of the provision of care.</w:t>
      </w:r>
    </w:p>
    <w:p>
      <w:pPr>
        <w:pStyle w:val="BodyText"/>
        <w:spacing w:before="172"/>
        <w:ind w:left="539"/>
      </w:pPr>
      <w:r>
        <w:rPr>
          <w:color w:val="333A3F"/>
        </w:rPr>
        <w:t>The Royal Commission said many care agencies and providers</w:t>
      </w:r>
      <w:r>
        <w:rPr>
          <w:color w:val="333A3F"/>
          <w:spacing w:val="-10"/>
        </w:rPr>
        <w:t> </w:t>
      </w:r>
      <w:r>
        <w:rPr>
          <w:color w:val="333A3F"/>
        </w:rPr>
        <w:t>had</w:t>
      </w:r>
      <w:r>
        <w:rPr>
          <w:color w:val="333A3F"/>
          <w:spacing w:val="-10"/>
        </w:rPr>
        <w:t> </w:t>
      </w:r>
      <w:r>
        <w:rPr>
          <w:color w:val="333A3F"/>
        </w:rPr>
        <w:t>no,</w:t>
      </w:r>
      <w:r>
        <w:rPr>
          <w:color w:val="333A3F"/>
          <w:spacing w:val="-10"/>
        </w:rPr>
        <w:t> </w:t>
      </w:r>
      <w:r>
        <w:rPr>
          <w:color w:val="333A3F"/>
        </w:rPr>
        <w:t>inadequate</w:t>
      </w:r>
      <w:r>
        <w:rPr>
          <w:color w:val="333A3F"/>
          <w:spacing w:val="-10"/>
        </w:rPr>
        <w:t> </w:t>
      </w:r>
      <w:r>
        <w:rPr>
          <w:color w:val="333A3F"/>
        </w:rPr>
        <w:t>or</w:t>
      </w:r>
      <w:r>
        <w:rPr>
          <w:color w:val="333A3F"/>
          <w:spacing w:val="-10"/>
        </w:rPr>
        <w:t> </w:t>
      </w:r>
      <w:r>
        <w:rPr>
          <w:color w:val="333A3F"/>
        </w:rPr>
        <w:t>poorly</w:t>
      </w:r>
      <w:r>
        <w:rPr>
          <w:color w:val="333A3F"/>
          <w:spacing w:val="-10"/>
        </w:rPr>
        <w:t> </w:t>
      </w:r>
      <w:r>
        <w:rPr>
          <w:color w:val="333A3F"/>
        </w:rPr>
        <w:t>implemented safeguarding policies and procedures. It said this made</w:t>
      </w:r>
      <w:r>
        <w:rPr>
          <w:color w:val="333A3F"/>
          <w:spacing w:val="-5"/>
        </w:rPr>
        <w:t> </w:t>
      </w:r>
      <w:r>
        <w:rPr>
          <w:color w:val="333A3F"/>
        </w:rPr>
        <w:t>it</w:t>
      </w:r>
      <w:r>
        <w:rPr>
          <w:color w:val="333A3F"/>
          <w:spacing w:val="-5"/>
        </w:rPr>
        <w:t> </w:t>
      </w:r>
      <w:r>
        <w:rPr>
          <w:color w:val="333A3F"/>
        </w:rPr>
        <w:t>easier</w:t>
      </w:r>
      <w:r>
        <w:rPr>
          <w:color w:val="333A3F"/>
          <w:spacing w:val="-5"/>
        </w:rPr>
        <w:t> </w:t>
      </w:r>
      <w:r>
        <w:rPr>
          <w:color w:val="333A3F"/>
        </w:rPr>
        <w:t>for</w:t>
      </w:r>
      <w:r>
        <w:rPr>
          <w:color w:val="333A3F"/>
          <w:spacing w:val="-5"/>
        </w:rPr>
        <w:t> </w:t>
      </w:r>
      <w:r>
        <w:rPr>
          <w:color w:val="333A3F"/>
        </w:rPr>
        <w:t>perpetrators</w:t>
      </w:r>
      <w:r>
        <w:rPr>
          <w:color w:val="333A3F"/>
          <w:spacing w:val="-5"/>
        </w:rPr>
        <w:t> </w:t>
      </w:r>
      <w:r>
        <w:rPr>
          <w:color w:val="333A3F"/>
        </w:rPr>
        <w:t>to</w:t>
      </w:r>
      <w:r>
        <w:rPr>
          <w:color w:val="333A3F"/>
          <w:spacing w:val="-5"/>
        </w:rPr>
        <w:t> </w:t>
      </w:r>
      <w:r>
        <w:rPr>
          <w:color w:val="333A3F"/>
        </w:rPr>
        <w:t>abuse</w:t>
      </w:r>
      <w:r>
        <w:rPr>
          <w:color w:val="333A3F"/>
          <w:spacing w:val="-5"/>
        </w:rPr>
        <w:t> </w:t>
      </w:r>
      <w:r>
        <w:rPr>
          <w:color w:val="333A3F"/>
        </w:rPr>
        <w:t>those</w:t>
      </w:r>
      <w:r>
        <w:rPr>
          <w:color w:val="333A3F"/>
          <w:spacing w:val="-5"/>
        </w:rPr>
        <w:t> </w:t>
      </w:r>
      <w:r>
        <w:rPr>
          <w:color w:val="333A3F"/>
        </w:rPr>
        <w:t>in</w:t>
      </w:r>
      <w:r>
        <w:rPr>
          <w:color w:val="333A3F"/>
          <w:spacing w:val="-5"/>
        </w:rPr>
        <w:t> </w:t>
      </w:r>
      <w:r>
        <w:rPr>
          <w:color w:val="333A3F"/>
        </w:rPr>
        <w:t>care and to get away with abuse. It made safeguarding recommendations directed at leaders and detailed active steps they should take to create a proactive safeguarding culture.</w:t>
      </w:r>
    </w:p>
    <w:p>
      <w:pPr>
        <w:pStyle w:val="BodyText"/>
        <w:spacing w:before="177"/>
        <w:ind w:left="539" w:right="184"/>
      </w:pPr>
      <w:r>
        <w:rPr>
          <w:color w:val="333A3F"/>
        </w:rPr>
        <w:t>The Royal Commission wanted all care providers and individual care workers to be bound by care standards</w:t>
      </w:r>
      <w:r>
        <w:rPr>
          <w:color w:val="333A3F"/>
          <w:spacing w:val="-1"/>
        </w:rPr>
        <w:t> </w:t>
      </w:r>
      <w:r>
        <w:rPr>
          <w:color w:val="333A3F"/>
        </w:rPr>
        <w:t>and</w:t>
      </w:r>
      <w:r>
        <w:rPr>
          <w:color w:val="333A3F"/>
          <w:spacing w:val="-1"/>
        </w:rPr>
        <w:t> </w:t>
      </w:r>
      <w:r>
        <w:rPr>
          <w:color w:val="333A3F"/>
        </w:rPr>
        <w:t>regulated.</w:t>
      </w:r>
      <w:r>
        <w:rPr>
          <w:color w:val="333A3F"/>
          <w:spacing w:val="-1"/>
        </w:rPr>
        <w:t> </w:t>
      </w:r>
      <w:r>
        <w:rPr>
          <w:color w:val="333A3F"/>
        </w:rPr>
        <w:t>It</w:t>
      </w:r>
      <w:r>
        <w:rPr>
          <w:color w:val="333A3F"/>
          <w:spacing w:val="-1"/>
        </w:rPr>
        <w:t> </w:t>
      </w:r>
      <w:r>
        <w:rPr>
          <w:color w:val="333A3F"/>
        </w:rPr>
        <w:t>wanted</w:t>
      </w:r>
      <w:r>
        <w:rPr>
          <w:color w:val="333A3F"/>
          <w:spacing w:val="-1"/>
        </w:rPr>
        <w:t> </w:t>
      </w:r>
      <w:r>
        <w:rPr>
          <w:color w:val="333A3F"/>
        </w:rPr>
        <w:t>to</w:t>
      </w:r>
      <w:r>
        <w:rPr>
          <w:color w:val="333A3F"/>
          <w:spacing w:val="-1"/>
        </w:rPr>
        <w:t> </w:t>
      </w:r>
      <w:r>
        <w:rPr>
          <w:color w:val="333A3F"/>
        </w:rPr>
        <w:t>clarify</w:t>
      </w:r>
      <w:r>
        <w:rPr>
          <w:color w:val="333A3F"/>
          <w:spacing w:val="-1"/>
        </w:rPr>
        <w:t> </w:t>
      </w:r>
      <w:r>
        <w:rPr>
          <w:color w:val="333A3F"/>
        </w:rPr>
        <w:t>roles and responsibilities for setting standards and ensuring</w:t>
      </w:r>
      <w:r>
        <w:rPr>
          <w:color w:val="333A3F"/>
          <w:spacing w:val="-5"/>
        </w:rPr>
        <w:t> </w:t>
      </w:r>
      <w:r>
        <w:rPr>
          <w:color w:val="333A3F"/>
        </w:rPr>
        <w:t>they</w:t>
      </w:r>
      <w:r>
        <w:rPr>
          <w:color w:val="333A3F"/>
          <w:spacing w:val="-5"/>
        </w:rPr>
        <w:t> </w:t>
      </w:r>
      <w:r>
        <w:rPr>
          <w:color w:val="333A3F"/>
        </w:rPr>
        <w:t>were</w:t>
      </w:r>
      <w:r>
        <w:rPr>
          <w:color w:val="333A3F"/>
          <w:spacing w:val="-5"/>
        </w:rPr>
        <w:t> </w:t>
      </w:r>
      <w:r>
        <w:rPr>
          <w:color w:val="333A3F"/>
        </w:rPr>
        <w:t>complied</w:t>
      </w:r>
      <w:r>
        <w:rPr>
          <w:color w:val="333A3F"/>
          <w:spacing w:val="-5"/>
        </w:rPr>
        <w:t> </w:t>
      </w:r>
      <w:r>
        <w:rPr>
          <w:color w:val="333A3F"/>
        </w:rPr>
        <w:t>with,</w:t>
      </w:r>
      <w:r>
        <w:rPr>
          <w:color w:val="333A3F"/>
          <w:spacing w:val="-5"/>
        </w:rPr>
        <w:t> </w:t>
      </w:r>
      <w:r>
        <w:rPr>
          <w:color w:val="333A3F"/>
        </w:rPr>
        <w:t>and</w:t>
      </w:r>
      <w:r>
        <w:rPr>
          <w:color w:val="333A3F"/>
          <w:spacing w:val="-5"/>
        </w:rPr>
        <w:t> </w:t>
      </w:r>
      <w:r>
        <w:rPr>
          <w:color w:val="333A3F"/>
        </w:rPr>
        <w:t>for</w:t>
      </w:r>
      <w:r>
        <w:rPr>
          <w:color w:val="333A3F"/>
          <w:spacing w:val="-5"/>
        </w:rPr>
        <w:t> </w:t>
      </w:r>
      <w:r>
        <w:rPr>
          <w:color w:val="333A3F"/>
        </w:rPr>
        <w:t>dealing with</w:t>
      </w:r>
      <w:r>
        <w:rPr>
          <w:color w:val="333A3F"/>
          <w:spacing w:val="-12"/>
        </w:rPr>
        <w:t> </w:t>
      </w:r>
      <w:r>
        <w:rPr>
          <w:color w:val="333A3F"/>
        </w:rPr>
        <w:t>complaints</w:t>
      </w:r>
      <w:r>
        <w:rPr>
          <w:color w:val="333A3F"/>
          <w:spacing w:val="-11"/>
        </w:rPr>
        <w:t> </w:t>
      </w:r>
      <w:r>
        <w:rPr>
          <w:color w:val="333A3F"/>
        </w:rPr>
        <w:t>and</w:t>
      </w:r>
      <w:r>
        <w:rPr>
          <w:color w:val="333A3F"/>
          <w:spacing w:val="-12"/>
        </w:rPr>
        <w:t> </w:t>
      </w:r>
      <w:r>
        <w:rPr>
          <w:color w:val="333A3F"/>
        </w:rPr>
        <w:t>investigations,</w:t>
      </w:r>
      <w:r>
        <w:rPr>
          <w:color w:val="333A3F"/>
          <w:spacing w:val="-11"/>
        </w:rPr>
        <w:t> </w:t>
      </w:r>
      <w:r>
        <w:rPr>
          <w:color w:val="333A3F"/>
        </w:rPr>
        <w:t>leveraging</w:t>
      </w:r>
      <w:r>
        <w:rPr>
          <w:color w:val="333A3F"/>
          <w:spacing w:val="-12"/>
        </w:rPr>
        <w:t> </w:t>
      </w:r>
      <w:r>
        <w:rPr>
          <w:color w:val="333A3F"/>
        </w:rPr>
        <w:t>the Charities Act 2025.</w:t>
      </w:r>
    </w:p>
    <w:p>
      <w:pPr>
        <w:pStyle w:val="Heading2"/>
        <w:spacing w:line="235" w:lineRule="auto" w:before="106"/>
        <w:ind w:left="298" w:right="571"/>
      </w:pPr>
      <w:r>
        <w:rPr>
          <w:b w:val="0"/>
        </w:rPr>
        <w:br w:type="column"/>
      </w:r>
      <w:r>
        <w:rPr>
          <w:color w:val="333A3F"/>
        </w:rPr>
        <w:t>Response</w:t>
      </w:r>
      <w:r>
        <w:rPr>
          <w:color w:val="333A3F"/>
          <w:spacing w:val="-13"/>
        </w:rPr>
        <w:t> </w:t>
      </w:r>
      <w:r>
        <w:rPr>
          <w:color w:val="333A3F"/>
        </w:rPr>
        <w:t>to</w:t>
      </w:r>
      <w:r>
        <w:rPr>
          <w:color w:val="333A3F"/>
          <w:spacing w:val="-13"/>
        </w:rPr>
        <w:t> </w:t>
      </w:r>
      <w:r>
        <w:rPr>
          <w:color w:val="333A3F"/>
        </w:rPr>
        <w:t>recommendations</w:t>
      </w:r>
      <w:r>
        <w:rPr>
          <w:color w:val="333A3F"/>
          <w:spacing w:val="-13"/>
        </w:rPr>
        <w:t> </w:t>
      </w:r>
      <w:r>
        <w:rPr>
          <w:color w:val="333A3F"/>
        </w:rPr>
        <w:t>for</w:t>
      </w:r>
      <w:r>
        <w:rPr>
          <w:color w:val="333A3F"/>
          <w:spacing w:val="-13"/>
        </w:rPr>
        <w:t> </w:t>
      </w:r>
      <w:r>
        <w:rPr>
          <w:color w:val="333A3F"/>
        </w:rPr>
        <w:t>care system leadership</w:t>
      </w:r>
    </w:p>
    <w:p>
      <w:pPr>
        <w:pStyle w:val="BodyText"/>
        <w:spacing w:before="164"/>
        <w:ind w:left="298" w:right="447"/>
      </w:pPr>
      <w:r>
        <w:rPr>
          <w:color w:val="333A3F"/>
        </w:rPr>
        <w:t>This section of the response includes the Royal Commission’s recommendations for a new stand- alone Care Safe Agency, a Care Safety Act, a National Care Strategy and a centralised commissioning agency. Decisions on these recommendations are a priority</w:t>
      </w:r>
      <w:r>
        <w:rPr>
          <w:color w:val="333A3F"/>
          <w:spacing w:val="-5"/>
        </w:rPr>
        <w:t> </w:t>
      </w:r>
      <w:r>
        <w:rPr>
          <w:color w:val="333A3F"/>
        </w:rPr>
        <w:t>for</w:t>
      </w:r>
      <w:r>
        <w:rPr>
          <w:color w:val="333A3F"/>
          <w:spacing w:val="-5"/>
        </w:rPr>
        <w:t> </w:t>
      </w:r>
      <w:r>
        <w:rPr>
          <w:color w:val="333A3F"/>
        </w:rPr>
        <w:t>this</w:t>
      </w:r>
      <w:r>
        <w:rPr>
          <w:color w:val="333A3F"/>
          <w:spacing w:val="-5"/>
        </w:rPr>
        <w:t> </w:t>
      </w:r>
      <w:r>
        <w:rPr>
          <w:color w:val="333A3F"/>
        </w:rPr>
        <w:t>phase</w:t>
      </w:r>
      <w:r>
        <w:rPr>
          <w:color w:val="333A3F"/>
          <w:spacing w:val="-5"/>
        </w:rPr>
        <w:t> </w:t>
      </w:r>
      <w:r>
        <w:rPr>
          <w:color w:val="333A3F"/>
        </w:rPr>
        <w:t>of</w:t>
      </w:r>
      <w:r>
        <w:rPr>
          <w:color w:val="333A3F"/>
          <w:spacing w:val="-5"/>
        </w:rPr>
        <w:t> </w:t>
      </w:r>
      <w:r>
        <w:rPr>
          <w:color w:val="333A3F"/>
        </w:rPr>
        <w:t>the</w:t>
      </w:r>
      <w:r>
        <w:rPr>
          <w:color w:val="333A3F"/>
          <w:spacing w:val="-5"/>
        </w:rPr>
        <w:t> </w:t>
      </w:r>
      <w:r>
        <w:rPr>
          <w:color w:val="333A3F"/>
        </w:rPr>
        <w:t>response.</w:t>
      </w:r>
      <w:r>
        <w:rPr>
          <w:color w:val="333A3F"/>
          <w:spacing w:val="-5"/>
        </w:rPr>
        <w:t> </w:t>
      </w:r>
      <w:r>
        <w:rPr>
          <w:color w:val="333A3F"/>
        </w:rPr>
        <w:t>This</w:t>
      </w:r>
      <w:r>
        <w:rPr>
          <w:color w:val="333A3F"/>
          <w:spacing w:val="-5"/>
        </w:rPr>
        <w:t> </w:t>
      </w:r>
      <w:r>
        <w:rPr>
          <w:color w:val="333A3F"/>
        </w:rPr>
        <w:t>is</w:t>
      </w:r>
      <w:r>
        <w:rPr>
          <w:color w:val="333A3F"/>
          <w:spacing w:val="-5"/>
        </w:rPr>
        <w:t> </w:t>
      </w:r>
      <w:r>
        <w:rPr>
          <w:color w:val="333A3F"/>
        </w:rPr>
        <w:t>because the extent to which the care system, or parts of it,</w:t>
      </w:r>
    </w:p>
    <w:p>
      <w:pPr>
        <w:pStyle w:val="BodyText"/>
        <w:spacing w:before="6"/>
        <w:ind w:left="298" w:right="571"/>
      </w:pPr>
      <w:r>
        <w:rPr>
          <w:color w:val="333A3F"/>
        </w:rPr>
        <w:t>is</w:t>
      </w:r>
      <w:r>
        <w:rPr>
          <w:color w:val="333A3F"/>
          <w:spacing w:val="-11"/>
        </w:rPr>
        <w:t> </w:t>
      </w:r>
      <w:r>
        <w:rPr>
          <w:color w:val="333A3F"/>
        </w:rPr>
        <w:t>integrated,</w:t>
      </w:r>
      <w:r>
        <w:rPr>
          <w:color w:val="333A3F"/>
          <w:spacing w:val="-11"/>
        </w:rPr>
        <w:t> </w:t>
      </w:r>
      <w:r>
        <w:rPr>
          <w:color w:val="333A3F"/>
        </w:rPr>
        <w:t>aligned</w:t>
      </w:r>
      <w:r>
        <w:rPr>
          <w:color w:val="333A3F"/>
          <w:spacing w:val="-11"/>
        </w:rPr>
        <w:t> </w:t>
      </w:r>
      <w:r>
        <w:rPr>
          <w:color w:val="333A3F"/>
        </w:rPr>
        <w:t>or</w:t>
      </w:r>
      <w:r>
        <w:rPr>
          <w:color w:val="333A3F"/>
          <w:spacing w:val="-11"/>
        </w:rPr>
        <w:t> </w:t>
      </w:r>
      <w:r>
        <w:rPr>
          <w:color w:val="333A3F"/>
        </w:rPr>
        <w:t>coordinated</w:t>
      </w:r>
      <w:r>
        <w:rPr>
          <w:color w:val="333A3F"/>
          <w:spacing w:val="-11"/>
        </w:rPr>
        <w:t> </w:t>
      </w:r>
      <w:r>
        <w:rPr>
          <w:color w:val="333A3F"/>
        </w:rPr>
        <w:t>will</w:t>
      </w:r>
      <w:r>
        <w:rPr>
          <w:color w:val="333A3F"/>
          <w:spacing w:val="-11"/>
        </w:rPr>
        <w:t> </w:t>
      </w:r>
      <w:r>
        <w:rPr>
          <w:color w:val="333A3F"/>
        </w:rPr>
        <w:t>affect</w:t>
      </w:r>
      <w:r>
        <w:rPr>
          <w:color w:val="333A3F"/>
          <w:spacing w:val="-11"/>
        </w:rPr>
        <w:t> </w:t>
      </w:r>
      <w:r>
        <w:rPr>
          <w:color w:val="333A3F"/>
        </w:rPr>
        <w:t>the approach to many other recommendations.</w:t>
      </w:r>
    </w:p>
    <w:p>
      <w:pPr>
        <w:pStyle w:val="BodyText"/>
        <w:spacing w:before="172"/>
        <w:ind w:left="298" w:right="571"/>
      </w:pPr>
      <w:r>
        <w:rPr>
          <w:color w:val="333A3F"/>
        </w:rPr>
        <w:t>Before decisions on the care system leadership recommendations are taken, care agencies will continue to work within their existing legislation, strategies, frameworks and principles. Many are already</w:t>
      </w:r>
      <w:r>
        <w:rPr>
          <w:color w:val="333A3F"/>
          <w:spacing w:val="-5"/>
        </w:rPr>
        <w:t> </w:t>
      </w:r>
      <w:r>
        <w:rPr>
          <w:color w:val="333A3F"/>
        </w:rPr>
        <w:t>aligned</w:t>
      </w:r>
      <w:r>
        <w:rPr>
          <w:color w:val="333A3F"/>
          <w:spacing w:val="-5"/>
        </w:rPr>
        <w:t> </w:t>
      </w:r>
      <w:r>
        <w:rPr>
          <w:color w:val="333A3F"/>
        </w:rPr>
        <w:t>with</w:t>
      </w:r>
      <w:r>
        <w:rPr>
          <w:color w:val="333A3F"/>
          <w:spacing w:val="-5"/>
        </w:rPr>
        <w:t> </w:t>
      </w:r>
      <w:r>
        <w:rPr>
          <w:color w:val="333A3F"/>
        </w:rPr>
        <w:t>the</w:t>
      </w:r>
      <w:r>
        <w:rPr>
          <w:color w:val="333A3F"/>
          <w:spacing w:val="-5"/>
        </w:rPr>
        <w:t> </w:t>
      </w:r>
      <w:r>
        <w:rPr>
          <w:color w:val="333A3F"/>
        </w:rPr>
        <w:t>care</w:t>
      </w:r>
      <w:r>
        <w:rPr>
          <w:color w:val="333A3F"/>
          <w:spacing w:val="-5"/>
        </w:rPr>
        <w:t> </w:t>
      </w:r>
      <w:r>
        <w:rPr>
          <w:color w:val="333A3F"/>
        </w:rPr>
        <w:t>principles</w:t>
      </w:r>
      <w:r>
        <w:rPr>
          <w:color w:val="333A3F"/>
          <w:spacing w:val="-5"/>
        </w:rPr>
        <w:t> </w:t>
      </w:r>
      <w:r>
        <w:rPr>
          <w:color w:val="333A3F"/>
        </w:rPr>
        <w:t>the</w:t>
      </w:r>
      <w:r>
        <w:rPr>
          <w:color w:val="333A3F"/>
          <w:spacing w:val="-5"/>
        </w:rPr>
        <w:t> </w:t>
      </w:r>
      <w:r>
        <w:rPr>
          <w:color w:val="333A3F"/>
        </w:rPr>
        <w:t>Royal Commission</w:t>
      </w:r>
      <w:r>
        <w:rPr>
          <w:color w:val="333A3F"/>
          <w:spacing w:val="-6"/>
        </w:rPr>
        <w:t> </w:t>
      </w:r>
      <w:r>
        <w:rPr>
          <w:color w:val="333A3F"/>
        </w:rPr>
        <w:t>set</w:t>
      </w:r>
      <w:r>
        <w:rPr>
          <w:color w:val="333A3F"/>
          <w:spacing w:val="-6"/>
        </w:rPr>
        <w:t> </w:t>
      </w:r>
      <w:r>
        <w:rPr>
          <w:color w:val="333A3F"/>
        </w:rPr>
        <w:t>out</w:t>
      </w:r>
      <w:r>
        <w:rPr>
          <w:color w:val="333A3F"/>
          <w:spacing w:val="-6"/>
        </w:rPr>
        <w:t> </w:t>
      </w:r>
      <w:r>
        <w:rPr>
          <w:color w:val="333A3F"/>
        </w:rPr>
        <w:t>in</w:t>
      </w:r>
      <w:r>
        <w:rPr>
          <w:color w:val="333A3F"/>
          <w:spacing w:val="-6"/>
        </w:rPr>
        <w:t> </w:t>
      </w:r>
      <w:r>
        <w:rPr>
          <w:color w:val="333A3F"/>
        </w:rPr>
        <w:t>recommendation</w:t>
      </w:r>
      <w:r>
        <w:rPr>
          <w:color w:val="333A3F"/>
          <w:spacing w:val="-7"/>
        </w:rPr>
        <w:t> </w:t>
      </w:r>
      <w:r>
        <w:rPr>
          <w:rFonts w:ascii="Source Sans Pro SemiBold"/>
          <w:b/>
          <w:color w:val="333A3F"/>
          <w:spacing w:val="-7"/>
          <w:shd w:fill="FFF2CC" w:color="auto" w:val="clear"/>
        </w:rPr>
        <w:t> </w:t>
      </w:r>
      <w:r>
        <w:rPr>
          <w:rFonts w:ascii="Source Sans Pro SemiBold"/>
          <w:b/>
          <w:color w:val="333A3F"/>
          <w:shd w:fill="FFF2CC" w:color="auto" w:val="clear"/>
        </w:rPr>
        <w:t>39</w:t>
      </w:r>
      <w:r>
        <w:rPr>
          <w:rFonts w:ascii="Source Sans Pro SemiBold"/>
          <w:b/>
          <w:color w:val="333A3F"/>
          <w:spacing w:val="-6"/>
          <w:shd w:fill="FFF2CC" w:color="auto" w:val="clear"/>
        </w:rPr>
        <w:t> </w:t>
      </w:r>
      <w:r>
        <w:rPr>
          <w:rFonts w:ascii="Source Sans Pro SemiBold"/>
          <w:b/>
          <w:color w:val="333A3F"/>
          <w:spacing w:val="-6"/>
        </w:rPr>
        <w:t> </w:t>
      </w:r>
      <w:r>
        <w:rPr>
          <w:color w:val="333A3F"/>
        </w:rPr>
        <w:t>from Whanaketia. These include the:</w:t>
      </w:r>
    </w:p>
    <w:p>
      <w:pPr>
        <w:pStyle w:val="ListParagraph"/>
        <w:numPr>
          <w:ilvl w:val="0"/>
          <w:numId w:val="13"/>
        </w:numPr>
        <w:tabs>
          <w:tab w:pos="808" w:val="left" w:leader="none"/>
        </w:tabs>
        <w:spacing w:line="240" w:lineRule="auto" w:before="176" w:after="0"/>
        <w:ind w:left="808" w:right="690" w:hanging="284"/>
        <w:jc w:val="left"/>
        <w:rPr>
          <w:sz w:val="23"/>
        </w:rPr>
      </w:pPr>
      <w:r>
        <w:rPr>
          <w:color w:val="333A3F"/>
          <w:sz w:val="23"/>
        </w:rPr>
        <w:t>Pae</w:t>
      </w:r>
      <w:r>
        <w:rPr>
          <w:color w:val="333A3F"/>
          <w:spacing w:val="-8"/>
          <w:sz w:val="23"/>
        </w:rPr>
        <w:t> </w:t>
      </w:r>
      <w:r>
        <w:rPr>
          <w:color w:val="333A3F"/>
          <w:sz w:val="23"/>
        </w:rPr>
        <w:t>Ora</w:t>
      </w:r>
      <w:r>
        <w:rPr>
          <w:color w:val="333A3F"/>
          <w:spacing w:val="-8"/>
          <w:sz w:val="23"/>
        </w:rPr>
        <w:t> </w:t>
      </w:r>
      <w:r>
        <w:rPr>
          <w:color w:val="333A3F"/>
          <w:sz w:val="23"/>
        </w:rPr>
        <w:t>(Healthy</w:t>
      </w:r>
      <w:r>
        <w:rPr>
          <w:color w:val="333A3F"/>
          <w:spacing w:val="-8"/>
          <w:sz w:val="23"/>
        </w:rPr>
        <w:t> </w:t>
      </w:r>
      <w:r>
        <w:rPr>
          <w:color w:val="333A3F"/>
          <w:sz w:val="23"/>
        </w:rPr>
        <w:t>Futures)</w:t>
      </w:r>
      <w:r>
        <w:rPr>
          <w:color w:val="333A3F"/>
          <w:spacing w:val="-8"/>
          <w:sz w:val="23"/>
        </w:rPr>
        <w:t> </w:t>
      </w:r>
      <w:r>
        <w:rPr>
          <w:color w:val="333A3F"/>
          <w:sz w:val="23"/>
        </w:rPr>
        <w:t>Act</w:t>
      </w:r>
      <w:r>
        <w:rPr>
          <w:color w:val="333A3F"/>
          <w:spacing w:val="-8"/>
          <w:sz w:val="23"/>
        </w:rPr>
        <w:t> </w:t>
      </w:r>
      <w:r>
        <w:rPr>
          <w:color w:val="333A3F"/>
          <w:sz w:val="23"/>
        </w:rPr>
        <w:t>2022,</w:t>
      </w:r>
      <w:r>
        <w:rPr>
          <w:color w:val="333A3F"/>
          <w:spacing w:val="-8"/>
          <w:sz w:val="23"/>
        </w:rPr>
        <w:t> </w:t>
      </w:r>
      <w:r>
        <w:rPr>
          <w:color w:val="333A3F"/>
          <w:sz w:val="23"/>
        </w:rPr>
        <w:t>the</w:t>
      </w:r>
      <w:r>
        <w:rPr>
          <w:color w:val="333A3F"/>
          <w:spacing w:val="-8"/>
          <w:sz w:val="23"/>
        </w:rPr>
        <w:t> </w:t>
      </w:r>
      <w:r>
        <w:rPr>
          <w:color w:val="333A3F"/>
          <w:sz w:val="23"/>
        </w:rPr>
        <w:t>suite</w:t>
      </w:r>
      <w:r>
        <w:rPr>
          <w:color w:val="333A3F"/>
          <w:spacing w:val="-8"/>
          <w:sz w:val="23"/>
        </w:rPr>
        <w:t> </w:t>
      </w:r>
      <w:r>
        <w:rPr>
          <w:color w:val="333A3F"/>
          <w:sz w:val="23"/>
        </w:rPr>
        <w:t>of guidelines to the Mental Health (Compulsory Assessment and Treatment) Act 1992 and</w:t>
      </w:r>
    </w:p>
    <w:p>
      <w:pPr>
        <w:pStyle w:val="BodyText"/>
        <w:spacing w:before="3"/>
        <w:ind w:left="808" w:right="571"/>
      </w:pPr>
      <w:r>
        <w:rPr>
          <w:color w:val="333A3F"/>
        </w:rPr>
        <w:t>Ngā Paerewa Health and Disability Services Standard</w:t>
      </w:r>
      <w:r>
        <w:rPr>
          <w:color w:val="333A3F"/>
          <w:spacing w:val="-11"/>
        </w:rPr>
        <w:t> </w:t>
      </w:r>
      <w:r>
        <w:rPr>
          <w:color w:val="333A3F"/>
        </w:rPr>
        <w:t>NZS</w:t>
      </w:r>
      <w:r>
        <w:rPr>
          <w:color w:val="333A3F"/>
          <w:spacing w:val="-11"/>
        </w:rPr>
        <w:t> </w:t>
      </w:r>
      <w:r>
        <w:rPr>
          <w:color w:val="333A3F"/>
        </w:rPr>
        <w:t>8134:2021.</w:t>
      </w:r>
      <w:r>
        <w:rPr>
          <w:color w:val="333A3F"/>
          <w:spacing w:val="-11"/>
        </w:rPr>
        <w:t> </w:t>
      </w:r>
      <w:r>
        <w:rPr>
          <w:color w:val="333A3F"/>
        </w:rPr>
        <w:t>The</w:t>
      </w:r>
      <w:r>
        <w:rPr>
          <w:color w:val="333A3F"/>
          <w:spacing w:val="-11"/>
        </w:rPr>
        <w:t> </w:t>
      </w:r>
      <w:r>
        <w:rPr>
          <w:color w:val="333A3F"/>
        </w:rPr>
        <w:t>Mental</w:t>
      </w:r>
      <w:r>
        <w:rPr>
          <w:color w:val="333A3F"/>
          <w:spacing w:val="-11"/>
        </w:rPr>
        <w:t> </w:t>
      </w:r>
      <w:r>
        <w:rPr>
          <w:color w:val="333A3F"/>
        </w:rPr>
        <w:t>Health</w:t>
      </w:r>
      <w:r>
        <w:rPr>
          <w:color w:val="333A3F"/>
          <w:spacing w:val="-11"/>
        </w:rPr>
        <w:t> </w:t>
      </w:r>
      <w:r>
        <w:rPr>
          <w:color w:val="333A3F"/>
        </w:rPr>
        <w:t>Bill progressing through Parliament will result in further alignment with the care principles</w:t>
      </w:r>
    </w:p>
    <w:p>
      <w:pPr>
        <w:pStyle w:val="ListParagraph"/>
        <w:numPr>
          <w:ilvl w:val="0"/>
          <w:numId w:val="13"/>
        </w:numPr>
        <w:tabs>
          <w:tab w:pos="808" w:val="left" w:leader="none"/>
        </w:tabs>
        <w:spacing w:line="240" w:lineRule="auto" w:before="173" w:after="0"/>
        <w:ind w:left="808" w:right="615" w:hanging="284"/>
        <w:jc w:val="left"/>
        <w:rPr>
          <w:sz w:val="23"/>
        </w:rPr>
      </w:pPr>
      <w:r>
        <w:rPr>
          <w:i/>
          <w:color w:val="333A3F"/>
          <w:sz w:val="23"/>
        </w:rPr>
        <w:t>Code</w:t>
      </w:r>
      <w:r>
        <w:rPr>
          <w:i/>
          <w:color w:val="333A3F"/>
          <w:spacing w:val="-6"/>
          <w:sz w:val="23"/>
        </w:rPr>
        <w:t> </w:t>
      </w:r>
      <w:r>
        <w:rPr>
          <w:i/>
          <w:color w:val="333A3F"/>
          <w:sz w:val="23"/>
        </w:rPr>
        <w:t>of</w:t>
      </w:r>
      <w:r>
        <w:rPr>
          <w:i/>
          <w:color w:val="333A3F"/>
          <w:spacing w:val="-6"/>
          <w:sz w:val="23"/>
        </w:rPr>
        <w:t> </w:t>
      </w:r>
      <w:r>
        <w:rPr>
          <w:i/>
          <w:color w:val="333A3F"/>
          <w:sz w:val="23"/>
        </w:rPr>
        <w:t>Health</w:t>
      </w:r>
      <w:r>
        <w:rPr>
          <w:i/>
          <w:color w:val="333A3F"/>
          <w:spacing w:val="-6"/>
          <w:sz w:val="23"/>
        </w:rPr>
        <w:t> </w:t>
      </w:r>
      <w:r>
        <w:rPr>
          <w:i/>
          <w:color w:val="333A3F"/>
          <w:sz w:val="23"/>
        </w:rPr>
        <w:t>and</w:t>
      </w:r>
      <w:r>
        <w:rPr>
          <w:i/>
          <w:color w:val="333A3F"/>
          <w:spacing w:val="-6"/>
          <w:sz w:val="23"/>
        </w:rPr>
        <w:t> </w:t>
      </w:r>
      <w:r>
        <w:rPr>
          <w:i/>
          <w:color w:val="333A3F"/>
          <w:sz w:val="23"/>
        </w:rPr>
        <w:t>Disability</w:t>
      </w:r>
      <w:r>
        <w:rPr>
          <w:i/>
          <w:color w:val="333A3F"/>
          <w:spacing w:val="-6"/>
          <w:sz w:val="23"/>
        </w:rPr>
        <w:t> </w:t>
      </w:r>
      <w:r>
        <w:rPr>
          <w:i/>
          <w:color w:val="333A3F"/>
          <w:sz w:val="23"/>
        </w:rPr>
        <w:t>Consumers’</w:t>
      </w:r>
      <w:r>
        <w:rPr>
          <w:i/>
          <w:color w:val="333A3F"/>
          <w:spacing w:val="-6"/>
          <w:sz w:val="23"/>
        </w:rPr>
        <w:t> </w:t>
      </w:r>
      <w:r>
        <w:rPr>
          <w:i/>
          <w:color w:val="333A3F"/>
          <w:sz w:val="23"/>
        </w:rPr>
        <w:t>Rights, </w:t>
      </w:r>
      <w:r>
        <w:rPr>
          <w:color w:val="333A3F"/>
          <w:sz w:val="23"/>
        </w:rPr>
        <w:t>which establishes the rights of consumers and the obligations and duties of care providers.</w:t>
      </w:r>
    </w:p>
    <w:p>
      <w:pPr>
        <w:pStyle w:val="BodyText"/>
        <w:spacing w:before="3"/>
        <w:ind w:left="808" w:right="604"/>
      </w:pPr>
      <w:r>
        <w:rPr>
          <w:color w:val="333A3F"/>
        </w:rPr>
        <w:t>It</w:t>
      </w:r>
      <w:r>
        <w:rPr>
          <w:color w:val="333A3F"/>
          <w:spacing w:val="-6"/>
        </w:rPr>
        <w:t> </w:t>
      </w:r>
      <w:r>
        <w:rPr>
          <w:color w:val="333A3F"/>
        </w:rPr>
        <w:t>is</w:t>
      </w:r>
      <w:r>
        <w:rPr>
          <w:color w:val="333A3F"/>
          <w:spacing w:val="-6"/>
        </w:rPr>
        <w:t> </w:t>
      </w:r>
      <w:r>
        <w:rPr>
          <w:color w:val="333A3F"/>
        </w:rPr>
        <w:t>a</w:t>
      </w:r>
      <w:r>
        <w:rPr>
          <w:color w:val="333A3F"/>
          <w:spacing w:val="-6"/>
        </w:rPr>
        <w:t> </w:t>
      </w:r>
      <w:r>
        <w:rPr>
          <w:color w:val="333A3F"/>
        </w:rPr>
        <w:t>regulation</w:t>
      </w:r>
      <w:r>
        <w:rPr>
          <w:color w:val="333A3F"/>
          <w:spacing w:val="-6"/>
        </w:rPr>
        <w:t> </w:t>
      </w:r>
      <w:r>
        <w:rPr>
          <w:color w:val="333A3F"/>
        </w:rPr>
        <w:t>under</w:t>
      </w:r>
      <w:r>
        <w:rPr>
          <w:color w:val="333A3F"/>
          <w:spacing w:val="-6"/>
        </w:rPr>
        <w:t> </w:t>
      </w:r>
      <w:r>
        <w:rPr>
          <w:color w:val="333A3F"/>
        </w:rPr>
        <w:t>the</w:t>
      </w:r>
      <w:r>
        <w:rPr>
          <w:color w:val="333A3F"/>
          <w:spacing w:val="-6"/>
        </w:rPr>
        <w:t> </w:t>
      </w:r>
      <w:r>
        <w:rPr>
          <w:color w:val="333A3F"/>
        </w:rPr>
        <w:t>Health</w:t>
      </w:r>
      <w:r>
        <w:rPr>
          <w:color w:val="333A3F"/>
          <w:spacing w:val="-6"/>
        </w:rPr>
        <w:t> </w:t>
      </w:r>
      <w:r>
        <w:rPr>
          <w:color w:val="333A3F"/>
        </w:rPr>
        <w:t>and</w:t>
      </w:r>
      <w:r>
        <w:rPr>
          <w:color w:val="333A3F"/>
          <w:spacing w:val="-6"/>
        </w:rPr>
        <w:t> </w:t>
      </w:r>
      <w:r>
        <w:rPr>
          <w:color w:val="333A3F"/>
        </w:rPr>
        <w:t>Disability Commissioner Act 1994 and aims to uphold</w:t>
      </w:r>
    </w:p>
    <w:p>
      <w:pPr>
        <w:pStyle w:val="BodyText"/>
        <w:spacing w:before="2"/>
        <w:ind w:left="808" w:right="571"/>
      </w:pPr>
      <w:r>
        <w:rPr>
          <w:color w:val="333A3F"/>
        </w:rPr>
        <w:t>the</w:t>
      </w:r>
      <w:r>
        <w:rPr>
          <w:color w:val="333A3F"/>
          <w:spacing w:val="-8"/>
        </w:rPr>
        <w:t> </w:t>
      </w:r>
      <w:r>
        <w:rPr>
          <w:color w:val="333A3F"/>
        </w:rPr>
        <w:t>dignity,</w:t>
      </w:r>
      <w:r>
        <w:rPr>
          <w:color w:val="333A3F"/>
          <w:spacing w:val="-8"/>
        </w:rPr>
        <w:t> </w:t>
      </w:r>
      <w:r>
        <w:rPr>
          <w:color w:val="333A3F"/>
        </w:rPr>
        <w:t>rights</w:t>
      </w:r>
      <w:r>
        <w:rPr>
          <w:color w:val="333A3F"/>
          <w:spacing w:val="-8"/>
        </w:rPr>
        <w:t> </w:t>
      </w:r>
      <w:r>
        <w:rPr>
          <w:color w:val="333A3F"/>
        </w:rPr>
        <w:t>and</w:t>
      </w:r>
      <w:r>
        <w:rPr>
          <w:color w:val="333A3F"/>
          <w:spacing w:val="-8"/>
        </w:rPr>
        <w:t> </w:t>
      </w:r>
      <w:r>
        <w:rPr>
          <w:color w:val="333A3F"/>
        </w:rPr>
        <w:t>wellbeing</w:t>
      </w:r>
      <w:r>
        <w:rPr>
          <w:color w:val="333A3F"/>
          <w:spacing w:val="-8"/>
        </w:rPr>
        <w:t> </w:t>
      </w:r>
      <w:r>
        <w:rPr>
          <w:color w:val="333A3F"/>
        </w:rPr>
        <w:t>of</w:t>
      </w:r>
      <w:r>
        <w:rPr>
          <w:color w:val="333A3F"/>
          <w:spacing w:val="-8"/>
        </w:rPr>
        <w:t> </w:t>
      </w:r>
      <w:r>
        <w:rPr>
          <w:color w:val="333A3F"/>
        </w:rPr>
        <w:t>people receiving care</w:t>
      </w:r>
    </w:p>
    <w:p>
      <w:pPr>
        <w:pStyle w:val="ListParagraph"/>
        <w:numPr>
          <w:ilvl w:val="0"/>
          <w:numId w:val="13"/>
        </w:numPr>
        <w:tabs>
          <w:tab w:pos="808" w:val="left" w:leader="none"/>
        </w:tabs>
        <w:spacing w:line="240" w:lineRule="auto" w:before="172" w:after="0"/>
        <w:ind w:left="808" w:right="855" w:hanging="284"/>
        <w:jc w:val="left"/>
        <w:rPr>
          <w:sz w:val="23"/>
        </w:rPr>
      </w:pPr>
      <w:r>
        <w:rPr>
          <w:color w:val="333A3F"/>
          <w:sz w:val="23"/>
        </w:rPr>
        <w:t>Children’s</w:t>
      </w:r>
      <w:r>
        <w:rPr>
          <w:color w:val="333A3F"/>
          <w:spacing w:val="-12"/>
          <w:sz w:val="23"/>
        </w:rPr>
        <w:t> </w:t>
      </w:r>
      <w:r>
        <w:rPr>
          <w:color w:val="333A3F"/>
          <w:sz w:val="23"/>
        </w:rPr>
        <w:t>Act</w:t>
      </w:r>
      <w:r>
        <w:rPr>
          <w:color w:val="333A3F"/>
          <w:spacing w:val="-11"/>
          <w:sz w:val="23"/>
        </w:rPr>
        <w:t> </w:t>
      </w:r>
      <w:r>
        <w:rPr>
          <w:color w:val="333A3F"/>
          <w:sz w:val="23"/>
        </w:rPr>
        <w:t>2014</w:t>
      </w:r>
      <w:r>
        <w:rPr>
          <w:color w:val="333A3F"/>
          <w:spacing w:val="-12"/>
          <w:sz w:val="23"/>
        </w:rPr>
        <w:t> </w:t>
      </w:r>
      <w:r>
        <w:rPr>
          <w:color w:val="333A3F"/>
          <w:sz w:val="23"/>
        </w:rPr>
        <w:t>requirements</w:t>
      </w:r>
      <w:r>
        <w:rPr>
          <w:color w:val="333A3F"/>
          <w:spacing w:val="-11"/>
          <w:sz w:val="23"/>
        </w:rPr>
        <w:t> </w:t>
      </w:r>
      <w:r>
        <w:rPr>
          <w:color w:val="333A3F"/>
          <w:sz w:val="23"/>
        </w:rPr>
        <w:t>that</w:t>
      </w:r>
      <w:r>
        <w:rPr>
          <w:color w:val="333A3F"/>
          <w:spacing w:val="-12"/>
          <w:sz w:val="23"/>
        </w:rPr>
        <w:t> </w:t>
      </w:r>
      <w:r>
        <w:rPr>
          <w:color w:val="333A3F"/>
          <w:sz w:val="23"/>
        </w:rPr>
        <w:t>central agencies take a leadership role in aspects of child safeguarding and that prescribed State service providers and their contractors must have a child protection policy</w:t>
      </w:r>
    </w:p>
    <w:p>
      <w:pPr>
        <w:pStyle w:val="ListParagraph"/>
        <w:spacing w:after="0" w:line="240" w:lineRule="auto"/>
        <w:jc w:val="left"/>
        <w:rPr>
          <w:sz w:val="23"/>
        </w:rPr>
        <w:sectPr>
          <w:type w:val="continuous"/>
          <w:pgSz w:w="11910" w:h="16840"/>
          <w:pgMar w:header="0" w:footer="622" w:top="700" w:bottom="0" w:left="141" w:right="141"/>
          <w:cols w:num="2" w:equalWidth="0">
            <w:col w:w="5616" w:space="40"/>
            <w:col w:w="5972"/>
          </w:cols>
        </w:sectPr>
      </w:pPr>
    </w:p>
    <w:p>
      <w:pPr>
        <w:pStyle w:val="BodyText"/>
        <w:rPr>
          <w:sz w:val="16"/>
        </w:rPr>
      </w:pPr>
    </w:p>
    <w:p>
      <w:pPr>
        <w:pStyle w:val="BodyText"/>
        <w:spacing w:before="54"/>
        <w:rPr>
          <w:sz w:val="16"/>
        </w:rPr>
      </w:pPr>
    </w:p>
    <w:p>
      <w:pPr>
        <w:spacing w:before="0"/>
        <w:ind w:left="539" w:right="0" w:firstLine="0"/>
        <w:jc w:val="left"/>
        <w:rPr>
          <w:i/>
          <w:sz w:val="16"/>
        </w:rPr>
      </w:pPr>
      <w:r>
        <w:rPr>
          <w:i/>
          <w:color w:val="333A3F"/>
          <w:position w:val="5"/>
          <w:sz w:val="9"/>
        </w:rPr>
        <w:t>2</w:t>
      </w:r>
      <w:r>
        <w:rPr>
          <w:i/>
          <w:color w:val="333A3F"/>
          <w:spacing w:val="11"/>
          <w:position w:val="5"/>
          <w:sz w:val="9"/>
        </w:rPr>
        <w:t> </w:t>
      </w:r>
      <w:r>
        <w:rPr>
          <w:i/>
          <w:color w:val="333A3F"/>
          <w:sz w:val="16"/>
        </w:rPr>
        <w:t>Whanaketia</w:t>
      </w:r>
      <w:r>
        <w:rPr>
          <w:i/>
          <w:color w:val="333A3F"/>
          <w:spacing w:val="-2"/>
          <w:sz w:val="16"/>
        </w:rPr>
        <w:t> </w:t>
      </w:r>
      <w:r>
        <w:rPr>
          <w:i/>
          <w:color w:val="333A3F"/>
          <w:sz w:val="16"/>
        </w:rPr>
        <w:t>–</w:t>
      </w:r>
      <w:r>
        <w:rPr>
          <w:i/>
          <w:color w:val="333A3F"/>
          <w:spacing w:val="-2"/>
          <w:sz w:val="16"/>
        </w:rPr>
        <w:t> </w:t>
      </w:r>
      <w:r>
        <w:rPr>
          <w:i/>
          <w:color w:val="333A3F"/>
          <w:sz w:val="16"/>
        </w:rPr>
        <w:t>The</w:t>
      </w:r>
      <w:r>
        <w:rPr>
          <w:i/>
          <w:color w:val="333A3F"/>
          <w:spacing w:val="-1"/>
          <w:sz w:val="16"/>
        </w:rPr>
        <w:t> </w:t>
      </w:r>
      <w:r>
        <w:rPr>
          <w:i/>
          <w:color w:val="333A3F"/>
          <w:sz w:val="16"/>
        </w:rPr>
        <w:t>Future,</w:t>
      </w:r>
      <w:r>
        <w:rPr>
          <w:i/>
          <w:color w:val="333A3F"/>
          <w:spacing w:val="-2"/>
          <w:sz w:val="16"/>
        </w:rPr>
        <w:t> </w:t>
      </w:r>
      <w:r>
        <w:rPr>
          <w:i/>
          <w:color w:val="333A3F"/>
          <w:sz w:val="16"/>
        </w:rPr>
        <w:t>para</w:t>
      </w:r>
      <w:r>
        <w:rPr>
          <w:i/>
          <w:color w:val="333A3F"/>
          <w:spacing w:val="-2"/>
          <w:sz w:val="16"/>
        </w:rPr>
        <w:t> </w:t>
      </w:r>
      <w:r>
        <w:rPr>
          <w:i/>
          <w:color w:val="333A3F"/>
          <w:sz w:val="16"/>
        </w:rPr>
        <w:t>277,</w:t>
      </w:r>
      <w:r>
        <w:rPr>
          <w:i/>
          <w:color w:val="333A3F"/>
          <w:spacing w:val="-1"/>
          <w:sz w:val="16"/>
        </w:rPr>
        <w:t> </w:t>
      </w:r>
      <w:r>
        <w:rPr>
          <w:i/>
          <w:color w:val="333A3F"/>
          <w:sz w:val="16"/>
        </w:rPr>
        <w:t>page</w:t>
      </w:r>
      <w:r>
        <w:rPr>
          <w:i/>
          <w:color w:val="333A3F"/>
          <w:spacing w:val="-2"/>
          <w:sz w:val="16"/>
        </w:rPr>
        <w:t> </w:t>
      </w:r>
      <w:r>
        <w:rPr>
          <w:i/>
          <w:color w:val="333A3F"/>
          <w:spacing w:val="-4"/>
          <w:sz w:val="16"/>
        </w:rPr>
        <w:t>155.</w:t>
      </w:r>
    </w:p>
    <w:p>
      <w:pPr>
        <w:spacing w:after="0"/>
        <w:jc w:val="left"/>
        <w:rPr>
          <w:i/>
          <w:sz w:val="16"/>
        </w:rPr>
        <w:sectPr>
          <w:type w:val="continuous"/>
          <w:pgSz w:w="11910" w:h="16840"/>
          <w:pgMar w:header="0" w:footer="622" w:top="700" w:bottom="0" w:left="141" w:right="141"/>
        </w:sectPr>
      </w:pPr>
    </w:p>
    <w:p>
      <w:pPr>
        <w:pStyle w:val="BodyText"/>
        <w:spacing w:before="220"/>
        <w:rPr>
          <w:i/>
        </w:rPr>
      </w:pPr>
    </w:p>
    <w:p>
      <w:pPr>
        <w:pStyle w:val="ListParagraph"/>
        <w:numPr>
          <w:ilvl w:val="1"/>
          <w:numId w:val="13"/>
        </w:numPr>
        <w:tabs>
          <w:tab w:pos="1049" w:val="left" w:leader="none"/>
        </w:tabs>
        <w:spacing w:line="240" w:lineRule="auto" w:before="0" w:after="0"/>
        <w:ind w:left="1049" w:right="6013" w:hanging="284"/>
        <w:jc w:val="left"/>
        <w:rPr>
          <w:i/>
          <w:sz w:val="23"/>
        </w:rPr>
      </w:pPr>
      <w:r>
        <w:rPr>
          <w:color w:val="333A3F"/>
          <w:sz w:val="23"/>
        </w:rPr>
        <w:t>obligations of school boards under the Education</w:t>
      </w:r>
      <w:r>
        <w:rPr>
          <w:color w:val="333A3F"/>
          <w:spacing w:val="-2"/>
          <w:sz w:val="23"/>
        </w:rPr>
        <w:t> </w:t>
      </w:r>
      <w:r>
        <w:rPr>
          <w:color w:val="333A3F"/>
          <w:sz w:val="23"/>
        </w:rPr>
        <w:t>and</w:t>
      </w:r>
      <w:r>
        <w:rPr>
          <w:color w:val="333A3F"/>
          <w:spacing w:val="-2"/>
          <w:sz w:val="23"/>
        </w:rPr>
        <w:t> </w:t>
      </w:r>
      <w:r>
        <w:rPr>
          <w:color w:val="333A3F"/>
          <w:sz w:val="23"/>
        </w:rPr>
        <w:t>Training</w:t>
      </w:r>
      <w:r>
        <w:rPr>
          <w:color w:val="333A3F"/>
          <w:spacing w:val="-2"/>
          <w:sz w:val="23"/>
        </w:rPr>
        <w:t> </w:t>
      </w:r>
      <w:r>
        <w:rPr>
          <w:color w:val="333A3F"/>
          <w:sz w:val="23"/>
        </w:rPr>
        <w:t>Act</w:t>
      </w:r>
      <w:r>
        <w:rPr>
          <w:color w:val="333A3F"/>
          <w:spacing w:val="-2"/>
          <w:sz w:val="23"/>
        </w:rPr>
        <w:t> </w:t>
      </w:r>
      <w:r>
        <w:rPr>
          <w:color w:val="333A3F"/>
          <w:sz w:val="23"/>
        </w:rPr>
        <w:t>2020,</w:t>
      </w:r>
      <w:r>
        <w:rPr>
          <w:color w:val="333A3F"/>
          <w:spacing w:val="-2"/>
          <w:sz w:val="23"/>
        </w:rPr>
        <w:t> </w:t>
      </w:r>
      <w:r>
        <w:rPr>
          <w:color w:val="333A3F"/>
          <w:sz w:val="23"/>
        </w:rPr>
        <w:t>the</w:t>
      </w:r>
      <w:r>
        <w:rPr>
          <w:color w:val="333A3F"/>
          <w:spacing w:val="-2"/>
          <w:sz w:val="23"/>
        </w:rPr>
        <w:t> </w:t>
      </w:r>
      <w:r>
        <w:rPr>
          <w:color w:val="333A3F"/>
          <w:sz w:val="23"/>
        </w:rPr>
        <w:t>education workforce training competencies, and the outcomes sought through </w:t>
      </w:r>
      <w:r>
        <w:rPr>
          <w:i/>
          <w:color w:val="333A3F"/>
          <w:sz w:val="23"/>
        </w:rPr>
        <w:t>Ka Hikitia – Ka Hāpaitia</w:t>
      </w:r>
      <w:r>
        <w:rPr>
          <w:i/>
          <w:color w:val="333A3F"/>
          <w:spacing w:val="-6"/>
          <w:sz w:val="23"/>
        </w:rPr>
        <w:t> </w:t>
      </w:r>
      <w:r>
        <w:rPr>
          <w:i/>
          <w:color w:val="333A3F"/>
          <w:sz w:val="23"/>
        </w:rPr>
        <w:t>–</w:t>
      </w:r>
      <w:r>
        <w:rPr>
          <w:i/>
          <w:color w:val="333A3F"/>
          <w:spacing w:val="-6"/>
          <w:sz w:val="23"/>
        </w:rPr>
        <w:t> </w:t>
      </w:r>
      <w:r>
        <w:rPr>
          <w:i/>
          <w:color w:val="333A3F"/>
          <w:sz w:val="23"/>
        </w:rPr>
        <w:t>The</w:t>
      </w:r>
      <w:r>
        <w:rPr>
          <w:i/>
          <w:color w:val="333A3F"/>
          <w:spacing w:val="-6"/>
          <w:sz w:val="23"/>
        </w:rPr>
        <w:t> </w:t>
      </w:r>
      <w:r>
        <w:rPr>
          <w:i/>
          <w:color w:val="333A3F"/>
          <w:sz w:val="23"/>
        </w:rPr>
        <w:t>Māori</w:t>
      </w:r>
      <w:r>
        <w:rPr>
          <w:i/>
          <w:color w:val="333A3F"/>
          <w:spacing w:val="-6"/>
          <w:sz w:val="23"/>
        </w:rPr>
        <w:t> </w:t>
      </w:r>
      <w:r>
        <w:rPr>
          <w:i/>
          <w:color w:val="333A3F"/>
          <w:sz w:val="23"/>
        </w:rPr>
        <w:t>Education</w:t>
      </w:r>
      <w:r>
        <w:rPr>
          <w:i/>
          <w:color w:val="333A3F"/>
          <w:spacing w:val="-6"/>
          <w:sz w:val="23"/>
        </w:rPr>
        <w:t> </w:t>
      </w:r>
      <w:r>
        <w:rPr>
          <w:i/>
          <w:color w:val="333A3F"/>
          <w:sz w:val="23"/>
        </w:rPr>
        <w:t>Strategy</w:t>
      </w:r>
      <w:r>
        <w:rPr>
          <w:i/>
          <w:color w:val="333A3F"/>
          <w:spacing w:val="-5"/>
          <w:sz w:val="23"/>
        </w:rPr>
        <w:t> </w:t>
      </w:r>
      <w:r>
        <w:rPr>
          <w:color w:val="333A3F"/>
          <w:sz w:val="23"/>
        </w:rPr>
        <w:t>and</w:t>
      </w:r>
      <w:r>
        <w:rPr>
          <w:color w:val="333A3F"/>
          <w:spacing w:val="-6"/>
          <w:sz w:val="23"/>
        </w:rPr>
        <w:t> </w:t>
      </w:r>
      <w:r>
        <w:rPr>
          <w:color w:val="333A3F"/>
          <w:sz w:val="23"/>
        </w:rPr>
        <w:t>the </w:t>
      </w:r>
      <w:r>
        <w:rPr>
          <w:i/>
          <w:color w:val="333A3F"/>
          <w:sz w:val="23"/>
        </w:rPr>
        <w:t>Action Plan for Pacific Education 2020–2030</w:t>
      </w:r>
    </w:p>
    <w:p>
      <w:pPr>
        <w:pStyle w:val="ListParagraph"/>
        <w:numPr>
          <w:ilvl w:val="1"/>
          <w:numId w:val="13"/>
        </w:numPr>
        <w:tabs>
          <w:tab w:pos="1049" w:val="left" w:leader="none"/>
        </w:tabs>
        <w:spacing w:line="240" w:lineRule="auto" w:before="176" w:after="0"/>
        <w:ind w:left="1049" w:right="6108" w:hanging="284"/>
        <w:jc w:val="left"/>
        <w:rPr>
          <w:i/>
          <w:sz w:val="23"/>
        </w:rPr>
      </w:pPr>
      <w:r>
        <w:rPr>
          <w:color w:val="333A3F"/>
          <w:sz w:val="23"/>
        </w:rPr>
        <w:t>Oranga Tamariki practice approach, which is grounded by te Tiriti o Waitangi and based on a mana-enhancing paradigm. It draws from the</w:t>
      </w:r>
      <w:r>
        <w:rPr>
          <w:color w:val="333A3F"/>
          <w:spacing w:val="-6"/>
          <w:sz w:val="23"/>
        </w:rPr>
        <w:t> </w:t>
      </w:r>
      <w:r>
        <w:rPr>
          <w:color w:val="333A3F"/>
          <w:sz w:val="23"/>
        </w:rPr>
        <w:t>te</w:t>
      </w:r>
      <w:r>
        <w:rPr>
          <w:color w:val="333A3F"/>
          <w:spacing w:val="-6"/>
          <w:sz w:val="23"/>
        </w:rPr>
        <w:t> </w:t>
      </w:r>
      <w:r>
        <w:rPr>
          <w:color w:val="333A3F"/>
          <w:sz w:val="23"/>
        </w:rPr>
        <w:t>ao</w:t>
      </w:r>
      <w:r>
        <w:rPr>
          <w:color w:val="333A3F"/>
          <w:spacing w:val="-6"/>
          <w:sz w:val="23"/>
        </w:rPr>
        <w:t> </w:t>
      </w:r>
      <w:r>
        <w:rPr>
          <w:color w:val="333A3F"/>
          <w:sz w:val="23"/>
        </w:rPr>
        <w:t>Māori</w:t>
      </w:r>
      <w:r>
        <w:rPr>
          <w:color w:val="333A3F"/>
          <w:spacing w:val="-6"/>
          <w:sz w:val="23"/>
        </w:rPr>
        <w:t> </w:t>
      </w:r>
      <w:r>
        <w:rPr>
          <w:color w:val="333A3F"/>
          <w:sz w:val="23"/>
        </w:rPr>
        <w:t>(the</w:t>
      </w:r>
      <w:r>
        <w:rPr>
          <w:color w:val="333A3F"/>
          <w:spacing w:val="-6"/>
          <w:sz w:val="23"/>
        </w:rPr>
        <w:t> </w:t>
      </w:r>
      <w:r>
        <w:rPr>
          <w:color w:val="333A3F"/>
          <w:sz w:val="23"/>
        </w:rPr>
        <w:t>Māori</w:t>
      </w:r>
      <w:r>
        <w:rPr>
          <w:color w:val="333A3F"/>
          <w:spacing w:val="-6"/>
          <w:sz w:val="23"/>
        </w:rPr>
        <w:t> </w:t>
      </w:r>
      <w:r>
        <w:rPr>
          <w:color w:val="333A3F"/>
          <w:sz w:val="23"/>
        </w:rPr>
        <w:t>worldview)</w:t>
      </w:r>
      <w:r>
        <w:rPr>
          <w:color w:val="333A3F"/>
          <w:spacing w:val="-6"/>
          <w:sz w:val="23"/>
        </w:rPr>
        <w:t> </w:t>
      </w:r>
      <w:r>
        <w:rPr>
          <w:color w:val="333A3F"/>
          <w:sz w:val="23"/>
        </w:rPr>
        <w:t>principle of oranga (wellbeing). Oranga Tamariki also has</w:t>
      </w:r>
      <w:r>
        <w:rPr>
          <w:color w:val="333A3F"/>
          <w:spacing w:val="-2"/>
          <w:sz w:val="23"/>
        </w:rPr>
        <w:t> </w:t>
      </w:r>
      <w:r>
        <w:rPr>
          <w:color w:val="333A3F"/>
          <w:sz w:val="23"/>
        </w:rPr>
        <w:t>a</w:t>
      </w:r>
      <w:r>
        <w:rPr>
          <w:color w:val="333A3F"/>
          <w:spacing w:val="-2"/>
          <w:sz w:val="23"/>
        </w:rPr>
        <w:t> </w:t>
      </w:r>
      <w:r>
        <w:rPr>
          <w:color w:val="333A3F"/>
          <w:sz w:val="23"/>
        </w:rPr>
        <w:t>Pacific</w:t>
      </w:r>
      <w:r>
        <w:rPr>
          <w:color w:val="333A3F"/>
          <w:spacing w:val="-2"/>
          <w:sz w:val="23"/>
        </w:rPr>
        <w:t> </w:t>
      </w:r>
      <w:r>
        <w:rPr>
          <w:color w:val="333A3F"/>
          <w:sz w:val="23"/>
        </w:rPr>
        <w:t>strategy</w:t>
      </w:r>
      <w:r>
        <w:rPr>
          <w:color w:val="333A3F"/>
          <w:spacing w:val="-2"/>
          <w:sz w:val="23"/>
        </w:rPr>
        <w:t> </w:t>
      </w:r>
      <w:r>
        <w:rPr>
          <w:color w:val="333A3F"/>
          <w:sz w:val="23"/>
        </w:rPr>
        <w:t>and</w:t>
      </w:r>
      <w:r>
        <w:rPr>
          <w:color w:val="333A3F"/>
          <w:spacing w:val="-2"/>
          <w:sz w:val="23"/>
        </w:rPr>
        <w:t> </w:t>
      </w:r>
      <w:r>
        <w:rPr>
          <w:color w:val="333A3F"/>
          <w:sz w:val="23"/>
        </w:rPr>
        <w:t>the</w:t>
      </w:r>
      <w:r>
        <w:rPr>
          <w:color w:val="333A3F"/>
          <w:spacing w:val="-3"/>
          <w:sz w:val="23"/>
        </w:rPr>
        <w:t> </w:t>
      </w:r>
      <w:r>
        <w:rPr>
          <w:i/>
          <w:color w:val="333A3F"/>
          <w:sz w:val="23"/>
        </w:rPr>
        <w:t>Oranga</w:t>
      </w:r>
      <w:r>
        <w:rPr>
          <w:i/>
          <w:color w:val="333A3F"/>
          <w:spacing w:val="-2"/>
          <w:sz w:val="23"/>
        </w:rPr>
        <w:t> </w:t>
      </w:r>
      <w:r>
        <w:rPr>
          <w:i/>
          <w:color w:val="333A3F"/>
          <w:sz w:val="23"/>
        </w:rPr>
        <w:t>Tamariki Disability Strategy.</w:t>
      </w:r>
    </w:p>
    <w:p>
      <w:pPr>
        <w:pStyle w:val="ListParagraph"/>
        <w:spacing w:after="0" w:line="240" w:lineRule="auto"/>
        <w:jc w:val="left"/>
        <w:rPr>
          <w:i/>
          <w:sz w:val="23"/>
        </w:rPr>
        <w:sectPr>
          <w:headerReference w:type="default" r:id="rId71"/>
          <w:footerReference w:type="default" r:id="rId72"/>
          <w:pgSz w:w="11910" w:h="16840"/>
          <w:pgMar w:header="283" w:footer="622" w:top="1580" w:bottom="820" w:left="141" w:right="141"/>
        </w:sectPr>
      </w:pPr>
    </w:p>
    <w:p>
      <w:pPr>
        <w:pStyle w:val="BodyText"/>
        <w:spacing w:before="175"/>
        <w:rPr>
          <w:i/>
          <w:sz w:val="26"/>
        </w:rPr>
      </w:pPr>
    </w:p>
    <w:p>
      <w:pPr>
        <w:pStyle w:val="Heading2"/>
        <w:numPr>
          <w:ilvl w:val="0"/>
          <w:numId w:val="6"/>
        </w:numPr>
        <w:tabs>
          <w:tab w:pos="992" w:val="left" w:leader="none"/>
        </w:tabs>
        <w:spacing w:line="240" w:lineRule="auto" w:before="1" w:after="0"/>
        <w:ind w:left="992" w:right="0" w:hanging="453"/>
        <w:jc w:val="left"/>
      </w:pPr>
      <w:r>
        <w:rPr>
          <w:color w:val="333A3F"/>
        </w:rPr>
        <w:t>Functional</w:t>
      </w:r>
      <w:r>
        <w:rPr>
          <w:color w:val="333A3F"/>
          <w:spacing w:val="-6"/>
        </w:rPr>
        <w:t> </w:t>
      </w:r>
      <w:r>
        <w:rPr>
          <w:color w:val="333A3F"/>
        </w:rPr>
        <w:t>review</w:t>
      </w:r>
      <w:r>
        <w:rPr>
          <w:color w:val="333A3F"/>
          <w:spacing w:val="-4"/>
        </w:rPr>
        <w:t> </w:t>
      </w:r>
      <w:r>
        <w:rPr>
          <w:color w:val="333A3F"/>
        </w:rPr>
        <w:t>of</w:t>
      </w:r>
      <w:r>
        <w:rPr>
          <w:color w:val="333A3F"/>
          <w:spacing w:val="-4"/>
        </w:rPr>
        <w:t> </w:t>
      </w:r>
      <w:r>
        <w:rPr>
          <w:color w:val="333A3F"/>
        </w:rPr>
        <w:t>the</w:t>
      </w:r>
      <w:r>
        <w:rPr>
          <w:color w:val="333A3F"/>
          <w:spacing w:val="-4"/>
        </w:rPr>
        <w:t> </w:t>
      </w:r>
      <w:r>
        <w:rPr>
          <w:color w:val="333A3F"/>
        </w:rPr>
        <w:t>care</w:t>
      </w:r>
      <w:r>
        <w:rPr>
          <w:color w:val="333A3F"/>
          <w:spacing w:val="-3"/>
        </w:rPr>
        <w:t> </w:t>
      </w:r>
      <w:r>
        <w:rPr>
          <w:color w:val="333A3F"/>
          <w:spacing w:val="-2"/>
        </w:rPr>
        <w:t>system</w:t>
      </w:r>
    </w:p>
    <w:p>
      <w:pPr>
        <w:pStyle w:val="BodyText"/>
        <w:spacing w:before="12"/>
        <w:rPr>
          <w:rFonts w:ascii="Source Sans Pro SemiBold"/>
          <w:b/>
          <w:sz w:val="14"/>
        </w:rPr>
      </w:pPr>
      <w:r>
        <w:rPr>
          <w:rFonts w:ascii="Source Sans Pro SemiBold"/>
          <w:b/>
          <w:sz w:val="14"/>
        </w:rPr>
        <mc:AlternateContent>
          <mc:Choice Requires="wps">
            <w:drawing>
              <wp:anchor distT="0" distB="0" distL="0" distR="0" allowOverlap="1" layoutInCell="1" locked="0" behindDoc="1" simplePos="0" relativeHeight="487617024">
                <wp:simplePos x="0" y="0"/>
                <wp:positionH relativeFrom="page">
                  <wp:posOffset>432003</wp:posOffset>
                </wp:positionH>
                <wp:positionV relativeFrom="paragraph">
                  <wp:posOffset>134899</wp:posOffset>
                </wp:positionV>
                <wp:extent cx="6694805" cy="1206500"/>
                <wp:effectExtent l="0" t="0" r="0" b="0"/>
                <wp:wrapTopAndBottom/>
                <wp:docPr id="579" name="Group 579"/>
                <wp:cNvGraphicFramePr>
                  <a:graphicFrameLocks/>
                </wp:cNvGraphicFramePr>
                <a:graphic>
                  <a:graphicData uri="http://schemas.microsoft.com/office/word/2010/wordprocessingGroup">
                    <wpg:wgp>
                      <wpg:cNvPr id="579" name="Group 579"/>
                      <wpg:cNvGrpSpPr/>
                      <wpg:grpSpPr>
                        <a:xfrm>
                          <a:off x="0" y="0"/>
                          <a:ext cx="6694805" cy="1206500"/>
                          <a:chExt cx="6694805" cy="1206500"/>
                        </a:xfrm>
                      </wpg:grpSpPr>
                      <wps:wsp>
                        <wps:cNvPr id="580" name="Graphic 580"/>
                        <wps:cNvSpPr/>
                        <wps:spPr>
                          <a:xfrm>
                            <a:off x="76212" y="0"/>
                            <a:ext cx="6618605" cy="1206500"/>
                          </a:xfrm>
                          <a:custGeom>
                            <a:avLst/>
                            <a:gdLst/>
                            <a:ahLst/>
                            <a:cxnLst/>
                            <a:rect l="l" t="t" r="r" b="b"/>
                            <a:pathLst>
                              <a:path w="6618605" h="1206500">
                                <a:moveTo>
                                  <a:pt x="0" y="1206004"/>
                                </a:moveTo>
                                <a:lnTo>
                                  <a:pt x="6618287" y="1206004"/>
                                </a:lnTo>
                                <a:lnTo>
                                  <a:pt x="6618287" y="0"/>
                                </a:lnTo>
                                <a:lnTo>
                                  <a:pt x="0" y="0"/>
                                </a:lnTo>
                                <a:lnTo>
                                  <a:pt x="0" y="1206004"/>
                                </a:lnTo>
                                <a:close/>
                              </a:path>
                            </a:pathLst>
                          </a:custGeom>
                          <a:solidFill>
                            <a:srgbClr val="F2E5E4"/>
                          </a:solidFill>
                        </wps:spPr>
                        <wps:bodyPr wrap="square" lIns="0" tIns="0" rIns="0" bIns="0" rtlCol="0">
                          <a:prstTxWarp prst="textNoShape">
                            <a:avLst/>
                          </a:prstTxWarp>
                          <a:noAutofit/>
                        </wps:bodyPr>
                      </wps:wsp>
                      <wps:wsp>
                        <wps:cNvPr id="581" name="Graphic 581"/>
                        <wps:cNvSpPr/>
                        <wps:spPr>
                          <a:xfrm>
                            <a:off x="0" y="0"/>
                            <a:ext cx="76835" cy="1206500"/>
                          </a:xfrm>
                          <a:custGeom>
                            <a:avLst/>
                            <a:gdLst/>
                            <a:ahLst/>
                            <a:cxnLst/>
                            <a:rect l="l" t="t" r="r" b="b"/>
                            <a:pathLst>
                              <a:path w="76835" h="1206500">
                                <a:moveTo>
                                  <a:pt x="76212" y="0"/>
                                </a:moveTo>
                                <a:lnTo>
                                  <a:pt x="0" y="0"/>
                                </a:lnTo>
                                <a:lnTo>
                                  <a:pt x="0" y="1206004"/>
                                </a:lnTo>
                                <a:lnTo>
                                  <a:pt x="76212" y="1206004"/>
                                </a:lnTo>
                                <a:lnTo>
                                  <a:pt x="76212" y="0"/>
                                </a:lnTo>
                                <a:close/>
                              </a:path>
                            </a:pathLst>
                          </a:custGeom>
                          <a:solidFill>
                            <a:srgbClr val="932826"/>
                          </a:solidFill>
                        </wps:spPr>
                        <wps:bodyPr wrap="square" lIns="0" tIns="0" rIns="0" bIns="0" rtlCol="0">
                          <a:prstTxWarp prst="textNoShape">
                            <a:avLst/>
                          </a:prstTxWarp>
                          <a:noAutofit/>
                        </wps:bodyPr>
                      </wps:wsp>
                      <wps:wsp>
                        <wps:cNvPr id="582" name="Textbox 582"/>
                        <wps:cNvSpPr txBox="1"/>
                        <wps:spPr>
                          <a:xfrm>
                            <a:off x="0" y="0"/>
                            <a:ext cx="6694805" cy="1206500"/>
                          </a:xfrm>
                          <a:prstGeom prst="rect">
                            <a:avLst/>
                          </a:prstGeom>
                        </wps:spPr>
                        <wps:txbx>
                          <w:txbxContent>
                            <w:p>
                              <w:pPr>
                                <w:spacing w:before="229"/>
                                <w:ind w:left="448" w:right="1252" w:firstLine="0"/>
                                <w:jc w:val="left"/>
                                <w:rPr>
                                  <w:sz w:val="23"/>
                                </w:rPr>
                              </w:pPr>
                              <w:r>
                                <w:rPr>
                                  <w:color w:val="333A3F"/>
                                  <w:sz w:val="23"/>
                                </w:rPr>
                                <w:t>These recommendations are grouped to understand more about the current care system and</w:t>
                              </w:r>
                              <w:r>
                                <w:rPr>
                                  <w:color w:val="333A3F"/>
                                  <w:spacing w:val="-7"/>
                                  <w:sz w:val="23"/>
                                </w:rPr>
                                <w:t> </w:t>
                              </w:r>
                              <w:r>
                                <w:rPr>
                                  <w:color w:val="333A3F"/>
                                  <w:sz w:val="23"/>
                                </w:rPr>
                                <w:t>identify</w:t>
                              </w:r>
                              <w:r>
                                <w:rPr>
                                  <w:color w:val="333A3F"/>
                                  <w:spacing w:val="-7"/>
                                  <w:sz w:val="23"/>
                                </w:rPr>
                                <w:t> </w:t>
                              </w:r>
                              <w:r>
                                <w:rPr>
                                  <w:color w:val="333A3F"/>
                                  <w:sz w:val="23"/>
                                </w:rPr>
                                <w:t>gaps,</w:t>
                              </w:r>
                              <w:r>
                                <w:rPr>
                                  <w:color w:val="333A3F"/>
                                  <w:spacing w:val="-7"/>
                                  <w:sz w:val="23"/>
                                </w:rPr>
                                <w:t> </w:t>
                              </w:r>
                              <w:r>
                                <w:rPr>
                                  <w:color w:val="333A3F"/>
                                  <w:sz w:val="23"/>
                                </w:rPr>
                                <w:t>overlaps</w:t>
                              </w:r>
                              <w:r>
                                <w:rPr>
                                  <w:color w:val="333A3F"/>
                                  <w:spacing w:val="-7"/>
                                  <w:sz w:val="23"/>
                                </w:rPr>
                                <w:t> </w:t>
                              </w:r>
                              <w:r>
                                <w:rPr>
                                  <w:color w:val="333A3F"/>
                                  <w:sz w:val="23"/>
                                </w:rPr>
                                <w:t>or</w:t>
                              </w:r>
                              <w:r>
                                <w:rPr>
                                  <w:color w:val="333A3F"/>
                                  <w:spacing w:val="-7"/>
                                  <w:sz w:val="23"/>
                                </w:rPr>
                                <w:t> </w:t>
                              </w:r>
                              <w:r>
                                <w:rPr>
                                  <w:color w:val="333A3F"/>
                                  <w:sz w:val="23"/>
                                </w:rPr>
                                <w:t>inconsistencies</w:t>
                              </w:r>
                              <w:r>
                                <w:rPr>
                                  <w:color w:val="333A3F"/>
                                  <w:spacing w:val="-7"/>
                                  <w:sz w:val="23"/>
                                </w:rPr>
                                <w:t> </w:t>
                              </w:r>
                              <w:r>
                                <w:rPr>
                                  <w:color w:val="333A3F"/>
                                  <w:sz w:val="23"/>
                                </w:rPr>
                                <w:t>that</w:t>
                              </w:r>
                              <w:r>
                                <w:rPr>
                                  <w:color w:val="333A3F"/>
                                  <w:spacing w:val="-7"/>
                                  <w:sz w:val="23"/>
                                </w:rPr>
                                <w:t> </w:t>
                              </w:r>
                              <w:r>
                                <w:rPr>
                                  <w:color w:val="333A3F"/>
                                  <w:sz w:val="23"/>
                                </w:rPr>
                                <w:t>could</w:t>
                              </w:r>
                              <w:r>
                                <w:rPr>
                                  <w:color w:val="333A3F"/>
                                  <w:spacing w:val="-7"/>
                                  <w:sz w:val="23"/>
                                </w:rPr>
                                <w:t> </w:t>
                              </w:r>
                              <w:r>
                                <w:rPr>
                                  <w:color w:val="333A3F"/>
                                  <w:sz w:val="23"/>
                                </w:rPr>
                                <w:t>be</w:t>
                              </w:r>
                              <w:r>
                                <w:rPr>
                                  <w:color w:val="333A3F"/>
                                  <w:spacing w:val="-7"/>
                                  <w:sz w:val="23"/>
                                </w:rPr>
                                <w:t> </w:t>
                              </w:r>
                              <w:r>
                                <w:rPr>
                                  <w:color w:val="333A3F"/>
                                  <w:sz w:val="23"/>
                                </w:rPr>
                                <w:t>addressed</w:t>
                              </w:r>
                              <w:r>
                                <w:rPr>
                                  <w:color w:val="333A3F"/>
                                  <w:spacing w:val="-7"/>
                                  <w:sz w:val="23"/>
                                </w:rPr>
                                <w:t> </w:t>
                              </w:r>
                              <w:r>
                                <w:rPr>
                                  <w:color w:val="333A3F"/>
                                  <w:sz w:val="23"/>
                                </w:rPr>
                                <w:t>through</w:t>
                              </w:r>
                              <w:r>
                                <w:rPr>
                                  <w:color w:val="333A3F"/>
                                  <w:spacing w:val="-7"/>
                                  <w:sz w:val="23"/>
                                </w:rPr>
                                <w:t> </w:t>
                              </w:r>
                              <w:r>
                                <w:rPr>
                                  <w:color w:val="333A3F"/>
                                  <w:sz w:val="23"/>
                                </w:rPr>
                                <w:t>system-</w:t>
                              </w:r>
                              <w:r>
                                <w:rPr>
                                  <w:color w:val="333A3F"/>
                                  <w:sz w:val="23"/>
                                </w:rPr>
                                <w:t>wide</w:t>
                              </w:r>
                            </w:p>
                            <w:p>
                              <w:pPr>
                                <w:spacing w:before="2"/>
                                <w:ind w:left="448" w:right="901" w:firstLine="0"/>
                                <w:jc w:val="left"/>
                                <w:rPr>
                                  <w:sz w:val="23"/>
                                </w:rPr>
                              </w:pPr>
                              <w:r>
                                <w:rPr>
                                  <w:color w:val="333A3F"/>
                                  <w:sz w:val="23"/>
                                </w:rPr>
                                <w:t>integration,</w:t>
                              </w:r>
                              <w:r>
                                <w:rPr>
                                  <w:color w:val="333A3F"/>
                                  <w:spacing w:val="-7"/>
                                  <w:sz w:val="23"/>
                                </w:rPr>
                                <w:t> </w:t>
                              </w:r>
                              <w:r>
                                <w:rPr>
                                  <w:color w:val="333A3F"/>
                                  <w:sz w:val="23"/>
                                </w:rPr>
                                <w:t>alignment</w:t>
                              </w:r>
                              <w:r>
                                <w:rPr>
                                  <w:color w:val="333A3F"/>
                                  <w:spacing w:val="-7"/>
                                  <w:sz w:val="23"/>
                                </w:rPr>
                                <w:t> </w:t>
                              </w:r>
                              <w:r>
                                <w:rPr>
                                  <w:color w:val="333A3F"/>
                                  <w:sz w:val="23"/>
                                </w:rPr>
                                <w:t>or</w:t>
                              </w:r>
                              <w:r>
                                <w:rPr>
                                  <w:color w:val="333A3F"/>
                                  <w:spacing w:val="-7"/>
                                  <w:sz w:val="23"/>
                                </w:rPr>
                                <w:t> </w:t>
                              </w:r>
                              <w:r>
                                <w:rPr>
                                  <w:color w:val="333A3F"/>
                                  <w:sz w:val="23"/>
                                </w:rPr>
                                <w:t>coordination</w:t>
                              </w:r>
                              <w:r>
                                <w:rPr>
                                  <w:color w:val="333A3F"/>
                                  <w:spacing w:val="-7"/>
                                  <w:sz w:val="23"/>
                                </w:rPr>
                                <w:t> </w:t>
                              </w:r>
                              <w:r>
                                <w:rPr>
                                  <w:color w:val="333A3F"/>
                                  <w:sz w:val="23"/>
                                </w:rPr>
                                <w:t>or</w:t>
                              </w:r>
                              <w:r>
                                <w:rPr>
                                  <w:color w:val="333A3F"/>
                                  <w:spacing w:val="-7"/>
                                  <w:sz w:val="23"/>
                                </w:rPr>
                                <w:t> </w:t>
                              </w:r>
                              <w:r>
                                <w:rPr>
                                  <w:color w:val="333A3F"/>
                                  <w:sz w:val="23"/>
                                </w:rPr>
                                <w:t>other</w:t>
                              </w:r>
                              <w:r>
                                <w:rPr>
                                  <w:color w:val="333A3F"/>
                                  <w:spacing w:val="-7"/>
                                  <w:sz w:val="23"/>
                                </w:rPr>
                                <w:t> </w:t>
                              </w:r>
                              <w:r>
                                <w:rPr>
                                  <w:color w:val="333A3F"/>
                                  <w:sz w:val="23"/>
                                </w:rPr>
                                <w:t>change.</w:t>
                              </w:r>
                              <w:r>
                                <w:rPr>
                                  <w:color w:val="333A3F"/>
                                  <w:spacing w:val="-7"/>
                                  <w:sz w:val="23"/>
                                </w:rPr>
                                <w:t> </w:t>
                              </w:r>
                              <w:r>
                                <w:rPr>
                                  <w:color w:val="333A3F"/>
                                  <w:sz w:val="23"/>
                                </w:rPr>
                                <w:t>For</w:t>
                              </w:r>
                              <w:r>
                                <w:rPr>
                                  <w:color w:val="333A3F"/>
                                  <w:spacing w:val="-7"/>
                                  <w:sz w:val="23"/>
                                </w:rPr>
                                <w:t> </w:t>
                              </w:r>
                              <w:r>
                                <w:rPr>
                                  <w:color w:val="333A3F"/>
                                  <w:sz w:val="23"/>
                                </w:rPr>
                                <w:t>this</w:t>
                              </w:r>
                              <w:r>
                                <w:rPr>
                                  <w:color w:val="333A3F"/>
                                  <w:spacing w:val="-7"/>
                                  <w:sz w:val="23"/>
                                </w:rPr>
                                <w:t> </w:t>
                              </w:r>
                              <w:r>
                                <w:rPr>
                                  <w:color w:val="333A3F"/>
                                  <w:sz w:val="23"/>
                                </w:rPr>
                                <w:t>reason,</w:t>
                              </w:r>
                              <w:r>
                                <w:rPr>
                                  <w:color w:val="333A3F"/>
                                  <w:spacing w:val="-7"/>
                                  <w:sz w:val="23"/>
                                </w:rPr>
                                <w:t> </w:t>
                              </w:r>
                              <w:r>
                                <w:rPr>
                                  <w:color w:val="333A3F"/>
                                  <w:sz w:val="23"/>
                                </w:rPr>
                                <w:t>the</w:t>
                              </w:r>
                              <w:r>
                                <w:rPr>
                                  <w:color w:val="333A3F"/>
                                  <w:spacing w:val="-7"/>
                                  <w:sz w:val="23"/>
                                </w:rPr>
                                <w:t> </w:t>
                              </w:r>
                              <w:r>
                                <w:rPr>
                                  <w:color w:val="333A3F"/>
                                  <w:sz w:val="23"/>
                                </w:rPr>
                                <w:t>grouping</w:t>
                              </w:r>
                              <w:r>
                                <w:rPr>
                                  <w:color w:val="333A3F"/>
                                  <w:spacing w:val="-7"/>
                                  <w:sz w:val="23"/>
                                </w:rPr>
                                <w:t> </w:t>
                              </w:r>
                              <w:r>
                                <w:rPr>
                                  <w:color w:val="333A3F"/>
                                  <w:sz w:val="23"/>
                                </w:rPr>
                                <w:t>includes the recommendation made by Commissioners Erueti and Gibson that a single centralised commissioning agency be part of a new, unified care system.</w:t>
                              </w:r>
                            </w:p>
                          </w:txbxContent>
                        </wps:txbx>
                        <wps:bodyPr wrap="square" lIns="0" tIns="0" rIns="0" bIns="0" rtlCol="0">
                          <a:noAutofit/>
                        </wps:bodyPr>
                      </wps:wsp>
                    </wpg:wgp>
                  </a:graphicData>
                </a:graphic>
              </wp:anchor>
            </w:drawing>
          </mc:Choice>
          <mc:Fallback>
            <w:pict>
              <v:group style="position:absolute;margin-left:34.015999pt;margin-top:10.622pt;width:527.15pt;height:95pt;mso-position-horizontal-relative:page;mso-position-vertical-relative:paragraph;z-index:-15699456;mso-wrap-distance-left:0;mso-wrap-distance-right:0" id="docshapegroup273" coordorigin="680,212" coordsize="10543,1900">
                <v:rect style="position:absolute;left:800;top:212;width:10423;height:1900" id="docshape274" filled="true" fillcolor="#f2e5e4" stroked="false">
                  <v:fill type="solid"/>
                </v:rect>
                <v:rect style="position:absolute;left:680;top:212;width:121;height:1900" id="docshape275" filled="true" fillcolor="#932826" stroked="false">
                  <v:fill type="solid"/>
                </v:rect>
                <v:shape style="position:absolute;left:680;top:212;width:10543;height:1900" type="#_x0000_t202" id="docshape276" filled="false" stroked="false">
                  <v:textbox inset="0,0,0,0">
                    <w:txbxContent>
                      <w:p>
                        <w:pPr>
                          <w:spacing w:before="229"/>
                          <w:ind w:left="448" w:right="1252" w:firstLine="0"/>
                          <w:jc w:val="left"/>
                          <w:rPr>
                            <w:sz w:val="23"/>
                          </w:rPr>
                        </w:pPr>
                        <w:r>
                          <w:rPr>
                            <w:color w:val="333A3F"/>
                            <w:sz w:val="23"/>
                          </w:rPr>
                          <w:t>These recommendations are grouped to understand more about the current care system and</w:t>
                        </w:r>
                        <w:r>
                          <w:rPr>
                            <w:color w:val="333A3F"/>
                            <w:spacing w:val="-7"/>
                            <w:sz w:val="23"/>
                          </w:rPr>
                          <w:t> </w:t>
                        </w:r>
                        <w:r>
                          <w:rPr>
                            <w:color w:val="333A3F"/>
                            <w:sz w:val="23"/>
                          </w:rPr>
                          <w:t>identify</w:t>
                        </w:r>
                        <w:r>
                          <w:rPr>
                            <w:color w:val="333A3F"/>
                            <w:spacing w:val="-7"/>
                            <w:sz w:val="23"/>
                          </w:rPr>
                          <w:t> </w:t>
                        </w:r>
                        <w:r>
                          <w:rPr>
                            <w:color w:val="333A3F"/>
                            <w:sz w:val="23"/>
                          </w:rPr>
                          <w:t>gaps,</w:t>
                        </w:r>
                        <w:r>
                          <w:rPr>
                            <w:color w:val="333A3F"/>
                            <w:spacing w:val="-7"/>
                            <w:sz w:val="23"/>
                          </w:rPr>
                          <w:t> </w:t>
                        </w:r>
                        <w:r>
                          <w:rPr>
                            <w:color w:val="333A3F"/>
                            <w:sz w:val="23"/>
                          </w:rPr>
                          <w:t>overlaps</w:t>
                        </w:r>
                        <w:r>
                          <w:rPr>
                            <w:color w:val="333A3F"/>
                            <w:spacing w:val="-7"/>
                            <w:sz w:val="23"/>
                          </w:rPr>
                          <w:t> </w:t>
                        </w:r>
                        <w:r>
                          <w:rPr>
                            <w:color w:val="333A3F"/>
                            <w:sz w:val="23"/>
                          </w:rPr>
                          <w:t>or</w:t>
                        </w:r>
                        <w:r>
                          <w:rPr>
                            <w:color w:val="333A3F"/>
                            <w:spacing w:val="-7"/>
                            <w:sz w:val="23"/>
                          </w:rPr>
                          <w:t> </w:t>
                        </w:r>
                        <w:r>
                          <w:rPr>
                            <w:color w:val="333A3F"/>
                            <w:sz w:val="23"/>
                          </w:rPr>
                          <w:t>inconsistencies</w:t>
                        </w:r>
                        <w:r>
                          <w:rPr>
                            <w:color w:val="333A3F"/>
                            <w:spacing w:val="-7"/>
                            <w:sz w:val="23"/>
                          </w:rPr>
                          <w:t> </w:t>
                        </w:r>
                        <w:r>
                          <w:rPr>
                            <w:color w:val="333A3F"/>
                            <w:sz w:val="23"/>
                          </w:rPr>
                          <w:t>that</w:t>
                        </w:r>
                        <w:r>
                          <w:rPr>
                            <w:color w:val="333A3F"/>
                            <w:spacing w:val="-7"/>
                            <w:sz w:val="23"/>
                          </w:rPr>
                          <w:t> </w:t>
                        </w:r>
                        <w:r>
                          <w:rPr>
                            <w:color w:val="333A3F"/>
                            <w:sz w:val="23"/>
                          </w:rPr>
                          <w:t>could</w:t>
                        </w:r>
                        <w:r>
                          <w:rPr>
                            <w:color w:val="333A3F"/>
                            <w:spacing w:val="-7"/>
                            <w:sz w:val="23"/>
                          </w:rPr>
                          <w:t> </w:t>
                        </w:r>
                        <w:r>
                          <w:rPr>
                            <w:color w:val="333A3F"/>
                            <w:sz w:val="23"/>
                          </w:rPr>
                          <w:t>be</w:t>
                        </w:r>
                        <w:r>
                          <w:rPr>
                            <w:color w:val="333A3F"/>
                            <w:spacing w:val="-7"/>
                            <w:sz w:val="23"/>
                          </w:rPr>
                          <w:t> </w:t>
                        </w:r>
                        <w:r>
                          <w:rPr>
                            <w:color w:val="333A3F"/>
                            <w:sz w:val="23"/>
                          </w:rPr>
                          <w:t>addressed</w:t>
                        </w:r>
                        <w:r>
                          <w:rPr>
                            <w:color w:val="333A3F"/>
                            <w:spacing w:val="-7"/>
                            <w:sz w:val="23"/>
                          </w:rPr>
                          <w:t> </w:t>
                        </w:r>
                        <w:r>
                          <w:rPr>
                            <w:color w:val="333A3F"/>
                            <w:sz w:val="23"/>
                          </w:rPr>
                          <w:t>through</w:t>
                        </w:r>
                        <w:r>
                          <w:rPr>
                            <w:color w:val="333A3F"/>
                            <w:spacing w:val="-7"/>
                            <w:sz w:val="23"/>
                          </w:rPr>
                          <w:t> </w:t>
                        </w:r>
                        <w:r>
                          <w:rPr>
                            <w:color w:val="333A3F"/>
                            <w:sz w:val="23"/>
                          </w:rPr>
                          <w:t>system-</w:t>
                        </w:r>
                        <w:r>
                          <w:rPr>
                            <w:color w:val="333A3F"/>
                            <w:sz w:val="23"/>
                          </w:rPr>
                          <w:t>wide</w:t>
                        </w:r>
                      </w:p>
                      <w:p>
                        <w:pPr>
                          <w:spacing w:before="2"/>
                          <w:ind w:left="448" w:right="901" w:firstLine="0"/>
                          <w:jc w:val="left"/>
                          <w:rPr>
                            <w:sz w:val="23"/>
                          </w:rPr>
                        </w:pPr>
                        <w:r>
                          <w:rPr>
                            <w:color w:val="333A3F"/>
                            <w:sz w:val="23"/>
                          </w:rPr>
                          <w:t>integration,</w:t>
                        </w:r>
                        <w:r>
                          <w:rPr>
                            <w:color w:val="333A3F"/>
                            <w:spacing w:val="-7"/>
                            <w:sz w:val="23"/>
                          </w:rPr>
                          <w:t> </w:t>
                        </w:r>
                        <w:r>
                          <w:rPr>
                            <w:color w:val="333A3F"/>
                            <w:sz w:val="23"/>
                          </w:rPr>
                          <w:t>alignment</w:t>
                        </w:r>
                        <w:r>
                          <w:rPr>
                            <w:color w:val="333A3F"/>
                            <w:spacing w:val="-7"/>
                            <w:sz w:val="23"/>
                          </w:rPr>
                          <w:t> </w:t>
                        </w:r>
                        <w:r>
                          <w:rPr>
                            <w:color w:val="333A3F"/>
                            <w:sz w:val="23"/>
                          </w:rPr>
                          <w:t>or</w:t>
                        </w:r>
                        <w:r>
                          <w:rPr>
                            <w:color w:val="333A3F"/>
                            <w:spacing w:val="-7"/>
                            <w:sz w:val="23"/>
                          </w:rPr>
                          <w:t> </w:t>
                        </w:r>
                        <w:r>
                          <w:rPr>
                            <w:color w:val="333A3F"/>
                            <w:sz w:val="23"/>
                          </w:rPr>
                          <w:t>coordination</w:t>
                        </w:r>
                        <w:r>
                          <w:rPr>
                            <w:color w:val="333A3F"/>
                            <w:spacing w:val="-7"/>
                            <w:sz w:val="23"/>
                          </w:rPr>
                          <w:t> </w:t>
                        </w:r>
                        <w:r>
                          <w:rPr>
                            <w:color w:val="333A3F"/>
                            <w:sz w:val="23"/>
                          </w:rPr>
                          <w:t>or</w:t>
                        </w:r>
                        <w:r>
                          <w:rPr>
                            <w:color w:val="333A3F"/>
                            <w:spacing w:val="-7"/>
                            <w:sz w:val="23"/>
                          </w:rPr>
                          <w:t> </w:t>
                        </w:r>
                        <w:r>
                          <w:rPr>
                            <w:color w:val="333A3F"/>
                            <w:sz w:val="23"/>
                          </w:rPr>
                          <w:t>other</w:t>
                        </w:r>
                        <w:r>
                          <w:rPr>
                            <w:color w:val="333A3F"/>
                            <w:spacing w:val="-7"/>
                            <w:sz w:val="23"/>
                          </w:rPr>
                          <w:t> </w:t>
                        </w:r>
                        <w:r>
                          <w:rPr>
                            <w:color w:val="333A3F"/>
                            <w:sz w:val="23"/>
                          </w:rPr>
                          <w:t>change.</w:t>
                        </w:r>
                        <w:r>
                          <w:rPr>
                            <w:color w:val="333A3F"/>
                            <w:spacing w:val="-7"/>
                            <w:sz w:val="23"/>
                          </w:rPr>
                          <w:t> </w:t>
                        </w:r>
                        <w:r>
                          <w:rPr>
                            <w:color w:val="333A3F"/>
                            <w:sz w:val="23"/>
                          </w:rPr>
                          <w:t>For</w:t>
                        </w:r>
                        <w:r>
                          <w:rPr>
                            <w:color w:val="333A3F"/>
                            <w:spacing w:val="-7"/>
                            <w:sz w:val="23"/>
                          </w:rPr>
                          <w:t> </w:t>
                        </w:r>
                        <w:r>
                          <w:rPr>
                            <w:color w:val="333A3F"/>
                            <w:sz w:val="23"/>
                          </w:rPr>
                          <w:t>this</w:t>
                        </w:r>
                        <w:r>
                          <w:rPr>
                            <w:color w:val="333A3F"/>
                            <w:spacing w:val="-7"/>
                            <w:sz w:val="23"/>
                          </w:rPr>
                          <w:t> </w:t>
                        </w:r>
                        <w:r>
                          <w:rPr>
                            <w:color w:val="333A3F"/>
                            <w:sz w:val="23"/>
                          </w:rPr>
                          <w:t>reason,</w:t>
                        </w:r>
                        <w:r>
                          <w:rPr>
                            <w:color w:val="333A3F"/>
                            <w:spacing w:val="-7"/>
                            <w:sz w:val="23"/>
                          </w:rPr>
                          <w:t> </w:t>
                        </w:r>
                        <w:r>
                          <w:rPr>
                            <w:color w:val="333A3F"/>
                            <w:sz w:val="23"/>
                          </w:rPr>
                          <w:t>the</w:t>
                        </w:r>
                        <w:r>
                          <w:rPr>
                            <w:color w:val="333A3F"/>
                            <w:spacing w:val="-7"/>
                            <w:sz w:val="23"/>
                          </w:rPr>
                          <w:t> </w:t>
                        </w:r>
                        <w:r>
                          <w:rPr>
                            <w:color w:val="333A3F"/>
                            <w:sz w:val="23"/>
                          </w:rPr>
                          <w:t>grouping</w:t>
                        </w:r>
                        <w:r>
                          <w:rPr>
                            <w:color w:val="333A3F"/>
                            <w:spacing w:val="-7"/>
                            <w:sz w:val="23"/>
                          </w:rPr>
                          <w:t> </w:t>
                        </w:r>
                        <w:r>
                          <w:rPr>
                            <w:color w:val="333A3F"/>
                            <w:sz w:val="23"/>
                          </w:rPr>
                          <w:t>includes the recommendation made by Commissioners Erueti and Gibson that a single centralised commissioning agency be part of a new, unified care system.</w:t>
                        </w:r>
                      </w:p>
                    </w:txbxContent>
                  </v:textbox>
                  <w10:wrap type="none"/>
                </v:shape>
                <w10:wrap type="topAndBottom"/>
              </v:group>
            </w:pict>
          </mc:Fallback>
        </mc:AlternateContent>
      </w:r>
    </w:p>
    <w:p>
      <w:pPr>
        <w:pStyle w:val="BodyText"/>
        <w:spacing w:before="27"/>
        <w:rPr>
          <w:rFonts w:ascii="Source Sans Pro SemiBold"/>
          <w:b/>
          <w:sz w:val="20"/>
        </w:rPr>
      </w:pPr>
    </w:p>
    <w:tbl>
      <w:tblPr>
        <w:tblW w:w="0" w:type="auto"/>
        <w:jc w:val="left"/>
        <w:tblInd w:w="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87"/>
        <w:gridCol w:w="4198"/>
        <w:gridCol w:w="3022"/>
      </w:tblGrid>
      <w:tr>
        <w:trPr>
          <w:trHeight w:val="1116" w:hRule="atLeast"/>
        </w:trPr>
        <w:tc>
          <w:tcPr>
            <w:tcW w:w="10507" w:type="dxa"/>
            <w:gridSpan w:val="3"/>
            <w:shd w:val="clear" w:color="auto" w:fill="E6E7E8"/>
          </w:tcPr>
          <w:p>
            <w:pPr>
              <w:pStyle w:val="TableParagraph"/>
              <w:spacing w:line="261" w:lineRule="auto" w:before="182"/>
              <w:ind w:left="117" w:right="227"/>
              <w:rPr>
                <w:rFonts w:ascii="Source Sans Pro" w:hAnsi="Source Sans Pro"/>
                <w:sz w:val="19"/>
              </w:rPr>
            </w:pPr>
            <w:r>
              <w:rPr>
                <w:b/>
                <w:color w:val="333A3F"/>
                <w:sz w:val="19"/>
              </w:rPr>
              <w:t>Ministers and agencies involved: </w:t>
            </w:r>
            <w:r>
              <w:rPr>
                <w:rFonts w:ascii="Source Sans Pro" w:hAnsi="Source Sans Pro"/>
                <w:color w:val="333A3F"/>
                <w:sz w:val="19"/>
              </w:rPr>
              <w:t>Ministry of Health</w:t>
            </w:r>
            <w:r>
              <w:rPr>
                <w:rFonts w:ascii="Source Sans Pro" w:hAnsi="Source Sans Pro"/>
                <w:color w:val="333A3F"/>
                <w:spacing w:val="40"/>
                <w:sz w:val="19"/>
              </w:rPr>
              <w:t> </w:t>
            </w:r>
            <w:r>
              <w:rPr>
                <w:rFonts w:ascii="Source Sans Pro" w:hAnsi="Source Sans Pro"/>
                <w:color w:val="333A3F"/>
                <w:sz w:val="19"/>
              </w:rPr>
              <w:t>|</w:t>
            </w:r>
            <w:r>
              <w:rPr>
                <w:rFonts w:ascii="Source Sans Pro" w:hAnsi="Source Sans Pro"/>
                <w:color w:val="333A3F"/>
                <w:spacing w:val="40"/>
                <w:sz w:val="19"/>
              </w:rPr>
              <w:t> </w:t>
            </w:r>
            <w:r>
              <w:rPr>
                <w:rFonts w:ascii="Source Sans Pro" w:hAnsi="Source Sans Pro"/>
                <w:color w:val="333A3F"/>
                <w:sz w:val="19"/>
              </w:rPr>
              <w:t>Ministry of Education</w:t>
            </w:r>
            <w:r>
              <w:rPr>
                <w:rFonts w:ascii="Source Sans Pro" w:hAnsi="Source Sans Pro"/>
                <w:color w:val="333A3F"/>
                <w:spacing w:val="40"/>
                <w:sz w:val="19"/>
              </w:rPr>
              <w:t> </w:t>
            </w:r>
            <w:r>
              <w:rPr>
                <w:rFonts w:ascii="Source Sans Pro" w:hAnsi="Source Sans Pro"/>
                <w:color w:val="333A3F"/>
                <w:sz w:val="19"/>
              </w:rPr>
              <w:t>|</w:t>
            </w:r>
            <w:r>
              <w:rPr>
                <w:rFonts w:ascii="Source Sans Pro" w:hAnsi="Source Sans Pro"/>
                <w:color w:val="333A3F"/>
                <w:spacing w:val="40"/>
                <w:sz w:val="19"/>
              </w:rPr>
              <w:t> </w:t>
            </w:r>
            <w:r>
              <w:rPr>
                <w:rFonts w:ascii="Source Sans Pro" w:hAnsi="Source Sans Pro"/>
                <w:color w:val="333A3F"/>
                <w:sz w:val="19"/>
              </w:rPr>
              <w:t>Crown Response Office</w:t>
            </w:r>
            <w:r>
              <w:rPr>
                <w:rFonts w:ascii="Source Sans Pro" w:hAnsi="Source Sans Pro"/>
                <w:color w:val="333A3F"/>
                <w:spacing w:val="40"/>
                <w:sz w:val="19"/>
              </w:rPr>
              <w:t> </w:t>
            </w:r>
            <w:r>
              <w:rPr>
                <w:rFonts w:ascii="Source Sans Pro" w:hAnsi="Source Sans Pro"/>
                <w:color w:val="333A3F"/>
                <w:sz w:val="19"/>
              </w:rPr>
              <w:t>|</w:t>
            </w:r>
            <w:r>
              <w:rPr>
                <w:rFonts w:ascii="Source Sans Pro" w:hAnsi="Source Sans Pro"/>
                <w:color w:val="333A3F"/>
                <w:spacing w:val="40"/>
                <w:sz w:val="19"/>
              </w:rPr>
              <w:t> </w:t>
            </w:r>
            <w:r>
              <w:rPr>
                <w:rFonts w:ascii="Source Sans Pro" w:hAnsi="Source Sans Pro"/>
                <w:color w:val="333A3F"/>
                <w:sz w:val="19"/>
              </w:rPr>
              <w:t>Ministry of Social</w:t>
            </w:r>
            <w:r>
              <w:rPr>
                <w:rFonts w:ascii="Source Sans Pro" w:hAnsi="Source Sans Pro"/>
                <w:color w:val="333A3F"/>
                <w:spacing w:val="40"/>
                <w:sz w:val="19"/>
              </w:rPr>
              <w:t> </w:t>
            </w:r>
            <w:r>
              <w:rPr>
                <w:rFonts w:ascii="Source Sans Pro" w:hAnsi="Source Sans Pro"/>
                <w:color w:val="333A3F"/>
                <w:sz w:val="19"/>
              </w:rPr>
              <w:t>Development</w:t>
            </w:r>
            <w:r>
              <w:rPr>
                <w:rFonts w:ascii="Source Sans Pro" w:hAnsi="Source Sans Pro"/>
                <w:color w:val="333A3F"/>
                <w:spacing w:val="40"/>
                <w:sz w:val="19"/>
              </w:rPr>
              <w:t> </w:t>
            </w:r>
            <w:r>
              <w:rPr>
                <w:rFonts w:ascii="Source Sans Pro" w:hAnsi="Source Sans Pro"/>
                <w:color w:val="333A3F"/>
                <w:sz w:val="19"/>
              </w:rPr>
              <w:t>|</w:t>
            </w:r>
            <w:r>
              <w:rPr>
                <w:rFonts w:ascii="Source Sans Pro" w:hAnsi="Source Sans Pro"/>
                <w:color w:val="333A3F"/>
                <w:spacing w:val="40"/>
                <w:sz w:val="19"/>
              </w:rPr>
              <w:t> </w:t>
            </w:r>
            <w:r>
              <w:rPr>
                <w:rFonts w:ascii="Source Sans Pro" w:hAnsi="Source Sans Pro"/>
                <w:color w:val="333A3F"/>
                <w:sz w:val="19"/>
              </w:rPr>
              <w:t>Public</w:t>
            </w:r>
            <w:r>
              <w:rPr>
                <w:rFonts w:ascii="Source Sans Pro" w:hAnsi="Source Sans Pro"/>
                <w:color w:val="333A3F"/>
                <w:spacing w:val="-3"/>
                <w:sz w:val="19"/>
              </w:rPr>
              <w:t> </w:t>
            </w:r>
            <w:r>
              <w:rPr>
                <w:rFonts w:ascii="Source Sans Pro" w:hAnsi="Source Sans Pro"/>
                <w:color w:val="333A3F"/>
                <w:sz w:val="19"/>
              </w:rPr>
              <w:t>Service</w:t>
            </w:r>
            <w:r>
              <w:rPr>
                <w:rFonts w:ascii="Source Sans Pro" w:hAnsi="Source Sans Pro"/>
                <w:color w:val="333A3F"/>
                <w:spacing w:val="-3"/>
                <w:sz w:val="19"/>
              </w:rPr>
              <w:t> </w:t>
            </w:r>
            <w:r>
              <w:rPr>
                <w:rFonts w:ascii="Source Sans Pro" w:hAnsi="Source Sans Pro"/>
                <w:color w:val="333A3F"/>
                <w:sz w:val="19"/>
              </w:rPr>
              <w:t>Commission</w:t>
            </w:r>
            <w:r>
              <w:rPr>
                <w:rFonts w:ascii="Source Sans Pro" w:hAnsi="Source Sans Pro"/>
                <w:color w:val="333A3F"/>
                <w:spacing w:val="40"/>
                <w:sz w:val="19"/>
              </w:rPr>
              <w:t> </w:t>
            </w:r>
            <w:r>
              <w:rPr>
                <w:rFonts w:ascii="Source Sans Pro" w:hAnsi="Source Sans Pro"/>
                <w:color w:val="333A3F"/>
                <w:sz w:val="19"/>
              </w:rPr>
              <w:t>|</w:t>
            </w:r>
            <w:r>
              <w:rPr>
                <w:rFonts w:ascii="Source Sans Pro" w:hAnsi="Source Sans Pro"/>
                <w:color w:val="333A3F"/>
                <w:spacing w:val="40"/>
                <w:sz w:val="19"/>
              </w:rPr>
              <w:t> </w:t>
            </w:r>
            <w:r>
              <w:rPr>
                <w:rFonts w:ascii="Source Sans Pro" w:hAnsi="Source Sans Pro"/>
                <w:color w:val="333A3F"/>
                <w:sz w:val="19"/>
              </w:rPr>
              <w:t>Ministry</w:t>
            </w:r>
            <w:r>
              <w:rPr>
                <w:rFonts w:ascii="Source Sans Pro" w:hAnsi="Source Sans Pro"/>
                <w:color w:val="333A3F"/>
                <w:spacing w:val="-3"/>
                <w:sz w:val="19"/>
              </w:rPr>
              <w:t> </w:t>
            </w:r>
            <w:r>
              <w:rPr>
                <w:rFonts w:ascii="Source Sans Pro" w:hAnsi="Source Sans Pro"/>
                <w:color w:val="333A3F"/>
                <w:sz w:val="19"/>
              </w:rPr>
              <w:t>for</w:t>
            </w:r>
            <w:r>
              <w:rPr>
                <w:rFonts w:ascii="Source Sans Pro" w:hAnsi="Source Sans Pro"/>
                <w:color w:val="333A3F"/>
                <w:spacing w:val="-3"/>
                <w:sz w:val="19"/>
              </w:rPr>
              <w:t> </w:t>
            </w:r>
            <w:r>
              <w:rPr>
                <w:rFonts w:ascii="Source Sans Pro" w:hAnsi="Source Sans Pro"/>
                <w:color w:val="333A3F"/>
                <w:sz w:val="19"/>
              </w:rPr>
              <w:t>Pacific</w:t>
            </w:r>
            <w:r>
              <w:rPr>
                <w:rFonts w:ascii="Source Sans Pro" w:hAnsi="Source Sans Pro"/>
                <w:color w:val="333A3F"/>
                <w:spacing w:val="-3"/>
                <w:sz w:val="19"/>
              </w:rPr>
              <w:t> </w:t>
            </w:r>
            <w:r>
              <w:rPr>
                <w:rFonts w:ascii="Source Sans Pro" w:hAnsi="Source Sans Pro"/>
                <w:color w:val="333A3F"/>
                <w:sz w:val="19"/>
              </w:rPr>
              <w:t>Peoples</w:t>
            </w:r>
            <w:r>
              <w:rPr>
                <w:rFonts w:ascii="Source Sans Pro" w:hAnsi="Source Sans Pro"/>
                <w:color w:val="333A3F"/>
                <w:spacing w:val="40"/>
                <w:sz w:val="19"/>
              </w:rPr>
              <w:t> </w:t>
            </w:r>
            <w:r>
              <w:rPr>
                <w:rFonts w:ascii="Source Sans Pro" w:hAnsi="Source Sans Pro"/>
                <w:color w:val="333A3F"/>
                <w:sz w:val="19"/>
              </w:rPr>
              <w:t>|</w:t>
            </w:r>
            <w:r>
              <w:rPr>
                <w:rFonts w:ascii="Source Sans Pro" w:hAnsi="Source Sans Pro"/>
                <w:color w:val="333A3F"/>
                <w:spacing w:val="40"/>
                <w:sz w:val="19"/>
              </w:rPr>
              <w:t> </w:t>
            </w:r>
            <w:r>
              <w:rPr>
                <w:rFonts w:ascii="Source Sans Pro" w:hAnsi="Source Sans Pro"/>
                <w:color w:val="333A3F"/>
                <w:sz w:val="19"/>
              </w:rPr>
              <w:t>Whaikaha</w:t>
            </w:r>
            <w:r>
              <w:rPr>
                <w:rFonts w:ascii="Source Sans Pro" w:hAnsi="Source Sans Pro"/>
                <w:color w:val="333A3F"/>
                <w:spacing w:val="-3"/>
                <w:sz w:val="19"/>
              </w:rPr>
              <w:t> </w:t>
            </w:r>
            <w:r>
              <w:rPr>
                <w:rFonts w:ascii="Source Sans Pro" w:hAnsi="Source Sans Pro"/>
                <w:color w:val="333A3F"/>
                <w:sz w:val="19"/>
              </w:rPr>
              <w:t>–</w:t>
            </w:r>
            <w:r>
              <w:rPr>
                <w:rFonts w:ascii="Source Sans Pro" w:hAnsi="Source Sans Pro"/>
                <w:color w:val="333A3F"/>
                <w:spacing w:val="-3"/>
                <w:sz w:val="19"/>
              </w:rPr>
              <w:t> </w:t>
            </w:r>
            <w:r>
              <w:rPr>
                <w:rFonts w:ascii="Source Sans Pro" w:hAnsi="Source Sans Pro"/>
                <w:color w:val="333A3F"/>
                <w:sz w:val="19"/>
              </w:rPr>
              <w:t>Ministry</w:t>
            </w:r>
            <w:r>
              <w:rPr>
                <w:rFonts w:ascii="Source Sans Pro" w:hAnsi="Source Sans Pro"/>
                <w:color w:val="333A3F"/>
                <w:spacing w:val="-3"/>
                <w:sz w:val="19"/>
              </w:rPr>
              <w:t> </w:t>
            </w:r>
            <w:r>
              <w:rPr>
                <w:rFonts w:ascii="Source Sans Pro" w:hAnsi="Source Sans Pro"/>
                <w:color w:val="333A3F"/>
                <w:sz w:val="19"/>
              </w:rPr>
              <w:t>of</w:t>
            </w:r>
            <w:r>
              <w:rPr>
                <w:rFonts w:ascii="Source Sans Pro" w:hAnsi="Source Sans Pro"/>
                <w:color w:val="333A3F"/>
                <w:spacing w:val="-3"/>
                <w:sz w:val="19"/>
              </w:rPr>
              <w:t> </w:t>
            </w:r>
            <w:r>
              <w:rPr>
                <w:rFonts w:ascii="Source Sans Pro" w:hAnsi="Source Sans Pro"/>
                <w:color w:val="333A3F"/>
                <w:sz w:val="19"/>
              </w:rPr>
              <w:t>Disabled</w:t>
            </w:r>
            <w:r>
              <w:rPr>
                <w:rFonts w:ascii="Source Sans Pro" w:hAnsi="Source Sans Pro"/>
                <w:color w:val="333A3F"/>
                <w:spacing w:val="-3"/>
                <w:sz w:val="19"/>
              </w:rPr>
              <w:t> </w:t>
            </w:r>
            <w:r>
              <w:rPr>
                <w:rFonts w:ascii="Source Sans Pro" w:hAnsi="Source Sans Pro"/>
                <w:color w:val="333A3F"/>
                <w:sz w:val="19"/>
              </w:rPr>
              <w:t>People</w:t>
            </w:r>
            <w:r>
              <w:rPr>
                <w:rFonts w:ascii="Source Sans Pro" w:hAnsi="Source Sans Pro"/>
                <w:color w:val="333A3F"/>
                <w:spacing w:val="40"/>
                <w:sz w:val="19"/>
              </w:rPr>
              <w:t> </w:t>
            </w:r>
            <w:r>
              <w:rPr>
                <w:rFonts w:ascii="Source Sans Pro" w:hAnsi="Source Sans Pro"/>
                <w:color w:val="333A3F"/>
                <w:sz w:val="19"/>
              </w:rPr>
              <w:t>|</w:t>
            </w:r>
            <w:r>
              <w:rPr>
                <w:rFonts w:ascii="Source Sans Pro" w:hAnsi="Source Sans Pro"/>
                <w:color w:val="333A3F"/>
                <w:spacing w:val="40"/>
                <w:sz w:val="19"/>
              </w:rPr>
              <w:t> </w:t>
            </w:r>
            <w:r>
              <w:rPr>
                <w:rFonts w:ascii="Source Sans Pro" w:hAnsi="Source Sans Pro"/>
                <w:color w:val="333A3F"/>
                <w:sz w:val="19"/>
              </w:rPr>
              <w:t>Te</w:t>
            </w:r>
            <w:r>
              <w:rPr>
                <w:rFonts w:ascii="Source Sans Pro" w:hAnsi="Source Sans Pro"/>
                <w:color w:val="333A3F"/>
                <w:spacing w:val="-3"/>
                <w:sz w:val="19"/>
              </w:rPr>
              <w:t> </w:t>
            </w:r>
            <w:r>
              <w:rPr>
                <w:rFonts w:ascii="Source Sans Pro" w:hAnsi="Source Sans Pro"/>
                <w:color w:val="333A3F"/>
                <w:sz w:val="19"/>
              </w:rPr>
              <w:t>Puni</w:t>
            </w:r>
            <w:r>
              <w:rPr>
                <w:rFonts w:ascii="Source Sans Pro" w:hAnsi="Source Sans Pro"/>
                <w:color w:val="333A3F"/>
                <w:spacing w:val="40"/>
                <w:sz w:val="19"/>
              </w:rPr>
              <w:t> </w:t>
            </w:r>
            <w:r>
              <w:rPr>
                <w:rFonts w:ascii="Source Sans Pro" w:hAnsi="Source Sans Pro"/>
                <w:color w:val="333A3F"/>
                <w:sz w:val="19"/>
              </w:rPr>
              <w:t>Kōkiri</w:t>
            </w:r>
            <w:r>
              <w:rPr>
                <w:rFonts w:ascii="Source Sans Pro" w:hAnsi="Source Sans Pro"/>
                <w:color w:val="333A3F"/>
                <w:spacing w:val="40"/>
                <w:sz w:val="19"/>
              </w:rPr>
              <w:t> </w:t>
            </w:r>
            <w:r>
              <w:rPr>
                <w:rFonts w:ascii="Source Sans Pro" w:hAnsi="Source Sans Pro"/>
                <w:color w:val="333A3F"/>
                <w:sz w:val="19"/>
              </w:rPr>
              <w:t>|</w:t>
            </w:r>
            <w:r>
              <w:rPr>
                <w:rFonts w:ascii="Source Sans Pro" w:hAnsi="Source Sans Pro"/>
                <w:color w:val="333A3F"/>
                <w:spacing w:val="40"/>
                <w:sz w:val="19"/>
              </w:rPr>
              <w:t> </w:t>
            </w:r>
            <w:r>
              <w:rPr>
                <w:rFonts w:ascii="Source Sans Pro" w:hAnsi="Source Sans Pro"/>
                <w:color w:val="333A3F"/>
                <w:sz w:val="19"/>
              </w:rPr>
              <w:t>New Zealand Police</w:t>
            </w:r>
            <w:r>
              <w:rPr>
                <w:rFonts w:ascii="Source Sans Pro" w:hAnsi="Source Sans Pro"/>
                <w:color w:val="333A3F"/>
                <w:spacing w:val="40"/>
                <w:sz w:val="19"/>
              </w:rPr>
              <w:t> </w:t>
            </w:r>
            <w:r>
              <w:rPr>
                <w:rFonts w:ascii="Source Sans Pro" w:hAnsi="Source Sans Pro"/>
                <w:color w:val="333A3F"/>
                <w:sz w:val="19"/>
              </w:rPr>
              <w:t>|</w:t>
            </w:r>
            <w:r>
              <w:rPr>
                <w:rFonts w:ascii="Source Sans Pro" w:hAnsi="Source Sans Pro"/>
                <w:color w:val="333A3F"/>
                <w:spacing w:val="40"/>
                <w:sz w:val="19"/>
              </w:rPr>
              <w:t> </w:t>
            </w:r>
            <w:r>
              <w:rPr>
                <w:rFonts w:ascii="Source Sans Pro" w:hAnsi="Source Sans Pro"/>
                <w:color w:val="333A3F"/>
                <w:sz w:val="19"/>
              </w:rPr>
              <w:t>Oranga Tamariki</w:t>
            </w:r>
          </w:p>
        </w:tc>
      </w:tr>
      <w:tr>
        <w:trPr>
          <w:trHeight w:val="566" w:hRule="atLeast"/>
        </w:trPr>
        <w:tc>
          <w:tcPr>
            <w:tcW w:w="3287" w:type="dxa"/>
            <w:shd w:val="clear" w:color="auto" w:fill="77787B"/>
          </w:tcPr>
          <w:p>
            <w:pPr>
              <w:pStyle w:val="TableParagraph"/>
              <w:spacing w:before="143"/>
              <w:ind w:left="117"/>
              <w:rPr>
                <w:b/>
                <w:sz w:val="23"/>
              </w:rPr>
            </w:pPr>
            <w:r>
              <w:rPr>
                <w:b/>
                <w:color w:val="FFFFFF"/>
                <w:spacing w:val="-2"/>
                <w:sz w:val="23"/>
              </w:rPr>
              <w:t>Recommendations</w:t>
            </w:r>
            <w:r>
              <w:rPr>
                <w:b/>
                <w:color w:val="FFFFFF"/>
                <w:spacing w:val="17"/>
                <w:sz w:val="23"/>
              </w:rPr>
              <w:t> </w:t>
            </w:r>
            <w:r>
              <w:rPr>
                <w:b/>
                <w:color w:val="FFFFFF"/>
                <w:spacing w:val="-2"/>
                <w:sz w:val="23"/>
              </w:rPr>
              <w:t>included:</w:t>
            </w:r>
          </w:p>
        </w:tc>
        <w:tc>
          <w:tcPr>
            <w:tcW w:w="4198" w:type="dxa"/>
            <w:shd w:val="clear" w:color="auto" w:fill="77787B"/>
          </w:tcPr>
          <w:p>
            <w:pPr>
              <w:pStyle w:val="TableParagraph"/>
              <w:spacing w:before="143"/>
              <w:ind w:left="345"/>
              <w:rPr>
                <w:b/>
                <w:sz w:val="23"/>
              </w:rPr>
            </w:pPr>
            <w:r>
              <w:rPr>
                <w:b/>
                <w:color w:val="FFFFFF"/>
                <w:spacing w:val="-2"/>
                <w:sz w:val="23"/>
              </w:rPr>
              <w:t>Response:</w:t>
            </w:r>
          </w:p>
        </w:tc>
        <w:tc>
          <w:tcPr>
            <w:tcW w:w="3022" w:type="dxa"/>
            <w:shd w:val="clear" w:color="auto" w:fill="77787B"/>
          </w:tcPr>
          <w:p>
            <w:pPr>
              <w:pStyle w:val="TableParagraph"/>
              <w:spacing w:before="143"/>
              <w:ind w:left="470"/>
              <w:rPr>
                <w:b/>
                <w:sz w:val="23"/>
              </w:rPr>
            </w:pPr>
            <w:r>
              <w:rPr>
                <w:b/>
                <w:color w:val="FFFFFF"/>
                <w:spacing w:val="-2"/>
                <w:sz w:val="23"/>
              </w:rPr>
              <w:t>Status:</w:t>
            </w:r>
          </w:p>
        </w:tc>
      </w:tr>
      <w:tr>
        <w:trPr>
          <w:trHeight w:val="453" w:hRule="atLeast"/>
        </w:trPr>
        <w:tc>
          <w:tcPr>
            <w:tcW w:w="3287" w:type="dxa"/>
            <w:shd w:val="clear" w:color="auto" w:fill="E5F2FF"/>
          </w:tcPr>
          <w:p>
            <w:pPr>
              <w:pStyle w:val="TableParagraph"/>
              <w:spacing w:before="86"/>
              <w:ind w:left="117"/>
              <w:rPr>
                <w:b/>
                <w:sz w:val="23"/>
              </w:rPr>
            </w:pPr>
            <w:r>
              <w:rPr>
                <w:b/>
                <w:color w:val="333A3F"/>
                <w:sz w:val="23"/>
              </w:rPr>
              <w:t>He</w:t>
            </w:r>
            <w:r>
              <w:rPr>
                <w:b/>
                <w:color w:val="333A3F"/>
                <w:spacing w:val="-5"/>
                <w:sz w:val="23"/>
              </w:rPr>
              <w:t> </w:t>
            </w:r>
            <w:r>
              <w:rPr>
                <w:b/>
                <w:color w:val="333A3F"/>
                <w:sz w:val="23"/>
              </w:rPr>
              <w:t>Purapura</w:t>
            </w:r>
            <w:r>
              <w:rPr>
                <w:b/>
                <w:color w:val="333A3F"/>
                <w:spacing w:val="-5"/>
                <w:sz w:val="23"/>
              </w:rPr>
              <w:t> </w:t>
            </w:r>
            <w:r>
              <w:rPr>
                <w:b/>
                <w:color w:val="333A3F"/>
                <w:sz w:val="23"/>
              </w:rPr>
              <w:t>Ora,</w:t>
            </w:r>
            <w:r>
              <w:rPr>
                <w:b/>
                <w:color w:val="333A3F"/>
                <w:spacing w:val="-5"/>
                <w:sz w:val="23"/>
              </w:rPr>
              <w:t> </w:t>
            </w:r>
            <w:r>
              <w:rPr>
                <w:b/>
                <w:color w:val="333A3F"/>
                <w:sz w:val="23"/>
              </w:rPr>
              <w:t>he</w:t>
            </w:r>
            <w:r>
              <w:rPr>
                <w:b/>
                <w:color w:val="333A3F"/>
                <w:spacing w:val="-5"/>
                <w:sz w:val="23"/>
              </w:rPr>
              <w:t> </w:t>
            </w:r>
            <w:r>
              <w:rPr>
                <w:b/>
                <w:color w:val="333A3F"/>
                <w:sz w:val="23"/>
              </w:rPr>
              <w:t>Māra</w:t>
            </w:r>
            <w:r>
              <w:rPr>
                <w:b/>
                <w:color w:val="333A3F"/>
                <w:spacing w:val="-4"/>
                <w:sz w:val="23"/>
              </w:rPr>
              <w:t> Tipu</w:t>
            </w:r>
          </w:p>
        </w:tc>
        <w:tc>
          <w:tcPr>
            <w:tcW w:w="4198" w:type="dxa"/>
            <w:shd w:val="clear" w:color="auto" w:fill="E5F2FF"/>
          </w:tcPr>
          <w:p>
            <w:pPr>
              <w:pStyle w:val="TableParagraph"/>
              <w:spacing w:before="0"/>
              <w:rPr>
                <w:rFonts w:ascii="Times New Roman"/>
                <w:sz w:val="20"/>
              </w:rPr>
            </w:pPr>
          </w:p>
        </w:tc>
        <w:tc>
          <w:tcPr>
            <w:tcW w:w="3022" w:type="dxa"/>
            <w:shd w:val="clear" w:color="auto" w:fill="E5F2FF"/>
          </w:tcPr>
          <w:p>
            <w:pPr>
              <w:pStyle w:val="TableParagraph"/>
              <w:spacing w:before="0"/>
              <w:rPr>
                <w:rFonts w:ascii="Times New Roman"/>
                <w:sz w:val="20"/>
              </w:rPr>
            </w:pPr>
          </w:p>
        </w:tc>
      </w:tr>
      <w:tr>
        <w:trPr>
          <w:trHeight w:val="487" w:hRule="atLeast"/>
        </w:trPr>
        <w:tc>
          <w:tcPr>
            <w:tcW w:w="3287" w:type="dxa"/>
          </w:tcPr>
          <w:p>
            <w:pPr>
              <w:pStyle w:val="TableParagraph"/>
              <w:ind w:left="117"/>
              <w:rPr>
                <w:b/>
                <w:sz w:val="24"/>
              </w:rPr>
            </w:pPr>
            <w:r>
              <w:rPr>
                <w:b/>
                <w:color w:val="333A3F"/>
                <w:spacing w:val="-10"/>
                <w:sz w:val="24"/>
              </w:rPr>
              <w:t>9</w:t>
            </w:r>
          </w:p>
        </w:tc>
        <w:tc>
          <w:tcPr>
            <w:tcW w:w="4198" w:type="dxa"/>
          </w:tcPr>
          <w:p>
            <w:pPr>
              <w:pStyle w:val="TableParagraph"/>
              <w:spacing w:before="102"/>
              <w:ind w:right="468"/>
              <w:jc w:val="right"/>
              <w:rPr>
                <w:b/>
                <w:sz w:val="20"/>
              </w:rPr>
            </w:pPr>
            <w:r>
              <w:rPr>
                <w:position w:val="-7"/>
              </w:rPr>
              <w:drawing>
                <wp:inline distT="0" distB="0" distL="0" distR="0">
                  <wp:extent cx="180009" cy="179997"/>
                  <wp:effectExtent l="0" t="0" r="0" b="0"/>
                  <wp:docPr id="583" name="Image 583"/>
                  <wp:cNvGraphicFramePr>
                    <a:graphicFrameLocks/>
                  </wp:cNvGraphicFramePr>
                  <a:graphic>
                    <a:graphicData uri="http://schemas.openxmlformats.org/drawingml/2006/picture">
                      <pic:pic>
                        <pic:nvPicPr>
                          <pic:cNvPr id="583" name="Image 583"/>
                          <pic:cNvPicPr/>
                        </pic:nvPicPr>
                        <pic:blipFill>
                          <a:blip r:embed="rId37"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2" w:type="dxa"/>
          </w:tcPr>
          <w:p>
            <w:pPr>
              <w:pStyle w:val="TableParagraph"/>
              <w:spacing w:before="102"/>
              <w:ind w:left="470"/>
              <w:rPr>
                <w:b/>
                <w:sz w:val="20"/>
              </w:rPr>
            </w:pPr>
            <w:r>
              <w:rPr>
                <w:position w:val="-7"/>
              </w:rPr>
              <w:drawing>
                <wp:inline distT="0" distB="0" distL="0" distR="0">
                  <wp:extent cx="180009" cy="179997"/>
                  <wp:effectExtent l="0" t="0" r="0" b="0"/>
                  <wp:docPr id="584" name="Image 584"/>
                  <wp:cNvGraphicFramePr>
                    <a:graphicFrameLocks/>
                  </wp:cNvGraphicFramePr>
                  <a:graphic>
                    <a:graphicData uri="http://schemas.openxmlformats.org/drawingml/2006/picture">
                      <pic:pic>
                        <pic:nvPicPr>
                          <pic:cNvPr id="584" name="Image 584"/>
                          <pic:cNvPicPr/>
                        </pic:nvPicPr>
                        <pic:blipFill>
                          <a:blip r:embed="rId55"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UNDER</w:t>
            </w:r>
            <w:r>
              <w:rPr>
                <w:b/>
                <w:color w:val="77787B"/>
                <w:spacing w:val="31"/>
                <w:sz w:val="20"/>
              </w:rPr>
              <w:t> </w:t>
            </w:r>
            <w:r>
              <w:rPr>
                <w:b/>
                <w:color w:val="77787B"/>
                <w:sz w:val="20"/>
              </w:rPr>
              <w:t>WAY</w:t>
            </w:r>
          </w:p>
        </w:tc>
      </w:tr>
      <w:tr>
        <w:trPr>
          <w:trHeight w:val="453" w:hRule="atLeast"/>
        </w:trPr>
        <w:tc>
          <w:tcPr>
            <w:tcW w:w="3287" w:type="dxa"/>
            <w:shd w:val="clear" w:color="auto" w:fill="FFF2CC"/>
          </w:tcPr>
          <w:p>
            <w:pPr>
              <w:pStyle w:val="TableParagraph"/>
              <w:spacing w:before="86"/>
              <w:ind w:left="117"/>
              <w:rPr>
                <w:b/>
                <w:sz w:val="23"/>
              </w:rPr>
            </w:pPr>
            <w:r>
              <w:rPr>
                <w:b/>
                <w:color w:val="333A3F"/>
                <w:spacing w:val="-2"/>
                <w:sz w:val="23"/>
              </w:rPr>
              <w:t>Whanaketia</w:t>
            </w:r>
          </w:p>
        </w:tc>
        <w:tc>
          <w:tcPr>
            <w:tcW w:w="4198" w:type="dxa"/>
            <w:shd w:val="clear" w:color="auto" w:fill="FFF2CC"/>
          </w:tcPr>
          <w:p>
            <w:pPr>
              <w:pStyle w:val="TableParagraph"/>
              <w:spacing w:before="0"/>
              <w:rPr>
                <w:rFonts w:ascii="Times New Roman"/>
                <w:sz w:val="20"/>
              </w:rPr>
            </w:pPr>
          </w:p>
        </w:tc>
        <w:tc>
          <w:tcPr>
            <w:tcW w:w="3022" w:type="dxa"/>
            <w:shd w:val="clear" w:color="auto" w:fill="FFF2CC"/>
          </w:tcPr>
          <w:p>
            <w:pPr>
              <w:pStyle w:val="TableParagraph"/>
              <w:spacing w:before="0"/>
              <w:rPr>
                <w:rFonts w:ascii="Times New Roman"/>
                <w:sz w:val="20"/>
              </w:rPr>
            </w:pPr>
          </w:p>
        </w:tc>
      </w:tr>
      <w:tr>
        <w:trPr>
          <w:trHeight w:val="482" w:hRule="atLeast"/>
        </w:trPr>
        <w:tc>
          <w:tcPr>
            <w:tcW w:w="3287" w:type="dxa"/>
            <w:tcBorders>
              <w:bottom w:val="dotted" w:sz="4" w:space="0" w:color="939598"/>
            </w:tcBorders>
          </w:tcPr>
          <w:p>
            <w:pPr>
              <w:pStyle w:val="TableParagraph"/>
              <w:ind w:left="117"/>
              <w:rPr>
                <w:b/>
                <w:sz w:val="24"/>
              </w:rPr>
            </w:pPr>
            <w:r>
              <w:rPr>
                <w:b/>
                <w:color w:val="333A3F"/>
                <w:spacing w:val="-5"/>
                <w:sz w:val="24"/>
              </w:rPr>
              <w:t>40</w:t>
            </w:r>
          </w:p>
        </w:tc>
        <w:tc>
          <w:tcPr>
            <w:tcW w:w="4198" w:type="dxa"/>
            <w:tcBorders>
              <w:bottom w:val="dotted" w:sz="4" w:space="0" w:color="939598"/>
            </w:tcBorders>
          </w:tcPr>
          <w:p>
            <w:pPr>
              <w:pStyle w:val="TableParagraph"/>
              <w:spacing w:before="102"/>
              <w:ind w:right="468"/>
              <w:jc w:val="right"/>
              <w:rPr>
                <w:b/>
                <w:sz w:val="20"/>
              </w:rPr>
            </w:pPr>
            <w:r>
              <w:rPr>
                <w:position w:val="-7"/>
              </w:rPr>
              <w:drawing>
                <wp:inline distT="0" distB="0" distL="0" distR="0">
                  <wp:extent cx="180009" cy="179997"/>
                  <wp:effectExtent l="0" t="0" r="0" b="0"/>
                  <wp:docPr id="585" name="Image 585"/>
                  <wp:cNvGraphicFramePr>
                    <a:graphicFrameLocks/>
                  </wp:cNvGraphicFramePr>
                  <a:graphic>
                    <a:graphicData uri="http://schemas.openxmlformats.org/drawingml/2006/picture">
                      <pic:pic>
                        <pic:nvPicPr>
                          <pic:cNvPr id="585" name="Image 585"/>
                          <pic:cNvPicPr/>
                        </pic:nvPicPr>
                        <pic:blipFill>
                          <a:blip r:embed="rId37"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2" w:type="dxa"/>
            <w:tcBorders>
              <w:bottom w:val="dotted" w:sz="4" w:space="0" w:color="939598"/>
            </w:tcBorders>
          </w:tcPr>
          <w:p>
            <w:pPr>
              <w:pStyle w:val="TableParagraph"/>
              <w:spacing w:before="102"/>
              <w:ind w:left="470"/>
              <w:rPr>
                <w:b/>
                <w:sz w:val="20"/>
              </w:rPr>
            </w:pPr>
            <w:r>
              <w:rPr>
                <w:position w:val="-7"/>
              </w:rPr>
              <w:drawing>
                <wp:inline distT="0" distB="0" distL="0" distR="0">
                  <wp:extent cx="180009" cy="179997"/>
                  <wp:effectExtent l="0" t="0" r="0" b="0"/>
                  <wp:docPr id="586" name="Image 586"/>
                  <wp:cNvGraphicFramePr>
                    <a:graphicFrameLocks/>
                  </wp:cNvGraphicFramePr>
                  <a:graphic>
                    <a:graphicData uri="http://schemas.openxmlformats.org/drawingml/2006/picture">
                      <pic:pic>
                        <pic:nvPicPr>
                          <pic:cNvPr id="586" name="Image 586"/>
                          <pic:cNvPicPr/>
                        </pic:nvPicPr>
                        <pic:blipFill>
                          <a:blip r:embed="rId55"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UNDER</w:t>
            </w:r>
            <w:r>
              <w:rPr>
                <w:b/>
                <w:color w:val="77787B"/>
                <w:spacing w:val="31"/>
                <w:sz w:val="20"/>
              </w:rPr>
              <w:t> </w:t>
            </w:r>
            <w:r>
              <w:rPr>
                <w:b/>
                <w:color w:val="77787B"/>
                <w:sz w:val="20"/>
              </w:rPr>
              <w:t>WAY</w:t>
            </w:r>
          </w:p>
        </w:tc>
      </w:tr>
      <w:tr>
        <w:trPr>
          <w:trHeight w:val="477" w:hRule="atLeast"/>
        </w:trPr>
        <w:tc>
          <w:tcPr>
            <w:tcW w:w="3287" w:type="dxa"/>
            <w:tcBorders>
              <w:top w:val="dotted" w:sz="4" w:space="0" w:color="939598"/>
              <w:bottom w:val="dotted" w:sz="4" w:space="0" w:color="939598"/>
            </w:tcBorders>
          </w:tcPr>
          <w:p>
            <w:pPr>
              <w:pStyle w:val="TableParagraph"/>
              <w:spacing w:before="92"/>
              <w:ind w:left="117"/>
              <w:rPr>
                <w:b/>
                <w:sz w:val="24"/>
              </w:rPr>
            </w:pPr>
            <w:r>
              <w:rPr>
                <w:b/>
                <w:color w:val="333A3F"/>
                <w:spacing w:val="-5"/>
                <w:sz w:val="24"/>
              </w:rPr>
              <w:t>41</w:t>
            </w:r>
          </w:p>
        </w:tc>
        <w:tc>
          <w:tcPr>
            <w:tcW w:w="4198" w:type="dxa"/>
            <w:tcBorders>
              <w:top w:val="dotted" w:sz="4" w:space="0" w:color="939598"/>
              <w:bottom w:val="dotted" w:sz="4" w:space="0" w:color="939598"/>
            </w:tcBorders>
          </w:tcPr>
          <w:p>
            <w:pPr>
              <w:pStyle w:val="TableParagraph"/>
              <w:ind w:right="468"/>
              <w:jc w:val="right"/>
              <w:rPr>
                <w:b/>
                <w:sz w:val="20"/>
              </w:rPr>
            </w:pPr>
            <w:r>
              <w:rPr>
                <w:position w:val="-7"/>
              </w:rPr>
              <w:drawing>
                <wp:inline distT="0" distB="0" distL="0" distR="0">
                  <wp:extent cx="180009" cy="179997"/>
                  <wp:effectExtent l="0" t="0" r="0" b="0"/>
                  <wp:docPr id="587" name="Image 587"/>
                  <wp:cNvGraphicFramePr>
                    <a:graphicFrameLocks/>
                  </wp:cNvGraphicFramePr>
                  <a:graphic>
                    <a:graphicData uri="http://schemas.openxmlformats.org/drawingml/2006/picture">
                      <pic:pic>
                        <pic:nvPicPr>
                          <pic:cNvPr id="587" name="Image 587"/>
                          <pic:cNvPicPr/>
                        </pic:nvPicPr>
                        <pic:blipFill>
                          <a:blip r:embed="rId37"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2" w:type="dxa"/>
            <w:tcBorders>
              <w:top w:val="dotted" w:sz="4" w:space="0" w:color="939598"/>
              <w:bottom w:val="dotted" w:sz="4" w:space="0" w:color="939598"/>
            </w:tcBorders>
          </w:tcPr>
          <w:p>
            <w:pPr>
              <w:pStyle w:val="TableParagraph"/>
              <w:ind w:left="470"/>
              <w:rPr>
                <w:b/>
                <w:sz w:val="20"/>
              </w:rPr>
            </w:pPr>
            <w:r>
              <w:rPr>
                <w:position w:val="-7"/>
              </w:rPr>
              <w:drawing>
                <wp:inline distT="0" distB="0" distL="0" distR="0">
                  <wp:extent cx="180009" cy="179997"/>
                  <wp:effectExtent l="0" t="0" r="0" b="0"/>
                  <wp:docPr id="588" name="Image 588"/>
                  <wp:cNvGraphicFramePr>
                    <a:graphicFrameLocks/>
                  </wp:cNvGraphicFramePr>
                  <a:graphic>
                    <a:graphicData uri="http://schemas.openxmlformats.org/drawingml/2006/picture">
                      <pic:pic>
                        <pic:nvPicPr>
                          <pic:cNvPr id="588" name="Image 588"/>
                          <pic:cNvPicPr/>
                        </pic:nvPicPr>
                        <pic:blipFill>
                          <a:blip r:embed="rId55"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UNDER</w:t>
            </w:r>
            <w:r>
              <w:rPr>
                <w:b/>
                <w:color w:val="77787B"/>
                <w:spacing w:val="31"/>
                <w:sz w:val="20"/>
              </w:rPr>
              <w:t> </w:t>
            </w:r>
            <w:r>
              <w:rPr>
                <w:b/>
                <w:color w:val="77787B"/>
                <w:sz w:val="20"/>
              </w:rPr>
              <w:t>WAY</w:t>
            </w:r>
          </w:p>
        </w:tc>
      </w:tr>
      <w:tr>
        <w:trPr>
          <w:trHeight w:val="477" w:hRule="atLeast"/>
        </w:trPr>
        <w:tc>
          <w:tcPr>
            <w:tcW w:w="3287" w:type="dxa"/>
            <w:tcBorders>
              <w:top w:val="dotted" w:sz="4" w:space="0" w:color="939598"/>
              <w:bottom w:val="dotted" w:sz="4" w:space="0" w:color="939598"/>
            </w:tcBorders>
          </w:tcPr>
          <w:p>
            <w:pPr>
              <w:pStyle w:val="TableParagraph"/>
              <w:spacing w:before="92"/>
              <w:ind w:left="117"/>
              <w:rPr>
                <w:b/>
                <w:sz w:val="24"/>
              </w:rPr>
            </w:pPr>
            <w:r>
              <w:rPr>
                <w:b/>
                <w:color w:val="333A3F"/>
                <w:spacing w:val="-5"/>
                <w:sz w:val="24"/>
              </w:rPr>
              <w:t>43</w:t>
            </w:r>
          </w:p>
        </w:tc>
        <w:tc>
          <w:tcPr>
            <w:tcW w:w="4198" w:type="dxa"/>
            <w:tcBorders>
              <w:top w:val="dotted" w:sz="4" w:space="0" w:color="939598"/>
              <w:bottom w:val="dotted" w:sz="4" w:space="0" w:color="939598"/>
            </w:tcBorders>
          </w:tcPr>
          <w:p>
            <w:pPr>
              <w:pStyle w:val="TableParagraph"/>
              <w:ind w:right="468"/>
              <w:jc w:val="right"/>
              <w:rPr>
                <w:b/>
                <w:sz w:val="20"/>
              </w:rPr>
            </w:pPr>
            <w:r>
              <w:rPr>
                <w:position w:val="-7"/>
              </w:rPr>
              <w:drawing>
                <wp:inline distT="0" distB="0" distL="0" distR="0">
                  <wp:extent cx="180009" cy="179997"/>
                  <wp:effectExtent l="0" t="0" r="0" b="0"/>
                  <wp:docPr id="589" name="Image 589"/>
                  <wp:cNvGraphicFramePr>
                    <a:graphicFrameLocks/>
                  </wp:cNvGraphicFramePr>
                  <a:graphic>
                    <a:graphicData uri="http://schemas.openxmlformats.org/drawingml/2006/picture">
                      <pic:pic>
                        <pic:nvPicPr>
                          <pic:cNvPr id="589" name="Image 589"/>
                          <pic:cNvPicPr/>
                        </pic:nvPicPr>
                        <pic:blipFill>
                          <a:blip r:embed="rId37"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2" w:type="dxa"/>
            <w:tcBorders>
              <w:top w:val="dotted" w:sz="4" w:space="0" w:color="939598"/>
              <w:bottom w:val="dotted" w:sz="4" w:space="0" w:color="939598"/>
            </w:tcBorders>
          </w:tcPr>
          <w:p>
            <w:pPr>
              <w:pStyle w:val="TableParagraph"/>
              <w:ind w:left="470"/>
              <w:rPr>
                <w:b/>
                <w:sz w:val="20"/>
              </w:rPr>
            </w:pPr>
            <w:r>
              <w:rPr>
                <w:position w:val="-7"/>
              </w:rPr>
              <w:drawing>
                <wp:inline distT="0" distB="0" distL="0" distR="0">
                  <wp:extent cx="180009" cy="179997"/>
                  <wp:effectExtent l="0" t="0" r="0" b="0"/>
                  <wp:docPr id="590" name="Image 590"/>
                  <wp:cNvGraphicFramePr>
                    <a:graphicFrameLocks/>
                  </wp:cNvGraphicFramePr>
                  <a:graphic>
                    <a:graphicData uri="http://schemas.openxmlformats.org/drawingml/2006/picture">
                      <pic:pic>
                        <pic:nvPicPr>
                          <pic:cNvPr id="590" name="Image 590"/>
                          <pic:cNvPicPr/>
                        </pic:nvPicPr>
                        <pic:blipFill>
                          <a:blip r:embed="rId55"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UNDER</w:t>
            </w:r>
            <w:r>
              <w:rPr>
                <w:b/>
                <w:color w:val="77787B"/>
                <w:spacing w:val="31"/>
                <w:sz w:val="20"/>
              </w:rPr>
              <w:t> </w:t>
            </w:r>
            <w:r>
              <w:rPr>
                <w:b/>
                <w:color w:val="77787B"/>
                <w:sz w:val="20"/>
              </w:rPr>
              <w:t>WAY</w:t>
            </w:r>
          </w:p>
        </w:tc>
      </w:tr>
      <w:tr>
        <w:trPr>
          <w:trHeight w:val="477" w:hRule="atLeast"/>
        </w:trPr>
        <w:tc>
          <w:tcPr>
            <w:tcW w:w="3287" w:type="dxa"/>
            <w:tcBorders>
              <w:top w:val="dotted" w:sz="4" w:space="0" w:color="939598"/>
              <w:bottom w:val="dotted" w:sz="4" w:space="0" w:color="939598"/>
            </w:tcBorders>
          </w:tcPr>
          <w:p>
            <w:pPr>
              <w:pStyle w:val="TableParagraph"/>
              <w:spacing w:before="92"/>
              <w:ind w:left="117"/>
              <w:rPr>
                <w:b/>
                <w:sz w:val="24"/>
              </w:rPr>
            </w:pPr>
            <w:r>
              <w:rPr>
                <w:b/>
                <w:color w:val="333A3F"/>
                <w:spacing w:val="-5"/>
                <w:sz w:val="24"/>
              </w:rPr>
              <w:t>46</w:t>
            </w:r>
          </w:p>
        </w:tc>
        <w:tc>
          <w:tcPr>
            <w:tcW w:w="4198" w:type="dxa"/>
            <w:tcBorders>
              <w:top w:val="dotted" w:sz="4" w:space="0" w:color="939598"/>
              <w:bottom w:val="dotted" w:sz="4" w:space="0" w:color="939598"/>
            </w:tcBorders>
          </w:tcPr>
          <w:p>
            <w:pPr>
              <w:pStyle w:val="TableParagraph"/>
              <w:ind w:right="468"/>
              <w:jc w:val="right"/>
              <w:rPr>
                <w:b/>
                <w:sz w:val="20"/>
              </w:rPr>
            </w:pPr>
            <w:r>
              <w:rPr>
                <w:position w:val="-7"/>
              </w:rPr>
              <w:drawing>
                <wp:inline distT="0" distB="0" distL="0" distR="0">
                  <wp:extent cx="180009" cy="179997"/>
                  <wp:effectExtent l="0" t="0" r="0" b="0"/>
                  <wp:docPr id="591" name="Image 591"/>
                  <wp:cNvGraphicFramePr>
                    <a:graphicFrameLocks/>
                  </wp:cNvGraphicFramePr>
                  <a:graphic>
                    <a:graphicData uri="http://schemas.openxmlformats.org/drawingml/2006/picture">
                      <pic:pic>
                        <pic:nvPicPr>
                          <pic:cNvPr id="591" name="Image 591"/>
                          <pic:cNvPicPr/>
                        </pic:nvPicPr>
                        <pic:blipFill>
                          <a:blip r:embed="rId37"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2" w:type="dxa"/>
            <w:tcBorders>
              <w:top w:val="dotted" w:sz="4" w:space="0" w:color="939598"/>
              <w:bottom w:val="dotted" w:sz="4" w:space="0" w:color="939598"/>
            </w:tcBorders>
          </w:tcPr>
          <w:p>
            <w:pPr>
              <w:pStyle w:val="TableParagraph"/>
              <w:ind w:left="470"/>
              <w:rPr>
                <w:b/>
                <w:sz w:val="20"/>
              </w:rPr>
            </w:pPr>
            <w:r>
              <w:rPr>
                <w:position w:val="-7"/>
              </w:rPr>
              <w:drawing>
                <wp:inline distT="0" distB="0" distL="0" distR="0">
                  <wp:extent cx="180009" cy="179997"/>
                  <wp:effectExtent l="0" t="0" r="0" b="0"/>
                  <wp:docPr id="592" name="Image 592"/>
                  <wp:cNvGraphicFramePr>
                    <a:graphicFrameLocks/>
                  </wp:cNvGraphicFramePr>
                  <a:graphic>
                    <a:graphicData uri="http://schemas.openxmlformats.org/drawingml/2006/picture">
                      <pic:pic>
                        <pic:nvPicPr>
                          <pic:cNvPr id="592" name="Image 592"/>
                          <pic:cNvPicPr/>
                        </pic:nvPicPr>
                        <pic:blipFill>
                          <a:blip r:embed="rId55"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UNDER</w:t>
            </w:r>
            <w:r>
              <w:rPr>
                <w:b/>
                <w:color w:val="77787B"/>
                <w:spacing w:val="31"/>
                <w:sz w:val="20"/>
              </w:rPr>
              <w:t> </w:t>
            </w:r>
            <w:r>
              <w:rPr>
                <w:b/>
                <w:color w:val="77787B"/>
                <w:sz w:val="20"/>
              </w:rPr>
              <w:t>WAY</w:t>
            </w:r>
          </w:p>
        </w:tc>
      </w:tr>
      <w:tr>
        <w:trPr>
          <w:trHeight w:val="477" w:hRule="atLeast"/>
        </w:trPr>
        <w:tc>
          <w:tcPr>
            <w:tcW w:w="3287" w:type="dxa"/>
            <w:tcBorders>
              <w:top w:val="dotted" w:sz="4" w:space="0" w:color="939598"/>
              <w:bottom w:val="dotted" w:sz="4" w:space="0" w:color="939598"/>
            </w:tcBorders>
          </w:tcPr>
          <w:p>
            <w:pPr>
              <w:pStyle w:val="TableParagraph"/>
              <w:spacing w:before="92"/>
              <w:ind w:left="117"/>
              <w:rPr>
                <w:b/>
                <w:sz w:val="24"/>
              </w:rPr>
            </w:pPr>
            <w:r>
              <w:rPr>
                <w:b/>
                <w:color w:val="333A3F"/>
                <w:spacing w:val="-5"/>
                <w:sz w:val="24"/>
              </w:rPr>
              <w:t>116</w:t>
            </w:r>
          </w:p>
        </w:tc>
        <w:tc>
          <w:tcPr>
            <w:tcW w:w="4198" w:type="dxa"/>
            <w:tcBorders>
              <w:top w:val="dotted" w:sz="4" w:space="0" w:color="939598"/>
              <w:bottom w:val="dotted" w:sz="4" w:space="0" w:color="939598"/>
            </w:tcBorders>
          </w:tcPr>
          <w:p>
            <w:pPr>
              <w:pStyle w:val="TableParagraph"/>
              <w:ind w:right="468"/>
              <w:jc w:val="right"/>
              <w:rPr>
                <w:b/>
                <w:sz w:val="20"/>
              </w:rPr>
            </w:pPr>
            <w:r>
              <w:rPr>
                <w:position w:val="-7"/>
              </w:rPr>
              <w:drawing>
                <wp:inline distT="0" distB="0" distL="0" distR="0">
                  <wp:extent cx="180009" cy="179997"/>
                  <wp:effectExtent l="0" t="0" r="0" b="0"/>
                  <wp:docPr id="593" name="Image 593"/>
                  <wp:cNvGraphicFramePr>
                    <a:graphicFrameLocks/>
                  </wp:cNvGraphicFramePr>
                  <a:graphic>
                    <a:graphicData uri="http://schemas.openxmlformats.org/drawingml/2006/picture">
                      <pic:pic>
                        <pic:nvPicPr>
                          <pic:cNvPr id="593" name="Image 593"/>
                          <pic:cNvPicPr/>
                        </pic:nvPicPr>
                        <pic:blipFill>
                          <a:blip r:embed="rId37"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2" w:type="dxa"/>
            <w:tcBorders>
              <w:top w:val="dotted" w:sz="4" w:space="0" w:color="939598"/>
              <w:bottom w:val="dotted" w:sz="4" w:space="0" w:color="939598"/>
            </w:tcBorders>
          </w:tcPr>
          <w:p>
            <w:pPr>
              <w:pStyle w:val="TableParagraph"/>
              <w:ind w:left="470"/>
              <w:rPr>
                <w:b/>
                <w:sz w:val="20"/>
              </w:rPr>
            </w:pPr>
            <w:r>
              <w:rPr>
                <w:position w:val="-7"/>
              </w:rPr>
              <w:drawing>
                <wp:inline distT="0" distB="0" distL="0" distR="0">
                  <wp:extent cx="180009" cy="179997"/>
                  <wp:effectExtent l="0" t="0" r="0" b="0"/>
                  <wp:docPr id="594" name="Image 594"/>
                  <wp:cNvGraphicFramePr>
                    <a:graphicFrameLocks/>
                  </wp:cNvGraphicFramePr>
                  <a:graphic>
                    <a:graphicData uri="http://schemas.openxmlformats.org/drawingml/2006/picture">
                      <pic:pic>
                        <pic:nvPicPr>
                          <pic:cNvPr id="594" name="Image 594"/>
                          <pic:cNvPicPr/>
                        </pic:nvPicPr>
                        <pic:blipFill>
                          <a:blip r:embed="rId56"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NOT STARTED</w:t>
            </w:r>
          </w:p>
        </w:tc>
      </w:tr>
    </w:tbl>
    <w:p>
      <w:pPr>
        <w:pStyle w:val="BodyText"/>
        <w:rPr>
          <w:rFonts w:ascii="Source Sans Pro SemiBold"/>
          <w:b/>
          <w:sz w:val="20"/>
        </w:rPr>
      </w:pPr>
    </w:p>
    <w:p>
      <w:pPr>
        <w:pStyle w:val="BodyText"/>
        <w:spacing w:before="50"/>
        <w:rPr>
          <w:rFonts w:ascii="Source Sans Pro SemiBold"/>
          <w:b/>
          <w:sz w:val="20"/>
        </w:rPr>
      </w:pPr>
      <w:r>
        <w:rPr>
          <w:rFonts w:ascii="Source Sans Pro SemiBold"/>
          <w:b/>
          <w:sz w:val="20"/>
        </w:rPr>
        <mc:AlternateContent>
          <mc:Choice Requires="wps">
            <w:drawing>
              <wp:anchor distT="0" distB="0" distL="0" distR="0" allowOverlap="1" layoutInCell="1" locked="0" behindDoc="1" simplePos="0" relativeHeight="487617536">
                <wp:simplePos x="0" y="0"/>
                <wp:positionH relativeFrom="page">
                  <wp:posOffset>432003</wp:posOffset>
                </wp:positionH>
                <wp:positionV relativeFrom="paragraph">
                  <wp:posOffset>206971</wp:posOffset>
                </wp:positionV>
                <wp:extent cx="1518920" cy="324485"/>
                <wp:effectExtent l="0" t="0" r="0" b="0"/>
                <wp:wrapTopAndBottom/>
                <wp:docPr id="595" name="Group 595"/>
                <wp:cNvGraphicFramePr>
                  <a:graphicFrameLocks/>
                </wp:cNvGraphicFramePr>
                <a:graphic>
                  <a:graphicData uri="http://schemas.microsoft.com/office/word/2010/wordprocessingGroup">
                    <wpg:wgp>
                      <wpg:cNvPr id="595" name="Group 595"/>
                      <wpg:cNvGrpSpPr/>
                      <wpg:grpSpPr>
                        <a:xfrm>
                          <a:off x="0" y="0"/>
                          <a:ext cx="1518920" cy="324485"/>
                          <a:chExt cx="1518920" cy="324485"/>
                        </a:xfrm>
                      </wpg:grpSpPr>
                      <wps:wsp>
                        <wps:cNvPr id="596" name="Graphic 596"/>
                        <wps:cNvSpPr/>
                        <wps:spPr>
                          <a:xfrm>
                            <a:off x="1331996" y="6"/>
                            <a:ext cx="186690" cy="324485"/>
                          </a:xfrm>
                          <a:custGeom>
                            <a:avLst/>
                            <a:gdLst/>
                            <a:ahLst/>
                            <a:cxnLst/>
                            <a:rect l="l" t="t" r="r" b="b"/>
                            <a:pathLst>
                              <a:path w="186690" h="324485">
                                <a:moveTo>
                                  <a:pt x="0" y="0"/>
                                </a:moveTo>
                                <a:lnTo>
                                  <a:pt x="0" y="324002"/>
                                </a:lnTo>
                                <a:lnTo>
                                  <a:pt x="186347" y="162001"/>
                                </a:lnTo>
                                <a:lnTo>
                                  <a:pt x="0" y="0"/>
                                </a:lnTo>
                                <a:close/>
                              </a:path>
                            </a:pathLst>
                          </a:custGeom>
                          <a:solidFill>
                            <a:srgbClr val="052B3D"/>
                          </a:solidFill>
                        </wps:spPr>
                        <wps:bodyPr wrap="square" lIns="0" tIns="0" rIns="0" bIns="0" rtlCol="0">
                          <a:prstTxWarp prst="textNoShape">
                            <a:avLst/>
                          </a:prstTxWarp>
                          <a:noAutofit/>
                        </wps:bodyPr>
                      </wps:wsp>
                      <wps:wsp>
                        <wps:cNvPr id="597" name="Textbox 597"/>
                        <wps:cNvSpPr txBox="1"/>
                        <wps:spPr>
                          <a:xfrm>
                            <a:off x="0" y="0"/>
                            <a:ext cx="1332230" cy="324485"/>
                          </a:xfrm>
                          <a:prstGeom prst="rect">
                            <a:avLst/>
                          </a:prstGeom>
                          <a:solidFill>
                            <a:srgbClr val="052B3D"/>
                          </a:solidFill>
                        </wps:spPr>
                        <wps:txbx>
                          <w:txbxContent>
                            <w:p>
                              <w:pPr>
                                <w:spacing w:before="84"/>
                                <w:ind w:left="182" w:right="0" w:firstLine="0"/>
                                <w:jc w:val="left"/>
                                <w:rPr>
                                  <w:rFonts w:ascii="Source Sans Pro SemiBold"/>
                                  <w:b/>
                                  <w:color w:val="000000"/>
                                  <w:sz w:val="26"/>
                                </w:rPr>
                              </w:pPr>
                              <w:r>
                                <w:rPr>
                                  <w:rFonts w:ascii="Source Sans Pro SemiBold"/>
                                  <w:b/>
                                  <w:color w:val="FFFFFF"/>
                                  <w:sz w:val="26"/>
                                </w:rPr>
                                <w:t>Work under </w:t>
                              </w:r>
                              <w:r>
                                <w:rPr>
                                  <w:rFonts w:ascii="Source Sans Pro SemiBold"/>
                                  <w:b/>
                                  <w:color w:val="FFFFFF"/>
                                  <w:spacing w:val="-5"/>
                                  <w:sz w:val="26"/>
                                </w:rPr>
                                <w:t>way</w:t>
                              </w:r>
                            </w:p>
                          </w:txbxContent>
                        </wps:txbx>
                        <wps:bodyPr wrap="square" lIns="0" tIns="0" rIns="0" bIns="0" rtlCol="0">
                          <a:noAutofit/>
                        </wps:bodyPr>
                      </wps:wsp>
                    </wpg:wgp>
                  </a:graphicData>
                </a:graphic>
              </wp:anchor>
            </w:drawing>
          </mc:Choice>
          <mc:Fallback>
            <w:pict>
              <v:group style="position:absolute;margin-left:34.015999pt;margin-top:16.297001pt;width:119.6pt;height:25.55pt;mso-position-horizontal-relative:page;mso-position-vertical-relative:paragraph;z-index:-15698944;mso-wrap-distance-left:0;mso-wrap-distance-right:0" id="docshapegroup277" coordorigin="680,326" coordsize="2392,511">
                <v:shape style="position:absolute;left:2777;top:325;width:294;height:511" id="docshape278" coordorigin="2778,326" coordsize="294,511" path="m2778,326l2778,836,3071,581,2778,326xe" filled="true" fillcolor="#052b3d" stroked="false">
                  <v:path arrowok="t"/>
                  <v:fill type="solid"/>
                </v:shape>
                <v:shape style="position:absolute;left:680;top:325;width:2098;height:511" type="#_x0000_t202" id="docshape279" filled="true" fillcolor="#052b3d" stroked="false">
                  <v:textbox inset="0,0,0,0">
                    <w:txbxContent>
                      <w:p>
                        <w:pPr>
                          <w:spacing w:before="84"/>
                          <w:ind w:left="182" w:right="0" w:firstLine="0"/>
                          <w:jc w:val="left"/>
                          <w:rPr>
                            <w:rFonts w:ascii="Source Sans Pro SemiBold"/>
                            <w:b/>
                            <w:color w:val="000000"/>
                            <w:sz w:val="26"/>
                          </w:rPr>
                        </w:pPr>
                        <w:r>
                          <w:rPr>
                            <w:rFonts w:ascii="Source Sans Pro SemiBold"/>
                            <w:b/>
                            <w:color w:val="FFFFFF"/>
                            <w:sz w:val="26"/>
                          </w:rPr>
                          <w:t>Work under </w:t>
                        </w:r>
                        <w:r>
                          <w:rPr>
                            <w:rFonts w:ascii="Source Sans Pro SemiBold"/>
                            <w:b/>
                            <w:color w:val="FFFFFF"/>
                            <w:spacing w:val="-5"/>
                            <w:sz w:val="26"/>
                          </w:rPr>
                          <w:t>way</w:t>
                        </w:r>
                      </w:p>
                    </w:txbxContent>
                  </v:textbox>
                  <v:fill type="solid"/>
                  <w10:wrap type="none"/>
                </v:shape>
                <w10:wrap type="topAndBottom"/>
              </v:group>
            </w:pict>
          </mc:Fallback>
        </mc:AlternateContent>
      </w:r>
      <w:r>
        <w:rPr>
          <w:rFonts w:ascii="Source Sans Pro SemiBold"/>
          <w:b/>
          <w:sz w:val="20"/>
        </w:rPr>
        <mc:AlternateContent>
          <mc:Choice Requires="wps">
            <w:drawing>
              <wp:anchor distT="0" distB="0" distL="0" distR="0" allowOverlap="1" layoutInCell="1" locked="0" behindDoc="1" simplePos="0" relativeHeight="487618048">
                <wp:simplePos x="0" y="0"/>
                <wp:positionH relativeFrom="page">
                  <wp:posOffset>3863644</wp:posOffset>
                </wp:positionH>
                <wp:positionV relativeFrom="paragraph">
                  <wp:posOffset>206971</wp:posOffset>
                </wp:positionV>
                <wp:extent cx="1242695" cy="324485"/>
                <wp:effectExtent l="0" t="0" r="0" b="0"/>
                <wp:wrapTopAndBottom/>
                <wp:docPr id="598" name="Group 598"/>
                <wp:cNvGraphicFramePr>
                  <a:graphicFrameLocks/>
                </wp:cNvGraphicFramePr>
                <a:graphic>
                  <a:graphicData uri="http://schemas.microsoft.com/office/word/2010/wordprocessingGroup">
                    <wpg:wgp>
                      <wpg:cNvPr id="598" name="Group 598"/>
                      <wpg:cNvGrpSpPr/>
                      <wpg:grpSpPr>
                        <a:xfrm>
                          <a:off x="0" y="0"/>
                          <a:ext cx="1242695" cy="324485"/>
                          <a:chExt cx="1242695" cy="324485"/>
                        </a:xfrm>
                      </wpg:grpSpPr>
                      <wps:wsp>
                        <wps:cNvPr id="599" name="Graphic 599"/>
                        <wps:cNvSpPr/>
                        <wps:spPr>
                          <a:xfrm>
                            <a:off x="1056005" y="0"/>
                            <a:ext cx="186690" cy="324485"/>
                          </a:xfrm>
                          <a:custGeom>
                            <a:avLst/>
                            <a:gdLst/>
                            <a:ahLst/>
                            <a:cxnLst/>
                            <a:rect l="l" t="t" r="r" b="b"/>
                            <a:pathLst>
                              <a:path w="186690" h="324485">
                                <a:moveTo>
                                  <a:pt x="0" y="0"/>
                                </a:moveTo>
                                <a:lnTo>
                                  <a:pt x="0" y="324002"/>
                                </a:lnTo>
                                <a:lnTo>
                                  <a:pt x="186347" y="162001"/>
                                </a:lnTo>
                                <a:lnTo>
                                  <a:pt x="0" y="0"/>
                                </a:lnTo>
                                <a:close/>
                              </a:path>
                            </a:pathLst>
                          </a:custGeom>
                          <a:solidFill>
                            <a:srgbClr val="052B3D"/>
                          </a:solidFill>
                        </wps:spPr>
                        <wps:bodyPr wrap="square" lIns="0" tIns="0" rIns="0" bIns="0" rtlCol="0">
                          <a:prstTxWarp prst="textNoShape">
                            <a:avLst/>
                          </a:prstTxWarp>
                          <a:noAutofit/>
                        </wps:bodyPr>
                      </wps:wsp>
                      <wps:wsp>
                        <wps:cNvPr id="600" name="Textbox 600"/>
                        <wps:cNvSpPr txBox="1"/>
                        <wps:spPr>
                          <a:xfrm>
                            <a:off x="0" y="0"/>
                            <a:ext cx="1056005" cy="324485"/>
                          </a:xfrm>
                          <a:prstGeom prst="rect">
                            <a:avLst/>
                          </a:prstGeom>
                          <a:solidFill>
                            <a:srgbClr val="052B3D"/>
                          </a:solidFill>
                        </wps:spPr>
                        <wps:txbx>
                          <w:txbxContent>
                            <w:p>
                              <w:pPr>
                                <w:spacing w:before="84"/>
                                <w:ind w:left="182" w:right="0" w:firstLine="0"/>
                                <w:jc w:val="left"/>
                                <w:rPr>
                                  <w:rFonts w:ascii="Source Sans Pro SemiBold"/>
                                  <w:b/>
                                  <w:color w:val="000000"/>
                                  <w:sz w:val="26"/>
                                </w:rPr>
                              </w:pPr>
                              <w:r>
                                <w:rPr>
                                  <w:rFonts w:ascii="Source Sans Pro SemiBold"/>
                                  <w:b/>
                                  <w:color w:val="FFFFFF"/>
                                  <w:sz w:val="26"/>
                                </w:rPr>
                                <w:t>Future</w:t>
                              </w:r>
                              <w:r>
                                <w:rPr>
                                  <w:rFonts w:ascii="Source Sans Pro SemiBold"/>
                                  <w:b/>
                                  <w:color w:val="FFFFFF"/>
                                  <w:spacing w:val="-8"/>
                                  <w:sz w:val="26"/>
                                </w:rPr>
                                <w:t> </w:t>
                              </w:r>
                              <w:r>
                                <w:rPr>
                                  <w:rFonts w:ascii="Source Sans Pro SemiBold"/>
                                  <w:b/>
                                  <w:color w:val="FFFFFF"/>
                                  <w:spacing w:val="-4"/>
                                  <w:sz w:val="26"/>
                                </w:rPr>
                                <w:t>work</w:t>
                              </w:r>
                            </w:p>
                          </w:txbxContent>
                        </wps:txbx>
                        <wps:bodyPr wrap="square" lIns="0" tIns="0" rIns="0" bIns="0" rtlCol="0">
                          <a:noAutofit/>
                        </wps:bodyPr>
                      </wps:wsp>
                    </wpg:wgp>
                  </a:graphicData>
                </a:graphic>
              </wp:anchor>
            </w:drawing>
          </mc:Choice>
          <mc:Fallback>
            <w:pict>
              <v:group style="position:absolute;margin-left:304.223999pt;margin-top:16.297001pt;width:97.85pt;height:25.55pt;mso-position-horizontal-relative:page;mso-position-vertical-relative:paragraph;z-index:-15698432;mso-wrap-distance-left:0;mso-wrap-distance-right:0" id="docshapegroup280" coordorigin="6084,326" coordsize="1957,511">
                <v:shape style="position:absolute;left:7747;top:325;width:294;height:511" id="docshape281" coordorigin="7747,326" coordsize="294,511" path="m7747,326l7747,836,8041,581,7747,326xe" filled="true" fillcolor="#052b3d" stroked="false">
                  <v:path arrowok="t"/>
                  <v:fill type="solid"/>
                </v:shape>
                <v:shape style="position:absolute;left:6084;top:325;width:1663;height:511" type="#_x0000_t202" id="docshape282" filled="true" fillcolor="#052b3d" stroked="false">
                  <v:textbox inset="0,0,0,0">
                    <w:txbxContent>
                      <w:p>
                        <w:pPr>
                          <w:spacing w:before="84"/>
                          <w:ind w:left="182" w:right="0" w:firstLine="0"/>
                          <w:jc w:val="left"/>
                          <w:rPr>
                            <w:rFonts w:ascii="Source Sans Pro SemiBold"/>
                            <w:b/>
                            <w:color w:val="000000"/>
                            <w:sz w:val="26"/>
                          </w:rPr>
                        </w:pPr>
                        <w:r>
                          <w:rPr>
                            <w:rFonts w:ascii="Source Sans Pro SemiBold"/>
                            <w:b/>
                            <w:color w:val="FFFFFF"/>
                            <w:sz w:val="26"/>
                          </w:rPr>
                          <w:t>Future</w:t>
                        </w:r>
                        <w:r>
                          <w:rPr>
                            <w:rFonts w:ascii="Source Sans Pro SemiBold"/>
                            <w:b/>
                            <w:color w:val="FFFFFF"/>
                            <w:spacing w:val="-8"/>
                            <w:sz w:val="26"/>
                          </w:rPr>
                          <w:t> </w:t>
                        </w:r>
                        <w:r>
                          <w:rPr>
                            <w:rFonts w:ascii="Source Sans Pro SemiBold"/>
                            <w:b/>
                            <w:color w:val="FFFFFF"/>
                            <w:spacing w:val="-4"/>
                            <w:sz w:val="26"/>
                          </w:rPr>
                          <w:t>work</w:t>
                        </w:r>
                      </w:p>
                    </w:txbxContent>
                  </v:textbox>
                  <v:fill type="solid"/>
                  <w10:wrap type="none"/>
                </v:shape>
                <w10:wrap type="topAndBottom"/>
              </v:group>
            </w:pict>
          </mc:Fallback>
        </mc:AlternateContent>
      </w:r>
    </w:p>
    <w:p>
      <w:pPr>
        <w:pStyle w:val="BodyText"/>
        <w:spacing w:before="10"/>
        <w:rPr>
          <w:rFonts w:ascii="Source Sans Pro SemiBold"/>
          <w:b/>
          <w:sz w:val="14"/>
        </w:rPr>
      </w:pPr>
    </w:p>
    <w:p>
      <w:pPr>
        <w:pStyle w:val="BodyText"/>
        <w:spacing w:after="0"/>
        <w:rPr>
          <w:rFonts w:ascii="Source Sans Pro SemiBold"/>
          <w:b/>
          <w:sz w:val="14"/>
        </w:rPr>
        <w:sectPr>
          <w:pgSz w:w="11910" w:h="16840"/>
          <w:pgMar w:header="283" w:footer="622" w:top="1580" w:bottom="820" w:left="141" w:right="141"/>
        </w:sectPr>
      </w:pPr>
    </w:p>
    <w:p>
      <w:pPr>
        <w:pStyle w:val="BodyText"/>
        <w:spacing w:before="100"/>
        <w:ind w:left="539"/>
      </w:pPr>
      <w:r>
        <w:rPr>
          <w:color w:val="333A3F"/>
        </w:rPr>
        <w:t>A functional analysis of care agencies’ roles and responsibilities has begun. It is referencing the list of functions proposed for the Care Safe Agency at recommendation </w:t>
      </w:r>
      <w:r>
        <w:rPr>
          <w:rFonts w:ascii="Source Sans Pro SemiBold" w:hAnsi="Source Sans Pro SemiBold"/>
          <w:b/>
          <w:color w:val="333A3F"/>
          <w:shd w:fill="FFF2CC" w:color="auto" w:val="clear"/>
        </w:rPr>
        <w:t> 41 </w:t>
      </w:r>
      <w:r>
        <w:rPr>
          <w:rFonts w:ascii="Source Sans Pro SemiBold" w:hAnsi="Source Sans Pro SemiBold"/>
          <w:b/>
          <w:color w:val="333A3F"/>
        </w:rPr>
        <w:t> </w:t>
      </w:r>
      <w:r>
        <w:rPr>
          <w:color w:val="333A3F"/>
        </w:rPr>
        <w:t>from Whanaketia and the legislative</w:t>
      </w:r>
      <w:r>
        <w:rPr>
          <w:color w:val="333A3F"/>
          <w:spacing w:val="-9"/>
        </w:rPr>
        <w:t> </w:t>
      </w:r>
      <w:r>
        <w:rPr>
          <w:color w:val="333A3F"/>
        </w:rPr>
        <w:t>measures</w:t>
      </w:r>
      <w:r>
        <w:rPr>
          <w:color w:val="333A3F"/>
          <w:spacing w:val="-9"/>
        </w:rPr>
        <w:t> </w:t>
      </w:r>
      <w:r>
        <w:rPr>
          <w:color w:val="333A3F"/>
        </w:rPr>
        <w:t>proposed</w:t>
      </w:r>
      <w:r>
        <w:rPr>
          <w:color w:val="333A3F"/>
          <w:spacing w:val="-9"/>
        </w:rPr>
        <w:t> </w:t>
      </w:r>
      <w:r>
        <w:rPr>
          <w:color w:val="333A3F"/>
        </w:rPr>
        <w:t>for</w:t>
      </w:r>
      <w:r>
        <w:rPr>
          <w:color w:val="333A3F"/>
          <w:spacing w:val="-9"/>
        </w:rPr>
        <w:t> </w:t>
      </w:r>
      <w:r>
        <w:rPr>
          <w:color w:val="333A3F"/>
        </w:rPr>
        <w:t>a</w:t>
      </w:r>
      <w:r>
        <w:rPr>
          <w:color w:val="333A3F"/>
          <w:spacing w:val="-9"/>
        </w:rPr>
        <w:t> </w:t>
      </w:r>
      <w:r>
        <w:rPr>
          <w:color w:val="333A3F"/>
        </w:rPr>
        <w:t>new</w:t>
      </w:r>
      <w:r>
        <w:rPr>
          <w:color w:val="333A3F"/>
          <w:spacing w:val="-9"/>
        </w:rPr>
        <w:t> </w:t>
      </w:r>
      <w:r>
        <w:rPr>
          <w:color w:val="333A3F"/>
        </w:rPr>
        <w:t>Care</w:t>
      </w:r>
      <w:r>
        <w:rPr>
          <w:color w:val="333A3F"/>
          <w:spacing w:val="-9"/>
        </w:rPr>
        <w:t> </w:t>
      </w:r>
      <w:r>
        <w:rPr>
          <w:color w:val="333A3F"/>
        </w:rPr>
        <w:t>Safety Act at recommendation </w:t>
      </w:r>
      <w:r>
        <w:rPr>
          <w:rFonts w:ascii="Source Sans Pro SemiBold" w:hAnsi="Source Sans Pro SemiBold"/>
          <w:b/>
          <w:color w:val="333A3F"/>
          <w:shd w:fill="FFF2CC" w:color="auto" w:val="clear"/>
        </w:rPr>
        <w:t> 45 </w:t>
      </w:r>
      <w:r>
        <w:rPr>
          <w:rFonts w:ascii="Source Sans Pro SemiBold" w:hAnsi="Source Sans Pro SemiBold"/>
          <w:b/>
          <w:color w:val="333A3F"/>
        </w:rPr>
        <w:t> </w:t>
      </w:r>
      <w:r>
        <w:rPr>
          <w:color w:val="333A3F"/>
        </w:rPr>
        <w:t>from Whanaketia.</w:t>
      </w:r>
    </w:p>
    <w:p>
      <w:pPr>
        <w:pStyle w:val="BodyText"/>
        <w:spacing w:before="100"/>
        <w:ind w:left="408" w:right="643"/>
      </w:pPr>
      <w:r>
        <w:rPr/>
        <w:br w:type="column"/>
      </w:r>
      <w:r>
        <w:rPr>
          <w:color w:val="333A3F"/>
        </w:rPr>
        <w:t>Findings</w:t>
      </w:r>
      <w:r>
        <w:rPr>
          <w:color w:val="333A3F"/>
          <w:spacing w:val="-6"/>
        </w:rPr>
        <w:t> </w:t>
      </w:r>
      <w:r>
        <w:rPr>
          <w:color w:val="333A3F"/>
        </w:rPr>
        <w:t>from</w:t>
      </w:r>
      <w:r>
        <w:rPr>
          <w:color w:val="333A3F"/>
          <w:spacing w:val="-6"/>
        </w:rPr>
        <w:t> </w:t>
      </w:r>
      <w:r>
        <w:rPr>
          <w:color w:val="333A3F"/>
        </w:rPr>
        <w:t>the</w:t>
      </w:r>
      <w:r>
        <w:rPr>
          <w:color w:val="333A3F"/>
          <w:spacing w:val="-6"/>
        </w:rPr>
        <w:t> </w:t>
      </w:r>
      <w:r>
        <w:rPr>
          <w:color w:val="333A3F"/>
        </w:rPr>
        <w:t>functional</w:t>
      </w:r>
      <w:r>
        <w:rPr>
          <w:color w:val="333A3F"/>
          <w:spacing w:val="-6"/>
        </w:rPr>
        <w:t> </w:t>
      </w:r>
      <w:r>
        <w:rPr>
          <w:color w:val="333A3F"/>
        </w:rPr>
        <w:t>analysis</w:t>
      </w:r>
      <w:r>
        <w:rPr>
          <w:color w:val="333A3F"/>
          <w:spacing w:val="-6"/>
        </w:rPr>
        <w:t> </w:t>
      </w:r>
      <w:r>
        <w:rPr>
          <w:color w:val="333A3F"/>
        </w:rPr>
        <w:t>will</w:t>
      </w:r>
      <w:r>
        <w:rPr>
          <w:color w:val="333A3F"/>
          <w:spacing w:val="-6"/>
        </w:rPr>
        <w:t> </w:t>
      </w:r>
      <w:r>
        <w:rPr>
          <w:color w:val="333A3F"/>
        </w:rPr>
        <w:t>be</w:t>
      </w:r>
      <w:r>
        <w:rPr>
          <w:color w:val="333A3F"/>
          <w:spacing w:val="-6"/>
        </w:rPr>
        <w:t> </w:t>
      </w:r>
      <w:r>
        <w:rPr>
          <w:color w:val="333A3F"/>
        </w:rPr>
        <w:t>used</w:t>
      </w:r>
      <w:r>
        <w:rPr>
          <w:color w:val="333A3F"/>
          <w:spacing w:val="-6"/>
        </w:rPr>
        <w:t> </w:t>
      </w:r>
      <w:r>
        <w:rPr>
          <w:color w:val="333A3F"/>
        </w:rPr>
        <w:t>to develop advice for Ministers about how to respond to the Royal Commission’s recommendations for structural change to the care system. It will also be</w:t>
      </w:r>
    </w:p>
    <w:p>
      <w:pPr>
        <w:pStyle w:val="BodyText"/>
        <w:spacing w:before="4"/>
        <w:ind w:left="408"/>
      </w:pPr>
      <w:r>
        <w:rPr>
          <w:color w:val="333A3F"/>
        </w:rPr>
        <w:t>used</w:t>
      </w:r>
      <w:r>
        <w:rPr>
          <w:color w:val="333A3F"/>
          <w:spacing w:val="-2"/>
        </w:rPr>
        <w:t> </w:t>
      </w:r>
      <w:r>
        <w:rPr>
          <w:color w:val="333A3F"/>
        </w:rPr>
        <w:t>to</w:t>
      </w:r>
      <w:r>
        <w:rPr>
          <w:color w:val="333A3F"/>
          <w:spacing w:val="-1"/>
        </w:rPr>
        <w:t> </w:t>
      </w:r>
      <w:r>
        <w:rPr>
          <w:color w:val="333A3F"/>
        </w:rPr>
        <w:t>help</w:t>
      </w:r>
      <w:r>
        <w:rPr>
          <w:color w:val="333A3F"/>
          <w:spacing w:val="-1"/>
        </w:rPr>
        <w:t> </w:t>
      </w:r>
      <w:r>
        <w:rPr>
          <w:color w:val="333A3F"/>
        </w:rPr>
        <w:t>prioritise</w:t>
      </w:r>
      <w:r>
        <w:rPr>
          <w:color w:val="333A3F"/>
          <w:spacing w:val="-2"/>
        </w:rPr>
        <w:t> </w:t>
      </w:r>
      <w:r>
        <w:rPr>
          <w:color w:val="333A3F"/>
        </w:rPr>
        <w:t>the</w:t>
      </w:r>
      <w:r>
        <w:rPr>
          <w:color w:val="333A3F"/>
          <w:spacing w:val="-1"/>
        </w:rPr>
        <w:t> </w:t>
      </w:r>
      <w:r>
        <w:rPr>
          <w:color w:val="333A3F"/>
        </w:rPr>
        <w:t>next</w:t>
      </w:r>
      <w:r>
        <w:rPr>
          <w:color w:val="333A3F"/>
          <w:spacing w:val="-1"/>
        </w:rPr>
        <w:t> </w:t>
      </w:r>
      <w:r>
        <w:rPr>
          <w:color w:val="333A3F"/>
        </w:rPr>
        <w:t>phase</w:t>
      </w:r>
      <w:r>
        <w:rPr>
          <w:color w:val="333A3F"/>
          <w:spacing w:val="-2"/>
        </w:rPr>
        <w:t> </w:t>
      </w:r>
      <w:r>
        <w:rPr>
          <w:color w:val="333A3F"/>
        </w:rPr>
        <w:t>of</w:t>
      </w:r>
      <w:r>
        <w:rPr>
          <w:color w:val="333A3F"/>
          <w:spacing w:val="-1"/>
        </w:rPr>
        <w:t> </w:t>
      </w:r>
      <w:r>
        <w:rPr>
          <w:color w:val="333A3F"/>
        </w:rPr>
        <w:t>the</w:t>
      </w:r>
      <w:r>
        <w:rPr>
          <w:color w:val="333A3F"/>
          <w:spacing w:val="-1"/>
        </w:rPr>
        <w:t> </w:t>
      </w:r>
      <w:r>
        <w:rPr>
          <w:color w:val="333A3F"/>
          <w:spacing w:val="-2"/>
        </w:rPr>
        <w:t>response.</w:t>
      </w:r>
    </w:p>
    <w:p>
      <w:pPr>
        <w:pStyle w:val="BodyText"/>
        <w:spacing w:after="0"/>
        <w:sectPr>
          <w:type w:val="continuous"/>
          <w:pgSz w:w="11910" w:h="16840"/>
          <w:pgMar w:header="283" w:footer="622" w:top="700" w:bottom="0" w:left="141" w:right="141"/>
          <w:cols w:num="2" w:equalWidth="0">
            <w:col w:w="5505" w:space="40"/>
            <w:col w:w="6083"/>
          </w:cols>
        </w:sectPr>
      </w:pPr>
    </w:p>
    <w:p>
      <w:pPr>
        <w:pStyle w:val="BodyText"/>
        <w:spacing w:before="175"/>
        <w:rPr>
          <w:sz w:val="26"/>
        </w:rPr>
      </w:pPr>
    </w:p>
    <w:p>
      <w:pPr>
        <w:pStyle w:val="Heading2"/>
        <w:numPr>
          <w:ilvl w:val="0"/>
          <w:numId w:val="6"/>
        </w:numPr>
        <w:tabs>
          <w:tab w:pos="992" w:val="left" w:leader="none"/>
        </w:tabs>
        <w:spacing w:line="240" w:lineRule="auto" w:before="1" w:after="0"/>
        <w:ind w:left="992" w:right="0" w:hanging="453"/>
        <w:jc w:val="left"/>
      </w:pPr>
      <w:r>
        <w:rPr>
          <w:color w:val="333A3F"/>
        </w:rPr>
        <w:t>Care</w:t>
      </w:r>
      <w:r>
        <w:rPr>
          <w:color w:val="333A3F"/>
          <w:spacing w:val="-9"/>
        </w:rPr>
        <w:t> </w:t>
      </w:r>
      <w:r>
        <w:rPr>
          <w:color w:val="333A3F"/>
        </w:rPr>
        <w:t>System</w:t>
      </w:r>
      <w:r>
        <w:rPr>
          <w:color w:val="333A3F"/>
          <w:spacing w:val="-7"/>
        </w:rPr>
        <w:t> </w:t>
      </w:r>
      <w:r>
        <w:rPr>
          <w:color w:val="333A3F"/>
          <w:spacing w:val="-2"/>
        </w:rPr>
        <w:t>Office</w:t>
      </w:r>
    </w:p>
    <w:p>
      <w:pPr>
        <w:pStyle w:val="BodyText"/>
        <w:spacing w:before="12"/>
        <w:rPr>
          <w:rFonts w:ascii="Source Sans Pro SemiBold"/>
          <w:b/>
          <w:sz w:val="14"/>
        </w:rPr>
      </w:pPr>
      <w:r>
        <w:rPr>
          <w:rFonts w:ascii="Source Sans Pro SemiBold"/>
          <w:b/>
          <w:sz w:val="14"/>
        </w:rPr>
        <mc:AlternateContent>
          <mc:Choice Requires="wps">
            <w:drawing>
              <wp:anchor distT="0" distB="0" distL="0" distR="0" allowOverlap="1" layoutInCell="1" locked="0" behindDoc="1" simplePos="0" relativeHeight="487618560">
                <wp:simplePos x="0" y="0"/>
                <wp:positionH relativeFrom="page">
                  <wp:posOffset>432003</wp:posOffset>
                </wp:positionH>
                <wp:positionV relativeFrom="paragraph">
                  <wp:posOffset>134899</wp:posOffset>
                </wp:positionV>
                <wp:extent cx="6694805" cy="846455"/>
                <wp:effectExtent l="0" t="0" r="0" b="0"/>
                <wp:wrapTopAndBottom/>
                <wp:docPr id="601" name="Group 601"/>
                <wp:cNvGraphicFramePr>
                  <a:graphicFrameLocks/>
                </wp:cNvGraphicFramePr>
                <a:graphic>
                  <a:graphicData uri="http://schemas.microsoft.com/office/word/2010/wordprocessingGroup">
                    <wpg:wgp>
                      <wpg:cNvPr id="601" name="Group 601"/>
                      <wpg:cNvGrpSpPr/>
                      <wpg:grpSpPr>
                        <a:xfrm>
                          <a:off x="0" y="0"/>
                          <a:ext cx="6694805" cy="846455"/>
                          <a:chExt cx="6694805" cy="846455"/>
                        </a:xfrm>
                      </wpg:grpSpPr>
                      <wps:wsp>
                        <wps:cNvPr id="602" name="Graphic 602"/>
                        <wps:cNvSpPr/>
                        <wps:spPr>
                          <a:xfrm>
                            <a:off x="76212" y="0"/>
                            <a:ext cx="6618605" cy="846455"/>
                          </a:xfrm>
                          <a:custGeom>
                            <a:avLst/>
                            <a:gdLst/>
                            <a:ahLst/>
                            <a:cxnLst/>
                            <a:rect l="l" t="t" r="r" b="b"/>
                            <a:pathLst>
                              <a:path w="6618605" h="846455">
                                <a:moveTo>
                                  <a:pt x="0" y="846035"/>
                                </a:moveTo>
                                <a:lnTo>
                                  <a:pt x="6618287" y="846035"/>
                                </a:lnTo>
                                <a:lnTo>
                                  <a:pt x="6618287" y="0"/>
                                </a:lnTo>
                                <a:lnTo>
                                  <a:pt x="0" y="0"/>
                                </a:lnTo>
                                <a:lnTo>
                                  <a:pt x="0" y="846035"/>
                                </a:lnTo>
                                <a:close/>
                              </a:path>
                            </a:pathLst>
                          </a:custGeom>
                          <a:solidFill>
                            <a:srgbClr val="F2E5E4"/>
                          </a:solidFill>
                        </wps:spPr>
                        <wps:bodyPr wrap="square" lIns="0" tIns="0" rIns="0" bIns="0" rtlCol="0">
                          <a:prstTxWarp prst="textNoShape">
                            <a:avLst/>
                          </a:prstTxWarp>
                          <a:noAutofit/>
                        </wps:bodyPr>
                      </wps:wsp>
                      <wps:wsp>
                        <wps:cNvPr id="603" name="Graphic 603"/>
                        <wps:cNvSpPr/>
                        <wps:spPr>
                          <a:xfrm>
                            <a:off x="0" y="0"/>
                            <a:ext cx="76835" cy="846455"/>
                          </a:xfrm>
                          <a:custGeom>
                            <a:avLst/>
                            <a:gdLst/>
                            <a:ahLst/>
                            <a:cxnLst/>
                            <a:rect l="l" t="t" r="r" b="b"/>
                            <a:pathLst>
                              <a:path w="76835" h="846455">
                                <a:moveTo>
                                  <a:pt x="76212" y="0"/>
                                </a:moveTo>
                                <a:lnTo>
                                  <a:pt x="0" y="0"/>
                                </a:lnTo>
                                <a:lnTo>
                                  <a:pt x="0" y="846035"/>
                                </a:lnTo>
                                <a:lnTo>
                                  <a:pt x="76212" y="846035"/>
                                </a:lnTo>
                                <a:lnTo>
                                  <a:pt x="76212" y="0"/>
                                </a:lnTo>
                                <a:close/>
                              </a:path>
                            </a:pathLst>
                          </a:custGeom>
                          <a:solidFill>
                            <a:srgbClr val="932826"/>
                          </a:solidFill>
                        </wps:spPr>
                        <wps:bodyPr wrap="square" lIns="0" tIns="0" rIns="0" bIns="0" rtlCol="0">
                          <a:prstTxWarp prst="textNoShape">
                            <a:avLst/>
                          </a:prstTxWarp>
                          <a:noAutofit/>
                        </wps:bodyPr>
                      </wps:wsp>
                      <wps:wsp>
                        <wps:cNvPr id="604" name="Textbox 604"/>
                        <wps:cNvSpPr txBox="1"/>
                        <wps:spPr>
                          <a:xfrm>
                            <a:off x="0" y="0"/>
                            <a:ext cx="6694805" cy="846455"/>
                          </a:xfrm>
                          <a:prstGeom prst="rect">
                            <a:avLst/>
                          </a:prstGeom>
                        </wps:spPr>
                        <wps:txbx>
                          <w:txbxContent>
                            <w:p>
                              <w:pPr>
                                <w:spacing w:before="229"/>
                                <w:ind w:left="448" w:right="485" w:firstLine="0"/>
                                <w:jc w:val="left"/>
                                <w:rPr>
                                  <w:sz w:val="23"/>
                                </w:rPr>
                              </w:pPr>
                              <w:r>
                                <w:rPr>
                                  <w:color w:val="333A3F"/>
                                  <w:sz w:val="23"/>
                                </w:rPr>
                                <w:t>The Royal Commission recommended the establishment of a new Care System Office in recommendation </w:t>
                              </w:r>
                              <w:r>
                                <w:rPr>
                                  <w:rFonts w:ascii="Source Sans Pro SemiBold"/>
                                  <w:b/>
                                  <w:color w:val="333A3F"/>
                                  <w:sz w:val="23"/>
                                  <w:shd w:fill="FFF2CC" w:color="auto" w:val="clear"/>
                                </w:rPr>
                                <w:t> 44 </w:t>
                              </w:r>
                              <w:r>
                                <w:rPr>
                                  <w:rFonts w:ascii="Source Sans Pro SemiBold"/>
                                  <w:b/>
                                  <w:color w:val="333A3F"/>
                                  <w:sz w:val="23"/>
                                </w:rPr>
                                <w:t> </w:t>
                              </w:r>
                              <w:r>
                                <w:rPr>
                                  <w:color w:val="333A3F"/>
                                  <w:sz w:val="23"/>
                                </w:rPr>
                                <w:t>from Whanaketia. Recommendations </w:t>
                              </w:r>
                              <w:r>
                                <w:rPr>
                                  <w:rFonts w:ascii="Source Sans Pro SemiBold"/>
                                  <w:b/>
                                  <w:color w:val="333A3F"/>
                                  <w:sz w:val="23"/>
                                  <w:shd w:fill="FFF2CC" w:color="auto" w:val="clear"/>
                                </w:rPr>
                                <w:t> 123 </w:t>
                              </w:r>
                              <w:r>
                                <w:rPr>
                                  <w:rFonts w:ascii="Source Sans Pro SemiBold"/>
                                  <w:b/>
                                  <w:color w:val="333A3F"/>
                                  <w:sz w:val="23"/>
                                </w:rPr>
                                <w:t> </w:t>
                              </w:r>
                              <w:r>
                                <w:rPr>
                                  <w:color w:val="333A3F"/>
                                  <w:sz w:val="23"/>
                                </w:rPr>
                                <w:t>and </w:t>
                              </w:r>
                              <w:r>
                                <w:rPr>
                                  <w:rFonts w:ascii="Source Sans Pro SemiBold"/>
                                  <w:b/>
                                  <w:color w:val="333A3F"/>
                                  <w:sz w:val="23"/>
                                  <w:shd w:fill="FFF2CC" w:color="auto" w:val="clear"/>
                                </w:rPr>
                                <w:t> 124 </w:t>
                              </w:r>
                              <w:r>
                                <w:rPr>
                                  <w:rFonts w:ascii="Source Sans Pro SemiBold"/>
                                  <w:b/>
                                  <w:color w:val="333A3F"/>
                                  <w:sz w:val="23"/>
                                </w:rPr>
                                <w:t> </w:t>
                              </w:r>
                              <w:r>
                                <w:rPr>
                                  <w:color w:val="333A3F"/>
                                  <w:sz w:val="23"/>
                                </w:rPr>
                                <w:t>from Whanaketia provide further</w:t>
                              </w:r>
                              <w:r>
                                <w:rPr>
                                  <w:color w:val="333A3F"/>
                                  <w:spacing w:val="-3"/>
                                  <w:sz w:val="23"/>
                                </w:rPr>
                                <w:t> </w:t>
                              </w:r>
                              <w:r>
                                <w:rPr>
                                  <w:color w:val="333A3F"/>
                                  <w:sz w:val="23"/>
                                </w:rPr>
                                <w:t>guidance</w:t>
                              </w:r>
                              <w:r>
                                <w:rPr>
                                  <w:color w:val="333A3F"/>
                                  <w:spacing w:val="-2"/>
                                  <w:sz w:val="23"/>
                                </w:rPr>
                                <w:t> </w:t>
                              </w:r>
                              <w:r>
                                <w:rPr>
                                  <w:color w:val="333A3F"/>
                                  <w:sz w:val="23"/>
                                </w:rPr>
                                <w:t>on</w:t>
                              </w:r>
                              <w:r>
                                <w:rPr>
                                  <w:color w:val="333A3F"/>
                                  <w:spacing w:val="-2"/>
                                  <w:sz w:val="23"/>
                                </w:rPr>
                                <w:t> </w:t>
                              </w:r>
                              <w:r>
                                <w:rPr>
                                  <w:color w:val="333A3F"/>
                                  <w:sz w:val="23"/>
                                </w:rPr>
                                <w:t>the</w:t>
                              </w:r>
                              <w:r>
                                <w:rPr>
                                  <w:color w:val="333A3F"/>
                                  <w:spacing w:val="-3"/>
                                  <w:sz w:val="23"/>
                                </w:rPr>
                                <w:t> </w:t>
                              </w:r>
                              <w:r>
                                <w:rPr>
                                  <w:color w:val="333A3F"/>
                                  <w:sz w:val="23"/>
                                </w:rPr>
                                <w:t>intent</w:t>
                              </w:r>
                              <w:r>
                                <w:rPr>
                                  <w:color w:val="333A3F"/>
                                  <w:spacing w:val="-2"/>
                                  <w:sz w:val="23"/>
                                </w:rPr>
                                <w:t> </w:t>
                              </w:r>
                              <w:r>
                                <w:rPr>
                                  <w:color w:val="333A3F"/>
                                  <w:sz w:val="23"/>
                                </w:rPr>
                                <w:t>for</w:t>
                              </w:r>
                              <w:r>
                                <w:rPr>
                                  <w:color w:val="333A3F"/>
                                  <w:spacing w:val="-2"/>
                                  <w:sz w:val="23"/>
                                </w:rPr>
                                <w:t> </w:t>
                              </w:r>
                              <w:r>
                                <w:rPr>
                                  <w:color w:val="333A3F"/>
                                  <w:sz w:val="23"/>
                                </w:rPr>
                                <w:t>the</w:t>
                              </w:r>
                              <w:r>
                                <w:rPr>
                                  <w:color w:val="333A3F"/>
                                  <w:spacing w:val="-2"/>
                                  <w:sz w:val="23"/>
                                </w:rPr>
                                <w:t> </w:t>
                              </w:r>
                              <w:r>
                                <w:rPr>
                                  <w:color w:val="333A3F"/>
                                  <w:sz w:val="23"/>
                                </w:rPr>
                                <w:t>office.</w:t>
                              </w:r>
                              <w:r>
                                <w:rPr>
                                  <w:color w:val="333A3F"/>
                                  <w:spacing w:val="-3"/>
                                  <w:sz w:val="23"/>
                                </w:rPr>
                                <w:t> </w:t>
                              </w:r>
                              <w:r>
                                <w:rPr>
                                  <w:color w:val="333A3F"/>
                                  <w:sz w:val="23"/>
                                </w:rPr>
                                <w:t>This</w:t>
                              </w:r>
                              <w:r>
                                <w:rPr>
                                  <w:color w:val="333A3F"/>
                                  <w:spacing w:val="-2"/>
                                  <w:sz w:val="23"/>
                                </w:rPr>
                                <w:t> </w:t>
                              </w:r>
                              <w:r>
                                <w:rPr>
                                  <w:color w:val="333A3F"/>
                                  <w:sz w:val="23"/>
                                </w:rPr>
                                <w:t>is</w:t>
                              </w:r>
                              <w:r>
                                <w:rPr>
                                  <w:color w:val="333A3F"/>
                                  <w:spacing w:val="-2"/>
                                  <w:sz w:val="23"/>
                                </w:rPr>
                                <w:t> </w:t>
                              </w:r>
                              <w:r>
                                <w:rPr>
                                  <w:color w:val="333A3F"/>
                                  <w:sz w:val="23"/>
                                </w:rPr>
                                <w:t>why</w:t>
                              </w:r>
                              <w:r>
                                <w:rPr>
                                  <w:color w:val="333A3F"/>
                                  <w:spacing w:val="-3"/>
                                  <w:sz w:val="23"/>
                                </w:rPr>
                                <w:t> </w:t>
                              </w:r>
                              <w:r>
                                <w:rPr>
                                  <w:color w:val="333A3F"/>
                                  <w:sz w:val="23"/>
                                </w:rPr>
                                <w:t>these</w:t>
                              </w:r>
                              <w:r>
                                <w:rPr>
                                  <w:color w:val="333A3F"/>
                                  <w:spacing w:val="-2"/>
                                  <w:sz w:val="23"/>
                                </w:rPr>
                                <w:t> </w:t>
                              </w:r>
                              <w:r>
                                <w:rPr>
                                  <w:color w:val="333A3F"/>
                                  <w:sz w:val="23"/>
                                </w:rPr>
                                <w:t>recommendations</w:t>
                              </w:r>
                              <w:r>
                                <w:rPr>
                                  <w:color w:val="333A3F"/>
                                  <w:spacing w:val="-2"/>
                                  <w:sz w:val="23"/>
                                </w:rPr>
                                <w:t> </w:t>
                              </w:r>
                              <w:r>
                                <w:rPr>
                                  <w:color w:val="333A3F"/>
                                  <w:sz w:val="23"/>
                                </w:rPr>
                                <w:t>have</w:t>
                              </w:r>
                              <w:r>
                                <w:rPr>
                                  <w:color w:val="333A3F"/>
                                  <w:spacing w:val="-2"/>
                                  <w:sz w:val="23"/>
                                </w:rPr>
                                <w:t> </w:t>
                              </w:r>
                              <w:r>
                                <w:rPr>
                                  <w:color w:val="333A3F"/>
                                  <w:sz w:val="23"/>
                                </w:rPr>
                                <w:t>been</w:t>
                              </w:r>
                              <w:r>
                                <w:rPr>
                                  <w:color w:val="333A3F"/>
                                  <w:spacing w:val="-3"/>
                                  <w:sz w:val="23"/>
                                </w:rPr>
                                <w:t> </w:t>
                              </w:r>
                              <w:r>
                                <w:rPr>
                                  <w:color w:val="333A3F"/>
                                  <w:spacing w:val="-2"/>
                                  <w:sz w:val="23"/>
                                </w:rPr>
                                <w:t>grouped.</w:t>
                              </w:r>
                            </w:p>
                          </w:txbxContent>
                        </wps:txbx>
                        <wps:bodyPr wrap="square" lIns="0" tIns="0" rIns="0" bIns="0" rtlCol="0">
                          <a:noAutofit/>
                        </wps:bodyPr>
                      </wps:wsp>
                    </wpg:wgp>
                  </a:graphicData>
                </a:graphic>
              </wp:anchor>
            </w:drawing>
          </mc:Choice>
          <mc:Fallback>
            <w:pict>
              <v:group style="position:absolute;margin-left:34.015999pt;margin-top:10.622pt;width:527.15pt;height:66.650pt;mso-position-horizontal-relative:page;mso-position-vertical-relative:paragraph;z-index:-15697920;mso-wrap-distance-left:0;mso-wrap-distance-right:0" id="docshapegroup283" coordorigin="680,212" coordsize="10543,1333">
                <v:rect style="position:absolute;left:800;top:212;width:10423;height:1333" id="docshape284" filled="true" fillcolor="#f2e5e4" stroked="false">
                  <v:fill type="solid"/>
                </v:rect>
                <v:rect style="position:absolute;left:680;top:212;width:121;height:1333" id="docshape285" filled="true" fillcolor="#932826" stroked="false">
                  <v:fill type="solid"/>
                </v:rect>
                <v:shape style="position:absolute;left:680;top:212;width:10543;height:1333" type="#_x0000_t202" id="docshape286" filled="false" stroked="false">
                  <v:textbox inset="0,0,0,0">
                    <w:txbxContent>
                      <w:p>
                        <w:pPr>
                          <w:spacing w:before="229"/>
                          <w:ind w:left="448" w:right="485" w:firstLine="0"/>
                          <w:jc w:val="left"/>
                          <w:rPr>
                            <w:sz w:val="23"/>
                          </w:rPr>
                        </w:pPr>
                        <w:r>
                          <w:rPr>
                            <w:color w:val="333A3F"/>
                            <w:sz w:val="23"/>
                          </w:rPr>
                          <w:t>The Royal Commission recommended the establishment of a new Care System Office in recommendation </w:t>
                        </w:r>
                        <w:r>
                          <w:rPr>
                            <w:rFonts w:ascii="Source Sans Pro SemiBold"/>
                            <w:b/>
                            <w:color w:val="333A3F"/>
                            <w:sz w:val="23"/>
                            <w:shd w:fill="FFF2CC" w:color="auto" w:val="clear"/>
                          </w:rPr>
                          <w:t> 44 </w:t>
                        </w:r>
                        <w:r>
                          <w:rPr>
                            <w:rFonts w:ascii="Source Sans Pro SemiBold"/>
                            <w:b/>
                            <w:color w:val="333A3F"/>
                            <w:sz w:val="23"/>
                          </w:rPr>
                          <w:t> </w:t>
                        </w:r>
                        <w:r>
                          <w:rPr>
                            <w:color w:val="333A3F"/>
                            <w:sz w:val="23"/>
                          </w:rPr>
                          <w:t>from Whanaketia. Recommendations </w:t>
                        </w:r>
                        <w:r>
                          <w:rPr>
                            <w:rFonts w:ascii="Source Sans Pro SemiBold"/>
                            <w:b/>
                            <w:color w:val="333A3F"/>
                            <w:sz w:val="23"/>
                            <w:shd w:fill="FFF2CC" w:color="auto" w:val="clear"/>
                          </w:rPr>
                          <w:t> 123 </w:t>
                        </w:r>
                        <w:r>
                          <w:rPr>
                            <w:rFonts w:ascii="Source Sans Pro SemiBold"/>
                            <w:b/>
                            <w:color w:val="333A3F"/>
                            <w:sz w:val="23"/>
                          </w:rPr>
                          <w:t> </w:t>
                        </w:r>
                        <w:r>
                          <w:rPr>
                            <w:color w:val="333A3F"/>
                            <w:sz w:val="23"/>
                          </w:rPr>
                          <w:t>and </w:t>
                        </w:r>
                        <w:r>
                          <w:rPr>
                            <w:rFonts w:ascii="Source Sans Pro SemiBold"/>
                            <w:b/>
                            <w:color w:val="333A3F"/>
                            <w:sz w:val="23"/>
                            <w:shd w:fill="FFF2CC" w:color="auto" w:val="clear"/>
                          </w:rPr>
                          <w:t> 124 </w:t>
                        </w:r>
                        <w:r>
                          <w:rPr>
                            <w:rFonts w:ascii="Source Sans Pro SemiBold"/>
                            <w:b/>
                            <w:color w:val="333A3F"/>
                            <w:sz w:val="23"/>
                          </w:rPr>
                          <w:t> </w:t>
                        </w:r>
                        <w:r>
                          <w:rPr>
                            <w:color w:val="333A3F"/>
                            <w:sz w:val="23"/>
                          </w:rPr>
                          <w:t>from Whanaketia provide further</w:t>
                        </w:r>
                        <w:r>
                          <w:rPr>
                            <w:color w:val="333A3F"/>
                            <w:spacing w:val="-3"/>
                            <w:sz w:val="23"/>
                          </w:rPr>
                          <w:t> </w:t>
                        </w:r>
                        <w:r>
                          <w:rPr>
                            <w:color w:val="333A3F"/>
                            <w:sz w:val="23"/>
                          </w:rPr>
                          <w:t>guidance</w:t>
                        </w:r>
                        <w:r>
                          <w:rPr>
                            <w:color w:val="333A3F"/>
                            <w:spacing w:val="-2"/>
                            <w:sz w:val="23"/>
                          </w:rPr>
                          <w:t> </w:t>
                        </w:r>
                        <w:r>
                          <w:rPr>
                            <w:color w:val="333A3F"/>
                            <w:sz w:val="23"/>
                          </w:rPr>
                          <w:t>on</w:t>
                        </w:r>
                        <w:r>
                          <w:rPr>
                            <w:color w:val="333A3F"/>
                            <w:spacing w:val="-2"/>
                            <w:sz w:val="23"/>
                          </w:rPr>
                          <w:t> </w:t>
                        </w:r>
                        <w:r>
                          <w:rPr>
                            <w:color w:val="333A3F"/>
                            <w:sz w:val="23"/>
                          </w:rPr>
                          <w:t>the</w:t>
                        </w:r>
                        <w:r>
                          <w:rPr>
                            <w:color w:val="333A3F"/>
                            <w:spacing w:val="-3"/>
                            <w:sz w:val="23"/>
                          </w:rPr>
                          <w:t> </w:t>
                        </w:r>
                        <w:r>
                          <w:rPr>
                            <w:color w:val="333A3F"/>
                            <w:sz w:val="23"/>
                          </w:rPr>
                          <w:t>intent</w:t>
                        </w:r>
                        <w:r>
                          <w:rPr>
                            <w:color w:val="333A3F"/>
                            <w:spacing w:val="-2"/>
                            <w:sz w:val="23"/>
                          </w:rPr>
                          <w:t> </w:t>
                        </w:r>
                        <w:r>
                          <w:rPr>
                            <w:color w:val="333A3F"/>
                            <w:sz w:val="23"/>
                          </w:rPr>
                          <w:t>for</w:t>
                        </w:r>
                        <w:r>
                          <w:rPr>
                            <w:color w:val="333A3F"/>
                            <w:spacing w:val="-2"/>
                            <w:sz w:val="23"/>
                          </w:rPr>
                          <w:t> </w:t>
                        </w:r>
                        <w:r>
                          <w:rPr>
                            <w:color w:val="333A3F"/>
                            <w:sz w:val="23"/>
                          </w:rPr>
                          <w:t>the</w:t>
                        </w:r>
                        <w:r>
                          <w:rPr>
                            <w:color w:val="333A3F"/>
                            <w:spacing w:val="-2"/>
                            <w:sz w:val="23"/>
                          </w:rPr>
                          <w:t> </w:t>
                        </w:r>
                        <w:r>
                          <w:rPr>
                            <w:color w:val="333A3F"/>
                            <w:sz w:val="23"/>
                          </w:rPr>
                          <w:t>office.</w:t>
                        </w:r>
                        <w:r>
                          <w:rPr>
                            <w:color w:val="333A3F"/>
                            <w:spacing w:val="-3"/>
                            <w:sz w:val="23"/>
                          </w:rPr>
                          <w:t> </w:t>
                        </w:r>
                        <w:r>
                          <w:rPr>
                            <w:color w:val="333A3F"/>
                            <w:sz w:val="23"/>
                          </w:rPr>
                          <w:t>This</w:t>
                        </w:r>
                        <w:r>
                          <w:rPr>
                            <w:color w:val="333A3F"/>
                            <w:spacing w:val="-2"/>
                            <w:sz w:val="23"/>
                          </w:rPr>
                          <w:t> </w:t>
                        </w:r>
                        <w:r>
                          <w:rPr>
                            <w:color w:val="333A3F"/>
                            <w:sz w:val="23"/>
                          </w:rPr>
                          <w:t>is</w:t>
                        </w:r>
                        <w:r>
                          <w:rPr>
                            <w:color w:val="333A3F"/>
                            <w:spacing w:val="-2"/>
                            <w:sz w:val="23"/>
                          </w:rPr>
                          <w:t> </w:t>
                        </w:r>
                        <w:r>
                          <w:rPr>
                            <w:color w:val="333A3F"/>
                            <w:sz w:val="23"/>
                          </w:rPr>
                          <w:t>why</w:t>
                        </w:r>
                        <w:r>
                          <w:rPr>
                            <w:color w:val="333A3F"/>
                            <w:spacing w:val="-3"/>
                            <w:sz w:val="23"/>
                          </w:rPr>
                          <w:t> </w:t>
                        </w:r>
                        <w:r>
                          <w:rPr>
                            <w:color w:val="333A3F"/>
                            <w:sz w:val="23"/>
                          </w:rPr>
                          <w:t>these</w:t>
                        </w:r>
                        <w:r>
                          <w:rPr>
                            <w:color w:val="333A3F"/>
                            <w:spacing w:val="-2"/>
                            <w:sz w:val="23"/>
                          </w:rPr>
                          <w:t> </w:t>
                        </w:r>
                        <w:r>
                          <w:rPr>
                            <w:color w:val="333A3F"/>
                            <w:sz w:val="23"/>
                          </w:rPr>
                          <w:t>recommendations</w:t>
                        </w:r>
                        <w:r>
                          <w:rPr>
                            <w:color w:val="333A3F"/>
                            <w:spacing w:val="-2"/>
                            <w:sz w:val="23"/>
                          </w:rPr>
                          <w:t> </w:t>
                        </w:r>
                        <w:r>
                          <w:rPr>
                            <w:color w:val="333A3F"/>
                            <w:sz w:val="23"/>
                          </w:rPr>
                          <w:t>have</w:t>
                        </w:r>
                        <w:r>
                          <w:rPr>
                            <w:color w:val="333A3F"/>
                            <w:spacing w:val="-2"/>
                            <w:sz w:val="23"/>
                          </w:rPr>
                          <w:t> </w:t>
                        </w:r>
                        <w:r>
                          <w:rPr>
                            <w:color w:val="333A3F"/>
                            <w:sz w:val="23"/>
                          </w:rPr>
                          <w:t>been</w:t>
                        </w:r>
                        <w:r>
                          <w:rPr>
                            <w:color w:val="333A3F"/>
                            <w:spacing w:val="-3"/>
                            <w:sz w:val="23"/>
                          </w:rPr>
                          <w:t> </w:t>
                        </w:r>
                        <w:r>
                          <w:rPr>
                            <w:color w:val="333A3F"/>
                            <w:spacing w:val="-2"/>
                            <w:sz w:val="23"/>
                          </w:rPr>
                          <w:t>grouped.</w:t>
                        </w:r>
                      </w:p>
                    </w:txbxContent>
                  </v:textbox>
                  <w10:wrap type="none"/>
                </v:shape>
                <w10:wrap type="topAndBottom"/>
              </v:group>
            </w:pict>
          </mc:Fallback>
        </mc:AlternateContent>
      </w:r>
    </w:p>
    <w:p>
      <w:pPr>
        <w:pStyle w:val="BodyText"/>
        <w:spacing w:before="27"/>
        <w:rPr>
          <w:rFonts w:ascii="Source Sans Pro SemiBold"/>
          <w:b/>
          <w:sz w:val="20"/>
        </w:rPr>
      </w:pPr>
    </w:p>
    <w:tbl>
      <w:tblPr>
        <w:tblW w:w="0" w:type="auto"/>
        <w:jc w:val="left"/>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89"/>
        <w:gridCol w:w="3524"/>
        <w:gridCol w:w="3696"/>
      </w:tblGrid>
      <w:tr>
        <w:trPr>
          <w:trHeight w:val="1116" w:hRule="atLeast"/>
        </w:trPr>
        <w:tc>
          <w:tcPr>
            <w:tcW w:w="10509" w:type="dxa"/>
            <w:gridSpan w:val="3"/>
            <w:shd w:val="clear" w:color="auto" w:fill="E6E7E8"/>
          </w:tcPr>
          <w:p>
            <w:pPr>
              <w:pStyle w:val="TableParagraph"/>
              <w:spacing w:line="261" w:lineRule="auto" w:before="182"/>
              <w:ind w:left="119" w:right="227"/>
              <w:rPr>
                <w:rFonts w:ascii="Source Sans Pro" w:hAnsi="Source Sans Pro"/>
                <w:sz w:val="19"/>
              </w:rPr>
            </w:pPr>
            <w:r>
              <w:rPr>
                <w:b/>
                <w:color w:val="333A3F"/>
                <w:sz w:val="19"/>
              </w:rPr>
              <w:t>Ministers and agencies involved: </w:t>
            </w:r>
            <w:r>
              <w:rPr>
                <w:rFonts w:ascii="Source Sans Pro" w:hAnsi="Source Sans Pro"/>
                <w:color w:val="333A3F"/>
                <w:sz w:val="19"/>
              </w:rPr>
              <w:t>Ministry of Health</w:t>
            </w:r>
            <w:r>
              <w:rPr>
                <w:rFonts w:ascii="Source Sans Pro" w:hAnsi="Source Sans Pro"/>
                <w:color w:val="333A3F"/>
                <w:spacing w:val="40"/>
                <w:sz w:val="19"/>
              </w:rPr>
              <w:t> </w:t>
            </w:r>
            <w:r>
              <w:rPr>
                <w:rFonts w:ascii="Source Sans Pro" w:hAnsi="Source Sans Pro"/>
                <w:color w:val="333A3F"/>
                <w:sz w:val="19"/>
              </w:rPr>
              <w:t>|</w:t>
            </w:r>
            <w:r>
              <w:rPr>
                <w:rFonts w:ascii="Source Sans Pro" w:hAnsi="Source Sans Pro"/>
                <w:color w:val="333A3F"/>
                <w:spacing w:val="40"/>
                <w:sz w:val="19"/>
              </w:rPr>
              <w:t> </w:t>
            </w:r>
            <w:r>
              <w:rPr>
                <w:rFonts w:ascii="Source Sans Pro" w:hAnsi="Source Sans Pro"/>
                <w:color w:val="333A3F"/>
                <w:sz w:val="19"/>
              </w:rPr>
              <w:t>Ministry of Education</w:t>
            </w:r>
            <w:r>
              <w:rPr>
                <w:rFonts w:ascii="Source Sans Pro" w:hAnsi="Source Sans Pro"/>
                <w:color w:val="333A3F"/>
                <w:spacing w:val="40"/>
                <w:sz w:val="19"/>
              </w:rPr>
              <w:t> </w:t>
            </w:r>
            <w:r>
              <w:rPr>
                <w:rFonts w:ascii="Source Sans Pro" w:hAnsi="Source Sans Pro"/>
                <w:color w:val="333A3F"/>
                <w:sz w:val="19"/>
              </w:rPr>
              <w:t>|</w:t>
            </w:r>
            <w:r>
              <w:rPr>
                <w:rFonts w:ascii="Source Sans Pro" w:hAnsi="Source Sans Pro"/>
                <w:color w:val="333A3F"/>
                <w:spacing w:val="40"/>
                <w:sz w:val="19"/>
              </w:rPr>
              <w:t> </w:t>
            </w:r>
            <w:r>
              <w:rPr>
                <w:rFonts w:ascii="Source Sans Pro" w:hAnsi="Source Sans Pro"/>
                <w:color w:val="333A3F"/>
                <w:sz w:val="19"/>
              </w:rPr>
              <w:t>Crown Response Office</w:t>
            </w:r>
            <w:r>
              <w:rPr>
                <w:rFonts w:ascii="Source Sans Pro" w:hAnsi="Source Sans Pro"/>
                <w:color w:val="333A3F"/>
                <w:spacing w:val="40"/>
                <w:sz w:val="19"/>
              </w:rPr>
              <w:t> </w:t>
            </w:r>
            <w:r>
              <w:rPr>
                <w:rFonts w:ascii="Source Sans Pro" w:hAnsi="Source Sans Pro"/>
                <w:color w:val="333A3F"/>
                <w:sz w:val="19"/>
              </w:rPr>
              <w:t>|</w:t>
            </w:r>
            <w:r>
              <w:rPr>
                <w:rFonts w:ascii="Source Sans Pro" w:hAnsi="Source Sans Pro"/>
                <w:color w:val="333A3F"/>
                <w:spacing w:val="40"/>
                <w:sz w:val="19"/>
              </w:rPr>
              <w:t> </w:t>
            </w:r>
            <w:r>
              <w:rPr>
                <w:rFonts w:ascii="Source Sans Pro" w:hAnsi="Source Sans Pro"/>
                <w:color w:val="333A3F"/>
                <w:sz w:val="19"/>
              </w:rPr>
              <w:t>Ministry of Social</w:t>
            </w:r>
            <w:r>
              <w:rPr>
                <w:rFonts w:ascii="Source Sans Pro" w:hAnsi="Source Sans Pro"/>
                <w:color w:val="333A3F"/>
                <w:spacing w:val="40"/>
                <w:sz w:val="19"/>
              </w:rPr>
              <w:t> </w:t>
            </w:r>
            <w:r>
              <w:rPr>
                <w:rFonts w:ascii="Source Sans Pro" w:hAnsi="Source Sans Pro"/>
                <w:color w:val="333A3F"/>
                <w:sz w:val="19"/>
              </w:rPr>
              <w:t>Development</w:t>
            </w:r>
            <w:r>
              <w:rPr>
                <w:rFonts w:ascii="Source Sans Pro" w:hAnsi="Source Sans Pro"/>
                <w:color w:val="333A3F"/>
                <w:spacing w:val="40"/>
                <w:sz w:val="19"/>
              </w:rPr>
              <w:t> </w:t>
            </w:r>
            <w:r>
              <w:rPr>
                <w:rFonts w:ascii="Source Sans Pro" w:hAnsi="Source Sans Pro"/>
                <w:color w:val="333A3F"/>
                <w:sz w:val="19"/>
              </w:rPr>
              <w:t>|</w:t>
            </w:r>
            <w:r>
              <w:rPr>
                <w:rFonts w:ascii="Source Sans Pro" w:hAnsi="Source Sans Pro"/>
                <w:color w:val="333A3F"/>
                <w:spacing w:val="40"/>
                <w:sz w:val="19"/>
              </w:rPr>
              <w:t> </w:t>
            </w:r>
            <w:r>
              <w:rPr>
                <w:rFonts w:ascii="Source Sans Pro" w:hAnsi="Source Sans Pro"/>
                <w:color w:val="333A3F"/>
                <w:sz w:val="19"/>
              </w:rPr>
              <w:t>Public</w:t>
            </w:r>
            <w:r>
              <w:rPr>
                <w:rFonts w:ascii="Source Sans Pro" w:hAnsi="Source Sans Pro"/>
                <w:color w:val="333A3F"/>
                <w:spacing w:val="-3"/>
                <w:sz w:val="19"/>
              </w:rPr>
              <w:t> </w:t>
            </w:r>
            <w:r>
              <w:rPr>
                <w:rFonts w:ascii="Source Sans Pro" w:hAnsi="Source Sans Pro"/>
                <w:color w:val="333A3F"/>
                <w:sz w:val="19"/>
              </w:rPr>
              <w:t>Service</w:t>
            </w:r>
            <w:r>
              <w:rPr>
                <w:rFonts w:ascii="Source Sans Pro" w:hAnsi="Source Sans Pro"/>
                <w:color w:val="333A3F"/>
                <w:spacing w:val="-3"/>
                <w:sz w:val="19"/>
              </w:rPr>
              <w:t> </w:t>
            </w:r>
            <w:r>
              <w:rPr>
                <w:rFonts w:ascii="Source Sans Pro" w:hAnsi="Source Sans Pro"/>
                <w:color w:val="333A3F"/>
                <w:sz w:val="19"/>
              </w:rPr>
              <w:t>Commission</w:t>
            </w:r>
            <w:r>
              <w:rPr>
                <w:rFonts w:ascii="Source Sans Pro" w:hAnsi="Source Sans Pro"/>
                <w:color w:val="333A3F"/>
                <w:spacing w:val="40"/>
                <w:sz w:val="19"/>
              </w:rPr>
              <w:t> </w:t>
            </w:r>
            <w:r>
              <w:rPr>
                <w:rFonts w:ascii="Source Sans Pro" w:hAnsi="Source Sans Pro"/>
                <w:color w:val="333A3F"/>
                <w:sz w:val="19"/>
              </w:rPr>
              <w:t>|</w:t>
            </w:r>
            <w:r>
              <w:rPr>
                <w:rFonts w:ascii="Source Sans Pro" w:hAnsi="Source Sans Pro"/>
                <w:color w:val="333A3F"/>
                <w:spacing w:val="40"/>
                <w:sz w:val="19"/>
              </w:rPr>
              <w:t> </w:t>
            </w:r>
            <w:r>
              <w:rPr>
                <w:rFonts w:ascii="Source Sans Pro" w:hAnsi="Source Sans Pro"/>
                <w:color w:val="333A3F"/>
                <w:sz w:val="19"/>
              </w:rPr>
              <w:t>Ministry</w:t>
            </w:r>
            <w:r>
              <w:rPr>
                <w:rFonts w:ascii="Source Sans Pro" w:hAnsi="Source Sans Pro"/>
                <w:color w:val="333A3F"/>
                <w:spacing w:val="-3"/>
                <w:sz w:val="19"/>
              </w:rPr>
              <w:t> </w:t>
            </w:r>
            <w:r>
              <w:rPr>
                <w:rFonts w:ascii="Source Sans Pro" w:hAnsi="Source Sans Pro"/>
                <w:color w:val="333A3F"/>
                <w:sz w:val="19"/>
              </w:rPr>
              <w:t>for</w:t>
            </w:r>
            <w:r>
              <w:rPr>
                <w:rFonts w:ascii="Source Sans Pro" w:hAnsi="Source Sans Pro"/>
                <w:color w:val="333A3F"/>
                <w:spacing w:val="-3"/>
                <w:sz w:val="19"/>
              </w:rPr>
              <w:t> </w:t>
            </w:r>
            <w:r>
              <w:rPr>
                <w:rFonts w:ascii="Source Sans Pro" w:hAnsi="Source Sans Pro"/>
                <w:color w:val="333A3F"/>
                <w:sz w:val="19"/>
              </w:rPr>
              <w:t>Pacific</w:t>
            </w:r>
            <w:r>
              <w:rPr>
                <w:rFonts w:ascii="Source Sans Pro" w:hAnsi="Source Sans Pro"/>
                <w:color w:val="333A3F"/>
                <w:spacing w:val="-3"/>
                <w:sz w:val="19"/>
              </w:rPr>
              <w:t> </w:t>
            </w:r>
            <w:r>
              <w:rPr>
                <w:rFonts w:ascii="Source Sans Pro" w:hAnsi="Source Sans Pro"/>
                <w:color w:val="333A3F"/>
                <w:sz w:val="19"/>
              </w:rPr>
              <w:t>Peoples</w:t>
            </w:r>
            <w:r>
              <w:rPr>
                <w:rFonts w:ascii="Source Sans Pro" w:hAnsi="Source Sans Pro"/>
                <w:color w:val="333A3F"/>
                <w:spacing w:val="40"/>
                <w:sz w:val="19"/>
              </w:rPr>
              <w:t> </w:t>
            </w:r>
            <w:r>
              <w:rPr>
                <w:rFonts w:ascii="Source Sans Pro" w:hAnsi="Source Sans Pro"/>
                <w:color w:val="333A3F"/>
                <w:sz w:val="19"/>
              </w:rPr>
              <w:t>|</w:t>
            </w:r>
            <w:r>
              <w:rPr>
                <w:rFonts w:ascii="Source Sans Pro" w:hAnsi="Source Sans Pro"/>
                <w:color w:val="333A3F"/>
                <w:spacing w:val="40"/>
                <w:sz w:val="19"/>
              </w:rPr>
              <w:t> </w:t>
            </w:r>
            <w:r>
              <w:rPr>
                <w:rFonts w:ascii="Source Sans Pro" w:hAnsi="Source Sans Pro"/>
                <w:color w:val="333A3F"/>
                <w:sz w:val="19"/>
              </w:rPr>
              <w:t>Whaikaha</w:t>
            </w:r>
            <w:r>
              <w:rPr>
                <w:rFonts w:ascii="Source Sans Pro" w:hAnsi="Source Sans Pro"/>
                <w:color w:val="333A3F"/>
                <w:spacing w:val="-3"/>
                <w:sz w:val="19"/>
              </w:rPr>
              <w:t> </w:t>
            </w:r>
            <w:r>
              <w:rPr>
                <w:rFonts w:ascii="Source Sans Pro" w:hAnsi="Source Sans Pro"/>
                <w:color w:val="333A3F"/>
                <w:sz w:val="19"/>
              </w:rPr>
              <w:t>–</w:t>
            </w:r>
            <w:r>
              <w:rPr>
                <w:rFonts w:ascii="Source Sans Pro" w:hAnsi="Source Sans Pro"/>
                <w:color w:val="333A3F"/>
                <w:spacing w:val="-3"/>
                <w:sz w:val="19"/>
              </w:rPr>
              <w:t> </w:t>
            </w:r>
            <w:r>
              <w:rPr>
                <w:rFonts w:ascii="Source Sans Pro" w:hAnsi="Source Sans Pro"/>
                <w:color w:val="333A3F"/>
                <w:sz w:val="19"/>
              </w:rPr>
              <w:t>Ministry</w:t>
            </w:r>
            <w:r>
              <w:rPr>
                <w:rFonts w:ascii="Source Sans Pro" w:hAnsi="Source Sans Pro"/>
                <w:color w:val="333A3F"/>
                <w:spacing w:val="-3"/>
                <w:sz w:val="19"/>
              </w:rPr>
              <w:t> </w:t>
            </w:r>
            <w:r>
              <w:rPr>
                <w:rFonts w:ascii="Source Sans Pro" w:hAnsi="Source Sans Pro"/>
                <w:color w:val="333A3F"/>
                <w:sz w:val="19"/>
              </w:rPr>
              <w:t>of</w:t>
            </w:r>
            <w:r>
              <w:rPr>
                <w:rFonts w:ascii="Source Sans Pro" w:hAnsi="Source Sans Pro"/>
                <w:color w:val="333A3F"/>
                <w:spacing w:val="-3"/>
                <w:sz w:val="19"/>
              </w:rPr>
              <w:t> </w:t>
            </w:r>
            <w:r>
              <w:rPr>
                <w:rFonts w:ascii="Source Sans Pro" w:hAnsi="Source Sans Pro"/>
                <w:color w:val="333A3F"/>
                <w:sz w:val="19"/>
              </w:rPr>
              <w:t>Disabled</w:t>
            </w:r>
            <w:r>
              <w:rPr>
                <w:rFonts w:ascii="Source Sans Pro" w:hAnsi="Source Sans Pro"/>
                <w:color w:val="333A3F"/>
                <w:spacing w:val="-3"/>
                <w:sz w:val="19"/>
              </w:rPr>
              <w:t> </w:t>
            </w:r>
            <w:r>
              <w:rPr>
                <w:rFonts w:ascii="Source Sans Pro" w:hAnsi="Source Sans Pro"/>
                <w:color w:val="333A3F"/>
                <w:sz w:val="19"/>
              </w:rPr>
              <w:t>People</w:t>
            </w:r>
            <w:r>
              <w:rPr>
                <w:rFonts w:ascii="Source Sans Pro" w:hAnsi="Source Sans Pro"/>
                <w:color w:val="333A3F"/>
                <w:spacing w:val="40"/>
                <w:sz w:val="19"/>
              </w:rPr>
              <w:t> </w:t>
            </w:r>
            <w:r>
              <w:rPr>
                <w:rFonts w:ascii="Source Sans Pro" w:hAnsi="Source Sans Pro"/>
                <w:color w:val="333A3F"/>
                <w:sz w:val="19"/>
              </w:rPr>
              <w:t>|</w:t>
            </w:r>
            <w:r>
              <w:rPr>
                <w:rFonts w:ascii="Source Sans Pro" w:hAnsi="Source Sans Pro"/>
                <w:color w:val="333A3F"/>
                <w:spacing w:val="40"/>
                <w:sz w:val="19"/>
              </w:rPr>
              <w:t> </w:t>
            </w:r>
            <w:r>
              <w:rPr>
                <w:rFonts w:ascii="Source Sans Pro" w:hAnsi="Source Sans Pro"/>
                <w:color w:val="333A3F"/>
                <w:sz w:val="19"/>
              </w:rPr>
              <w:t>Te</w:t>
            </w:r>
            <w:r>
              <w:rPr>
                <w:rFonts w:ascii="Source Sans Pro" w:hAnsi="Source Sans Pro"/>
                <w:color w:val="333A3F"/>
                <w:spacing w:val="-3"/>
                <w:sz w:val="19"/>
              </w:rPr>
              <w:t> </w:t>
            </w:r>
            <w:r>
              <w:rPr>
                <w:rFonts w:ascii="Source Sans Pro" w:hAnsi="Source Sans Pro"/>
                <w:color w:val="333A3F"/>
                <w:sz w:val="19"/>
              </w:rPr>
              <w:t>Puni</w:t>
            </w:r>
            <w:r>
              <w:rPr>
                <w:rFonts w:ascii="Source Sans Pro" w:hAnsi="Source Sans Pro"/>
                <w:color w:val="333A3F"/>
                <w:spacing w:val="40"/>
                <w:sz w:val="19"/>
              </w:rPr>
              <w:t> </w:t>
            </w:r>
            <w:r>
              <w:rPr>
                <w:rFonts w:ascii="Source Sans Pro" w:hAnsi="Source Sans Pro"/>
                <w:color w:val="333A3F"/>
                <w:sz w:val="19"/>
              </w:rPr>
              <w:t>Kōkiri</w:t>
            </w:r>
            <w:r>
              <w:rPr>
                <w:rFonts w:ascii="Source Sans Pro" w:hAnsi="Source Sans Pro"/>
                <w:color w:val="333A3F"/>
                <w:spacing w:val="40"/>
                <w:sz w:val="19"/>
              </w:rPr>
              <w:t> </w:t>
            </w:r>
            <w:r>
              <w:rPr>
                <w:rFonts w:ascii="Source Sans Pro" w:hAnsi="Source Sans Pro"/>
                <w:color w:val="333A3F"/>
                <w:sz w:val="19"/>
              </w:rPr>
              <w:t>|</w:t>
            </w:r>
            <w:r>
              <w:rPr>
                <w:rFonts w:ascii="Source Sans Pro" w:hAnsi="Source Sans Pro"/>
                <w:color w:val="333A3F"/>
                <w:spacing w:val="40"/>
                <w:sz w:val="19"/>
              </w:rPr>
              <w:t> </w:t>
            </w:r>
            <w:r>
              <w:rPr>
                <w:rFonts w:ascii="Source Sans Pro" w:hAnsi="Source Sans Pro"/>
                <w:color w:val="333A3F"/>
                <w:sz w:val="19"/>
              </w:rPr>
              <w:t>New Zealand Police</w:t>
            </w:r>
            <w:r>
              <w:rPr>
                <w:rFonts w:ascii="Source Sans Pro" w:hAnsi="Source Sans Pro"/>
                <w:color w:val="333A3F"/>
                <w:spacing w:val="40"/>
                <w:sz w:val="19"/>
              </w:rPr>
              <w:t> </w:t>
            </w:r>
            <w:r>
              <w:rPr>
                <w:rFonts w:ascii="Source Sans Pro" w:hAnsi="Source Sans Pro"/>
                <w:color w:val="333A3F"/>
                <w:sz w:val="19"/>
              </w:rPr>
              <w:t>|</w:t>
            </w:r>
            <w:r>
              <w:rPr>
                <w:rFonts w:ascii="Source Sans Pro" w:hAnsi="Source Sans Pro"/>
                <w:color w:val="333A3F"/>
                <w:spacing w:val="40"/>
                <w:sz w:val="19"/>
              </w:rPr>
              <w:t> </w:t>
            </w:r>
            <w:r>
              <w:rPr>
                <w:rFonts w:ascii="Source Sans Pro" w:hAnsi="Source Sans Pro"/>
                <w:color w:val="333A3F"/>
                <w:sz w:val="19"/>
              </w:rPr>
              <w:t>Oranga Tamariki</w:t>
            </w:r>
          </w:p>
        </w:tc>
      </w:tr>
      <w:tr>
        <w:trPr>
          <w:trHeight w:val="566" w:hRule="atLeast"/>
        </w:trPr>
        <w:tc>
          <w:tcPr>
            <w:tcW w:w="3289" w:type="dxa"/>
            <w:shd w:val="clear" w:color="auto" w:fill="77787B"/>
          </w:tcPr>
          <w:p>
            <w:pPr>
              <w:pStyle w:val="TableParagraph"/>
              <w:spacing w:before="143"/>
              <w:ind w:left="119"/>
              <w:rPr>
                <w:b/>
                <w:sz w:val="23"/>
              </w:rPr>
            </w:pPr>
            <w:r>
              <w:rPr>
                <w:b/>
                <w:color w:val="FFFFFF"/>
                <w:spacing w:val="-2"/>
                <w:sz w:val="23"/>
              </w:rPr>
              <w:t>Recommendations</w:t>
            </w:r>
            <w:r>
              <w:rPr>
                <w:b/>
                <w:color w:val="FFFFFF"/>
                <w:spacing w:val="17"/>
                <w:sz w:val="23"/>
              </w:rPr>
              <w:t> </w:t>
            </w:r>
            <w:r>
              <w:rPr>
                <w:b/>
                <w:color w:val="FFFFFF"/>
                <w:spacing w:val="-2"/>
                <w:sz w:val="23"/>
              </w:rPr>
              <w:t>included:</w:t>
            </w:r>
          </w:p>
        </w:tc>
        <w:tc>
          <w:tcPr>
            <w:tcW w:w="3524" w:type="dxa"/>
            <w:shd w:val="clear" w:color="auto" w:fill="77787B"/>
          </w:tcPr>
          <w:p>
            <w:pPr>
              <w:pStyle w:val="TableParagraph"/>
              <w:spacing w:before="143"/>
              <w:ind w:left="345"/>
              <w:rPr>
                <w:b/>
                <w:sz w:val="23"/>
              </w:rPr>
            </w:pPr>
            <w:r>
              <w:rPr>
                <w:b/>
                <w:color w:val="FFFFFF"/>
                <w:spacing w:val="-2"/>
                <w:sz w:val="23"/>
              </w:rPr>
              <w:t>Response:</w:t>
            </w:r>
          </w:p>
        </w:tc>
        <w:tc>
          <w:tcPr>
            <w:tcW w:w="3696" w:type="dxa"/>
            <w:shd w:val="clear" w:color="auto" w:fill="77787B"/>
          </w:tcPr>
          <w:p>
            <w:pPr>
              <w:pStyle w:val="TableParagraph"/>
              <w:spacing w:before="143"/>
              <w:ind w:left="1144"/>
              <w:rPr>
                <w:b/>
                <w:sz w:val="23"/>
              </w:rPr>
            </w:pPr>
            <w:r>
              <w:rPr>
                <w:b/>
                <w:color w:val="FFFFFF"/>
                <w:spacing w:val="-2"/>
                <w:sz w:val="23"/>
              </w:rPr>
              <w:t>Status:</w:t>
            </w:r>
          </w:p>
        </w:tc>
      </w:tr>
      <w:tr>
        <w:trPr>
          <w:trHeight w:val="453" w:hRule="atLeast"/>
        </w:trPr>
        <w:tc>
          <w:tcPr>
            <w:tcW w:w="3289" w:type="dxa"/>
            <w:shd w:val="clear" w:color="auto" w:fill="FFF2CC"/>
          </w:tcPr>
          <w:p>
            <w:pPr>
              <w:pStyle w:val="TableParagraph"/>
              <w:spacing w:before="86"/>
              <w:ind w:left="119"/>
              <w:rPr>
                <w:b/>
                <w:sz w:val="23"/>
              </w:rPr>
            </w:pPr>
            <w:r>
              <w:rPr>
                <w:b/>
                <w:color w:val="333A3F"/>
                <w:spacing w:val="-2"/>
                <w:sz w:val="23"/>
              </w:rPr>
              <w:t>Whanaketia</w:t>
            </w:r>
          </w:p>
        </w:tc>
        <w:tc>
          <w:tcPr>
            <w:tcW w:w="3524" w:type="dxa"/>
            <w:shd w:val="clear" w:color="auto" w:fill="FFF2CC"/>
          </w:tcPr>
          <w:p>
            <w:pPr>
              <w:pStyle w:val="TableParagraph"/>
              <w:spacing w:before="0"/>
              <w:rPr>
                <w:rFonts w:ascii="Times New Roman"/>
                <w:sz w:val="20"/>
              </w:rPr>
            </w:pPr>
          </w:p>
        </w:tc>
        <w:tc>
          <w:tcPr>
            <w:tcW w:w="3696" w:type="dxa"/>
            <w:shd w:val="clear" w:color="auto" w:fill="FFF2CC"/>
          </w:tcPr>
          <w:p>
            <w:pPr>
              <w:pStyle w:val="TableParagraph"/>
              <w:spacing w:before="0"/>
              <w:rPr>
                <w:rFonts w:ascii="Times New Roman"/>
                <w:sz w:val="20"/>
              </w:rPr>
            </w:pPr>
          </w:p>
        </w:tc>
      </w:tr>
      <w:tr>
        <w:trPr>
          <w:trHeight w:val="482" w:hRule="atLeast"/>
        </w:trPr>
        <w:tc>
          <w:tcPr>
            <w:tcW w:w="3289" w:type="dxa"/>
            <w:tcBorders>
              <w:bottom w:val="dotted" w:sz="4" w:space="0" w:color="939598"/>
            </w:tcBorders>
          </w:tcPr>
          <w:p>
            <w:pPr>
              <w:pStyle w:val="TableParagraph"/>
              <w:ind w:left="119"/>
              <w:rPr>
                <w:b/>
                <w:sz w:val="24"/>
              </w:rPr>
            </w:pPr>
            <w:r>
              <w:rPr>
                <w:b/>
                <w:color w:val="333A3F"/>
                <w:spacing w:val="-5"/>
                <w:sz w:val="24"/>
              </w:rPr>
              <w:t>44</w:t>
            </w:r>
          </w:p>
        </w:tc>
        <w:tc>
          <w:tcPr>
            <w:tcW w:w="3524" w:type="dxa"/>
            <w:tcBorders>
              <w:bottom w:val="dotted" w:sz="4" w:space="0" w:color="939598"/>
            </w:tcBorders>
          </w:tcPr>
          <w:p>
            <w:pPr>
              <w:pStyle w:val="TableParagraph"/>
              <w:spacing w:before="102"/>
              <w:ind w:right="1141"/>
              <w:jc w:val="right"/>
              <w:rPr>
                <w:b/>
                <w:sz w:val="20"/>
              </w:rPr>
            </w:pPr>
            <w:r>
              <w:rPr>
                <w:position w:val="-7"/>
              </w:rPr>
              <w:drawing>
                <wp:inline distT="0" distB="0" distL="0" distR="0">
                  <wp:extent cx="180009" cy="179997"/>
                  <wp:effectExtent l="0" t="0" r="0" b="0"/>
                  <wp:docPr id="605" name="Image 605"/>
                  <wp:cNvGraphicFramePr>
                    <a:graphicFrameLocks/>
                  </wp:cNvGraphicFramePr>
                  <a:graphic>
                    <a:graphicData uri="http://schemas.openxmlformats.org/drawingml/2006/picture">
                      <pic:pic>
                        <pic:nvPicPr>
                          <pic:cNvPr id="605" name="Image 605"/>
                          <pic:cNvPicPr/>
                        </pic:nvPicPr>
                        <pic:blipFill>
                          <a:blip r:embed="rId52"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PARTIALLY ACCEPT</w:t>
            </w:r>
          </w:p>
        </w:tc>
        <w:tc>
          <w:tcPr>
            <w:tcW w:w="3696" w:type="dxa"/>
            <w:tcBorders>
              <w:bottom w:val="dotted" w:sz="4" w:space="0" w:color="939598"/>
            </w:tcBorders>
          </w:tcPr>
          <w:p>
            <w:pPr>
              <w:pStyle w:val="TableParagraph"/>
              <w:spacing w:before="102"/>
              <w:ind w:right="1118"/>
              <w:jc w:val="right"/>
              <w:rPr>
                <w:b/>
                <w:sz w:val="20"/>
              </w:rPr>
            </w:pPr>
            <w:r>
              <w:rPr>
                <w:position w:val="-7"/>
              </w:rPr>
              <w:drawing>
                <wp:inline distT="0" distB="0" distL="0" distR="0">
                  <wp:extent cx="180009" cy="179997"/>
                  <wp:effectExtent l="0" t="0" r="0" b="0"/>
                  <wp:docPr id="606" name="Image 606"/>
                  <wp:cNvGraphicFramePr>
                    <a:graphicFrameLocks/>
                  </wp:cNvGraphicFramePr>
                  <a:graphic>
                    <a:graphicData uri="http://schemas.openxmlformats.org/drawingml/2006/picture">
                      <pic:pic>
                        <pic:nvPicPr>
                          <pic:cNvPr id="606" name="Image 606"/>
                          <pic:cNvPicPr/>
                        </pic:nvPicPr>
                        <pic:blipFill>
                          <a:blip r:embed="rId55"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UNDER</w:t>
            </w:r>
            <w:r>
              <w:rPr>
                <w:b/>
                <w:color w:val="77787B"/>
                <w:spacing w:val="31"/>
                <w:sz w:val="20"/>
              </w:rPr>
              <w:t> </w:t>
            </w:r>
            <w:r>
              <w:rPr>
                <w:b/>
                <w:color w:val="77787B"/>
                <w:sz w:val="20"/>
              </w:rPr>
              <w:t>WAY</w:t>
            </w:r>
          </w:p>
        </w:tc>
      </w:tr>
      <w:tr>
        <w:trPr>
          <w:trHeight w:val="477" w:hRule="atLeast"/>
        </w:trPr>
        <w:tc>
          <w:tcPr>
            <w:tcW w:w="3289" w:type="dxa"/>
            <w:tcBorders>
              <w:top w:val="dotted" w:sz="4" w:space="0" w:color="939598"/>
              <w:bottom w:val="dotted" w:sz="4" w:space="0" w:color="939598"/>
            </w:tcBorders>
          </w:tcPr>
          <w:p>
            <w:pPr>
              <w:pStyle w:val="TableParagraph"/>
              <w:spacing w:before="92"/>
              <w:ind w:left="119"/>
              <w:rPr>
                <w:b/>
                <w:sz w:val="24"/>
              </w:rPr>
            </w:pPr>
            <w:r>
              <w:rPr>
                <w:b/>
                <w:color w:val="333A3F"/>
                <w:spacing w:val="-5"/>
                <w:sz w:val="24"/>
              </w:rPr>
              <w:t>123</w:t>
            </w:r>
          </w:p>
        </w:tc>
        <w:tc>
          <w:tcPr>
            <w:tcW w:w="3524" w:type="dxa"/>
            <w:tcBorders>
              <w:top w:val="dotted" w:sz="4" w:space="0" w:color="939598"/>
              <w:bottom w:val="dotted" w:sz="4" w:space="0" w:color="939598"/>
            </w:tcBorders>
          </w:tcPr>
          <w:p>
            <w:pPr>
              <w:pStyle w:val="TableParagraph"/>
              <w:ind w:right="1141"/>
              <w:jc w:val="right"/>
              <w:rPr>
                <w:b/>
                <w:sz w:val="20"/>
              </w:rPr>
            </w:pPr>
            <w:r>
              <w:rPr>
                <w:position w:val="-7"/>
              </w:rPr>
              <w:drawing>
                <wp:inline distT="0" distB="0" distL="0" distR="0">
                  <wp:extent cx="180009" cy="179997"/>
                  <wp:effectExtent l="0" t="0" r="0" b="0"/>
                  <wp:docPr id="607" name="Image 607"/>
                  <wp:cNvGraphicFramePr>
                    <a:graphicFrameLocks/>
                  </wp:cNvGraphicFramePr>
                  <a:graphic>
                    <a:graphicData uri="http://schemas.openxmlformats.org/drawingml/2006/picture">
                      <pic:pic>
                        <pic:nvPicPr>
                          <pic:cNvPr id="607" name="Image 607"/>
                          <pic:cNvPicPr/>
                        </pic:nvPicPr>
                        <pic:blipFill>
                          <a:blip r:embed="rId52"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PARTIALLY ACCEPT</w:t>
            </w:r>
          </w:p>
        </w:tc>
        <w:tc>
          <w:tcPr>
            <w:tcW w:w="3696" w:type="dxa"/>
            <w:tcBorders>
              <w:top w:val="dotted" w:sz="4" w:space="0" w:color="939598"/>
              <w:bottom w:val="dotted" w:sz="4" w:space="0" w:color="939598"/>
            </w:tcBorders>
          </w:tcPr>
          <w:p>
            <w:pPr>
              <w:pStyle w:val="TableParagraph"/>
              <w:ind w:right="1118"/>
              <w:jc w:val="right"/>
              <w:rPr>
                <w:b/>
                <w:sz w:val="20"/>
              </w:rPr>
            </w:pPr>
            <w:r>
              <w:rPr>
                <w:position w:val="-7"/>
              </w:rPr>
              <w:drawing>
                <wp:inline distT="0" distB="0" distL="0" distR="0">
                  <wp:extent cx="180009" cy="179997"/>
                  <wp:effectExtent l="0" t="0" r="0" b="0"/>
                  <wp:docPr id="608" name="Image 608"/>
                  <wp:cNvGraphicFramePr>
                    <a:graphicFrameLocks/>
                  </wp:cNvGraphicFramePr>
                  <a:graphic>
                    <a:graphicData uri="http://schemas.openxmlformats.org/drawingml/2006/picture">
                      <pic:pic>
                        <pic:nvPicPr>
                          <pic:cNvPr id="608" name="Image 608"/>
                          <pic:cNvPicPr/>
                        </pic:nvPicPr>
                        <pic:blipFill>
                          <a:blip r:embed="rId55"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UNDER</w:t>
            </w:r>
            <w:r>
              <w:rPr>
                <w:b/>
                <w:color w:val="77787B"/>
                <w:spacing w:val="31"/>
                <w:sz w:val="20"/>
              </w:rPr>
              <w:t> </w:t>
            </w:r>
            <w:r>
              <w:rPr>
                <w:b/>
                <w:color w:val="77787B"/>
                <w:sz w:val="20"/>
              </w:rPr>
              <w:t>WAY</w:t>
            </w:r>
          </w:p>
        </w:tc>
      </w:tr>
      <w:tr>
        <w:trPr>
          <w:trHeight w:val="477" w:hRule="atLeast"/>
        </w:trPr>
        <w:tc>
          <w:tcPr>
            <w:tcW w:w="3289" w:type="dxa"/>
            <w:tcBorders>
              <w:top w:val="dotted" w:sz="4" w:space="0" w:color="939598"/>
              <w:bottom w:val="dotted" w:sz="4" w:space="0" w:color="939598"/>
            </w:tcBorders>
          </w:tcPr>
          <w:p>
            <w:pPr>
              <w:pStyle w:val="TableParagraph"/>
              <w:spacing w:before="92"/>
              <w:ind w:left="119"/>
              <w:rPr>
                <w:b/>
                <w:sz w:val="24"/>
              </w:rPr>
            </w:pPr>
            <w:r>
              <w:rPr>
                <w:b/>
                <w:color w:val="333A3F"/>
                <w:spacing w:val="-5"/>
                <w:sz w:val="24"/>
              </w:rPr>
              <w:t>124</w:t>
            </w:r>
          </w:p>
        </w:tc>
        <w:tc>
          <w:tcPr>
            <w:tcW w:w="3524" w:type="dxa"/>
            <w:tcBorders>
              <w:top w:val="dotted" w:sz="4" w:space="0" w:color="939598"/>
              <w:bottom w:val="dotted" w:sz="4" w:space="0" w:color="939598"/>
            </w:tcBorders>
          </w:tcPr>
          <w:p>
            <w:pPr>
              <w:pStyle w:val="TableParagraph"/>
              <w:ind w:right="1141"/>
              <w:jc w:val="right"/>
              <w:rPr>
                <w:b/>
                <w:sz w:val="20"/>
              </w:rPr>
            </w:pPr>
            <w:r>
              <w:rPr>
                <w:position w:val="-7"/>
              </w:rPr>
              <w:drawing>
                <wp:inline distT="0" distB="0" distL="0" distR="0">
                  <wp:extent cx="180009" cy="179997"/>
                  <wp:effectExtent l="0" t="0" r="0" b="0"/>
                  <wp:docPr id="609" name="Image 609"/>
                  <wp:cNvGraphicFramePr>
                    <a:graphicFrameLocks/>
                  </wp:cNvGraphicFramePr>
                  <a:graphic>
                    <a:graphicData uri="http://schemas.openxmlformats.org/drawingml/2006/picture">
                      <pic:pic>
                        <pic:nvPicPr>
                          <pic:cNvPr id="609" name="Image 609"/>
                          <pic:cNvPicPr/>
                        </pic:nvPicPr>
                        <pic:blipFill>
                          <a:blip r:embed="rId52"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PARTIALLY ACCEPT</w:t>
            </w:r>
          </w:p>
        </w:tc>
        <w:tc>
          <w:tcPr>
            <w:tcW w:w="3696" w:type="dxa"/>
            <w:tcBorders>
              <w:top w:val="dotted" w:sz="4" w:space="0" w:color="939598"/>
              <w:bottom w:val="dotted" w:sz="4" w:space="0" w:color="939598"/>
            </w:tcBorders>
          </w:tcPr>
          <w:p>
            <w:pPr>
              <w:pStyle w:val="TableParagraph"/>
              <w:ind w:right="1118"/>
              <w:jc w:val="right"/>
              <w:rPr>
                <w:b/>
                <w:sz w:val="20"/>
              </w:rPr>
            </w:pPr>
            <w:r>
              <w:rPr>
                <w:position w:val="-7"/>
              </w:rPr>
              <w:drawing>
                <wp:inline distT="0" distB="0" distL="0" distR="0">
                  <wp:extent cx="180009" cy="179997"/>
                  <wp:effectExtent l="0" t="0" r="0" b="0"/>
                  <wp:docPr id="610" name="Image 610"/>
                  <wp:cNvGraphicFramePr>
                    <a:graphicFrameLocks/>
                  </wp:cNvGraphicFramePr>
                  <a:graphic>
                    <a:graphicData uri="http://schemas.openxmlformats.org/drawingml/2006/picture">
                      <pic:pic>
                        <pic:nvPicPr>
                          <pic:cNvPr id="610" name="Image 610"/>
                          <pic:cNvPicPr/>
                        </pic:nvPicPr>
                        <pic:blipFill>
                          <a:blip r:embed="rId55"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UNDER</w:t>
            </w:r>
            <w:r>
              <w:rPr>
                <w:b/>
                <w:color w:val="77787B"/>
                <w:spacing w:val="31"/>
                <w:sz w:val="20"/>
              </w:rPr>
              <w:t> </w:t>
            </w:r>
            <w:r>
              <w:rPr>
                <w:b/>
                <w:color w:val="77787B"/>
                <w:sz w:val="20"/>
              </w:rPr>
              <w:t>WAY</w:t>
            </w:r>
          </w:p>
        </w:tc>
      </w:tr>
    </w:tbl>
    <w:p>
      <w:pPr>
        <w:pStyle w:val="BodyText"/>
        <w:rPr>
          <w:rFonts w:ascii="Source Sans Pro SemiBold"/>
          <w:b/>
          <w:sz w:val="20"/>
        </w:rPr>
      </w:pPr>
    </w:p>
    <w:p>
      <w:pPr>
        <w:pStyle w:val="BodyText"/>
        <w:spacing w:before="47"/>
        <w:rPr>
          <w:rFonts w:ascii="Source Sans Pro SemiBold"/>
          <w:b/>
          <w:sz w:val="20"/>
        </w:rPr>
      </w:pPr>
      <w:r>
        <w:rPr>
          <w:rFonts w:ascii="Source Sans Pro SemiBold"/>
          <w:b/>
          <w:sz w:val="20"/>
        </w:rPr>
        <mc:AlternateContent>
          <mc:Choice Requires="wps">
            <w:drawing>
              <wp:anchor distT="0" distB="0" distL="0" distR="0" allowOverlap="1" layoutInCell="1" locked="0" behindDoc="1" simplePos="0" relativeHeight="487619072">
                <wp:simplePos x="0" y="0"/>
                <wp:positionH relativeFrom="page">
                  <wp:posOffset>432003</wp:posOffset>
                </wp:positionH>
                <wp:positionV relativeFrom="paragraph">
                  <wp:posOffset>208737</wp:posOffset>
                </wp:positionV>
                <wp:extent cx="2087245" cy="324485"/>
                <wp:effectExtent l="0" t="0" r="0" b="0"/>
                <wp:wrapTopAndBottom/>
                <wp:docPr id="611" name="Group 611"/>
                <wp:cNvGraphicFramePr>
                  <a:graphicFrameLocks/>
                </wp:cNvGraphicFramePr>
                <a:graphic>
                  <a:graphicData uri="http://schemas.microsoft.com/office/word/2010/wordprocessingGroup">
                    <wpg:wgp>
                      <wpg:cNvPr id="611" name="Group 611"/>
                      <wpg:cNvGrpSpPr/>
                      <wpg:grpSpPr>
                        <a:xfrm>
                          <a:off x="0" y="0"/>
                          <a:ext cx="2087245" cy="324485"/>
                          <a:chExt cx="2087245" cy="324485"/>
                        </a:xfrm>
                      </wpg:grpSpPr>
                      <wps:wsp>
                        <wps:cNvPr id="612" name="Graphic 612"/>
                        <wps:cNvSpPr/>
                        <wps:spPr>
                          <a:xfrm>
                            <a:off x="1900796" y="10"/>
                            <a:ext cx="186690" cy="324485"/>
                          </a:xfrm>
                          <a:custGeom>
                            <a:avLst/>
                            <a:gdLst/>
                            <a:ahLst/>
                            <a:cxnLst/>
                            <a:rect l="l" t="t" r="r" b="b"/>
                            <a:pathLst>
                              <a:path w="186690" h="324485">
                                <a:moveTo>
                                  <a:pt x="0" y="0"/>
                                </a:moveTo>
                                <a:lnTo>
                                  <a:pt x="0" y="324002"/>
                                </a:lnTo>
                                <a:lnTo>
                                  <a:pt x="186347" y="162001"/>
                                </a:lnTo>
                                <a:lnTo>
                                  <a:pt x="0" y="0"/>
                                </a:lnTo>
                                <a:close/>
                              </a:path>
                            </a:pathLst>
                          </a:custGeom>
                          <a:solidFill>
                            <a:srgbClr val="052B3D"/>
                          </a:solidFill>
                        </wps:spPr>
                        <wps:bodyPr wrap="square" lIns="0" tIns="0" rIns="0" bIns="0" rtlCol="0">
                          <a:prstTxWarp prst="textNoShape">
                            <a:avLst/>
                          </a:prstTxWarp>
                          <a:noAutofit/>
                        </wps:bodyPr>
                      </wps:wsp>
                      <wps:wsp>
                        <wps:cNvPr id="613" name="Textbox 613"/>
                        <wps:cNvSpPr txBox="1"/>
                        <wps:spPr>
                          <a:xfrm>
                            <a:off x="0" y="0"/>
                            <a:ext cx="1901189" cy="324485"/>
                          </a:xfrm>
                          <a:prstGeom prst="rect">
                            <a:avLst/>
                          </a:prstGeom>
                          <a:solidFill>
                            <a:srgbClr val="052B3D"/>
                          </a:solidFill>
                        </wps:spPr>
                        <wps:txbx>
                          <w:txbxContent>
                            <w:p>
                              <w:pPr>
                                <w:spacing w:before="84"/>
                                <w:ind w:left="182" w:right="0" w:firstLine="0"/>
                                <w:jc w:val="left"/>
                                <w:rPr>
                                  <w:rFonts w:ascii="Source Sans Pro SemiBold"/>
                                  <w:b/>
                                  <w:color w:val="000000"/>
                                  <w:sz w:val="26"/>
                                </w:rPr>
                              </w:pPr>
                              <w:r>
                                <w:rPr>
                                  <w:rFonts w:ascii="Source Sans Pro SemiBold"/>
                                  <w:b/>
                                  <w:color w:val="FFFFFF"/>
                                  <w:sz w:val="26"/>
                                </w:rPr>
                                <w:t>Work</w:t>
                              </w:r>
                              <w:r>
                                <w:rPr>
                                  <w:rFonts w:ascii="Source Sans Pro SemiBold"/>
                                  <w:b/>
                                  <w:color w:val="FFFFFF"/>
                                  <w:spacing w:val="-8"/>
                                  <w:sz w:val="26"/>
                                </w:rPr>
                                <w:t> </w:t>
                              </w:r>
                              <w:r>
                                <w:rPr>
                                  <w:rFonts w:ascii="Source Sans Pro SemiBold"/>
                                  <w:b/>
                                  <w:color w:val="FFFFFF"/>
                                  <w:sz w:val="26"/>
                                </w:rPr>
                                <w:t>completed</w:t>
                              </w:r>
                              <w:r>
                                <w:rPr>
                                  <w:rFonts w:ascii="Source Sans Pro SemiBold"/>
                                  <w:b/>
                                  <w:color w:val="FFFFFF"/>
                                  <w:spacing w:val="-6"/>
                                  <w:sz w:val="26"/>
                                </w:rPr>
                                <w:t> </w:t>
                              </w:r>
                              <w:r>
                                <w:rPr>
                                  <w:rFonts w:ascii="Source Sans Pro SemiBold"/>
                                  <w:b/>
                                  <w:color w:val="FFFFFF"/>
                                  <w:sz w:val="26"/>
                                </w:rPr>
                                <w:t>to</w:t>
                              </w:r>
                              <w:r>
                                <w:rPr>
                                  <w:rFonts w:ascii="Source Sans Pro SemiBold"/>
                                  <w:b/>
                                  <w:color w:val="FFFFFF"/>
                                  <w:spacing w:val="-7"/>
                                  <w:sz w:val="26"/>
                                </w:rPr>
                                <w:t> </w:t>
                              </w:r>
                              <w:r>
                                <w:rPr>
                                  <w:rFonts w:ascii="Source Sans Pro SemiBold"/>
                                  <w:b/>
                                  <w:color w:val="FFFFFF"/>
                                  <w:spacing w:val="-4"/>
                                  <w:sz w:val="26"/>
                                </w:rPr>
                                <w:t>date</w:t>
                              </w:r>
                            </w:p>
                          </w:txbxContent>
                        </wps:txbx>
                        <wps:bodyPr wrap="square" lIns="0" tIns="0" rIns="0" bIns="0" rtlCol="0">
                          <a:noAutofit/>
                        </wps:bodyPr>
                      </wps:wsp>
                    </wpg:wgp>
                  </a:graphicData>
                </a:graphic>
              </wp:anchor>
            </w:drawing>
          </mc:Choice>
          <mc:Fallback>
            <w:pict>
              <v:group style="position:absolute;margin-left:34.015999pt;margin-top:16.436001pt;width:164.35pt;height:25.55pt;mso-position-horizontal-relative:page;mso-position-vertical-relative:paragraph;z-index:-15697408;mso-wrap-distance-left:0;mso-wrap-distance-right:0" id="docshapegroup287" coordorigin="680,329" coordsize="3287,511">
                <v:shape style="position:absolute;left:3673;top:328;width:294;height:511" id="docshape288" coordorigin="3674,329" coordsize="294,511" path="m3674,329l3674,839,3967,584,3674,329xe" filled="true" fillcolor="#052b3d" stroked="false">
                  <v:path arrowok="t"/>
                  <v:fill type="solid"/>
                </v:shape>
                <v:shape style="position:absolute;left:680;top:328;width:2994;height:511" type="#_x0000_t202" id="docshape289" filled="true" fillcolor="#052b3d" stroked="false">
                  <v:textbox inset="0,0,0,0">
                    <w:txbxContent>
                      <w:p>
                        <w:pPr>
                          <w:spacing w:before="84"/>
                          <w:ind w:left="182" w:right="0" w:firstLine="0"/>
                          <w:jc w:val="left"/>
                          <w:rPr>
                            <w:rFonts w:ascii="Source Sans Pro SemiBold"/>
                            <w:b/>
                            <w:color w:val="000000"/>
                            <w:sz w:val="26"/>
                          </w:rPr>
                        </w:pPr>
                        <w:r>
                          <w:rPr>
                            <w:rFonts w:ascii="Source Sans Pro SemiBold"/>
                            <w:b/>
                            <w:color w:val="FFFFFF"/>
                            <w:sz w:val="26"/>
                          </w:rPr>
                          <w:t>Work</w:t>
                        </w:r>
                        <w:r>
                          <w:rPr>
                            <w:rFonts w:ascii="Source Sans Pro SemiBold"/>
                            <w:b/>
                            <w:color w:val="FFFFFF"/>
                            <w:spacing w:val="-8"/>
                            <w:sz w:val="26"/>
                          </w:rPr>
                          <w:t> </w:t>
                        </w:r>
                        <w:r>
                          <w:rPr>
                            <w:rFonts w:ascii="Source Sans Pro SemiBold"/>
                            <w:b/>
                            <w:color w:val="FFFFFF"/>
                            <w:sz w:val="26"/>
                          </w:rPr>
                          <w:t>completed</w:t>
                        </w:r>
                        <w:r>
                          <w:rPr>
                            <w:rFonts w:ascii="Source Sans Pro SemiBold"/>
                            <w:b/>
                            <w:color w:val="FFFFFF"/>
                            <w:spacing w:val="-6"/>
                            <w:sz w:val="26"/>
                          </w:rPr>
                          <w:t> </w:t>
                        </w:r>
                        <w:r>
                          <w:rPr>
                            <w:rFonts w:ascii="Source Sans Pro SemiBold"/>
                            <w:b/>
                            <w:color w:val="FFFFFF"/>
                            <w:sz w:val="26"/>
                          </w:rPr>
                          <w:t>to</w:t>
                        </w:r>
                        <w:r>
                          <w:rPr>
                            <w:rFonts w:ascii="Source Sans Pro SemiBold"/>
                            <w:b/>
                            <w:color w:val="FFFFFF"/>
                            <w:spacing w:val="-7"/>
                            <w:sz w:val="26"/>
                          </w:rPr>
                          <w:t> </w:t>
                        </w:r>
                        <w:r>
                          <w:rPr>
                            <w:rFonts w:ascii="Source Sans Pro SemiBold"/>
                            <w:b/>
                            <w:color w:val="FFFFFF"/>
                            <w:spacing w:val="-4"/>
                            <w:sz w:val="26"/>
                          </w:rPr>
                          <w:t>date</w:t>
                        </w:r>
                      </w:p>
                    </w:txbxContent>
                  </v:textbox>
                  <v:fill type="solid"/>
                  <w10:wrap type="none"/>
                </v:shape>
                <w10:wrap type="topAndBottom"/>
              </v:group>
            </w:pict>
          </mc:Fallback>
        </mc:AlternateContent>
      </w:r>
      <w:r>
        <w:rPr>
          <w:rFonts w:ascii="Source Sans Pro SemiBold"/>
          <w:b/>
          <w:sz w:val="20"/>
        </w:rPr>
        <mc:AlternateContent>
          <mc:Choice Requires="wps">
            <w:drawing>
              <wp:anchor distT="0" distB="0" distL="0" distR="0" allowOverlap="1" layoutInCell="1" locked="0" behindDoc="1" simplePos="0" relativeHeight="487619584">
                <wp:simplePos x="0" y="0"/>
                <wp:positionH relativeFrom="page">
                  <wp:posOffset>3869994</wp:posOffset>
                </wp:positionH>
                <wp:positionV relativeFrom="paragraph">
                  <wp:posOffset>205079</wp:posOffset>
                </wp:positionV>
                <wp:extent cx="1242695" cy="324485"/>
                <wp:effectExtent l="0" t="0" r="0" b="0"/>
                <wp:wrapTopAndBottom/>
                <wp:docPr id="614" name="Group 614"/>
                <wp:cNvGraphicFramePr>
                  <a:graphicFrameLocks/>
                </wp:cNvGraphicFramePr>
                <a:graphic>
                  <a:graphicData uri="http://schemas.microsoft.com/office/word/2010/wordprocessingGroup">
                    <wpg:wgp>
                      <wpg:cNvPr id="614" name="Group 614"/>
                      <wpg:cNvGrpSpPr/>
                      <wpg:grpSpPr>
                        <a:xfrm>
                          <a:off x="0" y="0"/>
                          <a:ext cx="1242695" cy="324485"/>
                          <a:chExt cx="1242695" cy="324485"/>
                        </a:xfrm>
                      </wpg:grpSpPr>
                      <wps:wsp>
                        <wps:cNvPr id="615" name="Graphic 615"/>
                        <wps:cNvSpPr/>
                        <wps:spPr>
                          <a:xfrm>
                            <a:off x="1056005" y="2"/>
                            <a:ext cx="186690" cy="324485"/>
                          </a:xfrm>
                          <a:custGeom>
                            <a:avLst/>
                            <a:gdLst/>
                            <a:ahLst/>
                            <a:cxnLst/>
                            <a:rect l="l" t="t" r="r" b="b"/>
                            <a:pathLst>
                              <a:path w="186690" h="324485">
                                <a:moveTo>
                                  <a:pt x="0" y="0"/>
                                </a:moveTo>
                                <a:lnTo>
                                  <a:pt x="0" y="324002"/>
                                </a:lnTo>
                                <a:lnTo>
                                  <a:pt x="186347" y="162001"/>
                                </a:lnTo>
                                <a:lnTo>
                                  <a:pt x="0" y="0"/>
                                </a:lnTo>
                                <a:close/>
                              </a:path>
                            </a:pathLst>
                          </a:custGeom>
                          <a:solidFill>
                            <a:srgbClr val="052B3D"/>
                          </a:solidFill>
                        </wps:spPr>
                        <wps:bodyPr wrap="square" lIns="0" tIns="0" rIns="0" bIns="0" rtlCol="0">
                          <a:prstTxWarp prst="textNoShape">
                            <a:avLst/>
                          </a:prstTxWarp>
                          <a:noAutofit/>
                        </wps:bodyPr>
                      </wps:wsp>
                      <wps:wsp>
                        <wps:cNvPr id="616" name="Textbox 616"/>
                        <wps:cNvSpPr txBox="1"/>
                        <wps:spPr>
                          <a:xfrm>
                            <a:off x="0" y="0"/>
                            <a:ext cx="1056005" cy="324485"/>
                          </a:xfrm>
                          <a:prstGeom prst="rect">
                            <a:avLst/>
                          </a:prstGeom>
                          <a:solidFill>
                            <a:srgbClr val="052B3D"/>
                          </a:solidFill>
                        </wps:spPr>
                        <wps:txbx>
                          <w:txbxContent>
                            <w:p>
                              <w:pPr>
                                <w:spacing w:before="84"/>
                                <w:ind w:left="182" w:right="0" w:firstLine="0"/>
                                <w:jc w:val="left"/>
                                <w:rPr>
                                  <w:rFonts w:ascii="Source Sans Pro SemiBold"/>
                                  <w:b/>
                                  <w:color w:val="000000"/>
                                  <w:sz w:val="26"/>
                                </w:rPr>
                              </w:pPr>
                              <w:r>
                                <w:rPr>
                                  <w:rFonts w:ascii="Source Sans Pro SemiBold"/>
                                  <w:b/>
                                  <w:color w:val="FFFFFF"/>
                                  <w:sz w:val="26"/>
                                </w:rPr>
                                <w:t>Future</w:t>
                              </w:r>
                              <w:r>
                                <w:rPr>
                                  <w:rFonts w:ascii="Source Sans Pro SemiBold"/>
                                  <w:b/>
                                  <w:color w:val="FFFFFF"/>
                                  <w:spacing w:val="-8"/>
                                  <w:sz w:val="26"/>
                                </w:rPr>
                                <w:t> </w:t>
                              </w:r>
                              <w:r>
                                <w:rPr>
                                  <w:rFonts w:ascii="Source Sans Pro SemiBold"/>
                                  <w:b/>
                                  <w:color w:val="FFFFFF"/>
                                  <w:spacing w:val="-4"/>
                                  <w:sz w:val="26"/>
                                </w:rPr>
                                <w:t>work</w:t>
                              </w:r>
                            </w:p>
                          </w:txbxContent>
                        </wps:txbx>
                        <wps:bodyPr wrap="square" lIns="0" tIns="0" rIns="0" bIns="0" rtlCol="0">
                          <a:noAutofit/>
                        </wps:bodyPr>
                      </wps:wsp>
                    </wpg:wgp>
                  </a:graphicData>
                </a:graphic>
              </wp:anchor>
            </w:drawing>
          </mc:Choice>
          <mc:Fallback>
            <w:pict>
              <v:group style="position:absolute;margin-left:304.723999pt;margin-top:16.148001pt;width:97.85pt;height:25.55pt;mso-position-horizontal-relative:page;mso-position-vertical-relative:paragraph;z-index:-15696896;mso-wrap-distance-left:0;mso-wrap-distance-right:0" id="docshapegroup290" coordorigin="6094,323" coordsize="1957,511">
                <v:shape style="position:absolute;left:7757;top:322;width:294;height:511" id="docshape291" coordorigin="7757,323" coordsize="294,511" path="m7757,323l7757,833,8051,578,7757,323xe" filled="true" fillcolor="#052b3d" stroked="false">
                  <v:path arrowok="t"/>
                  <v:fill type="solid"/>
                </v:shape>
                <v:shape style="position:absolute;left:6094;top:322;width:1663;height:511" type="#_x0000_t202" id="docshape292" filled="true" fillcolor="#052b3d" stroked="false">
                  <v:textbox inset="0,0,0,0">
                    <w:txbxContent>
                      <w:p>
                        <w:pPr>
                          <w:spacing w:before="84"/>
                          <w:ind w:left="182" w:right="0" w:firstLine="0"/>
                          <w:jc w:val="left"/>
                          <w:rPr>
                            <w:rFonts w:ascii="Source Sans Pro SemiBold"/>
                            <w:b/>
                            <w:color w:val="000000"/>
                            <w:sz w:val="26"/>
                          </w:rPr>
                        </w:pPr>
                        <w:r>
                          <w:rPr>
                            <w:rFonts w:ascii="Source Sans Pro SemiBold"/>
                            <w:b/>
                            <w:color w:val="FFFFFF"/>
                            <w:sz w:val="26"/>
                          </w:rPr>
                          <w:t>Future</w:t>
                        </w:r>
                        <w:r>
                          <w:rPr>
                            <w:rFonts w:ascii="Source Sans Pro SemiBold"/>
                            <w:b/>
                            <w:color w:val="FFFFFF"/>
                            <w:spacing w:val="-8"/>
                            <w:sz w:val="26"/>
                          </w:rPr>
                          <w:t> </w:t>
                        </w:r>
                        <w:r>
                          <w:rPr>
                            <w:rFonts w:ascii="Source Sans Pro SemiBold"/>
                            <w:b/>
                            <w:color w:val="FFFFFF"/>
                            <w:spacing w:val="-4"/>
                            <w:sz w:val="26"/>
                          </w:rPr>
                          <w:t>work</w:t>
                        </w:r>
                      </w:p>
                    </w:txbxContent>
                  </v:textbox>
                  <v:fill type="solid"/>
                  <w10:wrap type="none"/>
                </v:shape>
                <w10:wrap type="topAndBottom"/>
              </v:group>
            </w:pict>
          </mc:Fallback>
        </mc:AlternateContent>
      </w:r>
    </w:p>
    <w:p>
      <w:pPr>
        <w:pStyle w:val="BodyText"/>
        <w:spacing w:before="4"/>
        <w:rPr>
          <w:rFonts w:ascii="Source Sans Pro SemiBold"/>
          <w:b/>
          <w:sz w:val="14"/>
        </w:rPr>
      </w:pPr>
    </w:p>
    <w:p>
      <w:pPr>
        <w:pStyle w:val="BodyText"/>
        <w:spacing w:after="0"/>
        <w:rPr>
          <w:rFonts w:ascii="Source Sans Pro SemiBold"/>
          <w:b/>
          <w:sz w:val="14"/>
        </w:rPr>
        <w:sectPr>
          <w:pgSz w:w="11910" w:h="16840"/>
          <w:pgMar w:header="283" w:footer="622" w:top="1580" w:bottom="820" w:left="141" w:right="141"/>
        </w:sectPr>
      </w:pPr>
    </w:p>
    <w:p>
      <w:pPr>
        <w:pStyle w:val="BodyText"/>
        <w:spacing w:before="106"/>
        <w:ind w:left="539"/>
      </w:pPr>
      <w:r>
        <w:rPr/>
        <mc:AlternateContent>
          <mc:Choice Requires="wps">
            <w:drawing>
              <wp:anchor distT="0" distB="0" distL="0" distR="0" allowOverlap="1" layoutInCell="1" locked="0" behindDoc="0" simplePos="0" relativeHeight="15761920">
                <wp:simplePos x="0" y="0"/>
                <wp:positionH relativeFrom="page">
                  <wp:posOffset>3869994</wp:posOffset>
                </wp:positionH>
                <wp:positionV relativeFrom="paragraph">
                  <wp:posOffset>935878</wp:posOffset>
                </wp:positionV>
                <wp:extent cx="1517015" cy="324485"/>
                <wp:effectExtent l="0" t="0" r="0" b="0"/>
                <wp:wrapNone/>
                <wp:docPr id="617" name="Textbox 617"/>
                <wp:cNvGraphicFramePr>
                  <a:graphicFrameLocks/>
                </wp:cNvGraphicFramePr>
                <a:graphic>
                  <a:graphicData uri="http://schemas.microsoft.com/office/word/2010/wordprocessingShape">
                    <wps:wsp>
                      <wps:cNvPr id="617" name="Textbox 617"/>
                      <wps:cNvSpPr txBox="1"/>
                      <wps:spPr>
                        <a:xfrm>
                          <a:off x="0" y="0"/>
                          <a:ext cx="1517015" cy="324485"/>
                        </a:xfrm>
                        <a:prstGeom prst="rect">
                          <a:avLst/>
                        </a:prstGeom>
                        <a:solidFill>
                          <a:srgbClr val="052B3D"/>
                        </a:solidFill>
                      </wps:spPr>
                      <wps:txbx>
                        <w:txbxContent>
                          <w:p>
                            <w:pPr>
                              <w:spacing w:before="84"/>
                              <w:ind w:left="182" w:right="0" w:firstLine="0"/>
                              <w:jc w:val="left"/>
                              <w:rPr>
                                <w:rFonts w:ascii="Source Sans Pro SemiBold"/>
                                <w:b/>
                                <w:color w:val="000000"/>
                                <w:sz w:val="26"/>
                              </w:rPr>
                            </w:pPr>
                            <w:r>
                              <w:rPr>
                                <w:rFonts w:ascii="Source Sans Pro SemiBold"/>
                                <w:b/>
                                <w:color w:val="FFFFFF"/>
                                <w:sz w:val="26"/>
                              </w:rPr>
                              <w:t>Reason</w:t>
                            </w:r>
                            <w:r>
                              <w:rPr>
                                <w:rFonts w:ascii="Source Sans Pro SemiBold"/>
                                <w:b/>
                                <w:color w:val="FFFFFF"/>
                                <w:spacing w:val="-5"/>
                                <w:sz w:val="26"/>
                              </w:rPr>
                              <w:t> </w:t>
                            </w:r>
                            <w:r>
                              <w:rPr>
                                <w:rFonts w:ascii="Source Sans Pro SemiBold"/>
                                <w:b/>
                                <w:color w:val="FFFFFF"/>
                                <w:sz w:val="26"/>
                              </w:rPr>
                              <w:t>for</w:t>
                            </w:r>
                            <w:r>
                              <w:rPr>
                                <w:rFonts w:ascii="Source Sans Pro SemiBold"/>
                                <w:b/>
                                <w:color w:val="FFFFFF"/>
                                <w:spacing w:val="-5"/>
                                <w:sz w:val="26"/>
                              </w:rPr>
                              <w:t> </w:t>
                            </w:r>
                            <w:r>
                              <w:rPr>
                                <w:rFonts w:ascii="Source Sans Pro SemiBold"/>
                                <w:b/>
                                <w:color w:val="FFFFFF"/>
                                <w:spacing w:val="-2"/>
                                <w:sz w:val="26"/>
                              </w:rPr>
                              <w:t>decline</w:t>
                            </w:r>
                          </w:p>
                        </w:txbxContent>
                      </wps:txbx>
                      <wps:bodyPr wrap="square" lIns="0" tIns="0" rIns="0" bIns="0" rtlCol="0">
                        <a:noAutofit/>
                      </wps:bodyPr>
                    </wps:wsp>
                  </a:graphicData>
                </a:graphic>
              </wp:anchor>
            </w:drawing>
          </mc:Choice>
          <mc:Fallback>
            <w:pict>
              <v:shape style="position:absolute;margin-left:304.723999pt;margin-top:73.6912pt;width:119.45pt;height:25.55pt;mso-position-horizontal-relative:page;mso-position-vertical-relative:paragraph;z-index:15761920" type="#_x0000_t202" id="docshape293" filled="true" fillcolor="#052b3d" stroked="false">
                <v:textbox inset="0,0,0,0">
                  <w:txbxContent>
                    <w:p>
                      <w:pPr>
                        <w:spacing w:before="84"/>
                        <w:ind w:left="182" w:right="0" w:firstLine="0"/>
                        <w:jc w:val="left"/>
                        <w:rPr>
                          <w:rFonts w:ascii="Source Sans Pro SemiBold"/>
                          <w:b/>
                          <w:color w:val="000000"/>
                          <w:sz w:val="26"/>
                        </w:rPr>
                      </w:pPr>
                      <w:r>
                        <w:rPr>
                          <w:rFonts w:ascii="Source Sans Pro SemiBold"/>
                          <w:b/>
                          <w:color w:val="FFFFFF"/>
                          <w:sz w:val="26"/>
                        </w:rPr>
                        <w:t>Reason</w:t>
                      </w:r>
                      <w:r>
                        <w:rPr>
                          <w:rFonts w:ascii="Source Sans Pro SemiBold"/>
                          <w:b/>
                          <w:color w:val="FFFFFF"/>
                          <w:spacing w:val="-5"/>
                          <w:sz w:val="26"/>
                        </w:rPr>
                        <w:t> </w:t>
                      </w:r>
                      <w:r>
                        <w:rPr>
                          <w:rFonts w:ascii="Source Sans Pro SemiBold"/>
                          <w:b/>
                          <w:color w:val="FFFFFF"/>
                          <w:sz w:val="26"/>
                        </w:rPr>
                        <w:t>for</w:t>
                      </w:r>
                      <w:r>
                        <w:rPr>
                          <w:rFonts w:ascii="Source Sans Pro SemiBold"/>
                          <w:b/>
                          <w:color w:val="FFFFFF"/>
                          <w:spacing w:val="-5"/>
                          <w:sz w:val="26"/>
                        </w:rPr>
                        <w:t> </w:t>
                      </w:r>
                      <w:r>
                        <w:rPr>
                          <w:rFonts w:ascii="Source Sans Pro SemiBold"/>
                          <w:b/>
                          <w:color w:val="FFFFFF"/>
                          <w:spacing w:val="-2"/>
                          <w:sz w:val="26"/>
                        </w:rPr>
                        <w:t>decline</w:t>
                      </w:r>
                    </w:p>
                  </w:txbxContent>
                </v:textbox>
                <v:fill type="solid"/>
                <w10:wrap type="none"/>
              </v:shape>
            </w:pict>
          </mc:Fallback>
        </mc:AlternateContent>
      </w:r>
      <w:r>
        <w:rPr>
          <w:color w:val="333A3F"/>
        </w:rPr>
        <w:t>A Crown Response Office, led by a functional chief executive, has been established. It reports to the Lead Coordination Minister and sits in the Public Service Commission. The Crown Response Office is supported</w:t>
      </w:r>
      <w:r>
        <w:rPr>
          <w:color w:val="333A3F"/>
          <w:spacing w:val="-11"/>
        </w:rPr>
        <w:t> </w:t>
      </w:r>
      <w:r>
        <w:rPr>
          <w:color w:val="333A3F"/>
        </w:rPr>
        <w:t>by</w:t>
      </w:r>
      <w:r>
        <w:rPr>
          <w:color w:val="333A3F"/>
          <w:spacing w:val="-11"/>
        </w:rPr>
        <w:t> </w:t>
      </w:r>
      <w:r>
        <w:rPr>
          <w:color w:val="333A3F"/>
        </w:rPr>
        <w:t>a</w:t>
      </w:r>
      <w:r>
        <w:rPr>
          <w:color w:val="333A3F"/>
          <w:spacing w:val="-11"/>
        </w:rPr>
        <w:t> </w:t>
      </w:r>
      <w:r>
        <w:rPr>
          <w:color w:val="333A3F"/>
        </w:rPr>
        <w:t>cross-agency</w:t>
      </w:r>
      <w:r>
        <w:rPr>
          <w:color w:val="333A3F"/>
          <w:spacing w:val="-11"/>
        </w:rPr>
        <w:t> </w:t>
      </w:r>
      <w:r>
        <w:rPr>
          <w:color w:val="333A3F"/>
        </w:rPr>
        <w:t>Chief</w:t>
      </w:r>
      <w:r>
        <w:rPr>
          <w:color w:val="333A3F"/>
          <w:spacing w:val="-11"/>
        </w:rPr>
        <w:t> </w:t>
      </w:r>
      <w:r>
        <w:rPr>
          <w:color w:val="333A3F"/>
        </w:rPr>
        <w:t>Executives’</w:t>
      </w:r>
      <w:r>
        <w:rPr>
          <w:color w:val="333A3F"/>
          <w:spacing w:val="-11"/>
        </w:rPr>
        <w:t> </w:t>
      </w:r>
      <w:r>
        <w:rPr>
          <w:color w:val="333A3F"/>
        </w:rPr>
        <w:t>Group.</w:t>
      </w:r>
    </w:p>
    <w:p>
      <w:pPr>
        <w:pStyle w:val="BodyText"/>
        <w:spacing w:before="100"/>
        <w:ind w:left="296" w:right="997"/>
      </w:pPr>
      <w:r>
        <w:rPr/>
        <w:br w:type="column"/>
      </w:r>
      <w:r>
        <w:rPr>
          <w:color w:val="333A3F"/>
        </w:rPr>
        <w:t>Advice will be given to Ministers and Cabinet, considering</w:t>
      </w:r>
      <w:r>
        <w:rPr>
          <w:color w:val="333A3F"/>
          <w:spacing w:val="-9"/>
        </w:rPr>
        <w:t> </w:t>
      </w:r>
      <w:r>
        <w:rPr>
          <w:color w:val="333A3F"/>
        </w:rPr>
        <w:t>decisions</w:t>
      </w:r>
      <w:r>
        <w:rPr>
          <w:color w:val="333A3F"/>
          <w:spacing w:val="-9"/>
        </w:rPr>
        <w:t> </w:t>
      </w:r>
      <w:r>
        <w:rPr>
          <w:color w:val="333A3F"/>
        </w:rPr>
        <w:t>arising</w:t>
      </w:r>
      <w:r>
        <w:rPr>
          <w:color w:val="333A3F"/>
          <w:spacing w:val="-9"/>
        </w:rPr>
        <w:t> </w:t>
      </w:r>
      <w:r>
        <w:rPr>
          <w:color w:val="333A3F"/>
        </w:rPr>
        <w:t>from</w:t>
      </w:r>
      <w:r>
        <w:rPr>
          <w:color w:val="333A3F"/>
          <w:spacing w:val="-9"/>
        </w:rPr>
        <w:t> </w:t>
      </w:r>
      <w:r>
        <w:rPr>
          <w:color w:val="333A3F"/>
        </w:rPr>
        <w:t>the</w:t>
      </w:r>
      <w:r>
        <w:rPr>
          <w:color w:val="333A3F"/>
          <w:spacing w:val="-9"/>
        </w:rPr>
        <w:t> </w:t>
      </w:r>
      <w:r>
        <w:rPr>
          <w:color w:val="333A3F"/>
        </w:rPr>
        <w:t>functional review of the care system.</w:t>
      </w:r>
    </w:p>
    <w:p>
      <w:pPr>
        <w:pStyle w:val="BodyText"/>
        <w:spacing w:after="0"/>
        <w:sectPr>
          <w:type w:val="continuous"/>
          <w:pgSz w:w="11910" w:h="16840"/>
          <w:pgMar w:header="283" w:footer="622" w:top="700" w:bottom="0" w:left="141" w:right="141"/>
          <w:cols w:num="2" w:equalWidth="0">
            <w:col w:w="5628" w:space="40"/>
            <w:col w:w="5960"/>
          </w:cols>
        </w:sectPr>
      </w:pPr>
    </w:p>
    <w:p>
      <w:pPr>
        <w:pStyle w:val="BodyText"/>
        <w:rPr>
          <w:sz w:val="20"/>
        </w:rPr>
      </w:pPr>
    </w:p>
    <w:p>
      <w:pPr>
        <w:pStyle w:val="BodyText"/>
        <w:spacing w:before="116"/>
        <w:rPr>
          <w:sz w:val="20"/>
        </w:rPr>
      </w:pPr>
    </w:p>
    <w:p>
      <w:pPr>
        <w:pStyle w:val="BodyText"/>
        <w:spacing w:after="0"/>
        <w:rPr>
          <w:sz w:val="20"/>
        </w:rPr>
        <w:sectPr>
          <w:type w:val="continuous"/>
          <w:pgSz w:w="11910" w:h="16840"/>
          <w:pgMar w:header="283" w:footer="622" w:top="700" w:bottom="0" w:left="141" w:right="141"/>
        </w:sectPr>
      </w:pPr>
    </w:p>
    <w:p>
      <w:pPr>
        <w:pStyle w:val="BodyText"/>
      </w:pPr>
    </w:p>
    <w:p>
      <w:pPr>
        <w:pStyle w:val="BodyText"/>
        <w:spacing w:before="107"/>
      </w:pPr>
    </w:p>
    <w:p>
      <w:pPr>
        <w:pStyle w:val="BodyText"/>
        <w:ind w:left="539"/>
      </w:pPr>
      <w:r>
        <w:rPr/>
        <mc:AlternateContent>
          <mc:Choice Requires="wps">
            <w:drawing>
              <wp:anchor distT="0" distB="0" distL="0" distR="0" allowOverlap="1" layoutInCell="1" locked="0" behindDoc="0" simplePos="0" relativeHeight="15760896">
                <wp:simplePos x="0" y="0"/>
                <wp:positionH relativeFrom="page">
                  <wp:posOffset>5386499</wp:posOffset>
                </wp:positionH>
                <wp:positionV relativeFrom="paragraph">
                  <wp:posOffset>-877403</wp:posOffset>
                </wp:positionV>
                <wp:extent cx="186690" cy="324485"/>
                <wp:effectExtent l="0" t="0" r="0" b="0"/>
                <wp:wrapNone/>
                <wp:docPr id="618" name="Graphic 618"/>
                <wp:cNvGraphicFramePr>
                  <a:graphicFrameLocks/>
                </wp:cNvGraphicFramePr>
                <a:graphic>
                  <a:graphicData uri="http://schemas.microsoft.com/office/word/2010/wordprocessingShape">
                    <wps:wsp>
                      <wps:cNvPr id="618" name="Graphic 618"/>
                      <wps:cNvSpPr/>
                      <wps:spPr>
                        <a:xfrm>
                          <a:off x="0" y="0"/>
                          <a:ext cx="186690" cy="324485"/>
                        </a:xfrm>
                        <a:custGeom>
                          <a:avLst/>
                          <a:gdLst/>
                          <a:ahLst/>
                          <a:cxnLst/>
                          <a:rect l="l" t="t" r="r" b="b"/>
                          <a:pathLst>
                            <a:path w="186690" h="324485">
                              <a:moveTo>
                                <a:pt x="0" y="0"/>
                              </a:moveTo>
                              <a:lnTo>
                                <a:pt x="0" y="324002"/>
                              </a:lnTo>
                              <a:lnTo>
                                <a:pt x="186347" y="162001"/>
                              </a:lnTo>
                              <a:lnTo>
                                <a:pt x="0" y="0"/>
                              </a:lnTo>
                              <a:close/>
                            </a:path>
                          </a:pathLst>
                        </a:custGeom>
                        <a:solidFill>
                          <a:srgbClr val="052B3D"/>
                        </a:solidFill>
                      </wps:spPr>
                      <wps:bodyPr wrap="square" lIns="0" tIns="0" rIns="0" bIns="0" rtlCol="0">
                        <a:prstTxWarp prst="textNoShape">
                          <a:avLst/>
                        </a:prstTxWarp>
                        <a:noAutofit/>
                      </wps:bodyPr>
                    </wps:wsp>
                  </a:graphicData>
                </a:graphic>
              </wp:anchor>
            </w:drawing>
          </mc:Choice>
          <mc:Fallback>
            <w:pict>
              <v:shape style="position:absolute;margin-left:424.133789pt;margin-top:-69.086899pt;width:14.7pt;height:25.55pt;mso-position-horizontal-relative:page;mso-position-vertical-relative:paragraph;z-index:15760896" id="docshape294" coordorigin="8483,-1382" coordsize="294,511" path="m8483,-1382l8483,-871,8776,-1127,8483,-1382xe" filled="true" fillcolor="#052b3d" stroked="false">
                <v:path arrowok="t"/>
                <v:fill type="solid"/>
                <w10:wrap type="none"/>
              </v:shape>
            </w:pict>
          </mc:Fallback>
        </mc:AlternateContent>
      </w:r>
      <w:r>
        <w:rPr/>
        <mc:AlternateContent>
          <mc:Choice Requires="wps">
            <w:drawing>
              <wp:anchor distT="0" distB="0" distL="0" distR="0" allowOverlap="1" layoutInCell="1" locked="0" behindDoc="0" simplePos="0" relativeHeight="15761408">
                <wp:simplePos x="0" y="0"/>
                <wp:positionH relativeFrom="page">
                  <wp:posOffset>432003</wp:posOffset>
                </wp:positionH>
                <wp:positionV relativeFrom="paragraph">
                  <wp:posOffset>-505438</wp:posOffset>
                </wp:positionV>
                <wp:extent cx="1518920" cy="324485"/>
                <wp:effectExtent l="0" t="0" r="0" b="0"/>
                <wp:wrapNone/>
                <wp:docPr id="619" name="Group 619"/>
                <wp:cNvGraphicFramePr>
                  <a:graphicFrameLocks/>
                </wp:cNvGraphicFramePr>
                <a:graphic>
                  <a:graphicData uri="http://schemas.microsoft.com/office/word/2010/wordprocessingGroup">
                    <wpg:wgp>
                      <wpg:cNvPr id="619" name="Group 619"/>
                      <wpg:cNvGrpSpPr/>
                      <wpg:grpSpPr>
                        <a:xfrm>
                          <a:off x="0" y="0"/>
                          <a:ext cx="1518920" cy="324485"/>
                          <a:chExt cx="1518920" cy="324485"/>
                        </a:xfrm>
                      </wpg:grpSpPr>
                      <wps:wsp>
                        <wps:cNvPr id="620" name="Graphic 620"/>
                        <wps:cNvSpPr/>
                        <wps:spPr>
                          <a:xfrm>
                            <a:off x="1331996" y="0"/>
                            <a:ext cx="186690" cy="324485"/>
                          </a:xfrm>
                          <a:custGeom>
                            <a:avLst/>
                            <a:gdLst/>
                            <a:ahLst/>
                            <a:cxnLst/>
                            <a:rect l="l" t="t" r="r" b="b"/>
                            <a:pathLst>
                              <a:path w="186690" h="324485">
                                <a:moveTo>
                                  <a:pt x="0" y="0"/>
                                </a:moveTo>
                                <a:lnTo>
                                  <a:pt x="0" y="324002"/>
                                </a:lnTo>
                                <a:lnTo>
                                  <a:pt x="186347" y="162001"/>
                                </a:lnTo>
                                <a:lnTo>
                                  <a:pt x="0" y="0"/>
                                </a:lnTo>
                                <a:close/>
                              </a:path>
                            </a:pathLst>
                          </a:custGeom>
                          <a:solidFill>
                            <a:srgbClr val="052B3D"/>
                          </a:solidFill>
                        </wps:spPr>
                        <wps:bodyPr wrap="square" lIns="0" tIns="0" rIns="0" bIns="0" rtlCol="0">
                          <a:prstTxWarp prst="textNoShape">
                            <a:avLst/>
                          </a:prstTxWarp>
                          <a:noAutofit/>
                        </wps:bodyPr>
                      </wps:wsp>
                      <wps:wsp>
                        <wps:cNvPr id="621" name="Textbox 621"/>
                        <wps:cNvSpPr txBox="1"/>
                        <wps:spPr>
                          <a:xfrm>
                            <a:off x="0" y="0"/>
                            <a:ext cx="1332230" cy="324485"/>
                          </a:xfrm>
                          <a:prstGeom prst="rect">
                            <a:avLst/>
                          </a:prstGeom>
                          <a:solidFill>
                            <a:srgbClr val="052B3D"/>
                          </a:solidFill>
                        </wps:spPr>
                        <wps:txbx>
                          <w:txbxContent>
                            <w:p>
                              <w:pPr>
                                <w:spacing w:before="84"/>
                                <w:ind w:left="182" w:right="0" w:firstLine="0"/>
                                <w:jc w:val="left"/>
                                <w:rPr>
                                  <w:rFonts w:ascii="Source Sans Pro SemiBold"/>
                                  <w:b/>
                                  <w:color w:val="000000"/>
                                  <w:sz w:val="26"/>
                                </w:rPr>
                              </w:pPr>
                              <w:r>
                                <w:rPr>
                                  <w:rFonts w:ascii="Source Sans Pro SemiBold"/>
                                  <w:b/>
                                  <w:color w:val="FFFFFF"/>
                                  <w:sz w:val="26"/>
                                </w:rPr>
                                <w:t>Work under </w:t>
                              </w:r>
                              <w:r>
                                <w:rPr>
                                  <w:rFonts w:ascii="Source Sans Pro SemiBold"/>
                                  <w:b/>
                                  <w:color w:val="FFFFFF"/>
                                  <w:spacing w:val="-5"/>
                                  <w:sz w:val="26"/>
                                </w:rPr>
                                <w:t>way</w:t>
                              </w:r>
                            </w:p>
                          </w:txbxContent>
                        </wps:txbx>
                        <wps:bodyPr wrap="square" lIns="0" tIns="0" rIns="0" bIns="0" rtlCol="0">
                          <a:noAutofit/>
                        </wps:bodyPr>
                      </wps:wsp>
                    </wpg:wgp>
                  </a:graphicData>
                </a:graphic>
              </wp:anchor>
            </w:drawing>
          </mc:Choice>
          <mc:Fallback>
            <w:pict>
              <v:group style="position:absolute;margin-left:34.015999pt;margin-top:-39.798302pt;width:119.6pt;height:25.55pt;mso-position-horizontal-relative:page;mso-position-vertical-relative:paragraph;z-index:15761408" id="docshapegroup295" coordorigin="680,-796" coordsize="2392,511">
                <v:shape style="position:absolute;left:2777;top:-796;width:294;height:511" id="docshape296" coordorigin="2778,-796" coordsize="294,511" path="m2778,-796l2778,-286,3071,-541,2778,-796xe" filled="true" fillcolor="#052b3d" stroked="false">
                  <v:path arrowok="t"/>
                  <v:fill type="solid"/>
                </v:shape>
                <v:shape style="position:absolute;left:680;top:-796;width:2098;height:511" type="#_x0000_t202" id="docshape297" filled="true" fillcolor="#052b3d" stroked="false">
                  <v:textbox inset="0,0,0,0">
                    <w:txbxContent>
                      <w:p>
                        <w:pPr>
                          <w:spacing w:before="84"/>
                          <w:ind w:left="182" w:right="0" w:firstLine="0"/>
                          <w:jc w:val="left"/>
                          <w:rPr>
                            <w:rFonts w:ascii="Source Sans Pro SemiBold"/>
                            <w:b/>
                            <w:color w:val="000000"/>
                            <w:sz w:val="26"/>
                          </w:rPr>
                        </w:pPr>
                        <w:r>
                          <w:rPr>
                            <w:rFonts w:ascii="Source Sans Pro SemiBold"/>
                            <w:b/>
                            <w:color w:val="FFFFFF"/>
                            <w:sz w:val="26"/>
                          </w:rPr>
                          <w:t>Work under </w:t>
                        </w:r>
                        <w:r>
                          <w:rPr>
                            <w:rFonts w:ascii="Source Sans Pro SemiBold"/>
                            <w:b/>
                            <w:color w:val="FFFFFF"/>
                            <w:spacing w:val="-5"/>
                            <w:sz w:val="26"/>
                          </w:rPr>
                          <w:t>way</w:t>
                        </w:r>
                      </w:p>
                    </w:txbxContent>
                  </v:textbox>
                  <v:fill type="solid"/>
                  <w10:wrap type="none"/>
                </v:shape>
                <w10:wrap type="none"/>
              </v:group>
            </w:pict>
          </mc:Fallback>
        </mc:AlternateContent>
      </w:r>
      <w:r>
        <w:rPr>
          <w:color w:val="333A3F"/>
        </w:rPr>
        <w:t>The current response to recommendation </w:t>
      </w:r>
      <w:r>
        <w:rPr>
          <w:rFonts w:ascii="Source Sans Pro SemiBold"/>
          <w:b/>
          <w:color w:val="333A3F"/>
          <w:shd w:fill="FFF2CC" w:color="auto" w:val="clear"/>
        </w:rPr>
        <w:t> 123(a) </w:t>
      </w:r>
      <w:r>
        <w:rPr>
          <w:rFonts w:ascii="Source Sans Pro SemiBold"/>
          <w:b/>
          <w:color w:val="333A3F"/>
        </w:rPr>
        <w:t> </w:t>
      </w:r>
      <w:r>
        <w:rPr>
          <w:color w:val="333A3F"/>
        </w:rPr>
        <w:t>and</w:t>
      </w:r>
      <w:r>
        <w:rPr>
          <w:color w:val="333A3F"/>
          <w:spacing w:val="-7"/>
        </w:rPr>
        <w:t> </w:t>
      </w:r>
      <w:r>
        <w:rPr>
          <w:rFonts w:ascii="Source Sans Pro SemiBold"/>
          <w:b/>
          <w:color w:val="333A3F"/>
          <w:spacing w:val="-7"/>
          <w:shd w:fill="FFF2CC" w:color="auto" w:val="clear"/>
        </w:rPr>
        <w:t> </w:t>
      </w:r>
      <w:r>
        <w:rPr>
          <w:rFonts w:ascii="Source Sans Pro SemiBold"/>
          <w:b/>
          <w:color w:val="333A3F"/>
          <w:shd w:fill="FFF2CC" w:color="auto" w:val="clear"/>
        </w:rPr>
        <w:t>123(b)</w:t>
      </w:r>
      <w:r>
        <w:rPr>
          <w:rFonts w:ascii="Source Sans Pro SemiBold"/>
          <w:b/>
          <w:color w:val="333A3F"/>
          <w:spacing w:val="-8"/>
          <w:shd w:fill="FFF2CC" w:color="auto" w:val="clear"/>
        </w:rPr>
        <w:t> </w:t>
      </w:r>
      <w:r>
        <w:rPr>
          <w:rFonts w:ascii="Source Sans Pro SemiBold"/>
          <w:b/>
          <w:color w:val="333A3F"/>
          <w:spacing w:val="-8"/>
        </w:rPr>
        <w:t> </w:t>
      </w:r>
      <w:r>
        <w:rPr>
          <w:color w:val="333A3F"/>
        </w:rPr>
        <w:t>from</w:t>
      </w:r>
      <w:r>
        <w:rPr>
          <w:color w:val="333A3F"/>
          <w:spacing w:val="-7"/>
        </w:rPr>
        <w:t> </w:t>
      </w:r>
      <w:r>
        <w:rPr>
          <w:color w:val="333A3F"/>
        </w:rPr>
        <w:t>Whanaketia,</w:t>
      </w:r>
      <w:r>
        <w:rPr>
          <w:color w:val="333A3F"/>
          <w:spacing w:val="-7"/>
        </w:rPr>
        <w:t> </w:t>
      </w:r>
      <w:r>
        <w:rPr>
          <w:color w:val="333A3F"/>
        </w:rPr>
        <w:t>that</w:t>
      </w:r>
      <w:r>
        <w:rPr>
          <w:color w:val="333A3F"/>
          <w:spacing w:val="-7"/>
        </w:rPr>
        <w:t> </w:t>
      </w:r>
      <w:r>
        <w:rPr>
          <w:color w:val="333A3F"/>
        </w:rPr>
        <w:t>the</w:t>
      </w:r>
      <w:r>
        <w:rPr>
          <w:color w:val="333A3F"/>
          <w:spacing w:val="-7"/>
        </w:rPr>
        <w:t> </w:t>
      </w:r>
      <w:r>
        <w:rPr>
          <w:color w:val="333A3F"/>
        </w:rPr>
        <w:t>Government establish a Care System Office later to become</w:t>
      </w:r>
    </w:p>
    <w:p>
      <w:pPr>
        <w:pStyle w:val="BodyText"/>
        <w:spacing w:before="3"/>
        <w:ind w:left="539"/>
      </w:pPr>
      <w:r>
        <w:rPr>
          <w:color w:val="333A3F"/>
        </w:rPr>
        <w:t>the Ministry of Care System, is “partially accept” and</w:t>
      </w:r>
      <w:r>
        <w:rPr>
          <w:color w:val="333A3F"/>
          <w:spacing w:val="-8"/>
        </w:rPr>
        <w:t> </w:t>
      </w:r>
      <w:r>
        <w:rPr>
          <w:color w:val="333A3F"/>
        </w:rPr>
        <w:t>“under</w:t>
      </w:r>
      <w:r>
        <w:rPr>
          <w:color w:val="333A3F"/>
          <w:spacing w:val="-8"/>
        </w:rPr>
        <w:t> </w:t>
      </w:r>
      <w:r>
        <w:rPr>
          <w:color w:val="333A3F"/>
        </w:rPr>
        <w:t>way”.</w:t>
      </w:r>
      <w:r>
        <w:rPr>
          <w:color w:val="333A3F"/>
          <w:spacing w:val="-8"/>
        </w:rPr>
        <w:t> </w:t>
      </w:r>
      <w:r>
        <w:rPr>
          <w:color w:val="333A3F"/>
        </w:rPr>
        <w:t>This</w:t>
      </w:r>
      <w:r>
        <w:rPr>
          <w:color w:val="333A3F"/>
          <w:spacing w:val="-8"/>
        </w:rPr>
        <w:t> </w:t>
      </w:r>
      <w:r>
        <w:rPr>
          <w:color w:val="333A3F"/>
        </w:rPr>
        <w:t>is</w:t>
      </w:r>
      <w:r>
        <w:rPr>
          <w:color w:val="333A3F"/>
          <w:spacing w:val="-8"/>
        </w:rPr>
        <w:t> </w:t>
      </w:r>
      <w:r>
        <w:rPr>
          <w:color w:val="333A3F"/>
        </w:rPr>
        <w:t>because</w:t>
      </w:r>
      <w:r>
        <w:rPr>
          <w:color w:val="333A3F"/>
          <w:spacing w:val="-8"/>
        </w:rPr>
        <w:t> </w:t>
      </w:r>
      <w:r>
        <w:rPr>
          <w:color w:val="333A3F"/>
        </w:rPr>
        <w:t>the</w:t>
      </w:r>
      <w:r>
        <w:rPr>
          <w:color w:val="333A3F"/>
          <w:spacing w:val="-8"/>
        </w:rPr>
        <w:t> </w:t>
      </w:r>
      <w:r>
        <w:rPr>
          <w:color w:val="333A3F"/>
        </w:rPr>
        <w:t>review</w:t>
      </w:r>
      <w:r>
        <w:rPr>
          <w:color w:val="333A3F"/>
          <w:spacing w:val="-8"/>
        </w:rPr>
        <w:t> </w:t>
      </w:r>
      <w:r>
        <w:rPr>
          <w:color w:val="333A3F"/>
        </w:rPr>
        <w:t>of</w:t>
      </w:r>
      <w:r>
        <w:rPr>
          <w:color w:val="333A3F"/>
          <w:spacing w:val="-8"/>
        </w:rPr>
        <w:t> </w:t>
      </w:r>
      <w:r>
        <w:rPr>
          <w:color w:val="333A3F"/>
        </w:rPr>
        <w:t>the care</w:t>
      </w:r>
      <w:r>
        <w:rPr>
          <w:color w:val="333A3F"/>
          <w:spacing w:val="-6"/>
        </w:rPr>
        <w:t> </w:t>
      </w:r>
      <w:r>
        <w:rPr>
          <w:color w:val="333A3F"/>
        </w:rPr>
        <w:t>system</w:t>
      </w:r>
      <w:r>
        <w:rPr>
          <w:color w:val="333A3F"/>
          <w:spacing w:val="-6"/>
        </w:rPr>
        <w:t> </w:t>
      </w:r>
      <w:r>
        <w:rPr>
          <w:color w:val="333A3F"/>
        </w:rPr>
        <w:t>needs</w:t>
      </w:r>
      <w:r>
        <w:rPr>
          <w:color w:val="333A3F"/>
          <w:spacing w:val="-6"/>
        </w:rPr>
        <w:t> </w:t>
      </w:r>
      <w:r>
        <w:rPr>
          <w:color w:val="333A3F"/>
        </w:rPr>
        <w:t>to</w:t>
      </w:r>
      <w:r>
        <w:rPr>
          <w:color w:val="333A3F"/>
          <w:spacing w:val="-6"/>
        </w:rPr>
        <w:t> </w:t>
      </w:r>
      <w:r>
        <w:rPr>
          <w:color w:val="333A3F"/>
        </w:rPr>
        <w:t>be</w:t>
      </w:r>
      <w:r>
        <w:rPr>
          <w:color w:val="333A3F"/>
          <w:spacing w:val="-6"/>
        </w:rPr>
        <w:t> </w:t>
      </w:r>
      <w:r>
        <w:rPr>
          <w:color w:val="333A3F"/>
        </w:rPr>
        <w:t>completed</w:t>
      </w:r>
      <w:r>
        <w:rPr>
          <w:color w:val="333A3F"/>
          <w:spacing w:val="-6"/>
        </w:rPr>
        <w:t> </w:t>
      </w:r>
      <w:r>
        <w:rPr>
          <w:color w:val="333A3F"/>
        </w:rPr>
        <w:t>before</w:t>
      </w:r>
      <w:r>
        <w:rPr>
          <w:color w:val="333A3F"/>
          <w:spacing w:val="-6"/>
        </w:rPr>
        <w:t> </w:t>
      </w:r>
      <w:r>
        <w:rPr>
          <w:color w:val="333A3F"/>
        </w:rPr>
        <w:t>further decisions on the establishment of a Care System Office can be made.</w:t>
      </w:r>
    </w:p>
    <w:p>
      <w:pPr>
        <w:pStyle w:val="BodyText"/>
        <w:spacing w:before="100"/>
        <w:ind w:left="441" w:right="595"/>
      </w:pPr>
      <w:r>
        <w:rPr/>
        <w:br w:type="column"/>
      </w:r>
      <w:r>
        <w:rPr>
          <w:color w:val="333A3F"/>
        </w:rPr>
        <w:t>Recommendation</w:t>
      </w:r>
      <w:r>
        <w:rPr>
          <w:color w:val="333A3F"/>
          <w:spacing w:val="-9"/>
        </w:rPr>
        <w:t> </w:t>
      </w:r>
      <w:r>
        <w:rPr>
          <w:rFonts w:ascii="Source Sans Pro SemiBold"/>
          <w:b/>
          <w:color w:val="333A3F"/>
          <w:spacing w:val="-9"/>
          <w:shd w:fill="FFF2CC" w:color="auto" w:val="clear"/>
        </w:rPr>
        <w:t> </w:t>
      </w:r>
      <w:r>
        <w:rPr>
          <w:rFonts w:ascii="Source Sans Pro SemiBold"/>
          <w:b/>
          <w:color w:val="333A3F"/>
          <w:shd w:fill="FFF2CC" w:color="auto" w:val="clear"/>
        </w:rPr>
        <w:t>123(c)</w:t>
      </w:r>
      <w:r>
        <w:rPr>
          <w:rFonts w:ascii="Source Sans Pro SemiBold"/>
          <w:b/>
          <w:color w:val="333A3F"/>
          <w:spacing w:val="-9"/>
          <w:shd w:fill="FFF2CC" w:color="auto" w:val="clear"/>
        </w:rPr>
        <w:t> </w:t>
      </w:r>
      <w:r>
        <w:rPr>
          <w:rFonts w:ascii="Source Sans Pro SemiBold"/>
          <w:b/>
          <w:color w:val="333A3F"/>
          <w:spacing w:val="-9"/>
        </w:rPr>
        <w:t> </w:t>
      </w:r>
      <w:r>
        <w:rPr>
          <w:color w:val="333A3F"/>
        </w:rPr>
        <w:t>from</w:t>
      </w:r>
      <w:r>
        <w:rPr>
          <w:color w:val="333A3F"/>
          <w:spacing w:val="-9"/>
        </w:rPr>
        <w:t> </w:t>
      </w:r>
      <w:r>
        <w:rPr>
          <w:color w:val="333A3F"/>
        </w:rPr>
        <w:t>Whanaketia,</w:t>
      </w:r>
      <w:r>
        <w:rPr>
          <w:color w:val="333A3F"/>
          <w:spacing w:val="-9"/>
        </w:rPr>
        <w:t> </w:t>
      </w:r>
      <w:r>
        <w:rPr>
          <w:color w:val="333A3F"/>
        </w:rPr>
        <w:t>that</w:t>
      </w:r>
      <w:r>
        <w:rPr>
          <w:color w:val="333A3F"/>
          <w:spacing w:val="-9"/>
        </w:rPr>
        <w:t> </w:t>
      </w:r>
      <w:r>
        <w:rPr>
          <w:color w:val="333A3F"/>
        </w:rPr>
        <w:t>the Care System Office does not employ senior officials or middle management who have been involved in</w:t>
      </w:r>
    </w:p>
    <w:p>
      <w:pPr>
        <w:pStyle w:val="BodyText"/>
        <w:spacing w:before="2"/>
        <w:ind w:left="441" w:right="536"/>
      </w:pPr>
      <w:r>
        <w:rPr>
          <w:color w:val="333A3F"/>
        </w:rPr>
        <w:t>the</w:t>
      </w:r>
      <w:r>
        <w:rPr>
          <w:color w:val="333A3F"/>
          <w:spacing w:val="-6"/>
        </w:rPr>
        <w:t> </w:t>
      </w:r>
      <w:r>
        <w:rPr>
          <w:color w:val="333A3F"/>
        </w:rPr>
        <w:t>care</w:t>
      </w:r>
      <w:r>
        <w:rPr>
          <w:color w:val="333A3F"/>
          <w:spacing w:val="-6"/>
        </w:rPr>
        <w:t> </w:t>
      </w:r>
      <w:r>
        <w:rPr>
          <w:color w:val="333A3F"/>
        </w:rPr>
        <w:t>system,</w:t>
      </w:r>
      <w:r>
        <w:rPr>
          <w:color w:val="333A3F"/>
          <w:spacing w:val="-6"/>
        </w:rPr>
        <w:t> </w:t>
      </w:r>
      <w:r>
        <w:rPr>
          <w:color w:val="333A3F"/>
        </w:rPr>
        <w:t>has</w:t>
      </w:r>
      <w:r>
        <w:rPr>
          <w:color w:val="333A3F"/>
          <w:spacing w:val="-6"/>
        </w:rPr>
        <w:t> </w:t>
      </w:r>
      <w:r>
        <w:rPr>
          <w:color w:val="333A3F"/>
        </w:rPr>
        <w:t>been</w:t>
      </w:r>
      <w:r>
        <w:rPr>
          <w:color w:val="333A3F"/>
          <w:spacing w:val="-6"/>
        </w:rPr>
        <w:t> </w:t>
      </w:r>
      <w:r>
        <w:rPr>
          <w:color w:val="333A3F"/>
        </w:rPr>
        <w:t>declined.</w:t>
      </w:r>
      <w:r>
        <w:rPr>
          <w:color w:val="333A3F"/>
          <w:spacing w:val="-6"/>
        </w:rPr>
        <w:t> </w:t>
      </w:r>
      <w:r>
        <w:rPr>
          <w:color w:val="333A3F"/>
        </w:rPr>
        <w:t>This</w:t>
      </w:r>
      <w:r>
        <w:rPr>
          <w:color w:val="333A3F"/>
          <w:spacing w:val="-6"/>
        </w:rPr>
        <w:t> </w:t>
      </w:r>
      <w:r>
        <w:rPr>
          <w:color w:val="333A3F"/>
        </w:rPr>
        <w:t>is</w:t>
      </w:r>
      <w:r>
        <w:rPr>
          <w:color w:val="333A3F"/>
          <w:spacing w:val="-6"/>
        </w:rPr>
        <w:t> </w:t>
      </w:r>
      <w:r>
        <w:rPr>
          <w:color w:val="333A3F"/>
        </w:rPr>
        <w:t>because</w:t>
      </w:r>
      <w:r>
        <w:rPr>
          <w:color w:val="333A3F"/>
          <w:spacing w:val="-6"/>
        </w:rPr>
        <w:t> </w:t>
      </w:r>
      <w:r>
        <w:rPr>
          <w:color w:val="333A3F"/>
        </w:rPr>
        <w:t>to provide quality, credible advice, the Crown Response Office and care agencies need knowledge and understanding of the existing system, including the history of what changes have been tried, what has and has not worked and why.</w:t>
      </w:r>
    </w:p>
    <w:p>
      <w:pPr>
        <w:pStyle w:val="BodyText"/>
        <w:spacing w:after="0"/>
        <w:sectPr>
          <w:type w:val="continuous"/>
          <w:pgSz w:w="11910" w:h="16840"/>
          <w:pgMar w:header="283" w:footer="622" w:top="700" w:bottom="0" w:left="141" w:right="141"/>
          <w:cols w:num="2" w:equalWidth="0">
            <w:col w:w="5473" w:space="40"/>
            <w:col w:w="6115"/>
          </w:cols>
        </w:sectPr>
      </w:pPr>
    </w:p>
    <w:p>
      <w:pPr>
        <w:pStyle w:val="BodyText"/>
        <w:spacing w:before="11"/>
        <w:rPr>
          <w:sz w:val="16"/>
        </w:rPr>
      </w:pPr>
    </w:p>
    <w:p>
      <w:pPr>
        <w:pStyle w:val="BodyText"/>
        <w:ind w:left="539"/>
        <w:rPr>
          <w:sz w:val="20"/>
        </w:rPr>
      </w:pPr>
      <w:r>
        <w:rPr>
          <w:sz w:val="20"/>
        </w:rPr>
        <mc:AlternateContent>
          <mc:Choice Requires="wps">
            <w:drawing>
              <wp:inline distT="0" distB="0" distL="0" distR="0">
                <wp:extent cx="6694805" cy="846455"/>
                <wp:effectExtent l="0" t="0" r="0" b="1269"/>
                <wp:docPr id="629" name="Group 629"/>
                <wp:cNvGraphicFramePr>
                  <a:graphicFrameLocks/>
                </wp:cNvGraphicFramePr>
                <a:graphic>
                  <a:graphicData uri="http://schemas.microsoft.com/office/word/2010/wordprocessingGroup">
                    <wpg:wgp>
                      <wpg:cNvPr id="629" name="Group 629"/>
                      <wpg:cNvGrpSpPr/>
                      <wpg:grpSpPr>
                        <a:xfrm>
                          <a:off x="0" y="0"/>
                          <a:ext cx="6694805" cy="846455"/>
                          <a:chExt cx="6694805" cy="846455"/>
                        </a:xfrm>
                      </wpg:grpSpPr>
                      <wps:wsp>
                        <wps:cNvPr id="630" name="Graphic 630"/>
                        <wps:cNvSpPr/>
                        <wps:spPr>
                          <a:xfrm>
                            <a:off x="76212" y="0"/>
                            <a:ext cx="6618605" cy="846455"/>
                          </a:xfrm>
                          <a:custGeom>
                            <a:avLst/>
                            <a:gdLst/>
                            <a:ahLst/>
                            <a:cxnLst/>
                            <a:rect l="l" t="t" r="r" b="b"/>
                            <a:pathLst>
                              <a:path w="6618605" h="846455">
                                <a:moveTo>
                                  <a:pt x="0" y="846035"/>
                                </a:moveTo>
                                <a:lnTo>
                                  <a:pt x="6618287" y="846035"/>
                                </a:lnTo>
                                <a:lnTo>
                                  <a:pt x="6618287" y="0"/>
                                </a:lnTo>
                                <a:lnTo>
                                  <a:pt x="0" y="0"/>
                                </a:lnTo>
                                <a:lnTo>
                                  <a:pt x="0" y="846035"/>
                                </a:lnTo>
                                <a:close/>
                              </a:path>
                            </a:pathLst>
                          </a:custGeom>
                          <a:solidFill>
                            <a:srgbClr val="F2E5E4"/>
                          </a:solidFill>
                        </wps:spPr>
                        <wps:bodyPr wrap="square" lIns="0" tIns="0" rIns="0" bIns="0" rtlCol="0">
                          <a:prstTxWarp prst="textNoShape">
                            <a:avLst/>
                          </a:prstTxWarp>
                          <a:noAutofit/>
                        </wps:bodyPr>
                      </wps:wsp>
                      <wps:wsp>
                        <wps:cNvPr id="631" name="Graphic 631"/>
                        <wps:cNvSpPr/>
                        <wps:spPr>
                          <a:xfrm>
                            <a:off x="0" y="0"/>
                            <a:ext cx="76835" cy="846455"/>
                          </a:xfrm>
                          <a:custGeom>
                            <a:avLst/>
                            <a:gdLst/>
                            <a:ahLst/>
                            <a:cxnLst/>
                            <a:rect l="l" t="t" r="r" b="b"/>
                            <a:pathLst>
                              <a:path w="76835" h="846455">
                                <a:moveTo>
                                  <a:pt x="76212" y="0"/>
                                </a:moveTo>
                                <a:lnTo>
                                  <a:pt x="0" y="0"/>
                                </a:lnTo>
                                <a:lnTo>
                                  <a:pt x="0" y="846035"/>
                                </a:lnTo>
                                <a:lnTo>
                                  <a:pt x="76212" y="846035"/>
                                </a:lnTo>
                                <a:lnTo>
                                  <a:pt x="76212" y="0"/>
                                </a:lnTo>
                                <a:close/>
                              </a:path>
                            </a:pathLst>
                          </a:custGeom>
                          <a:solidFill>
                            <a:srgbClr val="932826"/>
                          </a:solidFill>
                        </wps:spPr>
                        <wps:bodyPr wrap="square" lIns="0" tIns="0" rIns="0" bIns="0" rtlCol="0">
                          <a:prstTxWarp prst="textNoShape">
                            <a:avLst/>
                          </a:prstTxWarp>
                          <a:noAutofit/>
                        </wps:bodyPr>
                      </wps:wsp>
                      <wps:wsp>
                        <wps:cNvPr id="632" name="Textbox 632"/>
                        <wps:cNvSpPr txBox="1"/>
                        <wps:spPr>
                          <a:xfrm>
                            <a:off x="0" y="0"/>
                            <a:ext cx="6694805" cy="846455"/>
                          </a:xfrm>
                          <a:prstGeom prst="rect">
                            <a:avLst/>
                          </a:prstGeom>
                        </wps:spPr>
                        <wps:txbx>
                          <w:txbxContent>
                            <w:p>
                              <w:pPr>
                                <w:spacing w:before="229"/>
                                <w:ind w:left="448" w:right="743" w:firstLine="0"/>
                                <w:jc w:val="left"/>
                                <w:rPr>
                                  <w:sz w:val="23"/>
                                </w:rPr>
                              </w:pPr>
                              <w:r>
                                <w:rPr>
                                  <w:color w:val="333A3F"/>
                                  <w:sz w:val="23"/>
                                </w:rPr>
                                <w:t>The Royal Commission recommended a new Care Safety Act be enacted. It also recommended changes</w:t>
                              </w:r>
                              <w:r>
                                <w:rPr>
                                  <w:color w:val="333A3F"/>
                                  <w:spacing w:val="-4"/>
                                  <w:sz w:val="23"/>
                                </w:rPr>
                                <w:t> </w:t>
                              </w:r>
                              <w:r>
                                <w:rPr>
                                  <w:color w:val="333A3F"/>
                                  <w:sz w:val="23"/>
                                </w:rPr>
                                <w:t>to</w:t>
                              </w:r>
                              <w:r>
                                <w:rPr>
                                  <w:color w:val="333A3F"/>
                                  <w:spacing w:val="-4"/>
                                  <w:sz w:val="23"/>
                                </w:rPr>
                                <w:t> </w:t>
                              </w:r>
                              <w:r>
                                <w:rPr>
                                  <w:color w:val="333A3F"/>
                                  <w:sz w:val="23"/>
                                </w:rPr>
                                <w:t>the</w:t>
                              </w:r>
                              <w:r>
                                <w:rPr>
                                  <w:color w:val="333A3F"/>
                                  <w:spacing w:val="-4"/>
                                  <w:sz w:val="23"/>
                                </w:rPr>
                                <w:t> </w:t>
                              </w:r>
                              <w:r>
                                <w:rPr>
                                  <w:color w:val="333A3F"/>
                                  <w:sz w:val="23"/>
                                </w:rPr>
                                <w:t>Charities</w:t>
                              </w:r>
                              <w:r>
                                <w:rPr>
                                  <w:color w:val="333A3F"/>
                                  <w:spacing w:val="-4"/>
                                  <w:sz w:val="23"/>
                                </w:rPr>
                                <w:t> </w:t>
                              </w:r>
                              <w:r>
                                <w:rPr>
                                  <w:color w:val="333A3F"/>
                                  <w:sz w:val="23"/>
                                </w:rPr>
                                <w:t>Act</w:t>
                              </w:r>
                              <w:r>
                                <w:rPr>
                                  <w:color w:val="333A3F"/>
                                  <w:spacing w:val="-4"/>
                                  <w:sz w:val="23"/>
                                </w:rPr>
                                <w:t> </w:t>
                              </w:r>
                              <w:r>
                                <w:rPr>
                                  <w:color w:val="333A3F"/>
                                  <w:sz w:val="23"/>
                                </w:rPr>
                                <w:t>2005,</w:t>
                              </w:r>
                              <w:r>
                                <w:rPr>
                                  <w:color w:val="333A3F"/>
                                  <w:spacing w:val="-4"/>
                                  <w:sz w:val="23"/>
                                </w:rPr>
                                <w:t> </w:t>
                              </w:r>
                              <w:r>
                                <w:rPr>
                                  <w:color w:val="333A3F"/>
                                  <w:sz w:val="23"/>
                                </w:rPr>
                                <w:t>to</w:t>
                              </w:r>
                              <w:r>
                                <w:rPr>
                                  <w:color w:val="333A3F"/>
                                  <w:spacing w:val="-4"/>
                                  <w:sz w:val="23"/>
                                </w:rPr>
                                <w:t> </w:t>
                              </w:r>
                              <w:r>
                                <w:rPr>
                                  <w:color w:val="333A3F"/>
                                  <w:sz w:val="23"/>
                                </w:rPr>
                                <w:t>ensure</w:t>
                              </w:r>
                              <w:r>
                                <w:rPr>
                                  <w:color w:val="333A3F"/>
                                  <w:spacing w:val="-4"/>
                                  <w:sz w:val="23"/>
                                </w:rPr>
                                <w:t> </w:t>
                              </w:r>
                              <w:r>
                                <w:rPr>
                                  <w:color w:val="333A3F"/>
                                  <w:sz w:val="23"/>
                                </w:rPr>
                                <w:t>alignment</w:t>
                              </w:r>
                              <w:r>
                                <w:rPr>
                                  <w:color w:val="333A3F"/>
                                  <w:spacing w:val="-4"/>
                                  <w:sz w:val="23"/>
                                </w:rPr>
                                <w:t> </w:t>
                              </w:r>
                              <w:r>
                                <w:rPr>
                                  <w:color w:val="333A3F"/>
                                  <w:sz w:val="23"/>
                                </w:rPr>
                                <w:t>with</w:t>
                              </w:r>
                              <w:r>
                                <w:rPr>
                                  <w:color w:val="333A3F"/>
                                  <w:spacing w:val="-4"/>
                                  <w:sz w:val="23"/>
                                </w:rPr>
                                <w:t> </w:t>
                              </w:r>
                              <w:r>
                                <w:rPr>
                                  <w:color w:val="333A3F"/>
                                  <w:sz w:val="23"/>
                                </w:rPr>
                                <w:t>the</w:t>
                              </w:r>
                              <w:r>
                                <w:rPr>
                                  <w:color w:val="333A3F"/>
                                  <w:spacing w:val="-4"/>
                                  <w:sz w:val="23"/>
                                </w:rPr>
                                <w:t> </w:t>
                              </w:r>
                              <w:r>
                                <w:rPr>
                                  <w:color w:val="333A3F"/>
                                  <w:sz w:val="23"/>
                                </w:rPr>
                                <w:t>new</w:t>
                              </w:r>
                              <w:r>
                                <w:rPr>
                                  <w:color w:val="333A3F"/>
                                  <w:spacing w:val="-4"/>
                                  <w:sz w:val="23"/>
                                </w:rPr>
                                <w:t> </w:t>
                              </w:r>
                              <w:r>
                                <w:rPr>
                                  <w:color w:val="333A3F"/>
                                  <w:sz w:val="23"/>
                                </w:rPr>
                                <w:t>Care</w:t>
                              </w:r>
                              <w:r>
                                <w:rPr>
                                  <w:color w:val="333A3F"/>
                                  <w:spacing w:val="-4"/>
                                  <w:sz w:val="23"/>
                                </w:rPr>
                                <w:t> </w:t>
                              </w:r>
                              <w:r>
                                <w:rPr>
                                  <w:color w:val="333A3F"/>
                                  <w:sz w:val="23"/>
                                </w:rPr>
                                <w:t>Safety</w:t>
                              </w:r>
                              <w:r>
                                <w:rPr>
                                  <w:color w:val="333A3F"/>
                                  <w:spacing w:val="-4"/>
                                  <w:sz w:val="23"/>
                                </w:rPr>
                                <w:t> </w:t>
                              </w:r>
                              <w:r>
                                <w:rPr>
                                  <w:color w:val="333A3F"/>
                                  <w:sz w:val="23"/>
                                </w:rPr>
                                <w:t>Act.</w:t>
                              </w:r>
                              <w:r>
                                <w:rPr>
                                  <w:color w:val="333A3F"/>
                                  <w:spacing w:val="-4"/>
                                  <w:sz w:val="23"/>
                                </w:rPr>
                                <w:t> </w:t>
                              </w:r>
                              <w:r>
                                <w:rPr>
                                  <w:color w:val="333A3F"/>
                                  <w:sz w:val="23"/>
                                </w:rPr>
                                <w:t>This</w:t>
                              </w:r>
                              <w:r>
                                <w:rPr>
                                  <w:color w:val="333A3F"/>
                                  <w:spacing w:val="-4"/>
                                  <w:sz w:val="23"/>
                                </w:rPr>
                                <w:t> </w:t>
                              </w:r>
                              <w:r>
                                <w:rPr>
                                  <w:color w:val="333A3F"/>
                                  <w:sz w:val="23"/>
                                </w:rPr>
                                <w:t>is</w:t>
                              </w:r>
                              <w:r>
                                <w:rPr>
                                  <w:color w:val="333A3F"/>
                                  <w:spacing w:val="-4"/>
                                  <w:sz w:val="23"/>
                                </w:rPr>
                                <w:t> </w:t>
                              </w:r>
                              <w:r>
                                <w:rPr>
                                  <w:color w:val="333A3F"/>
                                  <w:sz w:val="23"/>
                                </w:rPr>
                                <w:t>why these recommendations have been grouped.</w:t>
                              </w:r>
                            </w:p>
                          </w:txbxContent>
                        </wps:txbx>
                        <wps:bodyPr wrap="square" lIns="0" tIns="0" rIns="0" bIns="0" rtlCol="0">
                          <a:noAutofit/>
                        </wps:bodyPr>
                      </wps:wsp>
                    </wpg:wgp>
                  </a:graphicData>
                </a:graphic>
              </wp:inline>
            </w:drawing>
          </mc:Choice>
          <mc:Fallback>
            <w:pict>
              <v:group style="width:527.15pt;height:66.650pt;mso-position-horizontal-relative:char;mso-position-vertical-relative:line" id="docshapegroup303" coordorigin="0,0" coordsize="10543,1333">
                <v:rect style="position:absolute;left:120;top:0;width:10423;height:1333" id="docshape304" filled="true" fillcolor="#f2e5e4" stroked="false">
                  <v:fill type="solid"/>
                </v:rect>
                <v:rect style="position:absolute;left:0;top:0;width:121;height:1333" id="docshape305" filled="true" fillcolor="#932826" stroked="false">
                  <v:fill type="solid"/>
                </v:rect>
                <v:shape style="position:absolute;left:0;top:0;width:10543;height:1333" type="#_x0000_t202" id="docshape306" filled="false" stroked="false">
                  <v:textbox inset="0,0,0,0">
                    <w:txbxContent>
                      <w:p>
                        <w:pPr>
                          <w:spacing w:before="229"/>
                          <w:ind w:left="448" w:right="743" w:firstLine="0"/>
                          <w:jc w:val="left"/>
                          <w:rPr>
                            <w:sz w:val="23"/>
                          </w:rPr>
                        </w:pPr>
                        <w:r>
                          <w:rPr>
                            <w:color w:val="333A3F"/>
                            <w:sz w:val="23"/>
                          </w:rPr>
                          <w:t>The Royal Commission recommended a new Care Safety Act be enacted. It also recommended changes</w:t>
                        </w:r>
                        <w:r>
                          <w:rPr>
                            <w:color w:val="333A3F"/>
                            <w:spacing w:val="-4"/>
                            <w:sz w:val="23"/>
                          </w:rPr>
                          <w:t> </w:t>
                        </w:r>
                        <w:r>
                          <w:rPr>
                            <w:color w:val="333A3F"/>
                            <w:sz w:val="23"/>
                          </w:rPr>
                          <w:t>to</w:t>
                        </w:r>
                        <w:r>
                          <w:rPr>
                            <w:color w:val="333A3F"/>
                            <w:spacing w:val="-4"/>
                            <w:sz w:val="23"/>
                          </w:rPr>
                          <w:t> </w:t>
                        </w:r>
                        <w:r>
                          <w:rPr>
                            <w:color w:val="333A3F"/>
                            <w:sz w:val="23"/>
                          </w:rPr>
                          <w:t>the</w:t>
                        </w:r>
                        <w:r>
                          <w:rPr>
                            <w:color w:val="333A3F"/>
                            <w:spacing w:val="-4"/>
                            <w:sz w:val="23"/>
                          </w:rPr>
                          <w:t> </w:t>
                        </w:r>
                        <w:r>
                          <w:rPr>
                            <w:color w:val="333A3F"/>
                            <w:sz w:val="23"/>
                          </w:rPr>
                          <w:t>Charities</w:t>
                        </w:r>
                        <w:r>
                          <w:rPr>
                            <w:color w:val="333A3F"/>
                            <w:spacing w:val="-4"/>
                            <w:sz w:val="23"/>
                          </w:rPr>
                          <w:t> </w:t>
                        </w:r>
                        <w:r>
                          <w:rPr>
                            <w:color w:val="333A3F"/>
                            <w:sz w:val="23"/>
                          </w:rPr>
                          <w:t>Act</w:t>
                        </w:r>
                        <w:r>
                          <w:rPr>
                            <w:color w:val="333A3F"/>
                            <w:spacing w:val="-4"/>
                            <w:sz w:val="23"/>
                          </w:rPr>
                          <w:t> </w:t>
                        </w:r>
                        <w:r>
                          <w:rPr>
                            <w:color w:val="333A3F"/>
                            <w:sz w:val="23"/>
                          </w:rPr>
                          <w:t>2005,</w:t>
                        </w:r>
                        <w:r>
                          <w:rPr>
                            <w:color w:val="333A3F"/>
                            <w:spacing w:val="-4"/>
                            <w:sz w:val="23"/>
                          </w:rPr>
                          <w:t> </w:t>
                        </w:r>
                        <w:r>
                          <w:rPr>
                            <w:color w:val="333A3F"/>
                            <w:sz w:val="23"/>
                          </w:rPr>
                          <w:t>to</w:t>
                        </w:r>
                        <w:r>
                          <w:rPr>
                            <w:color w:val="333A3F"/>
                            <w:spacing w:val="-4"/>
                            <w:sz w:val="23"/>
                          </w:rPr>
                          <w:t> </w:t>
                        </w:r>
                        <w:r>
                          <w:rPr>
                            <w:color w:val="333A3F"/>
                            <w:sz w:val="23"/>
                          </w:rPr>
                          <w:t>ensure</w:t>
                        </w:r>
                        <w:r>
                          <w:rPr>
                            <w:color w:val="333A3F"/>
                            <w:spacing w:val="-4"/>
                            <w:sz w:val="23"/>
                          </w:rPr>
                          <w:t> </w:t>
                        </w:r>
                        <w:r>
                          <w:rPr>
                            <w:color w:val="333A3F"/>
                            <w:sz w:val="23"/>
                          </w:rPr>
                          <w:t>alignment</w:t>
                        </w:r>
                        <w:r>
                          <w:rPr>
                            <w:color w:val="333A3F"/>
                            <w:spacing w:val="-4"/>
                            <w:sz w:val="23"/>
                          </w:rPr>
                          <w:t> </w:t>
                        </w:r>
                        <w:r>
                          <w:rPr>
                            <w:color w:val="333A3F"/>
                            <w:sz w:val="23"/>
                          </w:rPr>
                          <w:t>with</w:t>
                        </w:r>
                        <w:r>
                          <w:rPr>
                            <w:color w:val="333A3F"/>
                            <w:spacing w:val="-4"/>
                            <w:sz w:val="23"/>
                          </w:rPr>
                          <w:t> </w:t>
                        </w:r>
                        <w:r>
                          <w:rPr>
                            <w:color w:val="333A3F"/>
                            <w:sz w:val="23"/>
                          </w:rPr>
                          <w:t>the</w:t>
                        </w:r>
                        <w:r>
                          <w:rPr>
                            <w:color w:val="333A3F"/>
                            <w:spacing w:val="-4"/>
                            <w:sz w:val="23"/>
                          </w:rPr>
                          <w:t> </w:t>
                        </w:r>
                        <w:r>
                          <w:rPr>
                            <w:color w:val="333A3F"/>
                            <w:sz w:val="23"/>
                          </w:rPr>
                          <w:t>new</w:t>
                        </w:r>
                        <w:r>
                          <w:rPr>
                            <w:color w:val="333A3F"/>
                            <w:spacing w:val="-4"/>
                            <w:sz w:val="23"/>
                          </w:rPr>
                          <w:t> </w:t>
                        </w:r>
                        <w:r>
                          <w:rPr>
                            <w:color w:val="333A3F"/>
                            <w:sz w:val="23"/>
                          </w:rPr>
                          <w:t>Care</w:t>
                        </w:r>
                        <w:r>
                          <w:rPr>
                            <w:color w:val="333A3F"/>
                            <w:spacing w:val="-4"/>
                            <w:sz w:val="23"/>
                          </w:rPr>
                          <w:t> </w:t>
                        </w:r>
                        <w:r>
                          <w:rPr>
                            <w:color w:val="333A3F"/>
                            <w:sz w:val="23"/>
                          </w:rPr>
                          <w:t>Safety</w:t>
                        </w:r>
                        <w:r>
                          <w:rPr>
                            <w:color w:val="333A3F"/>
                            <w:spacing w:val="-4"/>
                            <w:sz w:val="23"/>
                          </w:rPr>
                          <w:t> </w:t>
                        </w:r>
                        <w:r>
                          <w:rPr>
                            <w:color w:val="333A3F"/>
                            <w:sz w:val="23"/>
                          </w:rPr>
                          <w:t>Act.</w:t>
                        </w:r>
                        <w:r>
                          <w:rPr>
                            <w:color w:val="333A3F"/>
                            <w:spacing w:val="-4"/>
                            <w:sz w:val="23"/>
                          </w:rPr>
                          <w:t> </w:t>
                        </w:r>
                        <w:r>
                          <w:rPr>
                            <w:color w:val="333A3F"/>
                            <w:sz w:val="23"/>
                          </w:rPr>
                          <w:t>This</w:t>
                        </w:r>
                        <w:r>
                          <w:rPr>
                            <w:color w:val="333A3F"/>
                            <w:spacing w:val="-4"/>
                            <w:sz w:val="23"/>
                          </w:rPr>
                          <w:t> </w:t>
                        </w:r>
                        <w:r>
                          <w:rPr>
                            <w:color w:val="333A3F"/>
                            <w:sz w:val="23"/>
                          </w:rPr>
                          <w:t>is</w:t>
                        </w:r>
                        <w:r>
                          <w:rPr>
                            <w:color w:val="333A3F"/>
                            <w:spacing w:val="-4"/>
                            <w:sz w:val="23"/>
                          </w:rPr>
                          <w:t> </w:t>
                        </w:r>
                        <w:r>
                          <w:rPr>
                            <w:color w:val="333A3F"/>
                            <w:sz w:val="23"/>
                          </w:rPr>
                          <w:t>why these recommendations have been grouped.</w:t>
                        </w:r>
                      </w:p>
                    </w:txbxContent>
                  </v:textbox>
                  <w10:wrap type="none"/>
                </v:shape>
              </v:group>
            </w:pict>
          </mc:Fallback>
        </mc:AlternateContent>
      </w:r>
      <w:r>
        <w:rPr>
          <w:sz w:val="20"/>
        </w:rPr>
      </w:r>
    </w:p>
    <w:p>
      <w:pPr>
        <w:pStyle w:val="BodyText"/>
        <w:spacing w:before="11" w:after="1"/>
        <w:rPr>
          <w:sz w:val="19"/>
        </w:rPr>
      </w:pPr>
    </w:p>
    <w:tbl>
      <w:tblPr>
        <w:tblW w:w="0" w:type="auto"/>
        <w:jc w:val="left"/>
        <w:tblInd w:w="5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92"/>
        <w:gridCol w:w="4198"/>
        <w:gridCol w:w="3025"/>
      </w:tblGrid>
      <w:tr>
        <w:trPr>
          <w:trHeight w:val="1116" w:hRule="atLeast"/>
        </w:trPr>
        <w:tc>
          <w:tcPr>
            <w:tcW w:w="10515" w:type="dxa"/>
            <w:gridSpan w:val="3"/>
            <w:shd w:val="clear" w:color="auto" w:fill="E6E7E8"/>
          </w:tcPr>
          <w:p>
            <w:pPr>
              <w:pStyle w:val="TableParagraph"/>
              <w:spacing w:line="261" w:lineRule="auto" w:before="182"/>
              <w:ind w:left="122" w:right="193"/>
              <w:rPr>
                <w:rFonts w:ascii="Source Sans Pro" w:hAnsi="Source Sans Pro"/>
                <w:sz w:val="19"/>
              </w:rPr>
            </w:pPr>
            <w:r>
              <w:rPr>
                <w:b/>
                <w:color w:val="333A3F"/>
                <w:sz w:val="19"/>
              </w:rPr>
              <w:t>Ministers and agencies involved: </w:t>
            </w:r>
            <w:r>
              <w:rPr>
                <w:rFonts w:ascii="Source Sans Pro" w:hAnsi="Source Sans Pro"/>
                <w:color w:val="333A3F"/>
                <w:sz w:val="19"/>
              </w:rPr>
              <w:t>Ministry of Health</w:t>
            </w:r>
            <w:r>
              <w:rPr>
                <w:rFonts w:ascii="Source Sans Pro" w:hAnsi="Source Sans Pro"/>
                <w:color w:val="333A3F"/>
                <w:spacing w:val="40"/>
                <w:sz w:val="19"/>
              </w:rPr>
              <w:t> </w:t>
            </w:r>
            <w:r>
              <w:rPr>
                <w:rFonts w:ascii="Source Sans Pro" w:hAnsi="Source Sans Pro"/>
                <w:color w:val="333A3F"/>
                <w:sz w:val="19"/>
              </w:rPr>
              <w:t>|</w:t>
            </w:r>
            <w:r>
              <w:rPr>
                <w:rFonts w:ascii="Source Sans Pro" w:hAnsi="Source Sans Pro"/>
                <w:color w:val="333A3F"/>
                <w:spacing w:val="40"/>
                <w:sz w:val="19"/>
              </w:rPr>
              <w:t> </w:t>
            </w:r>
            <w:r>
              <w:rPr>
                <w:rFonts w:ascii="Source Sans Pro" w:hAnsi="Source Sans Pro"/>
                <w:color w:val="333A3F"/>
                <w:sz w:val="19"/>
              </w:rPr>
              <w:t>Ministry of Education</w:t>
            </w:r>
            <w:r>
              <w:rPr>
                <w:rFonts w:ascii="Source Sans Pro" w:hAnsi="Source Sans Pro"/>
                <w:color w:val="333A3F"/>
                <w:spacing w:val="40"/>
                <w:sz w:val="19"/>
              </w:rPr>
              <w:t> </w:t>
            </w:r>
            <w:r>
              <w:rPr>
                <w:rFonts w:ascii="Source Sans Pro" w:hAnsi="Source Sans Pro"/>
                <w:color w:val="333A3F"/>
                <w:sz w:val="19"/>
              </w:rPr>
              <w:t>|</w:t>
            </w:r>
            <w:r>
              <w:rPr>
                <w:rFonts w:ascii="Source Sans Pro" w:hAnsi="Source Sans Pro"/>
                <w:color w:val="333A3F"/>
                <w:spacing w:val="40"/>
                <w:sz w:val="19"/>
              </w:rPr>
              <w:t> </w:t>
            </w:r>
            <w:r>
              <w:rPr>
                <w:rFonts w:ascii="Source Sans Pro" w:hAnsi="Source Sans Pro"/>
                <w:color w:val="333A3F"/>
                <w:sz w:val="19"/>
              </w:rPr>
              <w:t>Crown Response Office</w:t>
            </w:r>
            <w:r>
              <w:rPr>
                <w:rFonts w:ascii="Source Sans Pro" w:hAnsi="Source Sans Pro"/>
                <w:color w:val="333A3F"/>
                <w:spacing w:val="40"/>
                <w:sz w:val="19"/>
              </w:rPr>
              <w:t> </w:t>
            </w:r>
            <w:r>
              <w:rPr>
                <w:rFonts w:ascii="Source Sans Pro" w:hAnsi="Source Sans Pro"/>
                <w:color w:val="333A3F"/>
                <w:sz w:val="19"/>
              </w:rPr>
              <w:t>|</w:t>
            </w:r>
            <w:r>
              <w:rPr>
                <w:rFonts w:ascii="Source Sans Pro" w:hAnsi="Source Sans Pro"/>
                <w:color w:val="333A3F"/>
                <w:spacing w:val="40"/>
                <w:sz w:val="19"/>
              </w:rPr>
              <w:t> </w:t>
            </w:r>
            <w:r>
              <w:rPr>
                <w:rFonts w:ascii="Source Sans Pro" w:hAnsi="Source Sans Pro"/>
                <w:color w:val="333A3F"/>
                <w:sz w:val="19"/>
              </w:rPr>
              <w:t>Ministry of Social</w:t>
            </w:r>
            <w:r>
              <w:rPr>
                <w:rFonts w:ascii="Source Sans Pro" w:hAnsi="Source Sans Pro"/>
                <w:color w:val="333A3F"/>
                <w:spacing w:val="40"/>
                <w:sz w:val="19"/>
              </w:rPr>
              <w:t> </w:t>
            </w:r>
            <w:r>
              <w:rPr>
                <w:rFonts w:ascii="Source Sans Pro" w:hAnsi="Source Sans Pro"/>
                <w:color w:val="333A3F"/>
                <w:sz w:val="19"/>
              </w:rPr>
              <w:t>Development</w:t>
            </w:r>
            <w:r>
              <w:rPr>
                <w:rFonts w:ascii="Source Sans Pro" w:hAnsi="Source Sans Pro"/>
                <w:color w:val="333A3F"/>
                <w:spacing w:val="40"/>
                <w:sz w:val="19"/>
              </w:rPr>
              <w:t> </w:t>
            </w:r>
            <w:r>
              <w:rPr>
                <w:rFonts w:ascii="Source Sans Pro" w:hAnsi="Source Sans Pro"/>
                <w:color w:val="333A3F"/>
                <w:sz w:val="19"/>
              </w:rPr>
              <w:t>|</w:t>
            </w:r>
            <w:r>
              <w:rPr>
                <w:rFonts w:ascii="Source Sans Pro" w:hAnsi="Source Sans Pro"/>
                <w:color w:val="333A3F"/>
                <w:spacing w:val="40"/>
                <w:sz w:val="19"/>
              </w:rPr>
              <w:t> </w:t>
            </w:r>
            <w:r>
              <w:rPr>
                <w:rFonts w:ascii="Source Sans Pro" w:hAnsi="Source Sans Pro"/>
                <w:color w:val="333A3F"/>
                <w:sz w:val="19"/>
              </w:rPr>
              <w:t>Public</w:t>
            </w:r>
            <w:r>
              <w:rPr>
                <w:rFonts w:ascii="Source Sans Pro" w:hAnsi="Source Sans Pro"/>
                <w:color w:val="333A3F"/>
                <w:spacing w:val="-3"/>
                <w:sz w:val="19"/>
              </w:rPr>
              <w:t> </w:t>
            </w:r>
            <w:r>
              <w:rPr>
                <w:rFonts w:ascii="Source Sans Pro" w:hAnsi="Source Sans Pro"/>
                <w:color w:val="333A3F"/>
                <w:sz w:val="19"/>
              </w:rPr>
              <w:t>Service</w:t>
            </w:r>
            <w:r>
              <w:rPr>
                <w:rFonts w:ascii="Source Sans Pro" w:hAnsi="Source Sans Pro"/>
                <w:color w:val="333A3F"/>
                <w:spacing w:val="-3"/>
                <w:sz w:val="19"/>
              </w:rPr>
              <w:t> </w:t>
            </w:r>
            <w:r>
              <w:rPr>
                <w:rFonts w:ascii="Source Sans Pro" w:hAnsi="Source Sans Pro"/>
                <w:color w:val="333A3F"/>
                <w:sz w:val="19"/>
              </w:rPr>
              <w:t>Commission</w:t>
            </w:r>
            <w:r>
              <w:rPr>
                <w:rFonts w:ascii="Source Sans Pro" w:hAnsi="Source Sans Pro"/>
                <w:color w:val="333A3F"/>
                <w:spacing w:val="40"/>
                <w:sz w:val="19"/>
              </w:rPr>
              <w:t> </w:t>
            </w:r>
            <w:r>
              <w:rPr>
                <w:rFonts w:ascii="Source Sans Pro" w:hAnsi="Source Sans Pro"/>
                <w:color w:val="333A3F"/>
                <w:sz w:val="19"/>
              </w:rPr>
              <w:t>|</w:t>
            </w:r>
            <w:r>
              <w:rPr>
                <w:rFonts w:ascii="Source Sans Pro" w:hAnsi="Source Sans Pro"/>
                <w:color w:val="333A3F"/>
                <w:spacing w:val="40"/>
                <w:sz w:val="19"/>
              </w:rPr>
              <w:t> </w:t>
            </w:r>
            <w:r>
              <w:rPr>
                <w:rFonts w:ascii="Source Sans Pro" w:hAnsi="Source Sans Pro"/>
                <w:color w:val="333A3F"/>
                <w:sz w:val="19"/>
              </w:rPr>
              <w:t>Ministry</w:t>
            </w:r>
            <w:r>
              <w:rPr>
                <w:rFonts w:ascii="Source Sans Pro" w:hAnsi="Source Sans Pro"/>
                <w:color w:val="333A3F"/>
                <w:spacing w:val="-3"/>
                <w:sz w:val="19"/>
              </w:rPr>
              <w:t> </w:t>
            </w:r>
            <w:r>
              <w:rPr>
                <w:rFonts w:ascii="Source Sans Pro" w:hAnsi="Source Sans Pro"/>
                <w:color w:val="333A3F"/>
                <w:sz w:val="19"/>
              </w:rPr>
              <w:t>for</w:t>
            </w:r>
            <w:r>
              <w:rPr>
                <w:rFonts w:ascii="Source Sans Pro" w:hAnsi="Source Sans Pro"/>
                <w:color w:val="333A3F"/>
                <w:spacing w:val="-3"/>
                <w:sz w:val="19"/>
              </w:rPr>
              <w:t> </w:t>
            </w:r>
            <w:r>
              <w:rPr>
                <w:rFonts w:ascii="Source Sans Pro" w:hAnsi="Source Sans Pro"/>
                <w:color w:val="333A3F"/>
                <w:sz w:val="19"/>
              </w:rPr>
              <w:t>Pacific</w:t>
            </w:r>
            <w:r>
              <w:rPr>
                <w:rFonts w:ascii="Source Sans Pro" w:hAnsi="Source Sans Pro"/>
                <w:color w:val="333A3F"/>
                <w:spacing w:val="-3"/>
                <w:sz w:val="19"/>
              </w:rPr>
              <w:t> </w:t>
            </w:r>
            <w:r>
              <w:rPr>
                <w:rFonts w:ascii="Source Sans Pro" w:hAnsi="Source Sans Pro"/>
                <w:color w:val="333A3F"/>
                <w:sz w:val="19"/>
              </w:rPr>
              <w:t>Peoples</w:t>
            </w:r>
            <w:r>
              <w:rPr>
                <w:rFonts w:ascii="Source Sans Pro" w:hAnsi="Source Sans Pro"/>
                <w:color w:val="333A3F"/>
                <w:spacing w:val="40"/>
                <w:sz w:val="19"/>
              </w:rPr>
              <w:t> </w:t>
            </w:r>
            <w:r>
              <w:rPr>
                <w:rFonts w:ascii="Source Sans Pro" w:hAnsi="Source Sans Pro"/>
                <w:color w:val="333A3F"/>
                <w:sz w:val="19"/>
              </w:rPr>
              <w:t>|</w:t>
            </w:r>
            <w:r>
              <w:rPr>
                <w:rFonts w:ascii="Source Sans Pro" w:hAnsi="Source Sans Pro"/>
                <w:color w:val="333A3F"/>
                <w:spacing w:val="40"/>
                <w:sz w:val="19"/>
              </w:rPr>
              <w:t> </w:t>
            </w:r>
            <w:r>
              <w:rPr>
                <w:rFonts w:ascii="Source Sans Pro" w:hAnsi="Source Sans Pro"/>
                <w:color w:val="333A3F"/>
                <w:sz w:val="19"/>
              </w:rPr>
              <w:t>Whaikaha</w:t>
            </w:r>
            <w:r>
              <w:rPr>
                <w:rFonts w:ascii="Source Sans Pro" w:hAnsi="Source Sans Pro"/>
                <w:color w:val="333A3F"/>
                <w:spacing w:val="-3"/>
                <w:sz w:val="19"/>
              </w:rPr>
              <w:t> </w:t>
            </w:r>
            <w:r>
              <w:rPr>
                <w:rFonts w:ascii="Source Sans Pro" w:hAnsi="Source Sans Pro"/>
                <w:color w:val="333A3F"/>
                <w:sz w:val="19"/>
              </w:rPr>
              <w:t>–</w:t>
            </w:r>
            <w:r>
              <w:rPr>
                <w:rFonts w:ascii="Source Sans Pro" w:hAnsi="Source Sans Pro"/>
                <w:color w:val="333A3F"/>
                <w:spacing w:val="-3"/>
                <w:sz w:val="19"/>
              </w:rPr>
              <w:t> </w:t>
            </w:r>
            <w:r>
              <w:rPr>
                <w:rFonts w:ascii="Source Sans Pro" w:hAnsi="Source Sans Pro"/>
                <w:color w:val="333A3F"/>
                <w:sz w:val="19"/>
              </w:rPr>
              <w:t>Ministry</w:t>
            </w:r>
            <w:r>
              <w:rPr>
                <w:rFonts w:ascii="Source Sans Pro" w:hAnsi="Source Sans Pro"/>
                <w:color w:val="333A3F"/>
                <w:spacing w:val="-3"/>
                <w:sz w:val="19"/>
              </w:rPr>
              <w:t> </w:t>
            </w:r>
            <w:r>
              <w:rPr>
                <w:rFonts w:ascii="Source Sans Pro" w:hAnsi="Source Sans Pro"/>
                <w:color w:val="333A3F"/>
                <w:sz w:val="19"/>
              </w:rPr>
              <w:t>of</w:t>
            </w:r>
            <w:r>
              <w:rPr>
                <w:rFonts w:ascii="Source Sans Pro" w:hAnsi="Source Sans Pro"/>
                <w:color w:val="333A3F"/>
                <w:spacing w:val="-3"/>
                <w:sz w:val="19"/>
              </w:rPr>
              <w:t> </w:t>
            </w:r>
            <w:r>
              <w:rPr>
                <w:rFonts w:ascii="Source Sans Pro" w:hAnsi="Source Sans Pro"/>
                <w:color w:val="333A3F"/>
                <w:sz w:val="19"/>
              </w:rPr>
              <w:t>Disabled</w:t>
            </w:r>
            <w:r>
              <w:rPr>
                <w:rFonts w:ascii="Source Sans Pro" w:hAnsi="Source Sans Pro"/>
                <w:color w:val="333A3F"/>
                <w:spacing w:val="-3"/>
                <w:sz w:val="19"/>
              </w:rPr>
              <w:t> </w:t>
            </w:r>
            <w:r>
              <w:rPr>
                <w:rFonts w:ascii="Source Sans Pro" w:hAnsi="Source Sans Pro"/>
                <w:color w:val="333A3F"/>
                <w:sz w:val="19"/>
              </w:rPr>
              <w:t>People</w:t>
            </w:r>
            <w:r>
              <w:rPr>
                <w:rFonts w:ascii="Source Sans Pro" w:hAnsi="Source Sans Pro"/>
                <w:color w:val="333A3F"/>
                <w:spacing w:val="40"/>
                <w:sz w:val="19"/>
              </w:rPr>
              <w:t> </w:t>
            </w:r>
            <w:r>
              <w:rPr>
                <w:rFonts w:ascii="Source Sans Pro" w:hAnsi="Source Sans Pro"/>
                <w:color w:val="333A3F"/>
                <w:sz w:val="19"/>
              </w:rPr>
              <w:t>|</w:t>
            </w:r>
            <w:r>
              <w:rPr>
                <w:rFonts w:ascii="Source Sans Pro" w:hAnsi="Source Sans Pro"/>
                <w:color w:val="333A3F"/>
                <w:spacing w:val="40"/>
                <w:sz w:val="19"/>
              </w:rPr>
              <w:t> </w:t>
            </w:r>
            <w:r>
              <w:rPr>
                <w:rFonts w:ascii="Source Sans Pro" w:hAnsi="Source Sans Pro"/>
                <w:color w:val="333A3F"/>
                <w:sz w:val="19"/>
              </w:rPr>
              <w:t>Te</w:t>
            </w:r>
            <w:r>
              <w:rPr>
                <w:rFonts w:ascii="Source Sans Pro" w:hAnsi="Source Sans Pro"/>
                <w:color w:val="333A3F"/>
                <w:spacing w:val="-3"/>
                <w:sz w:val="19"/>
              </w:rPr>
              <w:t> </w:t>
            </w:r>
            <w:r>
              <w:rPr>
                <w:rFonts w:ascii="Source Sans Pro" w:hAnsi="Source Sans Pro"/>
                <w:color w:val="333A3F"/>
                <w:sz w:val="19"/>
              </w:rPr>
              <w:t>Puni</w:t>
            </w:r>
            <w:r>
              <w:rPr>
                <w:rFonts w:ascii="Source Sans Pro" w:hAnsi="Source Sans Pro"/>
                <w:color w:val="333A3F"/>
                <w:spacing w:val="40"/>
                <w:sz w:val="19"/>
              </w:rPr>
              <w:t> </w:t>
            </w:r>
            <w:r>
              <w:rPr>
                <w:rFonts w:ascii="Source Sans Pro" w:hAnsi="Source Sans Pro"/>
                <w:color w:val="333A3F"/>
                <w:sz w:val="19"/>
              </w:rPr>
              <w:t>Kōkiri</w:t>
            </w:r>
            <w:r>
              <w:rPr>
                <w:rFonts w:ascii="Source Sans Pro" w:hAnsi="Source Sans Pro"/>
                <w:color w:val="333A3F"/>
                <w:spacing w:val="40"/>
                <w:sz w:val="19"/>
              </w:rPr>
              <w:t> </w:t>
            </w:r>
            <w:r>
              <w:rPr>
                <w:rFonts w:ascii="Source Sans Pro" w:hAnsi="Source Sans Pro"/>
                <w:color w:val="333A3F"/>
                <w:sz w:val="19"/>
              </w:rPr>
              <w:t>|</w:t>
            </w:r>
            <w:r>
              <w:rPr>
                <w:rFonts w:ascii="Source Sans Pro" w:hAnsi="Source Sans Pro"/>
                <w:color w:val="333A3F"/>
                <w:spacing w:val="40"/>
                <w:sz w:val="19"/>
              </w:rPr>
              <w:t> </w:t>
            </w:r>
            <w:r>
              <w:rPr>
                <w:rFonts w:ascii="Source Sans Pro" w:hAnsi="Source Sans Pro"/>
                <w:color w:val="333A3F"/>
                <w:sz w:val="19"/>
              </w:rPr>
              <w:t>New Zealand Police</w:t>
            </w:r>
            <w:r>
              <w:rPr>
                <w:rFonts w:ascii="Source Sans Pro" w:hAnsi="Source Sans Pro"/>
                <w:color w:val="333A3F"/>
                <w:spacing w:val="40"/>
                <w:sz w:val="19"/>
              </w:rPr>
              <w:t> </w:t>
            </w:r>
            <w:r>
              <w:rPr>
                <w:rFonts w:ascii="Source Sans Pro" w:hAnsi="Source Sans Pro"/>
                <w:color w:val="333A3F"/>
                <w:sz w:val="19"/>
              </w:rPr>
              <w:t>|</w:t>
            </w:r>
            <w:r>
              <w:rPr>
                <w:rFonts w:ascii="Source Sans Pro" w:hAnsi="Source Sans Pro"/>
                <w:color w:val="333A3F"/>
                <w:spacing w:val="40"/>
                <w:sz w:val="19"/>
              </w:rPr>
              <w:t> </w:t>
            </w:r>
            <w:r>
              <w:rPr>
                <w:rFonts w:ascii="Source Sans Pro" w:hAnsi="Source Sans Pro"/>
                <w:color w:val="333A3F"/>
                <w:sz w:val="19"/>
              </w:rPr>
              <w:t>Oranga Tamariki</w:t>
            </w:r>
          </w:p>
        </w:tc>
      </w:tr>
      <w:tr>
        <w:trPr>
          <w:trHeight w:val="566" w:hRule="atLeast"/>
        </w:trPr>
        <w:tc>
          <w:tcPr>
            <w:tcW w:w="3292" w:type="dxa"/>
            <w:shd w:val="clear" w:color="auto" w:fill="77787B"/>
          </w:tcPr>
          <w:p>
            <w:pPr>
              <w:pStyle w:val="TableParagraph"/>
              <w:spacing w:before="143"/>
              <w:ind w:left="122"/>
              <w:rPr>
                <w:b/>
                <w:sz w:val="23"/>
              </w:rPr>
            </w:pPr>
            <w:r>
              <w:rPr>
                <w:b/>
                <w:color w:val="FFFFFF"/>
                <w:spacing w:val="-2"/>
                <w:sz w:val="23"/>
              </w:rPr>
              <w:t>Recommendations</w:t>
            </w:r>
            <w:r>
              <w:rPr>
                <w:b/>
                <w:color w:val="FFFFFF"/>
                <w:spacing w:val="17"/>
                <w:sz w:val="23"/>
              </w:rPr>
              <w:t> </w:t>
            </w:r>
            <w:r>
              <w:rPr>
                <w:b/>
                <w:color w:val="FFFFFF"/>
                <w:spacing w:val="-2"/>
                <w:sz w:val="23"/>
              </w:rPr>
              <w:t>included:</w:t>
            </w:r>
          </w:p>
        </w:tc>
        <w:tc>
          <w:tcPr>
            <w:tcW w:w="4198" w:type="dxa"/>
            <w:shd w:val="clear" w:color="auto" w:fill="77787B"/>
          </w:tcPr>
          <w:p>
            <w:pPr>
              <w:pStyle w:val="TableParagraph"/>
              <w:spacing w:before="143"/>
              <w:ind w:left="345"/>
              <w:rPr>
                <w:b/>
                <w:sz w:val="23"/>
              </w:rPr>
            </w:pPr>
            <w:r>
              <w:rPr>
                <w:b/>
                <w:color w:val="FFFFFF"/>
                <w:spacing w:val="-2"/>
                <w:sz w:val="23"/>
              </w:rPr>
              <w:t>Response:</w:t>
            </w:r>
          </w:p>
        </w:tc>
        <w:tc>
          <w:tcPr>
            <w:tcW w:w="3025" w:type="dxa"/>
            <w:shd w:val="clear" w:color="auto" w:fill="77787B"/>
          </w:tcPr>
          <w:p>
            <w:pPr>
              <w:pStyle w:val="TableParagraph"/>
              <w:spacing w:before="143"/>
              <w:ind w:left="470"/>
              <w:rPr>
                <w:b/>
                <w:sz w:val="23"/>
              </w:rPr>
            </w:pPr>
            <w:r>
              <w:rPr>
                <w:b/>
                <w:color w:val="FFFFFF"/>
                <w:spacing w:val="-2"/>
                <w:sz w:val="23"/>
              </w:rPr>
              <w:t>Status:</w:t>
            </w:r>
          </w:p>
        </w:tc>
      </w:tr>
      <w:tr>
        <w:trPr>
          <w:trHeight w:val="453" w:hRule="atLeast"/>
        </w:trPr>
        <w:tc>
          <w:tcPr>
            <w:tcW w:w="3292" w:type="dxa"/>
            <w:shd w:val="clear" w:color="auto" w:fill="FFF2CC"/>
          </w:tcPr>
          <w:p>
            <w:pPr>
              <w:pStyle w:val="TableParagraph"/>
              <w:spacing w:before="86"/>
              <w:ind w:left="122"/>
              <w:rPr>
                <w:b/>
                <w:sz w:val="23"/>
              </w:rPr>
            </w:pPr>
            <w:r>
              <w:rPr>
                <w:b/>
                <w:color w:val="333A3F"/>
                <w:spacing w:val="-2"/>
                <w:sz w:val="23"/>
              </w:rPr>
              <w:t>Whanaketia</w:t>
            </w:r>
          </w:p>
        </w:tc>
        <w:tc>
          <w:tcPr>
            <w:tcW w:w="4198" w:type="dxa"/>
            <w:shd w:val="clear" w:color="auto" w:fill="FFF2CC"/>
          </w:tcPr>
          <w:p>
            <w:pPr>
              <w:pStyle w:val="TableParagraph"/>
              <w:spacing w:before="0"/>
              <w:rPr>
                <w:rFonts w:ascii="Times New Roman"/>
                <w:sz w:val="20"/>
              </w:rPr>
            </w:pPr>
          </w:p>
        </w:tc>
        <w:tc>
          <w:tcPr>
            <w:tcW w:w="3025" w:type="dxa"/>
            <w:shd w:val="clear" w:color="auto" w:fill="FFF2CC"/>
          </w:tcPr>
          <w:p>
            <w:pPr>
              <w:pStyle w:val="TableParagraph"/>
              <w:spacing w:before="0"/>
              <w:rPr>
                <w:rFonts w:ascii="Times New Roman"/>
                <w:sz w:val="20"/>
              </w:rPr>
            </w:pPr>
          </w:p>
        </w:tc>
      </w:tr>
      <w:tr>
        <w:trPr>
          <w:trHeight w:val="482" w:hRule="atLeast"/>
        </w:trPr>
        <w:tc>
          <w:tcPr>
            <w:tcW w:w="3292" w:type="dxa"/>
            <w:tcBorders>
              <w:bottom w:val="dotted" w:sz="4" w:space="0" w:color="939598"/>
            </w:tcBorders>
          </w:tcPr>
          <w:p>
            <w:pPr>
              <w:pStyle w:val="TableParagraph"/>
              <w:ind w:left="122"/>
              <w:rPr>
                <w:b/>
                <w:sz w:val="24"/>
              </w:rPr>
            </w:pPr>
            <w:r>
              <w:rPr>
                <w:b/>
                <w:color w:val="333A3F"/>
                <w:spacing w:val="-5"/>
                <w:sz w:val="24"/>
              </w:rPr>
              <w:t>45</w:t>
            </w:r>
          </w:p>
        </w:tc>
        <w:tc>
          <w:tcPr>
            <w:tcW w:w="4198" w:type="dxa"/>
            <w:tcBorders>
              <w:bottom w:val="dotted" w:sz="4" w:space="0" w:color="939598"/>
            </w:tcBorders>
          </w:tcPr>
          <w:p>
            <w:pPr>
              <w:pStyle w:val="TableParagraph"/>
              <w:spacing w:before="102"/>
              <w:ind w:right="468"/>
              <w:jc w:val="right"/>
              <w:rPr>
                <w:b/>
                <w:sz w:val="20"/>
              </w:rPr>
            </w:pPr>
            <w:r>
              <w:rPr>
                <w:position w:val="-7"/>
              </w:rPr>
              <w:drawing>
                <wp:inline distT="0" distB="0" distL="0" distR="0">
                  <wp:extent cx="180009" cy="179997"/>
                  <wp:effectExtent l="0" t="0" r="0" b="0"/>
                  <wp:docPr id="633" name="Image 633"/>
                  <wp:cNvGraphicFramePr>
                    <a:graphicFrameLocks/>
                  </wp:cNvGraphicFramePr>
                  <a:graphic>
                    <a:graphicData uri="http://schemas.openxmlformats.org/drawingml/2006/picture">
                      <pic:pic>
                        <pic:nvPicPr>
                          <pic:cNvPr id="633" name="Image 633"/>
                          <pic:cNvPicPr/>
                        </pic:nvPicPr>
                        <pic:blipFill>
                          <a:blip r:embed="rId37"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5" w:type="dxa"/>
            <w:tcBorders>
              <w:bottom w:val="dotted" w:sz="4" w:space="0" w:color="939598"/>
            </w:tcBorders>
          </w:tcPr>
          <w:p>
            <w:pPr>
              <w:pStyle w:val="TableParagraph"/>
              <w:spacing w:before="102"/>
              <w:ind w:right="946"/>
              <w:jc w:val="right"/>
              <w:rPr>
                <w:b/>
                <w:sz w:val="20"/>
              </w:rPr>
            </w:pPr>
            <w:r>
              <w:rPr>
                <w:position w:val="-7"/>
              </w:rPr>
              <w:drawing>
                <wp:inline distT="0" distB="0" distL="0" distR="0">
                  <wp:extent cx="180009" cy="179997"/>
                  <wp:effectExtent l="0" t="0" r="0" b="0"/>
                  <wp:docPr id="634" name="Image 634"/>
                  <wp:cNvGraphicFramePr>
                    <a:graphicFrameLocks/>
                  </wp:cNvGraphicFramePr>
                  <a:graphic>
                    <a:graphicData uri="http://schemas.openxmlformats.org/drawingml/2006/picture">
                      <pic:pic>
                        <pic:nvPicPr>
                          <pic:cNvPr id="634" name="Image 634"/>
                          <pic:cNvPicPr/>
                        </pic:nvPicPr>
                        <pic:blipFill>
                          <a:blip r:embed="rId56"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NOT STARTED</w:t>
            </w:r>
          </w:p>
        </w:tc>
      </w:tr>
      <w:tr>
        <w:trPr>
          <w:trHeight w:val="477" w:hRule="atLeast"/>
        </w:trPr>
        <w:tc>
          <w:tcPr>
            <w:tcW w:w="3292" w:type="dxa"/>
            <w:tcBorders>
              <w:top w:val="dotted" w:sz="4" w:space="0" w:color="939598"/>
              <w:bottom w:val="dotted" w:sz="4" w:space="0" w:color="939598"/>
            </w:tcBorders>
          </w:tcPr>
          <w:p>
            <w:pPr>
              <w:pStyle w:val="TableParagraph"/>
              <w:spacing w:before="92"/>
              <w:ind w:left="122"/>
              <w:rPr>
                <w:b/>
                <w:sz w:val="24"/>
              </w:rPr>
            </w:pPr>
            <w:r>
              <w:rPr>
                <w:b/>
                <w:color w:val="333A3F"/>
                <w:spacing w:val="-2"/>
                <w:sz w:val="24"/>
              </w:rPr>
              <w:t>49(a),(b),(d)</w:t>
            </w:r>
          </w:p>
        </w:tc>
        <w:tc>
          <w:tcPr>
            <w:tcW w:w="4198" w:type="dxa"/>
            <w:tcBorders>
              <w:top w:val="dotted" w:sz="4" w:space="0" w:color="939598"/>
              <w:bottom w:val="dotted" w:sz="4" w:space="0" w:color="939598"/>
            </w:tcBorders>
          </w:tcPr>
          <w:p>
            <w:pPr>
              <w:pStyle w:val="TableParagraph"/>
              <w:ind w:right="468"/>
              <w:jc w:val="right"/>
              <w:rPr>
                <w:b/>
                <w:sz w:val="20"/>
              </w:rPr>
            </w:pPr>
            <w:r>
              <w:rPr>
                <w:position w:val="-7"/>
              </w:rPr>
              <w:drawing>
                <wp:inline distT="0" distB="0" distL="0" distR="0">
                  <wp:extent cx="180009" cy="179997"/>
                  <wp:effectExtent l="0" t="0" r="0" b="0"/>
                  <wp:docPr id="635" name="Image 635"/>
                  <wp:cNvGraphicFramePr>
                    <a:graphicFrameLocks/>
                  </wp:cNvGraphicFramePr>
                  <a:graphic>
                    <a:graphicData uri="http://schemas.openxmlformats.org/drawingml/2006/picture">
                      <pic:pic>
                        <pic:nvPicPr>
                          <pic:cNvPr id="635" name="Image 635"/>
                          <pic:cNvPicPr/>
                        </pic:nvPicPr>
                        <pic:blipFill>
                          <a:blip r:embed="rId37"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5" w:type="dxa"/>
            <w:tcBorders>
              <w:top w:val="dotted" w:sz="4" w:space="0" w:color="939598"/>
              <w:bottom w:val="dotted" w:sz="4" w:space="0" w:color="939598"/>
            </w:tcBorders>
          </w:tcPr>
          <w:p>
            <w:pPr>
              <w:pStyle w:val="TableParagraph"/>
              <w:ind w:right="946"/>
              <w:jc w:val="right"/>
              <w:rPr>
                <w:b/>
                <w:sz w:val="20"/>
              </w:rPr>
            </w:pPr>
            <w:r>
              <w:rPr>
                <w:position w:val="-7"/>
              </w:rPr>
              <w:drawing>
                <wp:inline distT="0" distB="0" distL="0" distR="0">
                  <wp:extent cx="180009" cy="179997"/>
                  <wp:effectExtent l="0" t="0" r="0" b="0"/>
                  <wp:docPr id="636" name="Image 636"/>
                  <wp:cNvGraphicFramePr>
                    <a:graphicFrameLocks/>
                  </wp:cNvGraphicFramePr>
                  <a:graphic>
                    <a:graphicData uri="http://schemas.openxmlformats.org/drawingml/2006/picture">
                      <pic:pic>
                        <pic:nvPicPr>
                          <pic:cNvPr id="636" name="Image 636"/>
                          <pic:cNvPicPr/>
                        </pic:nvPicPr>
                        <pic:blipFill>
                          <a:blip r:embed="rId56"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NOT STARTED</w:t>
            </w:r>
          </w:p>
        </w:tc>
      </w:tr>
    </w:tbl>
    <w:p>
      <w:pPr>
        <w:pStyle w:val="BodyText"/>
        <w:rPr>
          <w:sz w:val="20"/>
        </w:rPr>
      </w:pPr>
    </w:p>
    <w:p>
      <w:pPr>
        <w:pStyle w:val="BodyText"/>
        <w:spacing w:before="47"/>
        <w:rPr>
          <w:sz w:val="20"/>
        </w:rPr>
      </w:pPr>
      <w:r>
        <w:rPr>
          <w:sz w:val="20"/>
        </w:rPr>
        <mc:AlternateContent>
          <mc:Choice Requires="wps">
            <w:drawing>
              <wp:anchor distT="0" distB="0" distL="0" distR="0" allowOverlap="1" layoutInCell="1" locked="0" behindDoc="1" simplePos="0" relativeHeight="487622656">
                <wp:simplePos x="0" y="0"/>
                <wp:positionH relativeFrom="page">
                  <wp:posOffset>432003</wp:posOffset>
                </wp:positionH>
                <wp:positionV relativeFrom="paragraph">
                  <wp:posOffset>205216</wp:posOffset>
                </wp:positionV>
                <wp:extent cx="1518920" cy="324485"/>
                <wp:effectExtent l="0" t="0" r="0" b="0"/>
                <wp:wrapTopAndBottom/>
                <wp:docPr id="637" name="Group 637"/>
                <wp:cNvGraphicFramePr>
                  <a:graphicFrameLocks/>
                </wp:cNvGraphicFramePr>
                <a:graphic>
                  <a:graphicData uri="http://schemas.microsoft.com/office/word/2010/wordprocessingGroup">
                    <wpg:wgp>
                      <wpg:cNvPr id="637" name="Group 637"/>
                      <wpg:cNvGrpSpPr/>
                      <wpg:grpSpPr>
                        <a:xfrm>
                          <a:off x="0" y="0"/>
                          <a:ext cx="1518920" cy="324485"/>
                          <a:chExt cx="1518920" cy="324485"/>
                        </a:xfrm>
                      </wpg:grpSpPr>
                      <wps:wsp>
                        <wps:cNvPr id="638" name="Graphic 638"/>
                        <wps:cNvSpPr/>
                        <wps:spPr>
                          <a:xfrm>
                            <a:off x="1331996" y="0"/>
                            <a:ext cx="186690" cy="324485"/>
                          </a:xfrm>
                          <a:custGeom>
                            <a:avLst/>
                            <a:gdLst/>
                            <a:ahLst/>
                            <a:cxnLst/>
                            <a:rect l="l" t="t" r="r" b="b"/>
                            <a:pathLst>
                              <a:path w="186690" h="324485">
                                <a:moveTo>
                                  <a:pt x="0" y="0"/>
                                </a:moveTo>
                                <a:lnTo>
                                  <a:pt x="0" y="324002"/>
                                </a:lnTo>
                                <a:lnTo>
                                  <a:pt x="186347" y="162001"/>
                                </a:lnTo>
                                <a:lnTo>
                                  <a:pt x="0" y="0"/>
                                </a:lnTo>
                                <a:close/>
                              </a:path>
                            </a:pathLst>
                          </a:custGeom>
                          <a:solidFill>
                            <a:srgbClr val="052B3D"/>
                          </a:solidFill>
                        </wps:spPr>
                        <wps:bodyPr wrap="square" lIns="0" tIns="0" rIns="0" bIns="0" rtlCol="0">
                          <a:prstTxWarp prst="textNoShape">
                            <a:avLst/>
                          </a:prstTxWarp>
                          <a:noAutofit/>
                        </wps:bodyPr>
                      </wps:wsp>
                      <wps:wsp>
                        <wps:cNvPr id="639" name="Textbox 639"/>
                        <wps:cNvSpPr txBox="1"/>
                        <wps:spPr>
                          <a:xfrm>
                            <a:off x="0" y="2"/>
                            <a:ext cx="1332230" cy="324485"/>
                          </a:xfrm>
                          <a:prstGeom prst="rect">
                            <a:avLst/>
                          </a:prstGeom>
                          <a:solidFill>
                            <a:srgbClr val="052B3D"/>
                          </a:solidFill>
                        </wps:spPr>
                        <wps:txbx>
                          <w:txbxContent>
                            <w:p>
                              <w:pPr>
                                <w:spacing w:before="84"/>
                                <w:ind w:left="182" w:right="0" w:firstLine="0"/>
                                <w:jc w:val="left"/>
                                <w:rPr>
                                  <w:rFonts w:ascii="Source Sans Pro SemiBold"/>
                                  <w:b/>
                                  <w:color w:val="000000"/>
                                  <w:sz w:val="26"/>
                                </w:rPr>
                              </w:pPr>
                              <w:r>
                                <w:rPr>
                                  <w:rFonts w:ascii="Source Sans Pro SemiBold"/>
                                  <w:b/>
                                  <w:color w:val="FFFFFF"/>
                                  <w:sz w:val="26"/>
                                </w:rPr>
                                <w:t>Work under </w:t>
                              </w:r>
                              <w:r>
                                <w:rPr>
                                  <w:rFonts w:ascii="Source Sans Pro SemiBold"/>
                                  <w:b/>
                                  <w:color w:val="FFFFFF"/>
                                  <w:spacing w:val="-5"/>
                                  <w:sz w:val="26"/>
                                </w:rPr>
                                <w:t>way</w:t>
                              </w:r>
                            </w:p>
                          </w:txbxContent>
                        </wps:txbx>
                        <wps:bodyPr wrap="square" lIns="0" tIns="0" rIns="0" bIns="0" rtlCol="0">
                          <a:noAutofit/>
                        </wps:bodyPr>
                      </wps:wsp>
                    </wpg:wgp>
                  </a:graphicData>
                </a:graphic>
              </wp:anchor>
            </w:drawing>
          </mc:Choice>
          <mc:Fallback>
            <w:pict>
              <v:group style="position:absolute;margin-left:34.015999pt;margin-top:16.1588pt;width:119.6pt;height:25.55pt;mso-position-horizontal-relative:page;mso-position-vertical-relative:paragraph;z-index:-15693824;mso-wrap-distance-left:0;mso-wrap-distance-right:0" id="docshapegroup307" coordorigin="680,323" coordsize="2392,511">
                <v:shape style="position:absolute;left:2777;top:323;width:294;height:511" id="docshape308" coordorigin="2778,323" coordsize="294,511" path="m2778,323l2778,833,3071,578,2778,323xe" filled="true" fillcolor="#052b3d" stroked="false">
                  <v:path arrowok="t"/>
                  <v:fill type="solid"/>
                </v:shape>
                <v:shape style="position:absolute;left:680;top:323;width:2098;height:511" type="#_x0000_t202" id="docshape309" filled="true" fillcolor="#052b3d" stroked="false">
                  <v:textbox inset="0,0,0,0">
                    <w:txbxContent>
                      <w:p>
                        <w:pPr>
                          <w:spacing w:before="84"/>
                          <w:ind w:left="182" w:right="0" w:firstLine="0"/>
                          <w:jc w:val="left"/>
                          <w:rPr>
                            <w:rFonts w:ascii="Source Sans Pro SemiBold"/>
                            <w:b/>
                            <w:color w:val="000000"/>
                            <w:sz w:val="26"/>
                          </w:rPr>
                        </w:pPr>
                        <w:r>
                          <w:rPr>
                            <w:rFonts w:ascii="Source Sans Pro SemiBold"/>
                            <w:b/>
                            <w:color w:val="FFFFFF"/>
                            <w:sz w:val="26"/>
                          </w:rPr>
                          <w:t>Work under </w:t>
                        </w:r>
                        <w:r>
                          <w:rPr>
                            <w:rFonts w:ascii="Source Sans Pro SemiBold"/>
                            <w:b/>
                            <w:color w:val="FFFFFF"/>
                            <w:spacing w:val="-5"/>
                            <w:sz w:val="26"/>
                          </w:rPr>
                          <w:t>way</w:t>
                        </w:r>
                      </w:p>
                    </w:txbxContent>
                  </v:textbox>
                  <v:fill type="solid"/>
                  <w10:wrap type="none"/>
                </v:shape>
                <w10:wrap type="topAndBottom"/>
              </v:group>
            </w:pict>
          </mc:Fallback>
        </mc:AlternateContent>
      </w:r>
      <w:r>
        <w:rPr>
          <w:sz w:val="20"/>
        </w:rPr>
        <mc:AlternateContent>
          <mc:Choice Requires="wps">
            <w:drawing>
              <wp:anchor distT="0" distB="0" distL="0" distR="0" allowOverlap="1" layoutInCell="1" locked="0" behindDoc="1" simplePos="0" relativeHeight="487623168">
                <wp:simplePos x="0" y="0"/>
                <wp:positionH relativeFrom="page">
                  <wp:posOffset>3863644</wp:posOffset>
                </wp:positionH>
                <wp:positionV relativeFrom="paragraph">
                  <wp:posOffset>205216</wp:posOffset>
                </wp:positionV>
                <wp:extent cx="1242695" cy="324485"/>
                <wp:effectExtent l="0" t="0" r="0" b="0"/>
                <wp:wrapTopAndBottom/>
                <wp:docPr id="640" name="Group 640"/>
                <wp:cNvGraphicFramePr>
                  <a:graphicFrameLocks/>
                </wp:cNvGraphicFramePr>
                <a:graphic>
                  <a:graphicData uri="http://schemas.microsoft.com/office/word/2010/wordprocessingGroup">
                    <wpg:wgp>
                      <wpg:cNvPr id="640" name="Group 640"/>
                      <wpg:cNvGrpSpPr/>
                      <wpg:grpSpPr>
                        <a:xfrm>
                          <a:off x="0" y="0"/>
                          <a:ext cx="1242695" cy="324485"/>
                          <a:chExt cx="1242695" cy="324485"/>
                        </a:xfrm>
                      </wpg:grpSpPr>
                      <wps:wsp>
                        <wps:cNvPr id="641" name="Graphic 641"/>
                        <wps:cNvSpPr/>
                        <wps:spPr>
                          <a:xfrm>
                            <a:off x="1056005" y="0"/>
                            <a:ext cx="186690" cy="324485"/>
                          </a:xfrm>
                          <a:custGeom>
                            <a:avLst/>
                            <a:gdLst/>
                            <a:ahLst/>
                            <a:cxnLst/>
                            <a:rect l="l" t="t" r="r" b="b"/>
                            <a:pathLst>
                              <a:path w="186690" h="324485">
                                <a:moveTo>
                                  <a:pt x="0" y="0"/>
                                </a:moveTo>
                                <a:lnTo>
                                  <a:pt x="0" y="324002"/>
                                </a:lnTo>
                                <a:lnTo>
                                  <a:pt x="186347" y="162001"/>
                                </a:lnTo>
                                <a:lnTo>
                                  <a:pt x="0" y="0"/>
                                </a:lnTo>
                                <a:close/>
                              </a:path>
                            </a:pathLst>
                          </a:custGeom>
                          <a:solidFill>
                            <a:srgbClr val="052B3D"/>
                          </a:solidFill>
                        </wps:spPr>
                        <wps:bodyPr wrap="square" lIns="0" tIns="0" rIns="0" bIns="0" rtlCol="0">
                          <a:prstTxWarp prst="textNoShape">
                            <a:avLst/>
                          </a:prstTxWarp>
                          <a:noAutofit/>
                        </wps:bodyPr>
                      </wps:wsp>
                      <wps:wsp>
                        <wps:cNvPr id="642" name="Textbox 642"/>
                        <wps:cNvSpPr txBox="1"/>
                        <wps:spPr>
                          <a:xfrm>
                            <a:off x="0" y="2"/>
                            <a:ext cx="1056005" cy="324485"/>
                          </a:xfrm>
                          <a:prstGeom prst="rect">
                            <a:avLst/>
                          </a:prstGeom>
                          <a:solidFill>
                            <a:srgbClr val="052B3D"/>
                          </a:solidFill>
                        </wps:spPr>
                        <wps:txbx>
                          <w:txbxContent>
                            <w:p>
                              <w:pPr>
                                <w:spacing w:before="84"/>
                                <w:ind w:left="182" w:right="0" w:firstLine="0"/>
                                <w:jc w:val="left"/>
                                <w:rPr>
                                  <w:rFonts w:ascii="Source Sans Pro SemiBold"/>
                                  <w:b/>
                                  <w:color w:val="000000"/>
                                  <w:sz w:val="26"/>
                                </w:rPr>
                              </w:pPr>
                              <w:r>
                                <w:rPr>
                                  <w:rFonts w:ascii="Source Sans Pro SemiBold"/>
                                  <w:b/>
                                  <w:color w:val="FFFFFF"/>
                                  <w:sz w:val="26"/>
                                </w:rPr>
                                <w:t>Future</w:t>
                              </w:r>
                              <w:r>
                                <w:rPr>
                                  <w:rFonts w:ascii="Source Sans Pro SemiBold"/>
                                  <w:b/>
                                  <w:color w:val="FFFFFF"/>
                                  <w:spacing w:val="-8"/>
                                  <w:sz w:val="26"/>
                                </w:rPr>
                                <w:t> </w:t>
                              </w:r>
                              <w:r>
                                <w:rPr>
                                  <w:rFonts w:ascii="Source Sans Pro SemiBold"/>
                                  <w:b/>
                                  <w:color w:val="FFFFFF"/>
                                  <w:spacing w:val="-4"/>
                                  <w:sz w:val="26"/>
                                </w:rPr>
                                <w:t>work</w:t>
                              </w:r>
                            </w:p>
                          </w:txbxContent>
                        </wps:txbx>
                        <wps:bodyPr wrap="square" lIns="0" tIns="0" rIns="0" bIns="0" rtlCol="0">
                          <a:noAutofit/>
                        </wps:bodyPr>
                      </wps:wsp>
                    </wpg:wgp>
                  </a:graphicData>
                </a:graphic>
              </wp:anchor>
            </w:drawing>
          </mc:Choice>
          <mc:Fallback>
            <w:pict>
              <v:group style="position:absolute;margin-left:304.223999pt;margin-top:16.1588pt;width:97.85pt;height:25.55pt;mso-position-horizontal-relative:page;mso-position-vertical-relative:paragraph;z-index:-15693312;mso-wrap-distance-left:0;mso-wrap-distance-right:0" id="docshapegroup310" coordorigin="6084,323" coordsize="1957,511">
                <v:shape style="position:absolute;left:7747;top:323;width:294;height:511" id="docshape311" coordorigin="7747,323" coordsize="294,511" path="m7747,323l7747,833,8041,578,7747,323xe" filled="true" fillcolor="#052b3d" stroked="false">
                  <v:path arrowok="t"/>
                  <v:fill type="solid"/>
                </v:shape>
                <v:shape style="position:absolute;left:6084;top:323;width:1663;height:511" type="#_x0000_t202" id="docshape312" filled="true" fillcolor="#052b3d" stroked="false">
                  <v:textbox inset="0,0,0,0">
                    <w:txbxContent>
                      <w:p>
                        <w:pPr>
                          <w:spacing w:before="84"/>
                          <w:ind w:left="182" w:right="0" w:firstLine="0"/>
                          <w:jc w:val="left"/>
                          <w:rPr>
                            <w:rFonts w:ascii="Source Sans Pro SemiBold"/>
                            <w:b/>
                            <w:color w:val="000000"/>
                            <w:sz w:val="26"/>
                          </w:rPr>
                        </w:pPr>
                        <w:r>
                          <w:rPr>
                            <w:rFonts w:ascii="Source Sans Pro SemiBold"/>
                            <w:b/>
                            <w:color w:val="FFFFFF"/>
                            <w:sz w:val="26"/>
                          </w:rPr>
                          <w:t>Future</w:t>
                        </w:r>
                        <w:r>
                          <w:rPr>
                            <w:rFonts w:ascii="Source Sans Pro SemiBold"/>
                            <w:b/>
                            <w:color w:val="FFFFFF"/>
                            <w:spacing w:val="-8"/>
                            <w:sz w:val="26"/>
                          </w:rPr>
                          <w:t> </w:t>
                        </w:r>
                        <w:r>
                          <w:rPr>
                            <w:rFonts w:ascii="Source Sans Pro SemiBold"/>
                            <w:b/>
                            <w:color w:val="FFFFFF"/>
                            <w:spacing w:val="-4"/>
                            <w:sz w:val="26"/>
                          </w:rPr>
                          <w:t>work</w:t>
                        </w:r>
                      </w:p>
                    </w:txbxContent>
                  </v:textbox>
                  <v:fill type="solid"/>
                  <w10:wrap type="none"/>
                </v:shape>
                <w10:wrap type="topAndBottom"/>
              </v:group>
            </w:pict>
          </mc:Fallback>
        </mc:AlternateContent>
      </w:r>
    </w:p>
    <w:p>
      <w:pPr>
        <w:pStyle w:val="BodyText"/>
        <w:spacing w:before="10"/>
        <w:rPr>
          <w:sz w:val="14"/>
        </w:rPr>
      </w:pPr>
    </w:p>
    <w:p>
      <w:pPr>
        <w:pStyle w:val="BodyText"/>
        <w:spacing w:after="0"/>
        <w:rPr>
          <w:sz w:val="14"/>
        </w:rPr>
        <w:sectPr>
          <w:headerReference w:type="default" r:id="rId73"/>
          <w:footerReference w:type="default" r:id="rId74"/>
          <w:pgSz w:w="11910" w:h="16840"/>
          <w:pgMar w:header="2093" w:footer="622" w:top="2420" w:bottom="820" w:left="141" w:right="141"/>
        </w:sectPr>
      </w:pPr>
    </w:p>
    <w:p>
      <w:pPr>
        <w:pStyle w:val="BodyText"/>
        <w:spacing w:before="100"/>
        <w:ind w:left="539"/>
      </w:pPr>
      <w:r>
        <w:rPr>
          <w:color w:val="333A3F"/>
        </w:rPr>
        <w:t>The</w:t>
      </w:r>
      <w:r>
        <w:rPr>
          <w:color w:val="333A3F"/>
          <w:spacing w:val="-7"/>
        </w:rPr>
        <w:t> </w:t>
      </w:r>
      <w:r>
        <w:rPr>
          <w:color w:val="333A3F"/>
        </w:rPr>
        <w:t>functional</w:t>
      </w:r>
      <w:r>
        <w:rPr>
          <w:color w:val="333A3F"/>
          <w:spacing w:val="-7"/>
        </w:rPr>
        <w:t> </w:t>
      </w:r>
      <w:r>
        <w:rPr>
          <w:color w:val="333A3F"/>
        </w:rPr>
        <w:t>review</w:t>
      </w:r>
      <w:r>
        <w:rPr>
          <w:color w:val="333A3F"/>
          <w:spacing w:val="-7"/>
        </w:rPr>
        <w:t> </w:t>
      </w:r>
      <w:r>
        <w:rPr>
          <w:color w:val="333A3F"/>
        </w:rPr>
        <w:t>of</w:t>
      </w:r>
      <w:r>
        <w:rPr>
          <w:color w:val="333A3F"/>
          <w:spacing w:val="-7"/>
        </w:rPr>
        <w:t> </w:t>
      </w:r>
      <w:r>
        <w:rPr>
          <w:color w:val="333A3F"/>
        </w:rPr>
        <w:t>the</w:t>
      </w:r>
      <w:r>
        <w:rPr>
          <w:color w:val="333A3F"/>
          <w:spacing w:val="-7"/>
        </w:rPr>
        <w:t> </w:t>
      </w:r>
      <w:r>
        <w:rPr>
          <w:color w:val="333A3F"/>
        </w:rPr>
        <w:t>care</w:t>
      </w:r>
      <w:r>
        <w:rPr>
          <w:color w:val="333A3F"/>
          <w:spacing w:val="-7"/>
        </w:rPr>
        <w:t> </w:t>
      </w:r>
      <w:r>
        <w:rPr>
          <w:color w:val="333A3F"/>
        </w:rPr>
        <w:t>system</w:t>
      </w:r>
      <w:r>
        <w:rPr>
          <w:color w:val="333A3F"/>
          <w:spacing w:val="-7"/>
        </w:rPr>
        <w:t> </w:t>
      </w:r>
      <w:r>
        <w:rPr>
          <w:color w:val="333A3F"/>
        </w:rPr>
        <w:t>needs</w:t>
      </w:r>
      <w:r>
        <w:rPr>
          <w:color w:val="333A3F"/>
          <w:spacing w:val="-7"/>
        </w:rPr>
        <w:t> </w:t>
      </w:r>
      <w:r>
        <w:rPr>
          <w:color w:val="333A3F"/>
        </w:rPr>
        <w:t>to be completed before further decisions on these recommendations can be made.</w:t>
      </w:r>
    </w:p>
    <w:p>
      <w:pPr>
        <w:pStyle w:val="BodyText"/>
        <w:spacing w:before="100"/>
        <w:ind w:left="539"/>
      </w:pPr>
      <w:r>
        <w:rPr/>
        <w:br w:type="column"/>
      </w:r>
      <w:r>
        <w:rPr>
          <w:color w:val="333A3F"/>
        </w:rPr>
        <w:t>Advice</w:t>
      </w:r>
      <w:r>
        <w:rPr>
          <w:color w:val="333A3F"/>
          <w:spacing w:val="-3"/>
        </w:rPr>
        <w:t> </w:t>
      </w:r>
      <w:r>
        <w:rPr>
          <w:color w:val="333A3F"/>
        </w:rPr>
        <w:t>will</w:t>
      </w:r>
      <w:r>
        <w:rPr>
          <w:color w:val="333A3F"/>
          <w:spacing w:val="-3"/>
        </w:rPr>
        <w:t> </w:t>
      </w:r>
      <w:r>
        <w:rPr>
          <w:color w:val="333A3F"/>
        </w:rPr>
        <w:t>be</w:t>
      </w:r>
      <w:r>
        <w:rPr>
          <w:color w:val="333A3F"/>
          <w:spacing w:val="-3"/>
        </w:rPr>
        <w:t> </w:t>
      </w:r>
      <w:r>
        <w:rPr>
          <w:color w:val="333A3F"/>
        </w:rPr>
        <w:t>given</w:t>
      </w:r>
      <w:r>
        <w:rPr>
          <w:color w:val="333A3F"/>
          <w:spacing w:val="-3"/>
        </w:rPr>
        <w:t> </w:t>
      </w:r>
      <w:r>
        <w:rPr>
          <w:color w:val="333A3F"/>
        </w:rPr>
        <w:t>to</w:t>
      </w:r>
      <w:r>
        <w:rPr>
          <w:color w:val="333A3F"/>
          <w:spacing w:val="-3"/>
        </w:rPr>
        <w:t> </w:t>
      </w:r>
      <w:r>
        <w:rPr>
          <w:color w:val="333A3F"/>
        </w:rPr>
        <w:t>Ministers</w:t>
      </w:r>
      <w:r>
        <w:rPr>
          <w:color w:val="333A3F"/>
          <w:spacing w:val="-3"/>
        </w:rPr>
        <w:t> </w:t>
      </w:r>
      <w:r>
        <w:rPr>
          <w:color w:val="333A3F"/>
        </w:rPr>
        <w:t>and</w:t>
      </w:r>
      <w:r>
        <w:rPr>
          <w:color w:val="333A3F"/>
          <w:spacing w:val="-3"/>
        </w:rPr>
        <w:t> </w:t>
      </w:r>
      <w:r>
        <w:rPr>
          <w:color w:val="333A3F"/>
        </w:rPr>
        <w:t>Cabinet</w:t>
      </w:r>
      <w:r>
        <w:rPr>
          <w:color w:val="333A3F"/>
          <w:spacing w:val="-3"/>
        </w:rPr>
        <w:t> </w:t>
      </w:r>
      <w:r>
        <w:rPr>
          <w:color w:val="333A3F"/>
        </w:rPr>
        <w:t>on</w:t>
      </w:r>
      <w:r>
        <w:rPr>
          <w:color w:val="333A3F"/>
          <w:spacing w:val="-3"/>
        </w:rPr>
        <w:t> </w:t>
      </w:r>
      <w:r>
        <w:rPr>
          <w:color w:val="333A3F"/>
        </w:rPr>
        <w:t>these recommendations, after decisions arising from the functional</w:t>
      </w:r>
      <w:r>
        <w:rPr>
          <w:color w:val="333A3F"/>
          <w:spacing w:val="-6"/>
        </w:rPr>
        <w:t> </w:t>
      </w:r>
      <w:r>
        <w:rPr>
          <w:color w:val="333A3F"/>
        </w:rPr>
        <w:t>review</w:t>
      </w:r>
      <w:r>
        <w:rPr>
          <w:color w:val="333A3F"/>
          <w:spacing w:val="-6"/>
        </w:rPr>
        <w:t> </w:t>
      </w:r>
      <w:r>
        <w:rPr>
          <w:color w:val="333A3F"/>
        </w:rPr>
        <w:t>of</w:t>
      </w:r>
      <w:r>
        <w:rPr>
          <w:color w:val="333A3F"/>
          <w:spacing w:val="-6"/>
        </w:rPr>
        <w:t> </w:t>
      </w:r>
      <w:r>
        <w:rPr>
          <w:color w:val="333A3F"/>
        </w:rPr>
        <w:t>the</w:t>
      </w:r>
      <w:r>
        <w:rPr>
          <w:color w:val="333A3F"/>
          <w:spacing w:val="-6"/>
        </w:rPr>
        <w:t> </w:t>
      </w:r>
      <w:r>
        <w:rPr>
          <w:color w:val="333A3F"/>
        </w:rPr>
        <w:t>care</w:t>
      </w:r>
      <w:r>
        <w:rPr>
          <w:color w:val="333A3F"/>
          <w:spacing w:val="-6"/>
        </w:rPr>
        <w:t> </w:t>
      </w:r>
      <w:r>
        <w:rPr>
          <w:color w:val="333A3F"/>
        </w:rPr>
        <w:t>system</w:t>
      </w:r>
      <w:r>
        <w:rPr>
          <w:color w:val="333A3F"/>
          <w:spacing w:val="-6"/>
        </w:rPr>
        <w:t> </w:t>
      </w:r>
      <w:r>
        <w:rPr>
          <w:color w:val="333A3F"/>
        </w:rPr>
        <w:t>have</w:t>
      </w:r>
      <w:r>
        <w:rPr>
          <w:color w:val="333A3F"/>
          <w:spacing w:val="-6"/>
        </w:rPr>
        <w:t> </w:t>
      </w:r>
      <w:r>
        <w:rPr>
          <w:color w:val="333A3F"/>
        </w:rPr>
        <w:t>been</w:t>
      </w:r>
      <w:r>
        <w:rPr>
          <w:color w:val="333A3F"/>
          <w:spacing w:val="-6"/>
        </w:rPr>
        <w:t> </w:t>
      </w:r>
      <w:r>
        <w:rPr>
          <w:color w:val="333A3F"/>
        </w:rPr>
        <w:t>made.</w:t>
      </w:r>
    </w:p>
    <w:p>
      <w:pPr>
        <w:pStyle w:val="BodyText"/>
        <w:spacing w:after="0"/>
        <w:sectPr>
          <w:type w:val="continuous"/>
          <w:pgSz w:w="11910" w:h="16840"/>
          <w:pgMar w:header="2093" w:footer="622" w:top="700" w:bottom="0" w:left="141" w:right="141"/>
          <w:cols w:num="2" w:equalWidth="0">
            <w:col w:w="5298" w:space="116"/>
            <w:col w:w="6214"/>
          </w:cols>
        </w:sectPr>
      </w:pPr>
    </w:p>
    <w:p>
      <w:pPr>
        <w:pStyle w:val="BodyText"/>
        <w:spacing w:before="11"/>
        <w:rPr>
          <w:sz w:val="16"/>
        </w:rPr>
      </w:pPr>
    </w:p>
    <w:p>
      <w:pPr>
        <w:pStyle w:val="BodyText"/>
        <w:ind w:left="539"/>
        <w:rPr>
          <w:sz w:val="20"/>
        </w:rPr>
      </w:pPr>
      <w:r>
        <w:rPr>
          <w:sz w:val="20"/>
        </w:rPr>
        <mc:AlternateContent>
          <mc:Choice Requires="wps">
            <w:drawing>
              <wp:inline distT="0" distB="0" distL="0" distR="0">
                <wp:extent cx="6694805" cy="1206500"/>
                <wp:effectExtent l="0" t="0" r="0" b="3175"/>
                <wp:docPr id="649" name="Group 649"/>
                <wp:cNvGraphicFramePr>
                  <a:graphicFrameLocks/>
                </wp:cNvGraphicFramePr>
                <a:graphic>
                  <a:graphicData uri="http://schemas.microsoft.com/office/word/2010/wordprocessingGroup">
                    <wpg:wgp>
                      <wpg:cNvPr id="649" name="Group 649"/>
                      <wpg:cNvGrpSpPr/>
                      <wpg:grpSpPr>
                        <a:xfrm>
                          <a:off x="0" y="0"/>
                          <a:ext cx="6694805" cy="1206500"/>
                          <a:chExt cx="6694805" cy="1206500"/>
                        </a:xfrm>
                      </wpg:grpSpPr>
                      <wps:wsp>
                        <wps:cNvPr id="650" name="Graphic 650"/>
                        <wps:cNvSpPr/>
                        <wps:spPr>
                          <a:xfrm>
                            <a:off x="76212" y="0"/>
                            <a:ext cx="6618605" cy="1206500"/>
                          </a:xfrm>
                          <a:custGeom>
                            <a:avLst/>
                            <a:gdLst/>
                            <a:ahLst/>
                            <a:cxnLst/>
                            <a:rect l="l" t="t" r="r" b="b"/>
                            <a:pathLst>
                              <a:path w="6618605" h="1206500">
                                <a:moveTo>
                                  <a:pt x="0" y="1206004"/>
                                </a:moveTo>
                                <a:lnTo>
                                  <a:pt x="6618287" y="1206004"/>
                                </a:lnTo>
                                <a:lnTo>
                                  <a:pt x="6618287" y="0"/>
                                </a:lnTo>
                                <a:lnTo>
                                  <a:pt x="0" y="0"/>
                                </a:lnTo>
                                <a:lnTo>
                                  <a:pt x="0" y="1206004"/>
                                </a:lnTo>
                                <a:close/>
                              </a:path>
                            </a:pathLst>
                          </a:custGeom>
                          <a:solidFill>
                            <a:srgbClr val="F2E5E4"/>
                          </a:solidFill>
                        </wps:spPr>
                        <wps:bodyPr wrap="square" lIns="0" tIns="0" rIns="0" bIns="0" rtlCol="0">
                          <a:prstTxWarp prst="textNoShape">
                            <a:avLst/>
                          </a:prstTxWarp>
                          <a:noAutofit/>
                        </wps:bodyPr>
                      </wps:wsp>
                      <wps:wsp>
                        <wps:cNvPr id="651" name="Graphic 651"/>
                        <wps:cNvSpPr/>
                        <wps:spPr>
                          <a:xfrm>
                            <a:off x="0" y="0"/>
                            <a:ext cx="76835" cy="1206500"/>
                          </a:xfrm>
                          <a:custGeom>
                            <a:avLst/>
                            <a:gdLst/>
                            <a:ahLst/>
                            <a:cxnLst/>
                            <a:rect l="l" t="t" r="r" b="b"/>
                            <a:pathLst>
                              <a:path w="76835" h="1206500">
                                <a:moveTo>
                                  <a:pt x="76212" y="0"/>
                                </a:moveTo>
                                <a:lnTo>
                                  <a:pt x="0" y="0"/>
                                </a:lnTo>
                                <a:lnTo>
                                  <a:pt x="0" y="1206004"/>
                                </a:lnTo>
                                <a:lnTo>
                                  <a:pt x="76212" y="1206004"/>
                                </a:lnTo>
                                <a:lnTo>
                                  <a:pt x="76212" y="0"/>
                                </a:lnTo>
                                <a:close/>
                              </a:path>
                            </a:pathLst>
                          </a:custGeom>
                          <a:solidFill>
                            <a:srgbClr val="932826"/>
                          </a:solidFill>
                        </wps:spPr>
                        <wps:bodyPr wrap="square" lIns="0" tIns="0" rIns="0" bIns="0" rtlCol="0">
                          <a:prstTxWarp prst="textNoShape">
                            <a:avLst/>
                          </a:prstTxWarp>
                          <a:noAutofit/>
                        </wps:bodyPr>
                      </wps:wsp>
                      <wps:wsp>
                        <wps:cNvPr id="652" name="Textbox 652"/>
                        <wps:cNvSpPr txBox="1"/>
                        <wps:spPr>
                          <a:xfrm>
                            <a:off x="0" y="0"/>
                            <a:ext cx="6694805" cy="1206500"/>
                          </a:xfrm>
                          <a:prstGeom prst="rect">
                            <a:avLst/>
                          </a:prstGeom>
                        </wps:spPr>
                        <wps:txbx>
                          <w:txbxContent>
                            <w:p>
                              <w:pPr>
                                <w:spacing w:before="229"/>
                                <w:ind w:left="448" w:right="485" w:firstLine="0"/>
                                <w:jc w:val="left"/>
                                <w:rPr>
                                  <w:sz w:val="23"/>
                                </w:rPr>
                              </w:pPr>
                              <w:r>
                                <w:rPr>
                                  <w:color w:val="333A3F"/>
                                  <w:sz w:val="23"/>
                                </w:rPr>
                                <w:t>These</w:t>
                              </w:r>
                              <w:r>
                                <w:rPr>
                                  <w:color w:val="333A3F"/>
                                  <w:spacing w:val="-9"/>
                                  <w:sz w:val="23"/>
                                </w:rPr>
                                <w:t> </w:t>
                              </w:r>
                              <w:r>
                                <w:rPr>
                                  <w:color w:val="333A3F"/>
                                  <w:sz w:val="23"/>
                                </w:rPr>
                                <w:t>are</w:t>
                              </w:r>
                              <w:r>
                                <w:rPr>
                                  <w:color w:val="333A3F"/>
                                  <w:spacing w:val="-9"/>
                                  <w:sz w:val="23"/>
                                </w:rPr>
                                <w:t> </w:t>
                              </w:r>
                              <w:r>
                                <w:rPr>
                                  <w:color w:val="333A3F"/>
                                  <w:sz w:val="23"/>
                                </w:rPr>
                                <w:t>the</w:t>
                              </w:r>
                              <w:r>
                                <w:rPr>
                                  <w:color w:val="333A3F"/>
                                  <w:spacing w:val="-9"/>
                                  <w:sz w:val="23"/>
                                </w:rPr>
                                <w:t> </w:t>
                              </w:r>
                              <w:r>
                                <w:rPr>
                                  <w:color w:val="333A3F"/>
                                  <w:sz w:val="23"/>
                                </w:rPr>
                                <w:t>Royal</w:t>
                              </w:r>
                              <w:r>
                                <w:rPr>
                                  <w:color w:val="333A3F"/>
                                  <w:spacing w:val="-9"/>
                                  <w:sz w:val="23"/>
                                </w:rPr>
                                <w:t> </w:t>
                              </w:r>
                              <w:r>
                                <w:rPr>
                                  <w:color w:val="333A3F"/>
                                  <w:sz w:val="23"/>
                                </w:rPr>
                                <w:t>Commission’s</w:t>
                              </w:r>
                              <w:r>
                                <w:rPr>
                                  <w:color w:val="333A3F"/>
                                  <w:spacing w:val="-9"/>
                                  <w:sz w:val="23"/>
                                </w:rPr>
                                <w:t> </w:t>
                              </w:r>
                              <w:r>
                                <w:rPr>
                                  <w:color w:val="333A3F"/>
                                  <w:sz w:val="23"/>
                                </w:rPr>
                                <w:t>recommendations</w:t>
                              </w:r>
                              <w:r>
                                <w:rPr>
                                  <w:color w:val="333A3F"/>
                                  <w:spacing w:val="-9"/>
                                  <w:sz w:val="23"/>
                                </w:rPr>
                                <w:t> </w:t>
                              </w:r>
                              <w:r>
                                <w:rPr>
                                  <w:color w:val="333A3F"/>
                                  <w:sz w:val="23"/>
                                </w:rPr>
                                <w:t>relating</w:t>
                              </w:r>
                              <w:r>
                                <w:rPr>
                                  <w:color w:val="333A3F"/>
                                  <w:spacing w:val="-9"/>
                                  <w:sz w:val="23"/>
                                </w:rPr>
                                <w:t> </w:t>
                              </w:r>
                              <w:r>
                                <w:rPr>
                                  <w:color w:val="333A3F"/>
                                  <w:sz w:val="23"/>
                                </w:rPr>
                                <w:t>to</w:t>
                              </w:r>
                              <w:r>
                                <w:rPr>
                                  <w:color w:val="333A3F"/>
                                  <w:spacing w:val="-9"/>
                                  <w:sz w:val="23"/>
                                </w:rPr>
                                <w:t> </w:t>
                              </w:r>
                              <w:r>
                                <w:rPr>
                                  <w:color w:val="333A3F"/>
                                  <w:sz w:val="23"/>
                                </w:rPr>
                                <w:t>safeguarding</w:t>
                              </w:r>
                              <w:r>
                                <w:rPr>
                                  <w:color w:val="333A3F"/>
                                  <w:spacing w:val="-9"/>
                                  <w:sz w:val="23"/>
                                </w:rPr>
                                <w:t> </w:t>
                              </w:r>
                              <w:r>
                                <w:rPr>
                                  <w:color w:val="333A3F"/>
                                  <w:sz w:val="23"/>
                                </w:rPr>
                                <w:t>to</w:t>
                              </w:r>
                              <w:r>
                                <w:rPr>
                                  <w:color w:val="333A3F"/>
                                  <w:spacing w:val="-9"/>
                                  <w:sz w:val="23"/>
                                </w:rPr>
                                <w:t> </w:t>
                              </w:r>
                              <w:r>
                                <w:rPr>
                                  <w:color w:val="333A3F"/>
                                  <w:sz w:val="23"/>
                                </w:rPr>
                                <w:t>protect</w:t>
                              </w:r>
                              <w:r>
                                <w:rPr>
                                  <w:color w:val="333A3F"/>
                                  <w:spacing w:val="-9"/>
                                  <w:sz w:val="23"/>
                                </w:rPr>
                                <w:t> </w:t>
                              </w:r>
                              <w:r>
                                <w:rPr>
                                  <w:color w:val="333A3F"/>
                                  <w:sz w:val="23"/>
                                </w:rPr>
                                <w:t>the</w:t>
                              </w:r>
                              <w:r>
                                <w:rPr>
                                  <w:color w:val="333A3F"/>
                                  <w:spacing w:val="-9"/>
                                  <w:sz w:val="23"/>
                                </w:rPr>
                                <w:t> </w:t>
                              </w:r>
                              <w:r>
                                <w:rPr>
                                  <w:color w:val="333A3F"/>
                                  <w:sz w:val="23"/>
                                </w:rPr>
                                <w:t>health, wellbeing and human rights of those in care. They are included in this group because the Royal Commission stated that effective leadership is critical both for creating an organisational culture where safeguarding is embedded at all levels and a care system where children, young people and adults in care are valued.</w:t>
                              </w:r>
                            </w:p>
                          </w:txbxContent>
                        </wps:txbx>
                        <wps:bodyPr wrap="square" lIns="0" tIns="0" rIns="0" bIns="0" rtlCol="0">
                          <a:noAutofit/>
                        </wps:bodyPr>
                      </wps:wsp>
                    </wpg:wgp>
                  </a:graphicData>
                </a:graphic>
              </wp:inline>
            </w:drawing>
          </mc:Choice>
          <mc:Fallback>
            <w:pict>
              <v:group style="width:527.15pt;height:95pt;mso-position-horizontal-relative:char;mso-position-vertical-relative:line" id="docshapegroup317" coordorigin="0,0" coordsize="10543,1900">
                <v:rect style="position:absolute;left:120;top:0;width:10423;height:1900" id="docshape318" filled="true" fillcolor="#f2e5e4" stroked="false">
                  <v:fill type="solid"/>
                </v:rect>
                <v:rect style="position:absolute;left:0;top:0;width:121;height:1900" id="docshape319" filled="true" fillcolor="#932826" stroked="false">
                  <v:fill type="solid"/>
                </v:rect>
                <v:shape style="position:absolute;left:0;top:0;width:10543;height:1900" type="#_x0000_t202" id="docshape320" filled="false" stroked="false">
                  <v:textbox inset="0,0,0,0">
                    <w:txbxContent>
                      <w:p>
                        <w:pPr>
                          <w:spacing w:before="229"/>
                          <w:ind w:left="448" w:right="485" w:firstLine="0"/>
                          <w:jc w:val="left"/>
                          <w:rPr>
                            <w:sz w:val="23"/>
                          </w:rPr>
                        </w:pPr>
                        <w:r>
                          <w:rPr>
                            <w:color w:val="333A3F"/>
                            <w:sz w:val="23"/>
                          </w:rPr>
                          <w:t>These</w:t>
                        </w:r>
                        <w:r>
                          <w:rPr>
                            <w:color w:val="333A3F"/>
                            <w:spacing w:val="-9"/>
                            <w:sz w:val="23"/>
                          </w:rPr>
                          <w:t> </w:t>
                        </w:r>
                        <w:r>
                          <w:rPr>
                            <w:color w:val="333A3F"/>
                            <w:sz w:val="23"/>
                          </w:rPr>
                          <w:t>are</w:t>
                        </w:r>
                        <w:r>
                          <w:rPr>
                            <w:color w:val="333A3F"/>
                            <w:spacing w:val="-9"/>
                            <w:sz w:val="23"/>
                          </w:rPr>
                          <w:t> </w:t>
                        </w:r>
                        <w:r>
                          <w:rPr>
                            <w:color w:val="333A3F"/>
                            <w:sz w:val="23"/>
                          </w:rPr>
                          <w:t>the</w:t>
                        </w:r>
                        <w:r>
                          <w:rPr>
                            <w:color w:val="333A3F"/>
                            <w:spacing w:val="-9"/>
                            <w:sz w:val="23"/>
                          </w:rPr>
                          <w:t> </w:t>
                        </w:r>
                        <w:r>
                          <w:rPr>
                            <w:color w:val="333A3F"/>
                            <w:sz w:val="23"/>
                          </w:rPr>
                          <w:t>Royal</w:t>
                        </w:r>
                        <w:r>
                          <w:rPr>
                            <w:color w:val="333A3F"/>
                            <w:spacing w:val="-9"/>
                            <w:sz w:val="23"/>
                          </w:rPr>
                          <w:t> </w:t>
                        </w:r>
                        <w:r>
                          <w:rPr>
                            <w:color w:val="333A3F"/>
                            <w:sz w:val="23"/>
                          </w:rPr>
                          <w:t>Commission’s</w:t>
                        </w:r>
                        <w:r>
                          <w:rPr>
                            <w:color w:val="333A3F"/>
                            <w:spacing w:val="-9"/>
                            <w:sz w:val="23"/>
                          </w:rPr>
                          <w:t> </w:t>
                        </w:r>
                        <w:r>
                          <w:rPr>
                            <w:color w:val="333A3F"/>
                            <w:sz w:val="23"/>
                          </w:rPr>
                          <w:t>recommendations</w:t>
                        </w:r>
                        <w:r>
                          <w:rPr>
                            <w:color w:val="333A3F"/>
                            <w:spacing w:val="-9"/>
                            <w:sz w:val="23"/>
                          </w:rPr>
                          <w:t> </w:t>
                        </w:r>
                        <w:r>
                          <w:rPr>
                            <w:color w:val="333A3F"/>
                            <w:sz w:val="23"/>
                          </w:rPr>
                          <w:t>relating</w:t>
                        </w:r>
                        <w:r>
                          <w:rPr>
                            <w:color w:val="333A3F"/>
                            <w:spacing w:val="-9"/>
                            <w:sz w:val="23"/>
                          </w:rPr>
                          <w:t> </w:t>
                        </w:r>
                        <w:r>
                          <w:rPr>
                            <w:color w:val="333A3F"/>
                            <w:sz w:val="23"/>
                          </w:rPr>
                          <w:t>to</w:t>
                        </w:r>
                        <w:r>
                          <w:rPr>
                            <w:color w:val="333A3F"/>
                            <w:spacing w:val="-9"/>
                            <w:sz w:val="23"/>
                          </w:rPr>
                          <w:t> </w:t>
                        </w:r>
                        <w:r>
                          <w:rPr>
                            <w:color w:val="333A3F"/>
                            <w:sz w:val="23"/>
                          </w:rPr>
                          <w:t>safeguarding</w:t>
                        </w:r>
                        <w:r>
                          <w:rPr>
                            <w:color w:val="333A3F"/>
                            <w:spacing w:val="-9"/>
                            <w:sz w:val="23"/>
                          </w:rPr>
                          <w:t> </w:t>
                        </w:r>
                        <w:r>
                          <w:rPr>
                            <w:color w:val="333A3F"/>
                            <w:sz w:val="23"/>
                          </w:rPr>
                          <w:t>to</w:t>
                        </w:r>
                        <w:r>
                          <w:rPr>
                            <w:color w:val="333A3F"/>
                            <w:spacing w:val="-9"/>
                            <w:sz w:val="23"/>
                          </w:rPr>
                          <w:t> </w:t>
                        </w:r>
                        <w:r>
                          <w:rPr>
                            <w:color w:val="333A3F"/>
                            <w:sz w:val="23"/>
                          </w:rPr>
                          <w:t>protect</w:t>
                        </w:r>
                        <w:r>
                          <w:rPr>
                            <w:color w:val="333A3F"/>
                            <w:spacing w:val="-9"/>
                            <w:sz w:val="23"/>
                          </w:rPr>
                          <w:t> </w:t>
                        </w:r>
                        <w:r>
                          <w:rPr>
                            <w:color w:val="333A3F"/>
                            <w:sz w:val="23"/>
                          </w:rPr>
                          <w:t>the</w:t>
                        </w:r>
                        <w:r>
                          <w:rPr>
                            <w:color w:val="333A3F"/>
                            <w:spacing w:val="-9"/>
                            <w:sz w:val="23"/>
                          </w:rPr>
                          <w:t> </w:t>
                        </w:r>
                        <w:r>
                          <w:rPr>
                            <w:color w:val="333A3F"/>
                            <w:sz w:val="23"/>
                          </w:rPr>
                          <w:t>health, wellbeing and human rights of those in care. They are included in this group because the Royal Commission stated that effective leadership is critical both for creating an organisational culture where safeguarding is embedded at all levels and a care system where children, young people and adults in care are valued.</w:t>
                        </w:r>
                      </w:p>
                    </w:txbxContent>
                  </v:textbox>
                  <w10:wrap type="none"/>
                </v:shape>
              </v:group>
            </w:pict>
          </mc:Fallback>
        </mc:AlternateContent>
      </w:r>
      <w:r>
        <w:rPr>
          <w:sz w:val="20"/>
        </w:rPr>
      </w:r>
    </w:p>
    <w:p>
      <w:pPr>
        <w:pStyle w:val="BodyText"/>
        <w:spacing w:before="8" w:after="1"/>
        <w:rPr>
          <w:sz w:val="19"/>
        </w:rPr>
      </w:pPr>
    </w:p>
    <w:tbl>
      <w:tblPr>
        <w:tblW w:w="0" w:type="auto"/>
        <w:jc w:val="left"/>
        <w:tblInd w:w="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86"/>
        <w:gridCol w:w="4198"/>
        <w:gridCol w:w="3021"/>
      </w:tblGrid>
      <w:tr>
        <w:trPr>
          <w:trHeight w:val="596" w:hRule="atLeast"/>
        </w:trPr>
        <w:tc>
          <w:tcPr>
            <w:tcW w:w="10505" w:type="dxa"/>
            <w:gridSpan w:val="3"/>
            <w:shd w:val="clear" w:color="auto" w:fill="E6E7E8"/>
          </w:tcPr>
          <w:p>
            <w:pPr>
              <w:pStyle w:val="TableParagraph"/>
              <w:spacing w:before="182"/>
              <w:ind w:left="116"/>
              <w:rPr>
                <w:rFonts w:ascii="Source Sans Pro"/>
                <w:sz w:val="19"/>
              </w:rPr>
            </w:pPr>
            <w:r>
              <w:rPr>
                <w:b/>
                <w:color w:val="333A3F"/>
                <w:sz w:val="19"/>
              </w:rPr>
              <w:t>Ministers</w:t>
            </w:r>
            <w:r>
              <w:rPr>
                <w:b/>
                <w:color w:val="333A3F"/>
                <w:spacing w:val="-4"/>
                <w:sz w:val="19"/>
              </w:rPr>
              <w:t> </w:t>
            </w:r>
            <w:r>
              <w:rPr>
                <w:b/>
                <w:color w:val="333A3F"/>
                <w:sz w:val="19"/>
              </w:rPr>
              <w:t>and</w:t>
            </w:r>
            <w:r>
              <w:rPr>
                <w:b/>
                <w:color w:val="333A3F"/>
                <w:spacing w:val="-1"/>
                <w:sz w:val="19"/>
              </w:rPr>
              <w:t> </w:t>
            </w:r>
            <w:r>
              <w:rPr>
                <w:b/>
                <w:color w:val="333A3F"/>
                <w:sz w:val="19"/>
              </w:rPr>
              <w:t>agencies</w:t>
            </w:r>
            <w:r>
              <w:rPr>
                <w:b/>
                <w:color w:val="333A3F"/>
                <w:spacing w:val="-2"/>
                <w:sz w:val="19"/>
              </w:rPr>
              <w:t> </w:t>
            </w:r>
            <w:r>
              <w:rPr>
                <w:b/>
                <w:color w:val="333A3F"/>
                <w:sz w:val="19"/>
              </w:rPr>
              <w:t>involved:</w:t>
            </w:r>
            <w:r>
              <w:rPr>
                <w:b/>
                <w:color w:val="333A3F"/>
                <w:spacing w:val="-2"/>
                <w:sz w:val="19"/>
              </w:rPr>
              <w:t> </w:t>
            </w:r>
            <w:r>
              <w:rPr>
                <w:rFonts w:ascii="Source Sans Pro"/>
                <w:color w:val="333A3F"/>
                <w:sz w:val="19"/>
              </w:rPr>
              <w:t>Ministry</w:t>
            </w:r>
            <w:r>
              <w:rPr>
                <w:rFonts w:ascii="Source Sans Pro"/>
                <w:color w:val="333A3F"/>
                <w:spacing w:val="-1"/>
                <w:sz w:val="19"/>
              </w:rPr>
              <w:t> </w:t>
            </w:r>
            <w:r>
              <w:rPr>
                <w:rFonts w:ascii="Source Sans Pro"/>
                <w:color w:val="333A3F"/>
                <w:sz w:val="19"/>
              </w:rPr>
              <w:t>of</w:t>
            </w:r>
            <w:r>
              <w:rPr>
                <w:rFonts w:ascii="Source Sans Pro"/>
                <w:color w:val="333A3F"/>
                <w:spacing w:val="-2"/>
                <w:sz w:val="19"/>
              </w:rPr>
              <w:t> </w:t>
            </w:r>
            <w:r>
              <w:rPr>
                <w:rFonts w:ascii="Source Sans Pro"/>
                <w:color w:val="333A3F"/>
                <w:sz w:val="19"/>
              </w:rPr>
              <w:t>Health</w:t>
            </w:r>
            <w:r>
              <w:rPr>
                <w:rFonts w:ascii="Source Sans Pro"/>
                <w:color w:val="333A3F"/>
                <w:spacing w:val="54"/>
                <w:sz w:val="19"/>
              </w:rPr>
              <w:t> </w:t>
            </w:r>
            <w:r>
              <w:rPr>
                <w:rFonts w:ascii="Source Sans Pro"/>
                <w:color w:val="333A3F"/>
                <w:sz w:val="19"/>
              </w:rPr>
              <w:t>|</w:t>
            </w:r>
            <w:r>
              <w:rPr>
                <w:rFonts w:ascii="Source Sans Pro"/>
                <w:color w:val="333A3F"/>
                <w:spacing w:val="53"/>
                <w:sz w:val="19"/>
              </w:rPr>
              <w:t> </w:t>
            </w:r>
            <w:r>
              <w:rPr>
                <w:rFonts w:ascii="Source Sans Pro"/>
                <w:color w:val="333A3F"/>
                <w:sz w:val="19"/>
              </w:rPr>
              <w:t>Ministry</w:t>
            </w:r>
            <w:r>
              <w:rPr>
                <w:rFonts w:ascii="Source Sans Pro"/>
                <w:color w:val="333A3F"/>
                <w:spacing w:val="-1"/>
                <w:sz w:val="19"/>
              </w:rPr>
              <w:t> </w:t>
            </w:r>
            <w:r>
              <w:rPr>
                <w:rFonts w:ascii="Source Sans Pro"/>
                <w:color w:val="333A3F"/>
                <w:sz w:val="19"/>
              </w:rPr>
              <w:t>of</w:t>
            </w:r>
            <w:r>
              <w:rPr>
                <w:rFonts w:ascii="Source Sans Pro"/>
                <w:color w:val="333A3F"/>
                <w:spacing w:val="-2"/>
                <w:sz w:val="19"/>
              </w:rPr>
              <w:t> </w:t>
            </w:r>
            <w:r>
              <w:rPr>
                <w:rFonts w:ascii="Source Sans Pro"/>
                <w:color w:val="333A3F"/>
                <w:sz w:val="19"/>
              </w:rPr>
              <w:t>Education</w:t>
            </w:r>
            <w:r>
              <w:rPr>
                <w:rFonts w:ascii="Source Sans Pro"/>
                <w:color w:val="333A3F"/>
                <w:spacing w:val="54"/>
                <w:sz w:val="19"/>
              </w:rPr>
              <w:t> </w:t>
            </w:r>
            <w:r>
              <w:rPr>
                <w:rFonts w:ascii="Source Sans Pro"/>
                <w:color w:val="333A3F"/>
                <w:sz w:val="19"/>
              </w:rPr>
              <w:t>|</w:t>
            </w:r>
            <w:r>
              <w:rPr>
                <w:rFonts w:ascii="Source Sans Pro"/>
                <w:color w:val="333A3F"/>
                <w:spacing w:val="53"/>
                <w:sz w:val="19"/>
              </w:rPr>
              <w:t> </w:t>
            </w:r>
            <w:r>
              <w:rPr>
                <w:rFonts w:ascii="Source Sans Pro"/>
                <w:color w:val="333A3F"/>
                <w:sz w:val="19"/>
              </w:rPr>
              <w:t>Ministry</w:t>
            </w:r>
            <w:r>
              <w:rPr>
                <w:rFonts w:ascii="Source Sans Pro"/>
                <w:color w:val="333A3F"/>
                <w:spacing w:val="-1"/>
                <w:sz w:val="19"/>
              </w:rPr>
              <w:t> </w:t>
            </w:r>
            <w:r>
              <w:rPr>
                <w:rFonts w:ascii="Source Sans Pro"/>
                <w:color w:val="333A3F"/>
                <w:sz w:val="19"/>
              </w:rPr>
              <w:t>of</w:t>
            </w:r>
            <w:r>
              <w:rPr>
                <w:rFonts w:ascii="Source Sans Pro"/>
                <w:color w:val="333A3F"/>
                <w:spacing w:val="-2"/>
                <w:sz w:val="19"/>
              </w:rPr>
              <w:t> </w:t>
            </w:r>
            <w:r>
              <w:rPr>
                <w:rFonts w:ascii="Source Sans Pro"/>
                <w:color w:val="333A3F"/>
                <w:sz w:val="19"/>
              </w:rPr>
              <w:t>Social</w:t>
            </w:r>
            <w:r>
              <w:rPr>
                <w:rFonts w:ascii="Source Sans Pro"/>
                <w:color w:val="333A3F"/>
                <w:spacing w:val="-1"/>
                <w:sz w:val="19"/>
              </w:rPr>
              <w:t> </w:t>
            </w:r>
            <w:r>
              <w:rPr>
                <w:rFonts w:ascii="Source Sans Pro"/>
                <w:color w:val="333A3F"/>
                <w:sz w:val="19"/>
              </w:rPr>
              <w:t>Development</w:t>
            </w:r>
            <w:r>
              <w:rPr>
                <w:rFonts w:ascii="Source Sans Pro"/>
                <w:color w:val="333A3F"/>
                <w:spacing w:val="53"/>
                <w:sz w:val="19"/>
              </w:rPr>
              <w:t> </w:t>
            </w:r>
            <w:r>
              <w:rPr>
                <w:rFonts w:ascii="Source Sans Pro"/>
                <w:color w:val="333A3F"/>
                <w:sz w:val="19"/>
              </w:rPr>
              <w:t>|</w:t>
            </w:r>
            <w:r>
              <w:rPr>
                <w:rFonts w:ascii="Source Sans Pro"/>
                <w:color w:val="333A3F"/>
                <w:spacing w:val="54"/>
                <w:sz w:val="19"/>
              </w:rPr>
              <w:t> </w:t>
            </w:r>
            <w:r>
              <w:rPr>
                <w:rFonts w:ascii="Source Sans Pro"/>
                <w:color w:val="333A3F"/>
                <w:sz w:val="19"/>
              </w:rPr>
              <w:t>Oranga</w:t>
            </w:r>
            <w:r>
              <w:rPr>
                <w:rFonts w:ascii="Source Sans Pro"/>
                <w:color w:val="333A3F"/>
                <w:spacing w:val="-1"/>
                <w:sz w:val="19"/>
              </w:rPr>
              <w:t> </w:t>
            </w:r>
            <w:r>
              <w:rPr>
                <w:rFonts w:ascii="Source Sans Pro"/>
                <w:color w:val="333A3F"/>
                <w:spacing w:val="-2"/>
                <w:sz w:val="19"/>
              </w:rPr>
              <w:t>Tamariki</w:t>
            </w:r>
          </w:p>
        </w:tc>
      </w:tr>
      <w:tr>
        <w:trPr>
          <w:trHeight w:val="566" w:hRule="atLeast"/>
        </w:trPr>
        <w:tc>
          <w:tcPr>
            <w:tcW w:w="3286" w:type="dxa"/>
            <w:shd w:val="clear" w:color="auto" w:fill="77787B"/>
          </w:tcPr>
          <w:p>
            <w:pPr>
              <w:pStyle w:val="TableParagraph"/>
              <w:spacing w:before="143"/>
              <w:ind w:left="116"/>
              <w:rPr>
                <w:b/>
                <w:sz w:val="23"/>
              </w:rPr>
            </w:pPr>
            <w:r>
              <w:rPr>
                <w:b/>
                <w:color w:val="FFFFFF"/>
                <w:spacing w:val="-2"/>
                <w:sz w:val="23"/>
              </w:rPr>
              <w:t>Recommendations</w:t>
            </w:r>
            <w:r>
              <w:rPr>
                <w:b/>
                <w:color w:val="FFFFFF"/>
                <w:spacing w:val="17"/>
                <w:sz w:val="23"/>
              </w:rPr>
              <w:t> </w:t>
            </w:r>
            <w:r>
              <w:rPr>
                <w:b/>
                <w:color w:val="FFFFFF"/>
                <w:spacing w:val="-2"/>
                <w:sz w:val="23"/>
              </w:rPr>
              <w:t>included:</w:t>
            </w:r>
          </w:p>
        </w:tc>
        <w:tc>
          <w:tcPr>
            <w:tcW w:w="4198" w:type="dxa"/>
            <w:shd w:val="clear" w:color="auto" w:fill="77787B"/>
          </w:tcPr>
          <w:p>
            <w:pPr>
              <w:pStyle w:val="TableParagraph"/>
              <w:spacing w:before="143"/>
              <w:ind w:left="345"/>
              <w:rPr>
                <w:b/>
                <w:sz w:val="23"/>
              </w:rPr>
            </w:pPr>
            <w:r>
              <w:rPr>
                <w:b/>
                <w:color w:val="FFFFFF"/>
                <w:spacing w:val="-2"/>
                <w:sz w:val="23"/>
              </w:rPr>
              <w:t>Response:</w:t>
            </w:r>
          </w:p>
        </w:tc>
        <w:tc>
          <w:tcPr>
            <w:tcW w:w="3021" w:type="dxa"/>
            <w:shd w:val="clear" w:color="auto" w:fill="77787B"/>
          </w:tcPr>
          <w:p>
            <w:pPr>
              <w:pStyle w:val="TableParagraph"/>
              <w:spacing w:before="143"/>
              <w:ind w:left="470"/>
              <w:rPr>
                <w:b/>
                <w:sz w:val="23"/>
              </w:rPr>
            </w:pPr>
            <w:r>
              <w:rPr>
                <w:b/>
                <w:color w:val="FFFFFF"/>
                <w:spacing w:val="-2"/>
                <w:sz w:val="23"/>
              </w:rPr>
              <w:t>Status:</w:t>
            </w:r>
          </w:p>
        </w:tc>
      </w:tr>
      <w:tr>
        <w:trPr>
          <w:trHeight w:val="453" w:hRule="atLeast"/>
        </w:trPr>
        <w:tc>
          <w:tcPr>
            <w:tcW w:w="3286" w:type="dxa"/>
            <w:shd w:val="clear" w:color="auto" w:fill="FFF2CC"/>
          </w:tcPr>
          <w:p>
            <w:pPr>
              <w:pStyle w:val="TableParagraph"/>
              <w:spacing w:before="86"/>
              <w:ind w:left="116"/>
              <w:rPr>
                <w:b/>
                <w:sz w:val="23"/>
              </w:rPr>
            </w:pPr>
            <w:r>
              <w:rPr>
                <w:b/>
                <w:color w:val="333A3F"/>
                <w:spacing w:val="-2"/>
                <w:sz w:val="23"/>
              </w:rPr>
              <w:t>Whanaketia</w:t>
            </w:r>
          </w:p>
        </w:tc>
        <w:tc>
          <w:tcPr>
            <w:tcW w:w="4198" w:type="dxa"/>
            <w:shd w:val="clear" w:color="auto" w:fill="FFF2CC"/>
          </w:tcPr>
          <w:p>
            <w:pPr>
              <w:pStyle w:val="TableParagraph"/>
              <w:spacing w:before="0"/>
              <w:rPr>
                <w:rFonts w:ascii="Times New Roman"/>
                <w:sz w:val="20"/>
              </w:rPr>
            </w:pPr>
          </w:p>
        </w:tc>
        <w:tc>
          <w:tcPr>
            <w:tcW w:w="3021" w:type="dxa"/>
            <w:shd w:val="clear" w:color="auto" w:fill="FFF2CC"/>
          </w:tcPr>
          <w:p>
            <w:pPr>
              <w:pStyle w:val="TableParagraph"/>
              <w:spacing w:before="0"/>
              <w:rPr>
                <w:rFonts w:ascii="Times New Roman"/>
                <w:sz w:val="20"/>
              </w:rPr>
            </w:pPr>
          </w:p>
        </w:tc>
      </w:tr>
      <w:tr>
        <w:trPr>
          <w:trHeight w:val="482" w:hRule="atLeast"/>
        </w:trPr>
        <w:tc>
          <w:tcPr>
            <w:tcW w:w="3286" w:type="dxa"/>
            <w:tcBorders>
              <w:bottom w:val="dotted" w:sz="4" w:space="0" w:color="939598"/>
            </w:tcBorders>
          </w:tcPr>
          <w:p>
            <w:pPr>
              <w:pStyle w:val="TableParagraph"/>
              <w:ind w:left="116"/>
              <w:rPr>
                <w:b/>
                <w:sz w:val="24"/>
              </w:rPr>
            </w:pPr>
            <w:r>
              <w:rPr>
                <w:b/>
                <w:color w:val="333A3F"/>
                <w:spacing w:val="-5"/>
                <w:sz w:val="24"/>
              </w:rPr>
              <w:t>50</w:t>
            </w:r>
          </w:p>
        </w:tc>
        <w:tc>
          <w:tcPr>
            <w:tcW w:w="4198" w:type="dxa"/>
            <w:tcBorders>
              <w:bottom w:val="dotted" w:sz="4" w:space="0" w:color="939598"/>
            </w:tcBorders>
          </w:tcPr>
          <w:p>
            <w:pPr>
              <w:pStyle w:val="TableParagraph"/>
              <w:spacing w:before="102"/>
              <w:ind w:right="468"/>
              <w:jc w:val="right"/>
              <w:rPr>
                <w:b/>
                <w:sz w:val="20"/>
              </w:rPr>
            </w:pPr>
            <w:r>
              <w:rPr>
                <w:position w:val="-7"/>
              </w:rPr>
              <w:drawing>
                <wp:inline distT="0" distB="0" distL="0" distR="0">
                  <wp:extent cx="180009" cy="179997"/>
                  <wp:effectExtent l="0" t="0" r="0" b="0"/>
                  <wp:docPr id="653" name="Image 653"/>
                  <wp:cNvGraphicFramePr>
                    <a:graphicFrameLocks/>
                  </wp:cNvGraphicFramePr>
                  <a:graphic>
                    <a:graphicData uri="http://schemas.openxmlformats.org/drawingml/2006/picture">
                      <pic:pic>
                        <pic:nvPicPr>
                          <pic:cNvPr id="653" name="Image 653"/>
                          <pic:cNvPicPr/>
                        </pic:nvPicPr>
                        <pic:blipFill>
                          <a:blip r:embed="rId37"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1" w:type="dxa"/>
            <w:tcBorders>
              <w:bottom w:val="dotted" w:sz="4" w:space="0" w:color="939598"/>
            </w:tcBorders>
          </w:tcPr>
          <w:p>
            <w:pPr>
              <w:pStyle w:val="TableParagraph"/>
              <w:spacing w:before="102"/>
              <w:ind w:right="942"/>
              <w:jc w:val="right"/>
              <w:rPr>
                <w:b/>
                <w:sz w:val="20"/>
              </w:rPr>
            </w:pPr>
            <w:r>
              <w:rPr>
                <w:position w:val="-7"/>
              </w:rPr>
              <w:drawing>
                <wp:inline distT="0" distB="0" distL="0" distR="0">
                  <wp:extent cx="180009" cy="179997"/>
                  <wp:effectExtent l="0" t="0" r="0" b="0"/>
                  <wp:docPr id="654" name="Image 654"/>
                  <wp:cNvGraphicFramePr>
                    <a:graphicFrameLocks/>
                  </wp:cNvGraphicFramePr>
                  <a:graphic>
                    <a:graphicData uri="http://schemas.openxmlformats.org/drawingml/2006/picture">
                      <pic:pic>
                        <pic:nvPicPr>
                          <pic:cNvPr id="654" name="Image 654"/>
                          <pic:cNvPicPr/>
                        </pic:nvPicPr>
                        <pic:blipFill>
                          <a:blip r:embed="rId56"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NOT STARTED</w:t>
            </w:r>
          </w:p>
        </w:tc>
      </w:tr>
      <w:tr>
        <w:trPr>
          <w:trHeight w:val="477" w:hRule="atLeast"/>
        </w:trPr>
        <w:tc>
          <w:tcPr>
            <w:tcW w:w="3286" w:type="dxa"/>
            <w:tcBorders>
              <w:top w:val="dotted" w:sz="4" w:space="0" w:color="939598"/>
              <w:bottom w:val="dotted" w:sz="4" w:space="0" w:color="939598"/>
            </w:tcBorders>
          </w:tcPr>
          <w:p>
            <w:pPr>
              <w:pStyle w:val="TableParagraph"/>
              <w:spacing w:before="92"/>
              <w:ind w:left="116"/>
              <w:rPr>
                <w:b/>
                <w:sz w:val="24"/>
              </w:rPr>
            </w:pPr>
            <w:r>
              <w:rPr>
                <w:b/>
                <w:color w:val="333A3F"/>
                <w:spacing w:val="-5"/>
                <w:sz w:val="24"/>
              </w:rPr>
              <w:t>51</w:t>
            </w:r>
          </w:p>
        </w:tc>
        <w:tc>
          <w:tcPr>
            <w:tcW w:w="4198" w:type="dxa"/>
            <w:tcBorders>
              <w:top w:val="dotted" w:sz="4" w:space="0" w:color="939598"/>
              <w:bottom w:val="dotted" w:sz="4" w:space="0" w:color="939598"/>
            </w:tcBorders>
          </w:tcPr>
          <w:p>
            <w:pPr>
              <w:pStyle w:val="TableParagraph"/>
              <w:ind w:right="468"/>
              <w:jc w:val="right"/>
              <w:rPr>
                <w:b/>
                <w:sz w:val="20"/>
              </w:rPr>
            </w:pPr>
            <w:r>
              <w:rPr>
                <w:position w:val="-7"/>
              </w:rPr>
              <w:drawing>
                <wp:inline distT="0" distB="0" distL="0" distR="0">
                  <wp:extent cx="180009" cy="179997"/>
                  <wp:effectExtent l="0" t="0" r="0" b="0"/>
                  <wp:docPr id="655" name="Image 655"/>
                  <wp:cNvGraphicFramePr>
                    <a:graphicFrameLocks/>
                  </wp:cNvGraphicFramePr>
                  <a:graphic>
                    <a:graphicData uri="http://schemas.openxmlformats.org/drawingml/2006/picture">
                      <pic:pic>
                        <pic:nvPicPr>
                          <pic:cNvPr id="655" name="Image 655"/>
                          <pic:cNvPicPr/>
                        </pic:nvPicPr>
                        <pic:blipFill>
                          <a:blip r:embed="rId37"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1" w:type="dxa"/>
            <w:tcBorders>
              <w:top w:val="dotted" w:sz="4" w:space="0" w:color="939598"/>
              <w:bottom w:val="dotted" w:sz="4" w:space="0" w:color="939598"/>
            </w:tcBorders>
          </w:tcPr>
          <w:p>
            <w:pPr>
              <w:pStyle w:val="TableParagraph"/>
              <w:ind w:right="942"/>
              <w:jc w:val="right"/>
              <w:rPr>
                <w:b/>
                <w:sz w:val="20"/>
              </w:rPr>
            </w:pPr>
            <w:r>
              <w:rPr>
                <w:position w:val="-7"/>
              </w:rPr>
              <w:drawing>
                <wp:inline distT="0" distB="0" distL="0" distR="0">
                  <wp:extent cx="180009" cy="179997"/>
                  <wp:effectExtent l="0" t="0" r="0" b="0"/>
                  <wp:docPr id="656" name="Image 656"/>
                  <wp:cNvGraphicFramePr>
                    <a:graphicFrameLocks/>
                  </wp:cNvGraphicFramePr>
                  <a:graphic>
                    <a:graphicData uri="http://schemas.openxmlformats.org/drawingml/2006/picture">
                      <pic:pic>
                        <pic:nvPicPr>
                          <pic:cNvPr id="656" name="Image 656"/>
                          <pic:cNvPicPr/>
                        </pic:nvPicPr>
                        <pic:blipFill>
                          <a:blip r:embed="rId56"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NOT STARTED</w:t>
            </w:r>
          </w:p>
        </w:tc>
      </w:tr>
      <w:tr>
        <w:trPr>
          <w:trHeight w:val="477" w:hRule="atLeast"/>
        </w:trPr>
        <w:tc>
          <w:tcPr>
            <w:tcW w:w="3286" w:type="dxa"/>
            <w:tcBorders>
              <w:top w:val="dotted" w:sz="4" w:space="0" w:color="939598"/>
              <w:bottom w:val="dotted" w:sz="4" w:space="0" w:color="939598"/>
            </w:tcBorders>
          </w:tcPr>
          <w:p>
            <w:pPr>
              <w:pStyle w:val="TableParagraph"/>
              <w:spacing w:before="92"/>
              <w:ind w:left="116"/>
              <w:rPr>
                <w:b/>
                <w:sz w:val="24"/>
              </w:rPr>
            </w:pPr>
            <w:r>
              <w:rPr>
                <w:b/>
                <w:color w:val="333A3F"/>
                <w:spacing w:val="-5"/>
                <w:sz w:val="24"/>
              </w:rPr>
              <w:t>53</w:t>
            </w:r>
          </w:p>
        </w:tc>
        <w:tc>
          <w:tcPr>
            <w:tcW w:w="4198" w:type="dxa"/>
            <w:tcBorders>
              <w:top w:val="dotted" w:sz="4" w:space="0" w:color="939598"/>
              <w:bottom w:val="dotted" w:sz="4" w:space="0" w:color="939598"/>
            </w:tcBorders>
          </w:tcPr>
          <w:p>
            <w:pPr>
              <w:pStyle w:val="TableParagraph"/>
              <w:ind w:right="468"/>
              <w:jc w:val="right"/>
              <w:rPr>
                <w:b/>
                <w:sz w:val="20"/>
              </w:rPr>
            </w:pPr>
            <w:r>
              <w:rPr>
                <w:position w:val="-7"/>
              </w:rPr>
              <w:drawing>
                <wp:inline distT="0" distB="0" distL="0" distR="0">
                  <wp:extent cx="180009" cy="179997"/>
                  <wp:effectExtent l="0" t="0" r="0" b="0"/>
                  <wp:docPr id="657" name="Image 657"/>
                  <wp:cNvGraphicFramePr>
                    <a:graphicFrameLocks/>
                  </wp:cNvGraphicFramePr>
                  <a:graphic>
                    <a:graphicData uri="http://schemas.openxmlformats.org/drawingml/2006/picture">
                      <pic:pic>
                        <pic:nvPicPr>
                          <pic:cNvPr id="657" name="Image 657"/>
                          <pic:cNvPicPr/>
                        </pic:nvPicPr>
                        <pic:blipFill>
                          <a:blip r:embed="rId37"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1" w:type="dxa"/>
            <w:tcBorders>
              <w:top w:val="dotted" w:sz="4" w:space="0" w:color="939598"/>
              <w:bottom w:val="dotted" w:sz="4" w:space="0" w:color="939598"/>
            </w:tcBorders>
          </w:tcPr>
          <w:p>
            <w:pPr>
              <w:pStyle w:val="TableParagraph"/>
              <w:ind w:right="942"/>
              <w:jc w:val="right"/>
              <w:rPr>
                <w:b/>
                <w:sz w:val="20"/>
              </w:rPr>
            </w:pPr>
            <w:r>
              <w:rPr>
                <w:position w:val="-7"/>
              </w:rPr>
              <w:drawing>
                <wp:inline distT="0" distB="0" distL="0" distR="0">
                  <wp:extent cx="180009" cy="179997"/>
                  <wp:effectExtent l="0" t="0" r="0" b="0"/>
                  <wp:docPr id="658" name="Image 658"/>
                  <wp:cNvGraphicFramePr>
                    <a:graphicFrameLocks/>
                  </wp:cNvGraphicFramePr>
                  <a:graphic>
                    <a:graphicData uri="http://schemas.openxmlformats.org/drawingml/2006/picture">
                      <pic:pic>
                        <pic:nvPicPr>
                          <pic:cNvPr id="658" name="Image 658"/>
                          <pic:cNvPicPr/>
                        </pic:nvPicPr>
                        <pic:blipFill>
                          <a:blip r:embed="rId56"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NOT STARTED</w:t>
            </w:r>
          </w:p>
        </w:tc>
      </w:tr>
      <w:tr>
        <w:trPr>
          <w:trHeight w:val="477" w:hRule="atLeast"/>
        </w:trPr>
        <w:tc>
          <w:tcPr>
            <w:tcW w:w="3286" w:type="dxa"/>
            <w:tcBorders>
              <w:top w:val="dotted" w:sz="4" w:space="0" w:color="939598"/>
              <w:bottom w:val="dotted" w:sz="4" w:space="0" w:color="939598"/>
            </w:tcBorders>
          </w:tcPr>
          <w:p>
            <w:pPr>
              <w:pStyle w:val="TableParagraph"/>
              <w:spacing w:before="92"/>
              <w:ind w:left="116"/>
              <w:rPr>
                <w:b/>
                <w:sz w:val="24"/>
              </w:rPr>
            </w:pPr>
            <w:r>
              <w:rPr>
                <w:b/>
                <w:color w:val="333A3F"/>
                <w:spacing w:val="-5"/>
                <w:sz w:val="24"/>
              </w:rPr>
              <w:t>54</w:t>
            </w:r>
          </w:p>
        </w:tc>
        <w:tc>
          <w:tcPr>
            <w:tcW w:w="4198" w:type="dxa"/>
            <w:tcBorders>
              <w:top w:val="dotted" w:sz="4" w:space="0" w:color="939598"/>
              <w:bottom w:val="dotted" w:sz="4" w:space="0" w:color="939598"/>
            </w:tcBorders>
          </w:tcPr>
          <w:p>
            <w:pPr>
              <w:pStyle w:val="TableParagraph"/>
              <w:ind w:right="468"/>
              <w:jc w:val="right"/>
              <w:rPr>
                <w:b/>
                <w:sz w:val="20"/>
              </w:rPr>
            </w:pPr>
            <w:r>
              <w:rPr>
                <w:position w:val="-7"/>
              </w:rPr>
              <w:drawing>
                <wp:inline distT="0" distB="0" distL="0" distR="0">
                  <wp:extent cx="180009" cy="179997"/>
                  <wp:effectExtent l="0" t="0" r="0" b="0"/>
                  <wp:docPr id="659" name="Image 659"/>
                  <wp:cNvGraphicFramePr>
                    <a:graphicFrameLocks/>
                  </wp:cNvGraphicFramePr>
                  <a:graphic>
                    <a:graphicData uri="http://schemas.openxmlformats.org/drawingml/2006/picture">
                      <pic:pic>
                        <pic:nvPicPr>
                          <pic:cNvPr id="659" name="Image 659"/>
                          <pic:cNvPicPr/>
                        </pic:nvPicPr>
                        <pic:blipFill>
                          <a:blip r:embed="rId37"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1" w:type="dxa"/>
            <w:tcBorders>
              <w:top w:val="dotted" w:sz="4" w:space="0" w:color="939598"/>
              <w:bottom w:val="dotted" w:sz="4" w:space="0" w:color="939598"/>
            </w:tcBorders>
          </w:tcPr>
          <w:p>
            <w:pPr>
              <w:pStyle w:val="TableParagraph"/>
              <w:ind w:right="942"/>
              <w:jc w:val="right"/>
              <w:rPr>
                <w:b/>
                <w:sz w:val="20"/>
              </w:rPr>
            </w:pPr>
            <w:r>
              <w:rPr>
                <w:position w:val="-7"/>
              </w:rPr>
              <w:drawing>
                <wp:inline distT="0" distB="0" distL="0" distR="0">
                  <wp:extent cx="180009" cy="179997"/>
                  <wp:effectExtent l="0" t="0" r="0" b="0"/>
                  <wp:docPr id="660" name="Image 660"/>
                  <wp:cNvGraphicFramePr>
                    <a:graphicFrameLocks/>
                  </wp:cNvGraphicFramePr>
                  <a:graphic>
                    <a:graphicData uri="http://schemas.openxmlformats.org/drawingml/2006/picture">
                      <pic:pic>
                        <pic:nvPicPr>
                          <pic:cNvPr id="660" name="Image 660"/>
                          <pic:cNvPicPr/>
                        </pic:nvPicPr>
                        <pic:blipFill>
                          <a:blip r:embed="rId56"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NOT STARTED</w:t>
            </w:r>
          </w:p>
        </w:tc>
      </w:tr>
      <w:tr>
        <w:trPr>
          <w:trHeight w:val="477" w:hRule="atLeast"/>
        </w:trPr>
        <w:tc>
          <w:tcPr>
            <w:tcW w:w="3286" w:type="dxa"/>
            <w:tcBorders>
              <w:top w:val="dotted" w:sz="4" w:space="0" w:color="939598"/>
              <w:bottom w:val="dotted" w:sz="4" w:space="0" w:color="939598"/>
            </w:tcBorders>
          </w:tcPr>
          <w:p>
            <w:pPr>
              <w:pStyle w:val="TableParagraph"/>
              <w:spacing w:before="92"/>
              <w:ind w:left="116"/>
              <w:rPr>
                <w:b/>
                <w:sz w:val="24"/>
              </w:rPr>
            </w:pPr>
            <w:r>
              <w:rPr>
                <w:b/>
                <w:color w:val="333A3F"/>
                <w:spacing w:val="-5"/>
                <w:sz w:val="24"/>
              </w:rPr>
              <w:t>55</w:t>
            </w:r>
          </w:p>
        </w:tc>
        <w:tc>
          <w:tcPr>
            <w:tcW w:w="4198" w:type="dxa"/>
            <w:tcBorders>
              <w:top w:val="dotted" w:sz="4" w:space="0" w:color="939598"/>
              <w:bottom w:val="dotted" w:sz="4" w:space="0" w:color="939598"/>
            </w:tcBorders>
          </w:tcPr>
          <w:p>
            <w:pPr>
              <w:pStyle w:val="TableParagraph"/>
              <w:ind w:right="468"/>
              <w:jc w:val="right"/>
              <w:rPr>
                <w:b/>
                <w:sz w:val="20"/>
              </w:rPr>
            </w:pPr>
            <w:r>
              <w:rPr>
                <w:position w:val="-7"/>
              </w:rPr>
              <w:drawing>
                <wp:inline distT="0" distB="0" distL="0" distR="0">
                  <wp:extent cx="180009" cy="179997"/>
                  <wp:effectExtent l="0" t="0" r="0" b="0"/>
                  <wp:docPr id="661" name="Image 661"/>
                  <wp:cNvGraphicFramePr>
                    <a:graphicFrameLocks/>
                  </wp:cNvGraphicFramePr>
                  <a:graphic>
                    <a:graphicData uri="http://schemas.openxmlformats.org/drawingml/2006/picture">
                      <pic:pic>
                        <pic:nvPicPr>
                          <pic:cNvPr id="661" name="Image 661"/>
                          <pic:cNvPicPr/>
                        </pic:nvPicPr>
                        <pic:blipFill>
                          <a:blip r:embed="rId37"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1" w:type="dxa"/>
            <w:tcBorders>
              <w:top w:val="dotted" w:sz="4" w:space="0" w:color="939598"/>
              <w:bottom w:val="dotted" w:sz="4" w:space="0" w:color="939598"/>
            </w:tcBorders>
          </w:tcPr>
          <w:p>
            <w:pPr>
              <w:pStyle w:val="TableParagraph"/>
              <w:ind w:right="942"/>
              <w:jc w:val="right"/>
              <w:rPr>
                <w:b/>
                <w:sz w:val="20"/>
              </w:rPr>
            </w:pPr>
            <w:r>
              <w:rPr>
                <w:position w:val="-7"/>
              </w:rPr>
              <w:drawing>
                <wp:inline distT="0" distB="0" distL="0" distR="0">
                  <wp:extent cx="180009" cy="179997"/>
                  <wp:effectExtent l="0" t="0" r="0" b="0"/>
                  <wp:docPr id="662" name="Image 662"/>
                  <wp:cNvGraphicFramePr>
                    <a:graphicFrameLocks/>
                  </wp:cNvGraphicFramePr>
                  <a:graphic>
                    <a:graphicData uri="http://schemas.openxmlformats.org/drawingml/2006/picture">
                      <pic:pic>
                        <pic:nvPicPr>
                          <pic:cNvPr id="662" name="Image 662"/>
                          <pic:cNvPicPr/>
                        </pic:nvPicPr>
                        <pic:blipFill>
                          <a:blip r:embed="rId56"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NOT STARTED</w:t>
            </w:r>
          </w:p>
        </w:tc>
      </w:tr>
      <w:tr>
        <w:trPr>
          <w:trHeight w:val="477" w:hRule="atLeast"/>
        </w:trPr>
        <w:tc>
          <w:tcPr>
            <w:tcW w:w="3286" w:type="dxa"/>
            <w:tcBorders>
              <w:top w:val="dotted" w:sz="4" w:space="0" w:color="939598"/>
              <w:bottom w:val="dotted" w:sz="4" w:space="0" w:color="939598"/>
            </w:tcBorders>
          </w:tcPr>
          <w:p>
            <w:pPr>
              <w:pStyle w:val="TableParagraph"/>
              <w:spacing w:before="92"/>
              <w:ind w:left="116"/>
              <w:rPr>
                <w:b/>
                <w:sz w:val="24"/>
              </w:rPr>
            </w:pPr>
            <w:r>
              <w:rPr>
                <w:b/>
                <w:color w:val="333A3F"/>
                <w:spacing w:val="-5"/>
                <w:sz w:val="24"/>
              </w:rPr>
              <w:t>56</w:t>
            </w:r>
          </w:p>
        </w:tc>
        <w:tc>
          <w:tcPr>
            <w:tcW w:w="4198" w:type="dxa"/>
            <w:tcBorders>
              <w:top w:val="dotted" w:sz="4" w:space="0" w:color="939598"/>
              <w:bottom w:val="dotted" w:sz="4" w:space="0" w:color="939598"/>
            </w:tcBorders>
          </w:tcPr>
          <w:p>
            <w:pPr>
              <w:pStyle w:val="TableParagraph"/>
              <w:ind w:right="468"/>
              <w:jc w:val="right"/>
              <w:rPr>
                <w:b/>
                <w:sz w:val="20"/>
              </w:rPr>
            </w:pPr>
            <w:r>
              <w:rPr>
                <w:position w:val="-7"/>
              </w:rPr>
              <w:drawing>
                <wp:inline distT="0" distB="0" distL="0" distR="0">
                  <wp:extent cx="180009" cy="179997"/>
                  <wp:effectExtent l="0" t="0" r="0" b="0"/>
                  <wp:docPr id="663" name="Image 663"/>
                  <wp:cNvGraphicFramePr>
                    <a:graphicFrameLocks/>
                  </wp:cNvGraphicFramePr>
                  <a:graphic>
                    <a:graphicData uri="http://schemas.openxmlformats.org/drawingml/2006/picture">
                      <pic:pic>
                        <pic:nvPicPr>
                          <pic:cNvPr id="663" name="Image 663"/>
                          <pic:cNvPicPr/>
                        </pic:nvPicPr>
                        <pic:blipFill>
                          <a:blip r:embed="rId37"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1" w:type="dxa"/>
            <w:tcBorders>
              <w:top w:val="dotted" w:sz="4" w:space="0" w:color="939598"/>
              <w:bottom w:val="dotted" w:sz="4" w:space="0" w:color="939598"/>
            </w:tcBorders>
          </w:tcPr>
          <w:p>
            <w:pPr>
              <w:pStyle w:val="TableParagraph"/>
              <w:ind w:right="942"/>
              <w:jc w:val="right"/>
              <w:rPr>
                <w:b/>
                <w:sz w:val="20"/>
              </w:rPr>
            </w:pPr>
            <w:r>
              <w:rPr>
                <w:position w:val="-7"/>
              </w:rPr>
              <w:drawing>
                <wp:inline distT="0" distB="0" distL="0" distR="0">
                  <wp:extent cx="180009" cy="179997"/>
                  <wp:effectExtent l="0" t="0" r="0" b="0"/>
                  <wp:docPr id="664" name="Image 664"/>
                  <wp:cNvGraphicFramePr>
                    <a:graphicFrameLocks/>
                  </wp:cNvGraphicFramePr>
                  <a:graphic>
                    <a:graphicData uri="http://schemas.openxmlformats.org/drawingml/2006/picture">
                      <pic:pic>
                        <pic:nvPicPr>
                          <pic:cNvPr id="664" name="Image 664"/>
                          <pic:cNvPicPr/>
                        </pic:nvPicPr>
                        <pic:blipFill>
                          <a:blip r:embed="rId56"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NOT STARTED</w:t>
            </w:r>
          </w:p>
        </w:tc>
      </w:tr>
      <w:tr>
        <w:trPr>
          <w:trHeight w:val="477" w:hRule="atLeast"/>
        </w:trPr>
        <w:tc>
          <w:tcPr>
            <w:tcW w:w="3286" w:type="dxa"/>
            <w:tcBorders>
              <w:top w:val="dotted" w:sz="4" w:space="0" w:color="939598"/>
              <w:bottom w:val="dotted" w:sz="4" w:space="0" w:color="939598"/>
            </w:tcBorders>
          </w:tcPr>
          <w:p>
            <w:pPr>
              <w:pStyle w:val="TableParagraph"/>
              <w:spacing w:before="92"/>
              <w:ind w:left="116"/>
              <w:rPr>
                <w:b/>
                <w:sz w:val="24"/>
              </w:rPr>
            </w:pPr>
            <w:r>
              <w:rPr>
                <w:b/>
                <w:color w:val="333A3F"/>
                <w:spacing w:val="-2"/>
                <w:sz w:val="24"/>
              </w:rPr>
              <w:t>63(c)</w:t>
            </w:r>
          </w:p>
        </w:tc>
        <w:tc>
          <w:tcPr>
            <w:tcW w:w="4198" w:type="dxa"/>
            <w:tcBorders>
              <w:top w:val="dotted" w:sz="4" w:space="0" w:color="939598"/>
              <w:bottom w:val="dotted" w:sz="4" w:space="0" w:color="939598"/>
            </w:tcBorders>
          </w:tcPr>
          <w:p>
            <w:pPr>
              <w:pStyle w:val="TableParagraph"/>
              <w:ind w:right="468"/>
              <w:jc w:val="right"/>
              <w:rPr>
                <w:b/>
                <w:sz w:val="20"/>
              </w:rPr>
            </w:pPr>
            <w:r>
              <w:rPr>
                <w:position w:val="-7"/>
              </w:rPr>
              <w:drawing>
                <wp:inline distT="0" distB="0" distL="0" distR="0">
                  <wp:extent cx="180009" cy="179997"/>
                  <wp:effectExtent l="0" t="0" r="0" b="0"/>
                  <wp:docPr id="665" name="Image 665"/>
                  <wp:cNvGraphicFramePr>
                    <a:graphicFrameLocks/>
                  </wp:cNvGraphicFramePr>
                  <a:graphic>
                    <a:graphicData uri="http://schemas.openxmlformats.org/drawingml/2006/picture">
                      <pic:pic>
                        <pic:nvPicPr>
                          <pic:cNvPr id="665" name="Image 665"/>
                          <pic:cNvPicPr/>
                        </pic:nvPicPr>
                        <pic:blipFill>
                          <a:blip r:embed="rId37"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1" w:type="dxa"/>
            <w:tcBorders>
              <w:top w:val="dotted" w:sz="4" w:space="0" w:color="939598"/>
              <w:bottom w:val="dotted" w:sz="4" w:space="0" w:color="939598"/>
            </w:tcBorders>
          </w:tcPr>
          <w:p>
            <w:pPr>
              <w:pStyle w:val="TableParagraph"/>
              <w:ind w:right="942"/>
              <w:jc w:val="right"/>
              <w:rPr>
                <w:b/>
                <w:sz w:val="20"/>
              </w:rPr>
            </w:pPr>
            <w:r>
              <w:rPr>
                <w:position w:val="-7"/>
              </w:rPr>
              <w:drawing>
                <wp:inline distT="0" distB="0" distL="0" distR="0">
                  <wp:extent cx="180009" cy="179997"/>
                  <wp:effectExtent l="0" t="0" r="0" b="0"/>
                  <wp:docPr id="666" name="Image 666"/>
                  <wp:cNvGraphicFramePr>
                    <a:graphicFrameLocks/>
                  </wp:cNvGraphicFramePr>
                  <a:graphic>
                    <a:graphicData uri="http://schemas.openxmlformats.org/drawingml/2006/picture">
                      <pic:pic>
                        <pic:nvPicPr>
                          <pic:cNvPr id="666" name="Image 666"/>
                          <pic:cNvPicPr/>
                        </pic:nvPicPr>
                        <pic:blipFill>
                          <a:blip r:embed="rId56"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NOT STARTED</w:t>
            </w:r>
          </w:p>
        </w:tc>
      </w:tr>
    </w:tbl>
    <w:p>
      <w:pPr>
        <w:pStyle w:val="BodyText"/>
        <w:rPr>
          <w:sz w:val="20"/>
        </w:rPr>
      </w:pPr>
    </w:p>
    <w:p>
      <w:pPr>
        <w:pStyle w:val="BodyText"/>
        <w:spacing w:before="50"/>
        <w:rPr>
          <w:sz w:val="20"/>
        </w:rPr>
      </w:pPr>
      <w:r>
        <w:rPr>
          <w:sz w:val="20"/>
        </w:rPr>
        <mc:AlternateContent>
          <mc:Choice Requires="wps">
            <w:drawing>
              <wp:anchor distT="0" distB="0" distL="0" distR="0" allowOverlap="1" layoutInCell="1" locked="0" behindDoc="1" simplePos="0" relativeHeight="487624704">
                <wp:simplePos x="0" y="0"/>
                <wp:positionH relativeFrom="page">
                  <wp:posOffset>432003</wp:posOffset>
                </wp:positionH>
                <wp:positionV relativeFrom="paragraph">
                  <wp:posOffset>206984</wp:posOffset>
                </wp:positionV>
                <wp:extent cx="2101850" cy="324485"/>
                <wp:effectExtent l="0" t="0" r="0" b="0"/>
                <wp:wrapTopAndBottom/>
                <wp:docPr id="667" name="Group 667"/>
                <wp:cNvGraphicFramePr>
                  <a:graphicFrameLocks/>
                </wp:cNvGraphicFramePr>
                <a:graphic>
                  <a:graphicData uri="http://schemas.microsoft.com/office/word/2010/wordprocessingGroup">
                    <wpg:wgp>
                      <wpg:cNvPr id="667" name="Group 667"/>
                      <wpg:cNvGrpSpPr/>
                      <wpg:grpSpPr>
                        <a:xfrm>
                          <a:off x="0" y="0"/>
                          <a:ext cx="2101850" cy="324485"/>
                          <a:chExt cx="2101850" cy="324485"/>
                        </a:xfrm>
                      </wpg:grpSpPr>
                      <wps:wsp>
                        <wps:cNvPr id="668" name="Graphic 668"/>
                        <wps:cNvSpPr/>
                        <wps:spPr>
                          <a:xfrm>
                            <a:off x="1915496" y="1"/>
                            <a:ext cx="186690" cy="324485"/>
                          </a:xfrm>
                          <a:custGeom>
                            <a:avLst/>
                            <a:gdLst/>
                            <a:ahLst/>
                            <a:cxnLst/>
                            <a:rect l="l" t="t" r="r" b="b"/>
                            <a:pathLst>
                              <a:path w="186690" h="324485">
                                <a:moveTo>
                                  <a:pt x="0" y="0"/>
                                </a:moveTo>
                                <a:lnTo>
                                  <a:pt x="0" y="324002"/>
                                </a:lnTo>
                                <a:lnTo>
                                  <a:pt x="186347" y="162001"/>
                                </a:lnTo>
                                <a:lnTo>
                                  <a:pt x="0" y="0"/>
                                </a:lnTo>
                                <a:close/>
                              </a:path>
                            </a:pathLst>
                          </a:custGeom>
                          <a:solidFill>
                            <a:srgbClr val="052B3D"/>
                          </a:solidFill>
                        </wps:spPr>
                        <wps:bodyPr wrap="square" lIns="0" tIns="0" rIns="0" bIns="0" rtlCol="0">
                          <a:prstTxWarp prst="textNoShape">
                            <a:avLst/>
                          </a:prstTxWarp>
                          <a:noAutofit/>
                        </wps:bodyPr>
                      </wps:wsp>
                      <wps:wsp>
                        <wps:cNvPr id="669" name="Textbox 669"/>
                        <wps:cNvSpPr txBox="1"/>
                        <wps:spPr>
                          <a:xfrm>
                            <a:off x="0" y="0"/>
                            <a:ext cx="1915795" cy="324485"/>
                          </a:xfrm>
                          <a:prstGeom prst="rect">
                            <a:avLst/>
                          </a:prstGeom>
                          <a:solidFill>
                            <a:srgbClr val="052B3D"/>
                          </a:solidFill>
                        </wps:spPr>
                        <wps:txbx>
                          <w:txbxContent>
                            <w:p>
                              <w:pPr>
                                <w:spacing w:before="84"/>
                                <w:ind w:left="182" w:right="0" w:firstLine="0"/>
                                <w:jc w:val="left"/>
                                <w:rPr>
                                  <w:rFonts w:ascii="Source Sans Pro SemiBold"/>
                                  <w:b/>
                                  <w:color w:val="000000"/>
                                  <w:sz w:val="26"/>
                                </w:rPr>
                              </w:pPr>
                              <w:r>
                                <w:rPr>
                                  <w:rFonts w:ascii="Source Sans Pro SemiBold"/>
                                  <w:b/>
                                  <w:color w:val="FFFFFF"/>
                                  <w:sz w:val="26"/>
                                </w:rPr>
                                <w:t>Work</w:t>
                              </w:r>
                              <w:r>
                                <w:rPr>
                                  <w:rFonts w:ascii="Source Sans Pro SemiBold"/>
                                  <w:b/>
                                  <w:color w:val="FFFFFF"/>
                                  <w:spacing w:val="-8"/>
                                  <w:sz w:val="26"/>
                                </w:rPr>
                                <w:t> </w:t>
                              </w:r>
                              <w:r>
                                <w:rPr>
                                  <w:rFonts w:ascii="Source Sans Pro SemiBold"/>
                                  <w:b/>
                                  <w:color w:val="FFFFFF"/>
                                  <w:sz w:val="26"/>
                                </w:rPr>
                                <w:t>completed</w:t>
                              </w:r>
                              <w:r>
                                <w:rPr>
                                  <w:rFonts w:ascii="Source Sans Pro SemiBold"/>
                                  <w:b/>
                                  <w:color w:val="FFFFFF"/>
                                  <w:spacing w:val="-6"/>
                                  <w:sz w:val="26"/>
                                </w:rPr>
                                <w:t> </w:t>
                              </w:r>
                              <w:r>
                                <w:rPr>
                                  <w:rFonts w:ascii="Source Sans Pro SemiBold"/>
                                  <w:b/>
                                  <w:color w:val="FFFFFF"/>
                                  <w:sz w:val="26"/>
                                </w:rPr>
                                <w:t>to</w:t>
                              </w:r>
                              <w:r>
                                <w:rPr>
                                  <w:rFonts w:ascii="Source Sans Pro SemiBold"/>
                                  <w:b/>
                                  <w:color w:val="FFFFFF"/>
                                  <w:spacing w:val="-7"/>
                                  <w:sz w:val="26"/>
                                </w:rPr>
                                <w:t> </w:t>
                              </w:r>
                              <w:r>
                                <w:rPr>
                                  <w:rFonts w:ascii="Source Sans Pro SemiBold"/>
                                  <w:b/>
                                  <w:color w:val="FFFFFF"/>
                                  <w:spacing w:val="-4"/>
                                  <w:sz w:val="26"/>
                                </w:rPr>
                                <w:t>date</w:t>
                              </w:r>
                            </w:p>
                          </w:txbxContent>
                        </wps:txbx>
                        <wps:bodyPr wrap="square" lIns="0" tIns="0" rIns="0" bIns="0" rtlCol="0">
                          <a:noAutofit/>
                        </wps:bodyPr>
                      </wps:wsp>
                    </wpg:wgp>
                  </a:graphicData>
                </a:graphic>
              </wp:anchor>
            </w:drawing>
          </mc:Choice>
          <mc:Fallback>
            <w:pict>
              <v:group style="position:absolute;margin-left:34.015999pt;margin-top:16.298000pt;width:165.5pt;height:25.55pt;mso-position-horizontal-relative:page;mso-position-vertical-relative:paragraph;z-index:-15691776;mso-wrap-distance-left:0;mso-wrap-distance-right:0" id="docshapegroup321" coordorigin="680,326" coordsize="3310,511">
                <v:shape style="position:absolute;left:3696;top:325;width:294;height:511" id="docshape322" coordorigin="3697,326" coordsize="294,511" path="m3697,326l3697,836,3990,581,3697,326xe" filled="true" fillcolor="#052b3d" stroked="false">
                  <v:path arrowok="t"/>
                  <v:fill type="solid"/>
                </v:shape>
                <v:shape style="position:absolute;left:680;top:325;width:3017;height:511" type="#_x0000_t202" id="docshape323" filled="true" fillcolor="#052b3d" stroked="false">
                  <v:textbox inset="0,0,0,0">
                    <w:txbxContent>
                      <w:p>
                        <w:pPr>
                          <w:spacing w:before="84"/>
                          <w:ind w:left="182" w:right="0" w:firstLine="0"/>
                          <w:jc w:val="left"/>
                          <w:rPr>
                            <w:rFonts w:ascii="Source Sans Pro SemiBold"/>
                            <w:b/>
                            <w:color w:val="000000"/>
                            <w:sz w:val="26"/>
                          </w:rPr>
                        </w:pPr>
                        <w:r>
                          <w:rPr>
                            <w:rFonts w:ascii="Source Sans Pro SemiBold"/>
                            <w:b/>
                            <w:color w:val="FFFFFF"/>
                            <w:sz w:val="26"/>
                          </w:rPr>
                          <w:t>Work</w:t>
                        </w:r>
                        <w:r>
                          <w:rPr>
                            <w:rFonts w:ascii="Source Sans Pro SemiBold"/>
                            <w:b/>
                            <w:color w:val="FFFFFF"/>
                            <w:spacing w:val="-8"/>
                            <w:sz w:val="26"/>
                          </w:rPr>
                          <w:t> </w:t>
                        </w:r>
                        <w:r>
                          <w:rPr>
                            <w:rFonts w:ascii="Source Sans Pro SemiBold"/>
                            <w:b/>
                            <w:color w:val="FFFFFF"/>
                            <w:sz w:val="26"/>
                          </w:rPr>
                          <w:t>completed</w:t>
                        </w:r>
                        <w:r>
                          <w:rPr>
                            <w:rFonts w:ascii="Source Sans Pro SemiBold"/>
                            <w:b/>
                            <w:color w:val="FFFFFF"/>
                            <w:spacing w:val="-6"/>
                            <w:sz w:val="26"/>
                          </w:rPr>
                          <w:t> </w:t>
                        </w:r>
                        <w:r>
                          <w:rPr>
                            <w:rFonts w:ascii="Source Sans Pro SemiBold"/>
                            <w:b/>
                            <w:color w:val="FFFFFF"/>
                            <w:sz w:val="26"/>
                          </w:rPr>
                          <w:t>to</w:t>
                        </w:r>
                        <w:r>
                          <w:rPr>
                            <w:rFonts w:ascii="Source Sans Pro SemiBold"/>
                            <w:b/>
                            <w:color w:val="FFFFFF"/>
                            <w:spacing w:val="-7"/>
                            <w:sz w:val="26"/>
                          </w:rPr>
                          <w:t> </w:t>
                        </w:r>
                        <w:r>
                          <w:rPr>
                            <w:rFonts w:ascii="Source Sans Pro SemiBold"/>
                            <w:b/>
                            <w:color w:val="FFFFFF"/>
                            <w:spacing w:val="-4"/>
                            <w:sz w:val="26"/>
                          </w:rPr>
                          <w:t>date</w:t>
                        </w:r>
                      </w:p>
                    </w:txbxContent>
                  </v:textbox>
                  <v:fill type="solid"/>
                  <w10:wrap type="none"/>
                </v:shape>
                <w10:wrap type="topAndBottom"/>
              </v:group>
            </w:pict>
          </mc:Fallback>
        </mc:AlternateContent>
      </w:r>
      <w:r>
        <w:rPr>
          <w:sz w:val="20"/>
        </w:rPr>
        <mc:AlternateContent>
          <mc:Choice Requires="wps">
            <w:drawing>
              <wp:anchor distT="0" distB="0" distL="0" distR="0" allowOverlap="1" layoutInCell="1" locked="0" behindDoc="1" simplePos="0" relativeHeight="487625216">
                <wp:simplePos x="0" y="0"/>
                <wp:positionH relativeFrom="page">
                  <wp:posOffset>3869994</wp:posOffset>
                </wp:positionH>
                <wp:positionV relativeFrom="paragraph">
                  <wp:posOffset>206984</wp:posOffset>
                </wp:positionV>
                <wp:extent cx="1332230" cy="324485"/>
                <wp:effectExtent l="0" t="0" r="0" b="0"/>
                <wp:wrapTopAndBottom/>
                <wp:docPr id="670" name="Textbox 670"/>
                <wp:cNvGraphicFramePr>
                  <a:graphicFrameLocks/>
                </wp:cNvGraphicFramePr>
                <a:graphic>
                  <a:graphicData uri="http://schemas.microsoft.com/office/word/2010/wordprocessingShape">
                    <wps:wsp>
                      <wps:cNvPr id="670" name="Textbox 670"/>
                      <wps:cNvSpPr txBox="1"/>
                      <wps:spPr>
                        <a:xfrm>
                          <a:off x="0" y="0"/>
                          <a:ext cx="1332230" cy="324485"/>
                        </a:xfrm>
                        <a:prstGeom prst="rect">
                          <a:avLst/>
                        </a:prstGeom>
                        <a:solidFill>
                          <a:srgbClr val="052B3D"/>
                        </a:solidFill>
                      </wps:spPr>
                      <wps:txbx>
                        <w:txbxContent>
                          <w:p>
                            <w:pPr>
                              <w:spacing w:before="84"/>
                              <w:ind w:left="182" w:right="0" w:firstLine="0"/>
                              <w:jc w:val="left"/>
                              <w:rPr>
                                <w:rFonts w:ascii="Source Sans Pro SemiBold"/>
                                <w:b/>
                                <w:color w:val="000000"/>
                                <w:sz w:val="26"/>
                              </w:rPr>
                            </w:pPr>
                            <w:r>
                              <w:rPr>
                                <w:rFonts w:ascii="Source Sans Pro SemiBold"/>
                                <w:b/>
                                <w:color w:val="FFFFFF"/>
                                <w:sz w:val="26"/>
                              </w:rPr>
                              <w:t>Work under </w:t>
                            </w:r>
                            <w:r>
                              <w:rPr>
                                <w:rFonts w:ascii="Source Sans Pro SemiBold"/>
                                <w:b/>
                                <w:color w:val="FFFFFF"/>
                                <w:spacing w:val="-5"/>
                                <w:sz w:val="26"/>
                              </w:rPr>
                              <w:t>way</w:t>
                            </w:r>
                          </w:p>
                        </w:txbxContent>
                      </wps:txbx>
                      <wps:bodyPr wrap="square" lIns="0" tIns="0" rIns="0" bIns="0" rtlCol="0">
                        <a:noAutofit/>
                      </wps:bodyPr>
                    </wps:wsp>
                  </a:graphicData>
                </a:graphic>
              </wp:anchor>
            </w:drawing>
          </mc:Choice>
          <mc:Fallback>
            <w:pict>
              <v:shape style="position:absolute;margin-left:304.723999pt;margin-top:16.298000pt;width:104.9pt;height:25.55pt;mso-position-horizontal-relative:page;mso-position-vertical-relative:paragraph;z-index:-15691264;mso-wrap-distance-left:0;mso-wrap-distance-right:0" type="#_x0000_t202" id="docshape324" filled="true" fillcolor="#052b3d" stroked="false">
                <v:textbox inset="0,0,0,0">
                  <w:txbxContent>
                    <w:p>
                      <w:pPr>
                        <w:spacing w:before="84"/>
                        <w:ind w:left="182" w:right="0" w:firstLine="0"/>
                        <w:jc w:val="left"/>
                        <w:rPr>
                          <w:rFonts w:ascii="Source Sans Pro SemiBold"/>
                          <w:b/>
                          <w:color w:val="000000"/>
                          <w:sz w:val="26"/>
                        </w:rPr>
                      </w:pPr>
                      <w:r>
                        <w:rPr>
                          <w:rFonts w:ascii="Source Sans Pro SemiBold"/>
                          <w:b/>
                          <w:color w:val="FFFFFF"/>
                          <w:sz w:val="26"/>
                        </w:rPr>
                        <w:t>Work under </w:t>
                      </w:r>
                      <w:r>
                        <w:rPr>
                          <w:rFonts w:ascii="Source Sans Pro SemiBold"/>
                          <w:b/>
                          <w:color w:val="FFFFFF"/>
                          <w:spacing w:val="-5"/>
                          <w:sz w:val="26"/>
                        </w:rPr>
                        <w:t>way</w:t>
                      </w:r>
                    </w:p>
                  </w:txbxContent>
                </v:textbox>
                <v:fill type="solid"/>
                <w10:wrap type="topAndBottom"/>
              </v:shape>
            </w:pict>
          </mc:Fallback>
        </mc:AlternateContent>
      </w:r>
      <w:r>
        <w:rPr>
          <w:sz w:val="20"/>
        </w:rPr>
        <mc:AlternateContent>
          <mc:Choice Requires="wps">
            <w:drawing>
              <wp:anchor distT="0" distB="0" distL="0" distR="0" allowOverlap="1" layoutInCell="1" locked="0" behindDoc="1" simplePos="0" relativeHeight="487625728">
                <wp:simplePos x="0" y="0"/>
                <wp:positionH relativeFrom="page">
                  <wp:posOffset>5201999</wp:posOffset>
                </wp:positionH>
                <wp:positionV relativeFrom="paragraph">
                  <wp:posOffset>206985</wp:posOffset>
                </wp:positionV>
                <wp:extent cx="186690" cy="324485"/>
                <wp:effectExtent l="0" t="0" r="0" b="0"/>
                <wp:wrapTopAndBottom/>
                <wp:docPr id="671" name="Graphic 671"/>
                <wp:cNvGraphicFramePr>
                  <a:graphicFrameLocks/>
                </wp:cNvGraphicFramePr>
                <a:graphic>
                  <a:graphicData uri="http://schemas.microsoft.com/office/word/2010/wordprocessingShape">
                    <wps:wsp>
                      <wps:cNvPr id="671" name="Graphic 671"/>
                      <wps:cNvSpPr/>
                      <wps:spPr>
                        <a:xfrm>
                          <a:off x="0" y="0"/>
                          <a:ext cx="186690" cy="324485"/>
                        </a:xfrm>
                        <a:custGeom>
                          <a:avLst/>
                          <a:gdLst/>
                          <a:ahLst/>
                          <a:cxnLst/>
                          <a:rect l="l" t="t" r="r" b="b"/>
                          <a:pathLst>
                            <a:path w="186690" h="324485">
                              <a:moveTo>
                                <a:pt x="0" y="0"/>
                              </a:moveTo>
                              <a:lnTo>
                                <a:pt x="0" y="324002"/>
                              </a:lnTo>
                              <a:lnTo>
                                <a:pt x="186347" y="162001"/>
                              </a:lnTo>
                              <a:lnTo>
                                <a:pt x="0" y="0"/>
                              </a:lnTo>
                              <a:close/>
                            </a:path>
                          </a:pathLst>
                        </a:custGeom>
                        <a:solidFill>
                          <a:srgbClr val="052B3D"/>
                        </a:solidFill>
                      </wps:spPr>
                      <wps:bodyPr wrap="square" lIns="0" tIns="0" rIns="0" bIns="0" rtlCol="0">
                        <a:prstTxWarp prst="textNoShape">
                          <a:avLst/>
                        </a:prstTxWarp>
                        <a:noAutofit/>
                      </wps:bodyPr>
                    </wps:wsp>
                  </a:graphicData>
                </a:graphic>
              </wp:anchor>
            </w:drawing>
          </mc:Choice>
          <mc:Fallback>
            <w:pict>
              <v:shape style="position:absolute;margin-left:409.606293pt;margin-top:16.298100pt;width:14.7pt;height:25.55pt;mso-position-horizontal-relative:page;mso-position-vertical-relative:paragraph;z-index:-15690752;mso-wrap-distance-left:0;mso-wrap-distance-right:0" id="docshape325" coordorigin="8192,326" coordsize="294,511" path="m8192,326l8192,836,8486,581,8192,326xe" filled="true" fillcolor="#052b3d" stroked="false">
                <v:path arrowok="t"/>
                <v:fill type="solid"/>
                <w10:wrap type="topAndBottom"/>
              </v:shape>
            </w:pict>
          </mc:Fallback>
        </mc:AlternateContent>
      </w:r>
    </w:p>
    <w:p>
      <w:pPr>
        <w:pStyle w:val="BodyText"/>
        <w:spacing w:before="10"/>
        <w:rPr>
          <w:sz w:val="14"/>
        </w:rPr>
      </w:pPr>
    </w:p>
    <w:p>
      <w:pPr>
        <w:pStyle w:val="BodyText"/>
        <w:spacing w:after="0"/>
        <w:rPr>
          <w:sz w:val="14"/>
        </w:rPr>
        <w:sectPr>
          <w:headerReference w:type="default" r:id="rId75"/>
          <w:footerReference w:type="default" r:id="rId76"/>
          <w:pgSz w:w="11910" w:h="16840"/>
          <w:pgMar w:header="2093" w:footer="622" w:top="2420" w:bottom="820" w:left="141" w:right="141"/>
        </w:sectPr>
      </w:pPr>
    </w:p>
    <w:p>
      <w:pPr>
        <w:pStyle w:val="BodyText"/>
        <w:spacing w:before="100"/>
        <w:ind w:left="539"/>
      </w:pPr>
      <w:r>
        <w:rPr>
          <w:color w:val="333A3F"/>
        </w:rPr>
        <w:t>Work has been completed that aligns with the Royal Commission’s recommendations for safeguarding across the care system. “Assisting Change” is a new trial programme commissioned by the Ministry of Social Development | Disability Support Services (MSD | DSS). The programme is helping disability providers,</w:t>
      </w:r>
      <w:r>
        <w:rPr>
          <w:color w:val="333A3F"/>
          <w:spacing w:val="-11"/>
        </w:rPr>
        <w:t> </w:t>
      </w:r>
      <w:r>
        <w:rPr>
          <w:color w:val="333A3F"/>
        </w:rPr>
        <w:t>including</w:t>
      </w:r>
      <w:r>
        <w:rPr>
          <w:color w:val="333A3F"/>
          <w:spacing w:val="-11"/>
        </w:rPr>
        <w:t> </w:t>
      </w:r>
      <w:r>
        <w:rPr>
          <w:color w:val="333A3F"/>
        </w:rPr>
        <w:t>those</w:t>
      </w:r>
      <w:r>
        <w:rPr>
          <w:color w:val="333A3F"/>
          <w:spacing w:val="-11"/>
        </w:rPr>
        <w:t> </w:t>
      </w:r>
      <w:r>
        <w:rPr>
          <w:color w:val="333A3F"/>
        </w:rPr>
        <w:t>providing</w:t>
      </w:r>
      <w:r>
        <w:rPr>
          <w:color w:val="333A3F"/>
          <w:spacing w:val="-11"/>
        </w:rPr>
        <w:t> </w:t>
      </w:r>
      <w:r>
        <w:rPr>
          <w:color w:val="333A3F"/>
        </w:rPr>
        <w:t>residential</w:t>
      </w:r>
      <w:r>
        <w:rPr>
          <w:color w:val="333A3F"/>
          <w:spacing w:val="-11"/>
        </w:rPr>
        <w:t> </w:t>
      </w:r>
      <w:r>
        <w:rPr>
          <w:color w:val="333A3F"/>
        </w:rPr>
        <w:t>care, to improve the quality of their support to the Deaf and disabled communities.</w:t>
      </w:r>
    </w:p>
    <w:p>
      <w:pPr>
        <w:pStyle w:val="BodyText"/>
        <w:spacing w:before="178"/>
        <w:ind w:left="539"/>
      </w:pPr>
      <w:r>
        <w:rPr>
          <w:color w:val="333A3F"/>
        </w:rPr>
        <w:t>Oranga</w:t>
      </w:r>
      <w:r>
        <w:rPr>
          <w:color w:val="333A3F"/>
          <w:spacing w:val="-7"/>
        </w:rPr>
        <w:t> </w:t>
      </w:r>
      <w:r>
        <w:rPr>
          <w:color w:val="333A3F"/>
        </w:rPr>
        <w:t>Tamariki</w:t>
      </w:r>
      <w:r>
        <w:rPr>
          <w:color w:val="333A3F"/>
          <w:spacing w:val="-7"/>
        </w:rPr>
        <w:t> </w:t>
      </w:r>
      <w:r>
        <w:rPr>
          <w:color w:val="333A3F"/>
        </w:rPr>
        <w:t>has</w:t>
      </w:r>
      <w:r>
        <w:rPr>
          <w:color w:val="333A3F"/>
          <w:spacing w:val="-7"/>
        </w:rPr>
        <w:t> </w:t>
      </w:r>
      <w:r>
        <w:rPr>
          <w:color w:val="333A3F"/>
        </w:rPr>
        <w:t>established</w:t>
      </w:r>
      <w:r>
        <w:rPr>
          <w:color w:val="333A3F"/>
          <w:spacing w:val="-7"/>
        </w:rPr>
        <w:t> </w:t>
      </w:r>
      <w:r>
        <w:rPr>
          <w:color w:val="333A3F"/>
        </w:rPr>
        <w:t>the</w:t>
      </w:r>
      <w:r>
        <w:rPr>
          <w:color w:val="333A3F"/>
          <w:spacing w:val="-7"/>
        </w:rPr>
        <w:t> </w:t>
      </w:r>
      <w:r>
        <w:rPr>
          <w:color w:val="333A3F"/>
        </w:rPr>
        <w:t>Child</w:t>
      </w:r>
      <w:r>
        <w:rPr>
          <w:color w:val="333A3F"/>
          <w:spacing w:val="-7"/>
        </w:rPr>
        <w:t> </w:t>
      </w:r>
      <w:r>
        <w:rPr>
          <w:color w:val="333A3F"/>
        </w:rPr>
        <w:t>Protection Investigation Unit, which has a safeguarding objective. Its goal is to identify systemic failures in</w:t>
      </w:r>
      <w:r>
        <w:rPr>
          <w:color w:val="333A3F"/>
          <w:spacing w:val="40"/>
        </w:rPr>
        <w:t> </w:t>
      </w:r>
      <w:r>
        <w:rPr>
          <w:color w:val="333A3F"/>
        </w:rPr>
        <w:t>the</w:t>
      </w:r>
      <w:r>
        <w:rPr>
          <w:color w:val="333A3F"/>
          <w:spacing w:val="-12"/>
        </w:rPr>
        <w:t> </w:t>
      </w:r>
      <w:r>
        <w:rPr>
          <w:color w:val="333A3F"/>
        </w:rPr>
        <w:t>organisation’s</w:t>
      </w:r>
      <w:r>
        <w:rPr>
          <w:color w:val="333A3F"/>
          <w:spacing w:val="-11"/>
        </w:rPr>
        <w:t> </w:t>
      </w:r>
      <w:r>
        <w:rPr>
          <w:color w:val="333A3F"/>
        </w:rPr>
        <w:t>care</w:t>
      </w:r>
      <w:r>
        <w:rPr>
          <w:color w:val="333A3F"/>
          <w:spacing w:val="-12"/>
        </w:rPr>
        <w:t> </w:t>
      </w:r>
      <w:r>
        <w:rPr>
          <w:color w:val="333A3F"/>
        </w:rPr>
        <w:t>of</w:t>
      </w:r>
      <w:r>
        <w:rPr>
          <w:color w:val="333A3F"/>
          <w:spacing w:val="-11"/>
        </w:rPr>
        <w:t> </w:t>
      </w:r>
      <w:r>
        <w:rPr>
          <w:color w:val="333A3F"/>
        </w:rPr>
        <w:t>children,</w:t>
      </w:r>
      <w:r>
        <w:rPr>
          <w:color w:val="333A3F"/>
          <w:spacing w:val="-12"/>
        </w:rPr>
        <w:t> </w:t>
      </w:r>
      <w:r>
        <w:rPr>
          <w:color w:val="333A3F"/>
        </w:rPr>
        <w:t>to</w:t>
      </w:r>
      <w:r>
        <w:rPr>
          <w:color w:val="333A3F"/>
          <w:spacing w:val="-11"/>
        </w:rPr>
        <w:t> </w:t>
      </w:r>
      <w:r>
        <w:rPr>
          <w:color w:val="333A3F"/>
        </w:rPr>
        <w:t>ensure</w:t>
      </w:r>
      <w:r>
        <w:rPr>
          <w:color w:val="333A3F"/>
          <w:spacing w:val="-12"/>
        </w:rPr>
        <w:t> </w:t>
      </w:r>
      <w:r>
        <w:rPr>
          <w:color w:val="333A3F"/>
        </w:rPr>
        <w:t>systems, process and practices improve safety.</w:t>
      </w:r>
    </w:p>
    <w:p>
      <w:pPr>
        <w:pStyle w:val="BodyText"/>
        <w:spacing w:before="100"/>
        <w:ind w:left="260" w:right="288"/>
      </w:pPr>
      <w:r>
        <w:rPr/>
        <w:br w:type="column"/>
      </w:r>
      <w:r>
        <w:rPr>
          <w:color w:val="333A3F"/>
        </w:rPr>
        <w:t>MSD | DSS has safeguarding initiatives under way aligned</w:t>
      </w:r>
      <w:r>
        <w:rPr>
          <w:color w:val="333A3F"/>
          <w:spacing w:val="-12"/>
        </w:rPr>
        <w:t> </w:t>
      </w:r>
      <w:r>
        <w:rPr>
          <w:color w:val="333A3F"/>
        </w:rPr>
        <w:t>with</w:t>
      </w:r>
      <w:r>
        <w:rPr>
          <w:color w:val="333A3F"/>
          <w:spacing w:val="-11"/>
        </w:rPr>
        <w:t> </w:t>
      </w:r>
      <w:r>
        <w:rPr>
          <w:color w:val="333A3F"/>
        </w:rPr>
        <w:t>the</w:t>
      </w:r>
      <w:r>
        <w:rPr>
          <w:color w:val="333A3F"/>
          <w:spacing w:val="-12"/>
        </w:rPr>
        <w:t> </w:t>
      </w:r>
      <w:r>
        <w:rPr>
          <w:color w:val="333A3F"/>
        </w:rPr>
        <w:t>Royal</w:t>
      </w:r>
      <w:r>
        <w:rPr>
          <w:color w:val="333A3F"/>
          <w:spacing w:val="-11"/>
        </w:rPr>
        <w:t> </w:t>
      </w:r>
      <w:r>
        <w:rPr>
          <w:color w:val="333A3F"/>
        </w:rPr>
        <w:t>Commission’s</w:t>
      </w:r>
      <w:r>
        <w:rPr>
          <w:color w:val="333A3F"/>
          <w:spacing w:val="-12"/>
        </w:rPr>
        <w:t> </w:t>
      </w:r>
      <w:r>
        <w:rPr>
          <w:color w:val="333A3F"/>
        </w:rPr>
        <w:t>safeguarding recommendations. MSD | DSS:</w:t>
      </w:r>
    </w:p>
    <w:p>
      <w:pPr>
        <w:pStyle w:val="ListParagraph"/>
        <w:numPr>
          <w:ilvl w:val="0"/>
          <w:numId w:val="14"/>
        </w:numPr>
        <w:tabs>
          <w:tab w:pos="771" w:val="left" w:leader="none"/>
        </w:tabs>
        <w:spacing w:line="240" w:lineRule="auto" w:before="173" w:after="0"/>
        <w:ind w:left="771" w:right="596" w:hanging="284"/>
        <w:jc w:val="left"/>
        <w:rPr>
          <w:sz w:val="23"/>
        </w:rPr>
      </w:pPr>
      <w:r>
        <w:rPr>
          <w:color w:val="333A3F"/>
          <w:sz w:val="23"/>
        </w:rPr>
        <w:t>contracted the </w:t>
      </w:r>
      <w:r>
        <w:rPr>
          <w:i/>
          <w:color w:val="333A3F"/>
          <w:sz w:val="23"/>
        </w:rPr>
        <w:t>Disability Abuse and Prevention Response,</w:t>
      </w:r>
      <w:r>
        <w:rPr>
          <w:i/>
          <w:color w:val="333A3F"/>
          <w:spacing w:val="-8"/>
          <w:sz w:val="23"/>
        </w:rPr>
        <w:t> </w:t>
      </w:r>
      <w:r>
        <w:rPr>
          <w:color w:val="333A3F"/>
          <w:sz w:val="23"/>
        </w:rPr>
        <w:t>which</w:t>
      </w:r>
      <w:r>
        <w:rPr>
          <w:color w:val="333A3F"/>
          <w:spacing w:val="-9"/>
          <w:sz w:val="23"/>
        </w:rPr>
        <w:t> </w:t>
      </w:r>
      <w:r>
        <w:rPr>
          <w:color w:val="333A3F"/>
          <w:sz w:val="23"/>
        </w:rPr>
        <w:t>is</w:t>
      </w:r>
      <w:r>
        <w:rPr>
          <w:color w:val="333A3F"/>
          <w:spacing w:val="-9"/>
          <w:sz w:val="23"/>
        </w:rPr>
        <w:t> </w:t>
      </w:r>
      <w:r>
        <w:rPr>
          <w:color w:val="333A3F"/>
          <w:sz w:val="23"/>
        </w:rPr>
        <w:t>an</w:t>
      </w:r>
      <w:r>
        <w:rPr>
          <w:color w:val="333A3F"/>
          <w:spacing w:val="-9"/>
          <w:sz w:val="23"/>
        </w:rPr>
        <w:t> </w:t>
      </w:r>
      <w:r>
        <w:rPr>
          <w:color w:val="333A3F"/>
          <w:sz w:val="23"/>
        </w:rPr>
        <w:t>approach</w:t>
      </w:r>
      <w:r>
        <w:rPr>
          <w:color w:val="333A3F"/>
          <w:spacing w:val="-9"/>
          <w:sz w:val="23"/>
        </w:rPr>
        <w:t> </w:t>
      </w:r>
      <w:r>
        <w:rPr>
          <w:color w:val="333A3F"/>
          <w:sz w:val="23"/>
        </w:rPr>
        <w:t>to</w:t>
      </w:r>
      <w:r>
        <w:rPr>
          <w:color w:val="333A3F"/>
          <w:spacing w:val="-9"/>
          <w:sz w:val="23"/>
        </w:rPr>
        <w:t> </w:t>
      </w:r>
      <w:r>
        <w:rPr>
          <w:color w:val="333A3F"/>
          <w:sz w:val="23"/>
        </w:rPr>
        <w:t>safeguarding the rights of disabled people and responding</w:t>
      </w:r>
    </w:p>
    <w:p>
      <w:pPr>
        <w:pStyle w:val="BodyText"/>
        <w:spacing w:before="2"/>
        <w:ind w:left="771"/>
      </w:pPr>
      <w:r>
        <w:rPr>
          <w:color w:val="333A3F"/>
        </w:rPr>
        <w:t>to</w:t>
      </w:r>
      <w:r>
        <w:rPr>
          <w:color w:val="333A3F"/>
          <w:spacing w:val="-3"/>
        </w:rPr>
        <w:t> </w:t>
      </w:r>
      <w:r>
        <w:rPr>
          <w:color w:val="333A3F"/>
        </w:rPr>
        <w:t>situations</w:t>
      </w:r>
      <w:r>
        <w:rPr>
          <w:color w:val="333A3F"/>
          <w:spacing w:val="-2"/>
        </w:rPr>
        <w:t> </w:t>
      </w:r>
      <w:r>
        <w:rPr>
          <w:color w:val="333A3F"/>
        </w:rPr>
        <w:t>of</w:t>
      </w:r>
      <w:r>
        <w:rPr>
          <w:color w:val="333A3F"/>
          <w:spacing w:val="-2"/>
        </w:rPr>
        <w:t> </w:t>
      </w:r>
      <w:r>
        <w:rPr>
          <w:color w:val="333A3F"/>
        </w:rPr>
        <w:t>violence,</w:t>
      </w:r>
      <w:r>
        <w:rPr>
          <w:color w:val="333A3F"/>
          <w:spacing w:val="-2"/>
        </w:rPr>
        <w:t> </w:t>
      </w:r>
      <w:r>
        <w:rPr>
          <w:color w:val="333A3F"/>
        </w:rPr>
        <w:t>abuse</w:t>
      </w:r>
      <w:r>
        <w:rPr>
          <w:color w:val="333A3F"/>
          <w:spacing w:val="-2"/>
        </w:rPr>
        <w:t> </w:t>
      </w:r>
      <w:r>
        <w:rPr>
          <w:color w:val="333A3F"/>
        </w:rPr>
        <w:t>and</w:t>
      </w:r>
      <w:r>
        <w:rPr>
          <w:color w:val="333A3F"/>
          <w:spacing w:val="-2"/>
        </w:rPr>
        <w:t> neglect</w:t>
      </w:r>
    </w:p>
    <w:p>
      <w:pPr>
        <w:pStyle w:val="BodyText"/>
        <w:spacing w:before="1"/>
        <w:ind w:left="771"/>
      </w:pPr>
      <w:r>
        <w:rPr>
          <w:color w:val="333A3F"/>
        </w:rPr>
        <w:t>against</w:t>
      </w:r>
      <w:r>
        <w:rPr>
          <w:color w:val="333A3F"/>
          <w:spacing w:val="-4"/>
        </w:rPr>
        <w:t> </w:t>
      </w:r>
      <w:r>
        <w:rPr>
          <w:color w:val="333A3F"/>
        </w:rPr>
        <w:t>Deaf</w:t>
      </w:r>
      <w:r>
        <w:rPr>
          <w:color w:val="333A3F"/>
          <w:spacing w:val="-3"/>
        </w:rPr>
        <w:t> </w:t>
      </w:r>
      <w:r>
        <w:rPr>
          <w:color w:val="333A3F"/>
        </w:rPr>
        <w:t>and</w:t>
      </w:r>
      <w:r>
        <w:rPr>
          <w:color w:val="333A3F"/>
          <w:spacing w:val="-3"/>
        </w:rPr>
        <w:t> </w:t>
      </w:r>
      <w:r>
        <w:rPr>
          <w:color w:val="333A3F"/>
        </w:rPr>
        <w:t>disabled</w:t>
      </w:r>
      <w:r>
        <w:rPr>
          <w:color w:val="333A3F"/>
          <w:spacing w:val="-3"/>
        </w:rPr>
        <w:t> </w:t>
      </w:r>
      <w:r>
        <w:rPr>
          <w:color w:val="333A3F"/>
          <w:spacing w:val="-2"/>
        </w:rPr>
        <w:t>people.</w:t>
      </w:r>
    </w:p>
    <w:p>
      <w:pPr>
        <w:pStyle w:val="ListParagraph"/>
        <w:numPr>
          <w:ilvl w:val="0"/>
          <w:numId w:val="14"/>
        </w:numPr>
        <w:tabs>
          <w:tab w:pos="771" w:val="left" w:leader="none"/>
        </w:tabs>
        <w:spacing w:line="240" w:lineRule="auto" w:before="171" w:after="0"/>
        <w:ind w:left="771" w:right="1073" w:hanging="284"/>
        <w:jc w:val="left"/>
        <w:rPr>
          <w:sz w:val="23"/>
        </w:rPr>
      </w:pPr>
      <w:r>
        <w:rPr>
          <w:color w:val="333A3F"/>
          <w:sz w:val="23"/>
        </w:rPr>
        <w:t>is</w:t>
      </w:r>
      <w:r>
        <w:rPr>
          <w:color w:val="333A3F"/>
          <w:spacing w:val="-14"/>
          <w:sz w:val="23"/>
        </w:rPr>
        <w:t> </w:t>
      </w:r>
      <w:r>
        <w:rPr>
          <w:color w:val="333A3F"/>
          <w:sz w:val="23"/>
        </w:rPr>
        <w:t>reviewing</w:t>
      </w:r>
      <w:r>
        <w:rPr>
          <w:color w:val="333A3F"/>
          <w:spacing w:val="-11"/>
          <w:sz w:val="23"/>
        </w:rPr>
        <w:t> </w:t>
      </w:r>
      <w:r>
        <w:rPr>
          <w:color w:val="333A3F"/>
          <w:sz w:val="23"/>
        </w:rPr>
        <w:t>and</w:t>
      </w:r>
      <w:r>
        <w:rPr>
          <w:color w:val="333A3F"/>
          <w:spacing w:val="-12"/>
          <w:sz w:val="23"/>
        </w:rPr>
        <w:t> </w:t>
      </w:r>
      <w:r>
        <w:rPr>
          <w:color w:val="333A3F"/>
          <w:sz w:val="23"/>
        </w:rPr>
        <w:t>strengthening</w:t>
      </w:r>
      <w:r>
        <w:rPr>
          <w:color w:val="333A3F"/>
          <w:spacing w:val="-11"/>
          <w:sz w:val="23"/>
        </w:rPr>
        <w:t> </w:t>
      </w:r>
      <w:r>
        <w:rPr>
          <w:color w:val="333A3F"/>
          <w:sz w:val="23"/>
        </w:rPr>
        <w:t>contractual levers and processes for safeguarding in the</w:t>
      </w:r>
      <w:r>
        <w:rPr>
          <w:color w:val="333A3F"/>
          <w:spacing w:val="-1"/>
          <w:sz w:val="23"/>
        </w:rPr>
        <w:t> </w:t>
      </w:r>
      <w:r>
        <w:rPr>
          <w:color w:val="333A3F"/>
          <w:sz w:val="23"/>
        </w:rPr>
        <w:t>disability</w:t>
      </w:r>
      <w:r>
        <w:rPr>
          <w:color w:val="333A3F"/>
          <w:spacing w:val="-1"/>
          <w:sz w:val="23"/>
        </w:rPr>
        <w:t> </w:t>
      </w:r>
      <w:r>
        <w:rPr>
          <w:color w:val="333A3F"/>
          <w:sz w:val="23"/>
        </w:rPr>
        <w:t>support</w:t>
      </w:r>
      <w:r>
        <w:rPr>
          <w:color w:val="333A3F"/>
          <w:spacing w:val="-1"/>
          <w:sz w:val="23"/>
        </w:rPr>
        <w:t> </w:t>
      </w:r>
      <w:r>
        <w:rPr>
          <w:color w:val="333A3F"/>
          <w:sz w:val="23"/>
        </w:rPr>
        <w:t>sector.</w:t>
      </w:r>
      <w:r>
        <w:rPr>
          <w:color w:val="333A3F"/>
          <w:spacing w:val="-1"/>
          <w:sz w:val="23"/>
        </w:rPr>
        <w:t> </w:t>
      </w:r>
      <w:r>
        <w:rPr>
          <w:color w:val="333A3F"/>
          <w:sz w:val="23"/>
        </w:rPr>
        <w:t>This</w:t>
      </w:r>
      <w:r>
        <w:rPr>
          <w:color w:val="333A3F"/>
          <w:spacing w:val="-1"/>
          <w:sz w:val="23"/>
        </w:rPr>
        <w:t> </w:t>
      </w:r>
      <w:r>
        <w:rPr>
          <w:color w:val="333A3F"/>
          <w:sz w:val="23"/>
        </w:rPr>
        <w:t>includes reviewing</w:t>
      </w:r>
      <w:r>
        <w:rPr>
          <w:color w:val="333A3F"/>
          <w:spacing w:val="-1"/>
          <w:sz w:val="23"/>
        </w:rPr>
        <w:t> </w:t>
      </w:r>
      <w:r>
        <w:rPr>
          <w:color w:val="333A3F"/>
          <w:sz w:val="23"/>
        </w:rPr>
        <w:t>accreditation</w:t>
      </w:r>
      <w:r>
        <w:rPr>
          <w:color w:val="333A3F"/>
          <w:spacing w:val="-1"/>
          <w:sz w:val="23"/>
        </w:rPr>
        <w:t> </w:t>
      </w:r>
      <w:r>
        <w:rPr>
          <w:color w:val="333A3F"/>
          <w:sz w:val="23"/>
        </w:rPr>
        <w:t>standards</w:t>
      </w:r>
      <w:r>
        <w:rPr>
          <w:color w:val="333A3F"/>
          <w:spacing w:val="-1"/>
          <w:sz w:val="23"/>
        </w:rPr>
        <w:t> </w:t>
      </w:r>
      <w:r>
        <w:rPr>
          <w:color w:val="333A3F"/>
          <w:sz w:val="23"/>
        </w:rPr>
        <w:t>for</w:t>
      </w:r>
      <w:r>
        <w:rPr>
          <w:color w:val="333A3F"/>
          <w:spacing w:val="-1"/>
          <w:sz w:val="23"/>
        </w:rPr>
        <w:t> </w:t>
      </w:r>
      <w:r>
        <w:rPr>
          <w:color w:val="333A3F"/>
          <w:sz w:val="23"/>
        </w:rPr>
        <w:t>care</w:t>
      </w:r>
    </w:p>
    <w:p>
      <w:pPr>
        <w:pStyle w:val="BodyText"/>
        <w:spacing w:before="4"/>
        <w:ind w:left="771"/>
      </w:pPr>
      <w:r>
        <w:rPr>
          <w:color w:val="333A3F"/>
        </w:rPr>
        <w:t>providers</w:t>
      </w:r>
      <w:r>
        <w:rPr>
          <w:color w:val="333A3F"/>
          <w:spacing w:val="-5"/>
        </w:rPr>
        <w:t> </w:t>
      </w:r>
      <w:r>
        <w:rPr>
          <w:color w:val="333A3F"/>
        </w:rPr>
        <w:t>and</w:t>
      </w:r>
      <w:r>
        <w:rPr>
          <w:color w:val="333A3F"/>
          <w:spacing w:val="-5"/>
        </w:rPr>
        <w:t> </w:t>
      </w:r>
      <w:r>
        <w:rPr>
          <w:color w:val="333A3F"/>
        </w:rPr>
        <w:t>considering</w:t>
      </w:r>
      <w:r>
        <w:rPr>
          <w:color w:val="333A3F"/>
          <w:spacing w:val="-5"/>
        </w:rPr>
        <w:t> </w:t>
      </w:r>
      <w:r>
        <w:rPr>
          <w:color w:val="333A3F"/>
        </w:rPr>
        <w:t>targeted</w:t>
      </w:r>
      <w:r>
        <w:rPr>
          <w:color w:val="333A3F"/>
          <w:spacing w:val="-5"/>
        </w:rPr>
        <w:t> </w:t>
      </w:r>
      <w:r>
        <w:rPr>
          <w:color w:val="333A3F"/>
        </w:rPr>
        <w:t>use</w:t>
      </w:r>
      <w:r>
        <w:rPr>
          <w:color w:val="333A3F"/>
          <w:spacing w:val="-5"/>
        </w:rPr>
        <w:t> </w:t>
      </w:r>
      <w:r>
        <w:rPr>
          <w:color w:val="333A3F"/>
        </w:rPr>
        <w:t>of</w:t>
      </w:r>
      <w:r>
        <w:rPr>
          <w:color w:val="333A3F"/>
          <w:spacing w:val="-4"/>
        </w:rPr>
        <w:t> </w:t>
      </w:r>
      <w:r>
        <w:rPr>
          <w:color w:val="333A3F"/>
          <w:spacing w:val="-5"/>
        </w:rPr>
        <w:t>the</w:t>
      </w:r>
    </w:p>
    <w:p>
      <w:pPr>
        <w:pStyle w:val="BodyText"/>
        <w:spacing w:before="1"/>
        <w:ind w:left="771"/>
      </w:pPr>
      <w:r>
        <w:rPr>
          <w:color w:val="333A3F"/>
        </w:rPr>
        <w:t>standards</w:t>
      </w:r>
      <w:r>
        <w:rPr>
          <w:color w:val="333A3F"/>
          <w:spacing w:val="-5"/>
        </w:rPr>
        <w:t> </w:t>
      </w:r>
      <w:r>
        <w:rPr>
          <w:color w:val="333A3F"/>
        </w:rPr>
        <w:t>by</w:t>
      </w:r>
      <w:r>
        <w:rPr>
          <w:color w:val="333A3F"/>
          <w:spacing w:val="-5"/>
        </w:rPr>
        <w:t> </w:t>
      </w:r>
      <w:r>
        <w:rPr>
          <w:color w:val="333A3F"/>
        </w:rPr>
        <w:t>additional</w:t>
      </w:r>
      <w:r>
        <w:rPr>
          <w:color w:val="333A3F"/>
          <w:spacing w:val="-4"/>
        </w:rPr>
        <w:t> </w:t>
      </w:r>
      <w:r>
        <w:rPr>
          <w:color w:val="333A3F"/>
          <w:spacing w:val="-2"/>
        </w:rPr>
        <w:t>providers.</w:t>
      </w:r>
    </w:p>
    <w:p>
      <w:pPr>
        <w:pStyle w:val="BodyText"/>
        <w:spacing w:after="0"/>
        <w:sectPr>
          <w:type w:val="continuous"/>
          <w:pgSz w:w="11910" w:h="16840"/>
          <w:pgMar w:header="2093" w:footer="622" w:top="700" w:bottom="0" w:left="141" w:right="141"/>
          <w:cols w:num="2" w:equalWidth="0">
            <w:col w:w="5653" w:space="40"/>
            <w:col w:w="5935"/>
          </w:cols>
        </w:sectPr>
      </w:pPr>
    </w:p>
    <w:p>
      <w:pPr>
        <w:pStyle w:val="BodyText"/>
        <w:spacing w:before="220"/>
      </w:pPr>
    </w:p>
    <w:p>
      <w:pPr>
        <w:pStyle w:val="BodyText"/>
        <w:ind w:left="539" w:right="5983"/>
      </w:pPr>
      <w:r>
        <w:rPr>
          <w:color w:val="333A3F"/>
        </w:rPr>
        <w:t>MSD | DSS providers began participating in the National Quality Forum in March 2025. The Forum is intended to enable providers to share insights and information</w:t>
      </w:r>
      <w:r>
        <w:rPr>
          <w:color w:val="333A3F"/>
          <w:spacing w:val="-8"/>
        </w:rPr>
        <w:t> </w:t>
      </w:r>
      <w:r>
        <w:rPr>
          <w:color w:val="333A3F"/>
        </w:rPr>
        <w:t>to</w:t>
      </w:r>
      <w:r>
        <w:rPr>
          <w:color w:val="333A3F"/>
          <w:spacing w:val="-8"/>
        </w:rPr>
        <w:t> </w:t>
      </w:r>
      <w:r>
        <w:rPr>
          <w:color w:val="333A3F"/>
        </w:rPr>
        <w:t>improve</w:t>
      </w:r>
      <w:r>
        <w:rPr>
          <w:color w:val="333A3F"/>
          <w:spacing w:val="-8"/>
        </w:rPr>
        <w:t> </w:t>
      </w:r>
      <w:r>
        <w:rPr>
          <w:color w:val="333A3F"/>
        </w:rPr>
        <w:t>the</w:t>
      </w:r>
      <w:r>
        <w:rPr>
          <w:color w:val="333A3F"/>
          <w:spacing w:val="-8"/>
        </w:rPr>
        <w:t> </w:t>
      </w:r>
      <w:r>
        <w:rPr>
          <w:color w:val="333A3F"/>
        </w:rPr>
        <w:t>quality</w:t>
      </w:r>
      <w:r>
        <w:rPr>
          <w:color w:val="333A3F"/>
          <w:spacing w:val="-8"/>
        </w:rPr>
        <w:t> </w:t>
      </w:r>
      <w:r>
        <w:rPr>
          <w:color w:val="333A3F"/>
        </w:rPr>
        <w:t>of</w:t>
      </w:r>
      <w:r>
        <w:rPr>
          <w:color w:val="333A3F"/>
          <w:spacing w:val="-8"/>
        </w:rPr>
        <w:t> </w:t>
      </w:r>
      <w:r>
        <w:rPr>
          <w:color w:val="333A3F"/>
        </w:rPr>
        <w:t>care,</w:t>
      </w:r>
      <w:r>
        <w:rPr>
          <w:color w:val="333A3F"/>
          <w:spacing w:val="-8"/>
        </w:rPr>
        <w:t> </w:t>
      </w:r>
      <w:r>
        <w:rPr>
          <w:color w:val="333A3F"/>
        </w:rPr>
        <w:t>including </w:t>
      </w:r>
      <w:r>
        <w:rPr>
          <w:color w:val="333A3F"/>
          <w:spacing w:val="-2"/>
        </w:rPr>
        <w:t>safeguarding.</w:t>
      </w:r>
    </w:p>
    <w:p>
      <w:pPr>
        <w:pStyle w:val="BodyText"/>
        <w:spacing w:before="232"/>
        <w:rPr>
          <w:sz w:val="20"/>
        </w:rPr>
      </w:pPr>
      <w:r>
        <w:rPr>
          <w:sz w:val="20"/>
        </w:rPr>
        <mc:AlternateContent>
          <mc:Choice Requires="wps">
            <w:drawing>
              <wp:anchor distT="0" distB="0" distL="0" distR="0" allowOverlap="1" layoutInCell="1" locked="0" behindDoc="1" simplePos="0" relativeHeight="487626752">
                <wp:simplePos x="0" y="0"/>
                <wp:positionH relativeFrom="page">
                  <wp:posOffset>432003</wp:posOffset>
                </wp:positionH>
                <wp:positionV relativeFrom="paragraph">
                  <wp:posOffset>322821</wp:posOffset>
                </wp:positionV>
                <wp:extent cx="1242695" cy="324485"/>
                <wp:effectExtent l="0" t="0" r="0" b="0"/>
                <wp:wrapTopAndBottom/>
                <wp:docPr id="677" name="Group 677"/>
                <wp:cNvGraphicFramePr>
                  <a:graphicFrameLocks/>
                </wp:cNvGraphicFramePr>
                <a:graphic>
                  <a:graphicData uri="http://schemas.microsoft.com/office/word/2010/wordprocessingGroup">
                    <wpg:wgp>
                      <wpg:cNvPr id="677" name="Group 677"/>
                      <wpg:cNvGrpSpPr/>
                      <wpg:grpSpPr>
                        <a:xfrm>
                          <a:off x="0" y="0"/>
                          <a:ext cx="1242695" cy="324485"/>
                          <a:chExt cx="1242695" cy="324485"/>
                        </a:xfrm>
                      </wpg:grpSpPr>
                      <wps:wsp>
                        <wps:cNvPr id="678" name="Graphic 678"/>
                        <wps:cNvSpPr/>
                        <wps:spPr>
                          <a:xfrm>
                            <a:off x="1055997" y="3"/>
                            <a:ext cx="186690" cy="324485"/>
                          </a:xfrm>
                          <a:custGeom>
                            <a:avLst/>
                            <a:gdLst/>
                            <a:ahLst/>
                            <a:cxnLst/>
                            <a:rect l="l" t="t" r="r" b="b"/>
                            <a:pathLst>
                              <a:path w="186690" h="324485">
                                <a:moveTo>
                                  <a:pt x="0" y="0"/>
                                </a:moveTo>
                                <a:lnTo>
                                  <a:pt x="0" y="324002"/>
                                </a:lnTo>
                                <a:lnTo>
                                  <a:pt x="186347" y="162001"/>
                                </a:lnTo>
                                <a:lnTo>
                                  <a:pt x="0" y="0"/>
                                </a:lnTo>
                                <a:close/>
                              </a:path>
                            </a:pathLst>
                          </a:custGeom>
                          <a:solidFill>
                            <a:srgbClr val="052B3D"/>
                          </a:solidFill>
                        </wps:spPr>
                        <wps:bodyPr wrap="square" lIns="0" tIns="0" rIns="0" bIns="0" rtlCol="0">
                          <a:prstTxWarp prst="textNoShape">
                            <a:avLst/>
                          </a:prstTxWarp>
                          <a:noAutofit/>
                        </wps:bodyPr>
                      </wps:wsp>
                      <wps:wsp>
                        <wps:cNvPr id="679" name="Textbox 679"/>
                        <wps:cNvSpPr txBox="1"/>
                        <wps:spPr>
                          <a:xfrm>
                            <a:off x="0" y="0"/>
                            <a:ext cx="1056005" cy="324485"/>
                          </a:xfrm>
                          <a:prstGeom prst="rect">
                            <a:avLst/>
                          </a:prstGeom>
                          <a:solidFill>
                            <a:srgbClr val="052B3D"/>
                          </a:solidFill>
                        </wps:spPr>
                        <wps:txbx>
                          <w:txbxContent>
                            <w:p>
                              <w:pPr>
                                <w:spacing w:before="84"/>
                                <w:ind w:left="182" w:right="0" w:firstLine="0"/>
                                <w:jc w:val="left"/>
                                <w:rPr>
                                  <w:rFonts w:ascii="Source Sans Pro SemiBold"/>
                                  <w:b/>
                                  <w:color w:val="000000"/>
                                  <w:sz w:val="26"/>
                                </w:rPr>
                              </w:pPr>
                              <w:r>
                                <w:rPr>
                                  <w:rFonts w:ascii="Source Sans Pro SemiBold"/>
                                  <w:b/>
                                  <w:color w:val="FFFFFF"/>
                                  <w:sz w:val="26"/>
                                </w:rPr>
                                <w:t>Future</w:t>
                              </w:r>
                              <w:r>
                                <w:rPr>
                                  <w:rFonts w:ascii="Source Sans Pro SemiBold"/>
                                  <w:b/>
                                  <w:color w:val="FFFFFF"/>
                                  <w:spacing w:val="-8"/>
                                  <w:sz w:val="26"/>
                                </w:rPr>
                                <w:t> </w:t>
                              </w:r>
                              <w:r>
                                <w:rPr>
                                  <w:rFonts w:ascii="Source Sans Pro SemiBold"/>
                                  <w:b/>
                                  <w:color w:val="FFFFFF"/>
                                  <w:spacing w:val="-4"/>
                                  <w:sz w:val="26"/>
                                </w:rPr>
                                <w:t>work</w:t>
                              </w:r>
                            </w:p>
                          </w:txbxContent>
                        </wps:txbx>
                        <wps:bodyPr wrap="square" lIns="0" tIns="0" rIns="0" bIns="0" rtlCol="0">
                          <a:noAutofit/>
                        </wps:bodyPr>
                      </wps:wsp>
                    </wpg:wgp>
                  </a:graphicData>
                </a:graphic>
              </wp:anchor>
            </w:drawing>
          </mc:Choice>
          <mc:Fallback>
            <w:pict>
              <v:group style="position:absolute;margin-left:34.015999pt;margin-top:25.419001pt;width:97.85pt;height:25.55pt;mso-position-horizontal-relative:page;mso-position-vertical-relative:paragraph;z-index:-15689728;mso-wrap-distance-left:0;mso-wrap-distance-right:0" id="docshapegroup329" coordorigin="680,508" coordsize="1957,511">
                <v:shape style="position:absolute;left:2343;top:508;width:294;height:511" id="docshape330" coordorigin="2343,508" coordsize="294,511" path="m2343,508l2343,1019,2637,764,2343,508xe" filled="true" fillcolor="#052b3d" stroked="false">
                  <v:path arrowok="t"/>
                  <v:fill type="solid"/>
                </v:shape>
                <v:shape style="position:absolute;left:680;top:508;width:1663;height:511" type="#_x0000_t202" id="docshape331" filled="true" fillcolor="#052b3d" stroked="false">
                  <v:textbox inset="0,0,0,0">
                    <w:txbxContent>
                      <w:p>
                        <w:pPr>
                          <w:spacing w:before="84"/>
                          <w:ind w:left="182" w:right="0" w:firstLine="0"/>
                          <w:jc w:val="left"/>
                          <w:rPr>
                            <w:rFonts w:ascii="Source Sans Pro SemiBold"/>
                            <w:b/>
                            <w:color w:val="000000"/>
                            <w:sz w:val="26"/>
                          </w:rPr>
                        </w:pPr>
                        <w:r>
                          <w:rPr>
                            <w:rFonts w:ascii="Source Sans Pro SemiBold"/>
                            <w:b/>
                            <w:color w:val="FFFFFF"/>
                            <w:sz w:val="26"/>
                          </w:rPr>
                          <w:t>Future</w:t>
                        </w:r>
                        <w:r>
                          <w:rPr>
                            <w:rFonts w:ascii="Source Sans Pro SemiBold"/>
                            <w:b/>
                            <w:color w:val="FFFFFF"/>
                            <w:spacing w:val="-8"/>
                            <w:sz w:val="26"/>
                          </w:rPr>
                          <w:t> </w:t>
                        </w:r>
                        <w:r>
                          <w:rPr>
                            <w:rFonts w:ascii="Source Sans Pro SemiBold"/>
                            <w:b/>
                            <w:color w:val="FFFFFF"/>
                            <w:spacing w:val="-4"/>
                            <w:sz w:val="26"/>
                          </w:rPr>
                          <w:t>work</w:t>
                        </w:r>
                      </w:p>
                    </w:txbxContent>
                  </v:textbox>
                  <v:fill type="solid"/>
                  <w10:wrap type="none"/>
                </v:shape>
                <w10:wrap type="topAndBottom"/>
              </v:group>
            </w:pict>
          </mc:Fallback>
        </mc:AlternateContent>
      </w:r>
    </w:p>
    <w:p>
      <w:pPr>
        <w:pStyle w:val="BodyText"/>
        <w:spacing w:before="286"/>
        <w:ind w:left="539" w:right="5983"/>
      </w:pPr>
      <w:r>
        <w:rPr>
          <w:color w:val="333A3F"/>
        </w:rPr>
        <w:t>Work on the recommendations for safeguarding will be initiated in a future phase of the response. The approach to analysing the recommendations, and decisions</w:t>
      </w:r>
      <w:r>
        <w:rPr>
          <w:color w:val="333A3F"/>
          <w:spacing w:val="-8"/>
        </w:rPr>
        <w:t> </w:t>
      </w:r>
      <w:r>
        <w:rPr>
          <w:color w:val="333A3F"/>
        </w:rPr>
        <w:t>on</w:t>
      </w:r>
      <w:r>
        <w:rPr>
          <w:color w:val="333A3F"/>
          <w:spacing w:val="-8"/>
        </w:rPr>
        <w:t> </w:t>
      </w:r>
      <w:r>
        <w:rPr>
          <w:color w:val="333A3F"/>
        </w:rPr>
        <w:t>next</w:t>
      </w:r>
      <w:r>
        <w:rPr>
          <w:color w:val="333A3F"/>
          <w:spacing w:val="-8"/>
        </w:rPr>
        <w:t> </w:t>
      </w:r>
      <w:r>
        <w:rPr>
          <w:color w:val="333A3F"/>
        </w:rPr>
        <w:t>steps,</w:t>
      </w:r>
      <w:r>
        <w:rPr>
          <w:color w:val="333A3F"/>
          <w:spacing w:val="-8"/>
        </w:rPr>
        <w:t> </w:t>
      </w:r>
      <w:r>
        <w:rPr>
          <w:color w:val="333A3F"/>
        </w:rPr>
        <w:t>will</w:t>
      </w:r>
      <w:r>
        <w:rPr>
          <w:color w:val="333A3F"/>
          <w:spacing w:val="-8"/>
        </w:rPr>
        <w:t> </w:t>
      </w:r>
      <w:r>
        <w:rPr>
          <w:color w:val="333A3F"/>
        </w:rPr>
        <w:t>be</w:t>
      </w:r>
      <w:r>
        <w:rPr>
          <w:color w:val="333A3F"/>
          <w:spacing w:val="-8"/>
        </w:rPr>
        <w:t> </w:t>
      </w:r>
      <w:r>
        <w:rPr>
          <w:color w:val="333A3F"/>
        </w:rPr>
        <w:t>directly</w:t>
      </w:r>
      <w:r>
        <w:rPr>
          <w:color w:val="333A3F"/>
          <w:spacing w:val="-8"/>
        </w:rPr>
        <w:t> </w:t>
      </w:r>
      <w:r>
        <w:rPr>
          <w:color w:val="333A3F"/>
        </w:rPr>
        <w:t>influenced</w:t>
      </w:r>
      <w:r>
        <w:rPr>
          <w:color w:val="333A3F"/>
          <w:spacing w:val="-8"/>
        </w:rPr>
        <w:t> </w:t>
      </w:r>
      <w:r>
        <w:rPr>
          <w:color w:val="333A3F"/>
        </w:rPr>
        <w:t>by decisions made in response to the functional review of the care system.</w:t>
      </w:r>
    </w:p>
    <w:p>
      <w:pPr>
        <w:pStyle w:val="BodyText"/>
        <w:spacing w:after="0"/>
        <w:sectPr>
          <w:headerReference w:type="default" r:id="rId77"/>
          <w:footerReference w:type="default" r:id="rId78"/>
          <w:pgSz w:w="11910" w:h="16840"/>
          <w:pgMar w:header="283" w:footer="622" w:top="1580" w:bottom="820" w:left="141" w:right="141"/>
        </w:sectPr>
      </w:pPr>
    </w:p>
    <w:p>
      <w:pPr>
        <w:pStyle w:val="BodyText"/>
        <w:spacing w:before="175"/>
        <w:rPr>
          <w:sz w:val="26"/>
        </w:rPr>
      </w:pPr>
    </w:p>
    <w:p>
      <w:pPr>
        <w:pStyle w:val="Heading2"/>
        <w:ind w:left="539"/>
      </w:pPr>
      <w:r>
        <w:rPr>
          <w:color w:val="333A3F"/>
        </w:rPr>
        <w:t>11.</w:t>
      </w:r>
      <w:r>
        <w:rPr>
          <w:color w:val="333A3F"/>
          <w:spacing w:val="59"/>
        </w:rPr>
        <w:t> </w:t>
      </w:r>
      <w:r>
        <w:rPr>
          <w:color w:val="333A3F"/>
        </w:rPr>
        <w:t>Right</w:t>
      </w:r>
      <w:r>
        <w:rPr>
          <w:color w:val="333A3F"/>
          <w:spacing w:val="-1"/>
        </w:rPr>
        <w:t> </w:t>
      </w:r>
      <w:r>
        <w:rPr>
          <w:color w:val="333A3F"/>
        </w:rPr>
        <w:t>to</w:t>
      </w:r>
      <w:r>
        <w:rPr>
          <w:color w:val="333A3F"/>
          <w:spacing w:val="-2"/>
        </w:rPr>
        <w:t> </w:t>
      </w:r>
      <w:r>
        <w:rPr>
          <w:color w:val="333A3F"/>
        </w:rPr>
        <w:t>be</w:t>
      </w:r>
      <w:r>
        <w:rPr>
          <w:color w:val="333A3F"/>
          <w:spacing w:val="-1"/>
        </w:rPr>
        <w:t> </w:t>
      </w:r>
      <w:r>
        <w:rPr>
          <w:color w:val="333A3F"/>
        </w:rPr>
        <w:t>free</w:t>
      </w:r>
      <w:r>
        <w:rPr>
          <w:color w:val="333A3F"/>
          <w:spacing w:val="-2"/>
        </w:rPr>
        <w:t> </w:t>
      </w:r>
      <w:r>
        <w:rPr>
          <w:color w:val="333A3F"/>
        </w:rPr>
        <w:t>from</w:t>
      </w:r>
      <w:r>
        <w:rPr>
          <w:color w:val="333A3F"/>
          <w:spacing w:val="-1"/>
        </w:rPr>
        <w:t> </w:t>
      </w:r>
      <w:r>
        <w:rPr>
          <w:color w:val="333A3F"/>
        </w:rPr>
        <w:t>abuse</w:t>
      </w:r>
      <w:r>
        <w:rPr>
          <w:color w:val="333A3F"/>
          <w:spacing w:val="-2"/>
        </w:rPr>
        <w:t> </w:t>
      </w:r>
      <w:r>
        <w:rPr>
          <w:color w:val="333A3F"/>
        </w:rPr>
        <w:t>and</w:t>
      </w:r>
      <w:r>
        <w:rPr>
          <w:color w:val="333A3F"/>
          <w:spacing w:val="-1"/>
        </w:rPr>
        <w:t> </w:t>
      </w:r>
      <w:r>
        <w:rPr>
          <w:color w:val="333A3F"/>
        </w:rPr>
        <w:t>neglect</w:t>
      </w:r>
      <w:r>
        <w:rPr>
          <w:color w:val="333A3F"/>
          <w:spacing w:val="-2"/>
        </w:rPr>
        <w:t> </w:t>
      </w:r>
      <w:r>
        <w:rPr>
          <w:color w:val="333A3F"/>
        </w:rPr>
        <w:t>in</w:t>
      </w:r>
      <w:r>
        <w:rPr>
          <w:color w:val="333A3F"/>
          <w:spacing w:val="-1"/>
        </w:rPr>
        <w:t> </w:t>
      </w:r>
      <w:r>
        <w:rPr>
          <w:color w:val="333A3F"/>
          <w:spacing w:val="-4"/>
        </w:rPr>
        <w:t>care</w:t>
      </w:r>
    </w:p>
    <w:p>
      <w:pPr>
        <w:pStyle w:val="BodyText"/>
        <w:spacing w:before="12"/>
        <w:rPr>
          <w:rFonts w:ascii="Source Sans Pro SemiBold"/>
          <w:b/>
          <w:sz w:val="14"/>
        </w:rPr>
      </w:pPr>
      <w:r>
        <w:rPr>
          <w:rFonts w:ascii="Source Sans Pro SemiBold"/>
          <w:b/>
          <w:sz w:val="14"/>
        </w:rPr>
        <mc:AlternateContent>
          <mc:Choice Requires="wps">
            <w:drawing>
              <wp:anchor distT="0" distB="0" distL="0" distR="0" allowOverlap="1" layoutInCell="1" locked="0" behindDoc="1" simplePos="0" relativeHeight="487627264">
                <wp:simplePos x="0" y="0"/>
                <wp:positionH relativeFrom="page">
                  <wp:posOffset>432003</wp:posOffset>
                </wp:positionH>
                <wp:positionV relativeFrom="paragraph">
                  <wp:posOffset>134899</wp:posOffset>
                </wp:positionV>
                <wp:extent cx="6694805" cy="1028700"/>
                <wp:effectExtent l="0" t="0" r="0" b="0"/>
                <wp:wrapTopAndBottom/>
                <wp:docPr id="680" name="Group 680"/>
                <wp:cNvGraphicFramePr>
                  <a:graphicFrameLocks/>
                </wp:cNvGraphicFramePr>
                <a:graphic>
                  <a:graphicData uri="http://schemas.microsoft.com/office/word/2010/wordprocessingGroup">
                    <wpg:wgp>
                      <wpg:cNvPr id="680" name="Group 680"/>
                      <wpg:cNvGrpSpPr/>
                      <wpg:grpSpPr>
                        <a:xfrm>
                          <a:off x="0" y="0"/>
                          <a:ext cx="6694805" cy="1028700"/>
                          <a:chExt cx="6694805" cy="1028700"/>
                        </a:xfrm>
                      </wpg:grpSpPr>
                      <wps:wsp>
                        <wps:cNvPr id="681" name="Graphic 681"/>
                        <wps:cNvSpPr/>
                        <wps:spPr>
                          <a:xfrm>
                            <a:off x="76212" y="0"/>
                            <a:ext cx="6618605" cy="1028700"/>
                          </a:xfrm>
                          <a:custGeom>
                            <a:avLst/>
                            <a:gdLst/>
                            <a:ahLst/>
                            <a:cxnLst/>
                            <a:rect l="l" t="t" r="r" b="b"/>
                            <a:pathLst>
                              <a:path w="6618605" h="1028700">
                                <a:moveTo>
                                  <a:pt x="0" y="1028204"/>
                                </a:moveTo>
                                <a:lnTo>
                                  <a:pt x="6618287" y="1028204"/>
                                </a:lnTo>
                                <a:lnTo>
                                  <a:pt x="6618287" y="0"/>
                                </a:lnTo>
                                <a:lnTo>
                                  <a:pt x="0" y="0"/>
                                </a:lnTo>
                                <a:lnTo>
                                  <a:pt x="0" y="1028204"/>
                                </a:lnTo>
                                <a:close/>
                              </a:path>
                            </a:pathLst>
                          </a:custGeom>
                          <a:solidFill>
                            <a:srgbClr val="F2E5E4"/>
                          </a:solidFill>
                        </wps:spPr>
                        <wps:bodyPr wrap="square" lIns="0" tIns="0" rIns="0" bIns="0" rtlCol="0">
                          <a:prstTxWarp prst="textNoShape">
                            <a:avLst/>
                          </a:prstTxWarp>
                          <a:noAutofit/>
                        </wps:bodyPr>
                      </wps:wsp>
                      <wps:wsp>
                        <wps:cNvPr id="682" name="Graphic 682"/>
                        <wps:cNvSpPr/>
                        <wps:spPr>
                          <a:xfrm>
                            <a:off x="0" y="0"/>
                            <a:ext cx="76835" cy="1028700"/>
                          </a:xfrm>
                          <a:custGeom>
                            <a:avLst/>
                            <a:gdLst/>
                            <a:ahLst/>
                            <a:cxnLst/>
                            <a:rect l="l" t="t" r="r" b="b"/>
                            <a:pathLst>
                              <a:path w="76835" h="1028700">
                                <a:moveTo>
                                  <a:pt x="76212" y="0"/>
                                </a:moveTo>
                                <a:lnTo>
                                  <a:pt x="0" y="0"/>
                                </a:lnTo>
                                <a:lnTo>
                                  <a:pt x="0" y="1028204"/>
                                </a:lnTo>
                                <a:lnTo>
                                  <a:pt x="76212" y="1028204"/>
                                </a:lnTo>
                                <a:lnTo>
                                  <a:pt x="76212" y="0"/>
                                </a:lnTo>
                                <a:close/>
                              </a:path>
                            </a:pathLst>
                          </a:custGeom>
                          <a:solidFill>
                            <a:srgbClr val="932826"/>
                          </a:solidFill>
                        </wps:spPr>
                        <wps:bodyPr wrap="square" lIns="0" tIns="0" rIns="0" bIns="0" rtlCol="0">
                          <a:prstTxWarp prst="textNoShape">
                            <a:avLst/>
                          </a:prstTxWarp>
                          <a:noAutofit/>
                        </wps:bodyPr>
                      </wps:wsp>
                      <wps:wsp>
                        <wps:cNvPr id="683" name="Textbox 683"/>
                        <wps:cNvSpPr txBox="1"/>
                        <wps:spPr>
                          <a:xfrm>
                            <a:off x="0" y="0"/>
                            <a:ext cx="6694805" cy="1028700"/>
                          </a:xfrm>
                          <a:prstGeom prst="rect">
                            <a:avLst/>
                          </a:prstGeom>
                        </wps:spPr>
                        <wps:txbx>
                          <w:txbxContent>
                            <w:p>
                              <w:pPr>
                                <w:spacing w:before="229"/>
                                <w:ind w:left="448" w:right="743" w:firstLine="0"/>
                                <w:jc w:val="left"/>
                                <w:rPr>
                                  <w:sz w:val="23"/>
                                </w:rPr>
                              </w:pPr>
                              <w:r>
                                <w:rPr>
                                  <w:color w:val="333A3F"/>
                                  <w:sz w:val="23"/>
                                </w:rPr>
                                <w:t>These</w:t>
                              </w:r>
                              <w:r>
                                <w:rPr>
                                  <w:color w:val="333A3F"/>
                                  <w:spacing w:val="-6"/>
                                  <w:sz w:val="23"/>
                                </w:rPr>
                                <w:t> </w:t>
                              </w:r>
                              <w:r>
                                <w:rPr>
                                  <w:color w:val="333A3F"/>
                                  <w:sz w:val="23"/>
                                </w:rPr>
                                <w:t>are</w:t>
                              </w:r>
                              <w:r>
                                <w:rPr>
                                  <w:color w:val="333A3F"/>
                                  <w:spacing w:val="-6"/>
                                  <w:sz w:val="23"/>
                                </w:rPr>
                                <w:t> </w:t>
                              </w:r>
                              <w:r>
                                <w:rPr>
                                  <w:color w:val="333A3F"/>
                                  <w:sz w:val="23"/>
                                </w:rPr>
                                <w:t>the</w:t>
                              </w:r>
                              <w:r>
                                <w:rPr>
                                  <w:color w:val="333A3F"/>
                                  <w:spacing w:val="-6"/>
                                  <w:sz w:val="23"/>
                                </w:rPr>
                                <w:t> </w:t>
                              </w:r>
                              <w:r>
                                <w:rPr>
                                  <w:color w:val="333A3F"/>
                                  <w:sz w:val="23"/>
                                </w:rPr>
                                <w:t>recommendations</w:t>
                              </w:r>
                              <w:r>
                                <w:rPr>
                                  <w:color w:val="333A3F"/>
                                  <w:spacing w:val="-6"/>
                                  <w:sz w:val="23"/>
                                </w:rPr>
                                <w:t> </w:t>
                              </w:r>
                              <w:r>
                                <w:rPr>
                                  <w:color w:val="333A3F"/>
                                  <w:sz w:val="23"/>
                                </w:rPr>
                                <w:t>from</w:t>
                              </w:r>
                              <w:r>
                                <w:rPr>
                                  <w:color w:val="333A3F"/>
                                  <w:spacing w:val="-6"/>
                                  <w:sz w:val="23"/>
                                </w:rPr>
                                <w:t> </w:t>
                              </w:r>
                              <w:r>
                                <w:rPr>
                                  <w:color w:val="333A3F"/>
                                  <w:sz w:val="23"/>
                                </w:rPr>
                                <w:t>He</w:t>
                              </w:r>
                              <w:r>
                                <w:rPr>
                                  <w:color w:val="333A3F"/>
                                  <w:spacing w:val="-6"/>
                                  <w:sz w:val="23"/>
                                </w:rPr>
                                <w:t> </w:t>
                              </w:r>
                              <w:r>
                                <w:rPr>
                                  <w:color w:val="333A3F"/>
                                  <w:sz w:val="23"/>
                                </w:rPr>
                                <w:t>Purapura</w:t>
                              </w:r>
                              <w:r>
                                <w:rPr>
                                  <w:color w:val="333A3F"/>
                                  <w:spacing w:val="-6"/>
                                  <w:sz w:val="23"/>
                                </w:rPr>
                                <w:t> </w:t>
                              </w:r>
                              <w:r>
                                <w:rPr>
                                  <w:color w:val="333A3F"/>
                                  <w:sz w:val="23"/>
                                </w:rPr>
                                <w:t>Ora</w:t>
                              </w:r>
                              <w:r>
                                <w:rPr>
                                  <w:color w:val="333A3F"/>
                                  <w:spacing w:val="-6"/>
                                  <w:sz w:val="23"/>
                                </w:rPr>
                                <w:t> </w:t>
                              </w:r>
                              <w:r>
                                <w:rPr>
                                  <w:color w:val="333A3F"/>
                                  <w:sz w:val="23"/>
                                </w:rPr>
                                <w:t>and</w:t>
                              </w:r>
                              <w:r>
                                <w:rPr>
                                  <w:color w:val="333A3F"/>
                                  <w:spacing w:val="-6"/>
                                  <w:sz w:val="23"/>
                                </w:rPr>
                                <w:t> </w:t>
                              </w:r>
                              <w:r>
                                <w:rPr>
                                  <w:color w:val="333A3F"/>
                                  <w:sz w:val="23"/>
                                </w:rPr>
                                <w:t>Whanaketia</w:t>
                              </w:r>
                              <w:r>
                                <w:rPr>
                                  <w:color w:val="333A3F"/>
                                  <w:spacing w:val="-6"/>
                                  <w:sz w:val="23"/>
                                </w:rPr>
                                <w:t> </w:t>
                              </w:r>
                              <w:r>
                                <w:rPr>
                                  <w:color w:val="333A3F"/>
                                  <w:sz w:val="23"/>
                                </w:rPr>
                                <w:t>about</w:t>
                              </w:r>
                              <w:r>
                                <w:rPr>
                                  <w:color w:val="333A3F"/>
                                  <w:spacing w:val="-6"/>
                                  <w:sz w:val="23"/>
                                </w:rPr>
                                <w:t> </w:t>
                              </w:r>
                              <w:r>
                                <w:rPr>
                                  <w:color w:val="333A3F"/>
                                  <w:sz w:val="23"/>
                                </w:rPr>
                                <w:t>the</w:t>
                              </w:r>
                              <w:r>
                                <w:rPr>
                                  <w:color w:val="333A3F"/>
                                  <w:spacing w:val="-6"/>
                                  <w:sz w:val="23"/>
                                </w:rPr>
                                <w:t> </w:t>
                              </w:r>
                              <w:r>
                                <w:rPr>
                                  <w:color w:val="333A3F"/>
                                  <w:sz w:val="23"/>
                                </w:rPr>
                                <w:t>right</w:t>
                              </w:r>
                              <w:r>
                                <w:rPr>
                                  <w:color w:val="333A3F"/>
                                  <w:spacing w:val="-6"/>
                                  <w:sz w:val="23"/>
                                </w:rPr>
                                <w:t> </w:t>
                              </w:r>
                              <w:r>
                                <w:rPr>
                                  <w:color w:val="333A3F"/>
                                  <w:sz w:val="23"/>
                                </w:rPr>
                                <w:t>to</w:t>
                              </w:r>
                              <w:r>
                                <w:rPr>
                                  <w:color w:val="333A3F"/>
                                  <w:spacing w:val="-6"/>
                                  <w:sz w:val="23"/>
                                </w:rPr>
                                <w:t> </w:t>
                              </w:r>
                              <w:r>
                                <w:rPr>
                                  <w:color w:val="333A3F"/>
                                  <w:sz w:val="23"/>
                                </w:rPr>
                                <w:t>be</w:t>
                              </w:r>
                              <w:r>
                                <w:rPr>
                                  <w:color w:val="333A3F"/>
                                  <w:spacing w:val="-6"/>
                                  <w:sz w:val="23"/>
                                </w:rPr>
                                <w:t> </w:t>
                              </w:r>
                              <w:r>
                                <w:rPr>
                                  <w:color w:val="333A3F"/>
                                  <w:sz w:val="23"/>
                                </w:rPr>
                                <w:t>free from abuse in care and the need to strengthen the human rights protections for those in care.</w:t>
                              </w:r>
                            </w:p>
                            <w:p>
                              <w:pPr>
                                <w:spacing w:before="2"/>
                                <w:ind w:left="448" w:right="0" w:firstLine="0"/>
                                <w:jc w:val="left"/>
                                <w:rPr>
                                  <w:sz w:val="23"/>
                                </w:rPr>
                              </w:pPr>
                              <w:r>
                                <w:rPr>
                                  <w:color w:val="333A3F"/>
                                  <w:sz w:val="23"/>
                                </w:rPr>
                                <w:t>They</w:t>
                              </w:r>
                              <w:r>
                                <w:rPr>
                                  <w:color w:val="333A3F"/>
                                  <w:spacing w:val="-3"/>
                                  <w:sz w:val="23"/>
                                </w:rPr>
                                <w:t> </w:t>
                              </w:r>
                              <w:r>
                                <w:rPr>
                                  <w:color w:val="333A3F"/>
                                  <w:sz w:val="23"/>
                                </w:rPr>
                                <w:t>are</w:t>
                              </w:r>
                              <w:r>
                                <w:rPr>
                                  <w:color w:val="333A3F"/>
                                  <w:spacing w:val="-2"/>
                                  <w:sz w:val="23"/>
                                </w:rPr>
                                <w:t> </w:t>
                              </w:r>
                              <w:r>
                                <w:rPr>
                                  <w:color w:val="333A3F"/>
                                  <w:sz w:val="23"/>
                                </w:rPr>
                                <w:t>included</w:t>
                              </w:r>
                              <w:r>
                                <w:rPr>
                                  <w:color w:val="333A3F"/>
                                  <w:spacing w:val="-2"/>
                                  <w:sz w:val="23"/>
                                </w:rPr>
                                <w:t> </w:t>
                              </w:r>
                              <w:r>
                                <w:rPr>
                                  <w:color w:val="333A3F"/>
                                  <w:sz w:val="23"/>
                                </w:rPr>
                                <w:t>in</w:t>
                              </w:r>
                              <w:r>
                                <w:rPr>
                                  <w:color w:val="333A3F"/>
                                  <w:spacing w:val="-3"/>
                                  <w:sz w:val="23"/>
                                </w:rPr>
                                <w:t> </w:t>
                              </w:r>
                              <w:r>
                                <w:rPr>
                                  <w:color w:val="333A3F"/>
                                  <w:sz w:val="23"/>
                                </w:rPr>
                                <w:t>this</w:t>
                              </w:r>
                              <w:r>
                                <w:rPr>
                                  <w:color w:val="333A3F"/>
                                  <w:spacing w:val="-2"/>
                                  <w:sz w:val="23"/>
                                </w:rPr>
                                <w:t> </w:t>
                              </w:r>
                              <w:r>
                                <w:rPr>
                                  <w:color w:val="333A3F"/>
                                  <w:sz w:val="23"/>
                                </w:rPr>
                                <w:t>care</w:t>
                              </w:r>
                              <w:r>
                                <w:rPr>
                                  <w:color w:val="333A3F"/>
                                  <w:spacing w:val="-2"/>
                                  <w:sz w:val="23"/>
                                </w:rPr>
                                <w:t> </w:t>
                              </w:r>
                              <w:r>
                                <w:rPr>
                                  <w:color w:val="333A3F"/>
                                  <w:sz w:val="23"/>
                                </w:rPr>
                                <w:t>system</w:t>
                              </w:r>
                              <w:r>
                                <w:rPr>
                                  <w:color w:val="333A3F"/>
                                  <w:spacing w:val="-2"/>
                                  <w:sz w:val="23"/>
                                </w:rPr>
                                <w:t> </w:t>
                              </w:r>
                              <w:r>
                                <w:rPr>
                                  <w:color w:val="333A3F"/>
                                  <w:sz w:val="23"/>
                                </w:rPr>
                                <w:t>leadership</w:t>
                              </w:r>
                              <w:r>
                                <w:rPr>
                                  <w:color w:val="333A3F"/>
                                  <w:spacing w:val="-3"/>
                                  <w:sz w:val="23"/>
                                </w:rPr>
                                <w:t> </w:t>
                              </w:r>
                              <w:r>
                                <w:rPr>
                                  <w:color w:val="333A3F"/>
                                  <w:sz w:val="23"/>
                                </w:rPr>
                                <w:t>section</w:t>
                              </w:r>
                              <w:r>
                                <w:rPr>
                                  <w:color w:val="333A3F"/>
                                  <w:spacing w:val="-2"/>
                                  <w:sz w:val="23"/>
                                </w:rPr>
                                <w:t> </w:t>
                              </w:r>
                              <w:r>
                                <w:rPr>
                                  <w:color w:val="333A3F"/>
                                  <w:sz w:val="23"/>
                                </w:rPr>
                                <w:t>because</w:t>
                              </w:r>
                              <w:r>
                                <w:rPr>
                                  <w:color w:val="333A3F"/>
                                  <w:spacing w:val="-2"/>
                                  <w:sz w:val="23"/>
                                </w:rPr>
                                <w:t> </w:t>
                              </w:r>
                              <w:r>
                                <w:rPr>
                                  <w:color w:val="333A3F"/>
                                  <w:sz w:val="23"/>
                                </w:rPr>
                                <w:t>they</w:t>
                              </w:r>
                              <w:r>
                                <w:rPr>
                                  <w:color w:val="333A3F"/>
                                  <w:spacing w:val="-3"/>
                                  <w:sz w:val="23"/>
                                </w:rPr>
                                <w:t> </w:t>
                              </w:r>
                              <w:r>
                                <w:rPr>
                                  <w:color w:val="333A3F"/>
                                  <w:sz w:val="23"/>
                                </w:rPr>
                                <w:t>would</w:t>
                              </w:r>
                              <w:r>
                                <w:rPr>
                                  <w:color w:val="333A3F"/>
                                  <w:spacing w:val="-2"/>
                                  <w:sz w:val="23"/>
                                </w:rPr>
                                <w:t> </w:t>
                              </w:r>
                              <w:r>
                                <w:rPr>
                                  <w:color w:val="333A3F"/>
                                  <w:sz w:val="23"/>
                                </w:rPr>
                                <w:t>provide</w:t>
                              </w:r>
                              <w:r>
                                <w:rPr>
                                  <w:color w:val="333A3F"/>
                                  <w:spacing w:val="-2"/>
                                  <w:sz w:val="23"/>
                                </w:rPr>
                                <w:t> </w:t>
                              </w:r>
                              <w:r>
                                <w:rPr>
                                  <w:color w:val="333A3F"/>
                                  <w:sz w:val="23"/>
                                </w:rPr>
                                <w:t>a</w:t>
                              </w:r>
                              <w:r>
                                <w:rPr>
                                  <w:color w:val="333A3F"/>
                                  <w:spacing w:val="-2"/>
                                  <w:sz w:val="23"/>
                                </w:rPr>
                                <w:t> strategic</w:t>
                              </w:r>
                            </w:p>
                            <w:p>
                              <w:pPr>
                                <w:spacing w:before="1"/>
                                <w:ind w:left="448" w:right="0" w:firstLine="0"/>
                                <w:jc w:val="left"/>
                                <w:rPr>
                                  <w:sz w:val="23"/>
                                </w:rPr>
                              </w:pPr>
                              <w:r>
                                <w:rPr>
                                  <w:color w:val="333A3F"/>
                                  <w:sz w:val="23"/>
                                </w:rPr>
                                <w:t>foundation</w:t>
                              </w:r>
                              <w:r>
                                <w:rPr>
                                  <w:color w:val="333A3F"/>
                                  <w:spacing w:val="-3"/>
                                  <w:sz w:val="23"/>
                                </w:rPr>
                                <w:t> </w:t>
                              </w:r>
                              <w:r>
                                <w:rPr>
                                  <w:color w:val="333A3F"/>
                                  <w:sz w:val="23"/>
                                </w:rPr>
                                <w:t>for</w:t>
                              </w:r>
                              <w:r>
                                <w:rPr>
                                  <w:color w:val="333A3F"/>
                                  <w:spacing w:val="-2"/>
                                  <w:sz w:val="23"/>
                                </w:rPr>
                                <w:t> </w:t>
                              </w:r>
                              <w:r>
                                <w:rPr>
                                  <w:color w:val="333A3F"/>
                                  <w:sz w:val="23"/>
                                </w:rPr>
                                <w:t>the</w:t>
                              </w:r>
                              <w:r>
                                <w:rPr>
                                  <w:color w:val="333A3F"/>
                                  <w:spacing w:val="-3"/>
                                  <w:sz w:val="23"/>
                                </w:rPr>
                                <w:t> </w:t>
                              </w:r>
                              <w:r>
                                <w:rPr>
                                  <w:color w:val="333A3F"/>
                                  <w:sz w:val="23"/>
                                </w:rPr>
                                <w:t>delivery</w:t>
                              </w:r>
                              <w:r>
                                <w:rPr>
                                  <w:color w:val="333A3F"/>
                                  <w:spacing w:val="-2"/>
                                  <w:sz w:val="23"/>
                                </w:rPr>
                                <w:t> </w:t>
                              </w:r>
                              <w:r>
                                <w:rPr>
                                  <w:color w:val="333A3F"/>
                                  <w:sz w:val="23"/>
                                </w:rPr>
                                <w:t>of</w:t>
                              </w:r>
                              <w:r>
                                <w:rPr>
                                  <w:color w:val="333A3F"/>
                                  <w:spacing w:val="-3"/>
                                  <w:sz w:val="23"/>
                                </w:rPr>
                                <w:t> </w:t>
                              </w:r>
                              <w:r>
                                <w:rPr>
                                  <w:color w:val="333A3F"/>
                                  <w:sz w:val="23"/>
                                </w:rPr>
                                <w:t>care,</w:t>
                              </w:r>
                              <w:r>
                                <w:rPr>
                                  <w:color w:val="333A3F"/>
                                  <w:spacing w:val="-2"/>
                                  <w:sz w:val="23"/>
                                </w:rPr>
                                <w:t> </w:t>
                              </w:r>
                              <w:r>
                                <w:rPr>
                                  <w:color w:val="333A3F"/>
                                  <w:sz w:val="23"/>
                                </w:rPr>
                                <w:t>along</w:t>
                              </w:r>
                              <w:r>
                                <w:rPr>
                                  <w:color w:val="333A3F"/>
                                  <w:spacing w:val="-2"/>
                                  <w:sz w:val="23"/>
                                </w:rPr>
                                <w:t> </w:t>
                              </w:r>
                              <w:r>
                                <w:rPr>
                                  <w:color w:val="333A3F"/>
                                  <w:sz w:val="23"/>
                                </w:rPr>
                                <w:t>with</w:t>
                              </w:r>
                              <w:r>
                                <w:rPr>
                                  <w:color w:val="333A3F"/>
                                  <w:spacing w:val="-3"/>
                                  <w:sz w:val="23"/>
                                </w:rPr>
                                <w:t> </w:t>
                              </w:r>
                              <w:r>
                                <w:rPr>
                                  <w:color w:val="333A3F"/>
                                  <w:sz w:val="23"/>
                                </w:rPr>
                                <w:t>the</w:t>
                              </w:r>
                              <w:r>
                                <w:rPr>
                                  <w:color w:val="333A3F"/>
                                  <w:spacing w:val="-2"/>
                                  <w:sz w:val="23"/>
                                </w:rPr>
                                <w:t> </w:t>
                              </w:r>
                              <w:r>
                                <w:rPr>
                                  <w:color w:val="333A3F"/>
                                  <w:sz w:val="23"/>
                                </w:rPr>
                                <w:t>recommended</w:t>
                              </w:r>
                              <w:r>
                                <w:rPr>
                                  <w:color w:val="333A3F"/>
                                  <w:spacing w:val="-3"/>
                                  <w:sz w:val="23"/>
                                </w:rPr>
                                <w:t> </w:t>
                              </w:r>
                              <w:r>
                                <w:rPr>
                                  <w:color w:val="333A3F"/>
                                  <w:sz w:val="23"/>
                                </w:rPr>
                                <w:t>Care</w:t>
                              </w:r>
                              <w:r>
                                <w:rPr>
                                  <w:color w:val="333A3F"/>
                                  <w:spacing w:val="-2"/>
                                  <w:sz w:val="23"/>
                                </w:rPr>
                                <w:t> </w:t>
                              </w:r>
                              <w:r>
                                <w:rPr>
                                  <w:color w:val="333A3F"/>
                                  <w:sz w:val="23"/>
                                </w:rPr>
                                <w:t>Safety</w:t>
                              </w:r>
                              <w:r>
                                <w:rPr>
                                  <w:color w:val="333A3F"/>
                                  <w:spacing w:val="-2"/>
                                  <w:sz w:val="23"/>
                                </w:rPr>
                                <w:t> Principles.</w:t>
                              </w:r>
                            </w:p>
                          </w:txbxContent>
                        </wps:txbx>
                        <wps:bodyPr wrap="square" lIns="0" tIns="0" rIns="0" bIns="0" rtlCol="0">
                          <a:noAutofit/>
                        </wps:bodyPr>
                      </wps:wsp>
                    </wpg:wgp>
                  </a:graphicData>
                </a:graphic>
              </wp:anchor>
            </w:drawing>
          </mc:Choice>
          <mc:Fallback>
            <w:pict>
              <v:group style="position:absolute;margin-left:34.015999pt;margin-top:10.622pt;width:527.15pt;height:81pt;mso-position-horizontal-relative:page;mso-position-vertical-relative:paragraph;z-index:-15689216;mso-wrap-distance-left:0;mso-wrap-distance-right:0" id="docshapegroup332" coordorigin="680,212" coordsize="10543,1620">
                <v:rect style="position:absolute;left:800;top:212;width:10423;height:1620" id="docshape333" filled="true" fillcolor="#f2e5e4" stroked="false">
                  <v:fill type="solid"/>
                </v:rect>
                <v:rect style="position:absolute;left:680;top:212;width:121;height:1620" id="docshape334" filled="true" fillcolor="#932826" stroked="false">
                  <v:fill type="solid"/>
                </v:rect>
                <v:shape style="position:absolute;left:680;top:212;width:10543;height:1620" type="#_x0000_t202" id="docshape335" filled="false" stroked="false">
                  <v:textbox inset="0,0,0,0">
                    <w:txbxContent>
                      <w:p>
                        <w:pPr>
                          <w:spacing w:before="229"/>
                          <w:ind w:left="448" w:right="743" w:firstLine="0"/>
                          <w:jc w:val="left"/>
                          <w:rPr>
                            <w:sz w:val="23"/>
                          </w:rPr>
                        </w:pPr>
                        <w:r>
                          <w:rPr>
                            <w:color w:val="333A3F"/>
                            <w:sz w:val="23"/>
                          </w:rPr>
                          <w:t>These</w:t>
                        </w:r>
                        <w:r>
                          <w:rPr>
                            <w:color w:val="333A3F"/>
                            <w:spacing w:val="-6"/>
                            <w:sz w:val="23"/>
                          </w:rPr>
                          <w:t> </w:t>
                        </w:r>
                        <w:r>
                          <w:rPr>
                            <w:color w:val="333A3F"/>
                            <w:sz w:val="23"/>
                          </w:rPr>
                          <w:t>are</w:t>
                        </w:r>
                        <w:r>
                          <w:rPr>
                            <w:color w:val="333A3F"/>
                            <w:spacing w:val="-6"/>
                            <w:sz w:val="23"/>
                          </w:rPr>
                          <w:t> </w:t>
                        </w:r>
                        <w:r>
                          <w:rPr>
                            <w:color w:val="333A3F"/>
                            <w:sz w:val="23"/>
                          </w:rPr>
                          <w:t>the</w:t>
                        </w:r>
                        <w:r>
                          <w:rPr>
                            <w:color w:val="333A3F"/>
                            <w:spacing w:val="-6"/>
                            <w:sz w:val="23"/>
                          </w:rPr>
                          <w:t> </w:t>
                        </w:r>
                        <w:r>
                          <w:rPr>
                            <w:color w:val="333A3F"/>
                            <w:sz w:val="23"/>
                          </w:rPr>
                          <w:t>recommendations</w:t>
                        </w:r>
                        <w:r>
                          <w:rPr>
                            <w:color w:val="333A3F"/>
                            <w:spacing w:val="-6"/>
                            <w:sz w:val="23"/>
                          </w:rPr>
                          <w:t> </w:t>
                        </w:r>
                        <w:r>
                          <w:rPr>
                            <w:color w:val="333A3F"/>
                            <w:sz w:val="23"/>
                          </w:rPr>
                          <w:t>from</w:t>
                        </w:r>
                        <w:r>
                          <w:rPr>
                            <w:color w:val="333A3F"/>
                            <w:spacing w:val="-6"/>
                            <w:sz w:val="23"/>
                          </w:rPr>
                          <w:t> </w:t>
                        </w:r>
                        <w:r>
                          <w:rPr>
                            <w:color w:val="333A3F"/>
                            <w:sz w:val="23"/>
                          </w:rPr>
                          <w:t>He</w:t>
                        </w:r>
                        <w:r>
                          <w:rPr>
                            <w:color w:val="333A3F"/>
                            <w:spacing w:val="-6"/>
                            <w:sz w:val="23"/>
                          </w:rPr>
                          <w:t> </w:t>
                        </w:r>
                        <w:r>
                          <w:rPr>
                            <w:color w:val="333A3F"/>
                            <w:sz w:val="23"/>
                          </w:rPr>
                          <w:t>Purapura</w:t>
                        </w:r>
                        <w:r>
                          <w:rPr>
                            <w:color w:val="333A3F"/>
                            <w:spacing w:val="-6"/>
                            <w:sz w:val="23"/>
                          </w:rPr>
                          <w:t> </w:t>
                        </w:r>
                        <w:r>
                          <w:rPr>
                            <w:color w:val="333A3F"/>
                            <w:sz w:val="23"/>
                          </w:rPr>
                          <w:t>Ora</w:t>
                        </w:r>
                        <w:r>
                          <w:rPr>
                            <w:color w:val="333A3F"/>
                            <w:spacing w:val="-6"/>
                            <w:sz w:val="23"/>
                          </w:rPr>
                          <w:t> </w:t>
                        </w:r>
                        <w:r>
                          <w:rPr>
                            <w:color w:val="333A3F"/>
                            <w:sz w:val="23"/>
                          </w:rPr>
                          <w:t>and</w:t>
                        </w:r>
                        <w:r>
                          <w:rPr>
                            <w:color w:val="333A3F"/>
                            <w:spacing w:val="-6"/>
                            <w:sz w:val="23"/>
                          </w:rPr>
                          <w:t> </w:t>
                        </w:r>
                        <w:r>
                          <w:rPr>
                            <w:color w:val="333A3F"/>
                            <w:sz w:val="23"/>
                          </w:rPr>
                          <w:t>Whanaketia</w:t>
                        </w:r>
                        <w:r>
                          <w:rPr>
                            <w:color w:val="333A3F"/>
                            <w:spacing w:val="-6"/>
                            <w:sz w:val="23"/>
                          </w:rPr>
                          <w:t> </w:t>
                        </w:r>
                        <w:r>
                          <w:rPr>
                            <w:color w:val="333A3F"/>
                            <w:sz w:val="23"/>
                          </w:rPr>
                          <w:t>about</w:t>
                        </w:r>
                        <w:r>
                          <w:rPr>
                            <w:color w:val="333A3F"/>
                            <w:spacing w:val="-6"/>
                            <w:sz w:val="23"/>
                          </w:rPr>
                          <w:t> </w:t>
                        </w:r>
                        <w:r>
                          <w:rPr>
                            <w:color w:val="333A3F"/>
                            <w:sz w:val="23"/>
                          </w:rPr>
                          <w:t>the</w:t>
                        </w:r>
                        <w:r>
                          <w:rPr>
                            <w:color w:val="333A3F"/>
                            <w:spacing w:val="-6"/>
                            <w:sz w:val="23"/>
                          </w:rPr>
                          <w:t> </w:t>
                        </w:r>
                        <w:r>
                          <w:rPr>
                            <w:color w:val="333A3F"/>
                            <w:sz w:val="23"/>
                          </w:rPr>
                          <w:t>right</w:t>
                        </w:r>
                        <w:r>
                          <w:rPr>
                            <w:color w:val="333A3F"/>
                            <w:spacing w:val="-6"/>
                            <w:sz w:val="23"/>
                          </w:rPr>
                          <w:t> </w:t>
                        </w:r>
                        <w:r>
                          <w:rPr>
                            <w:color w:val="333A3F"/>
                            <w:sz w:val="23"/>
                          </w:rPr>
                          <w:t>to</w:t>
                        </w:r>
                        <w:r>
                          <w:rPr>
                            <w:color w:val="333A3F"/>
                            <w:spacing w:val="-6"/>
                            <w:sz w:val="23"/>
                          </w:rPr>
                          <w:t> </w:t>
                        </w:r>
                        <w:r>
                          <w:rPr>
                            <w:color w:val="333A3F"/>
                            <w:sz w:val="23"/>
                          </w:rPr>
                          <w:t>be</w:t>
                        </w:r>
                        <w:r>
                          <w:rPr>
                            <w:color w:val="333A3F"/>
                            <w:spacing w:val="-6"/>
                            <w:sz w:val="23"/>
                          </w:rPr>
                          <w:t> </w:t>
                        </w:r>
                        <w:r>
                          <w:rPr>
                            <w:color w:val="333A3F"/>
                            <w:sz w:val="23"/>
                          </w:rPr>
                          <w:t>free from abuse in care and the need to strengthen the human rights protections for those in care.</w:t>
                        </w:r>
                      </w:p>
                      <w:p>
                        <w:pPr>
                          <w:spacing w:before="2"/>
                          <w:ind w:left="448" w:right="0" w:firstLine="0"/>
                          <w:jc w:val="left"/>
                          <w:rPr>
                            <w:sz w:val="23"/>
                          </w:rPr>
                        </w:pPr>
                        <w:r>
                          <w:rPr>
                            <w:color w:val="333A3F"/>
                            <w:sz w:val="23"/>
                          </w:rPr>
                          <w:t>They</w:t>
                        </w:r>
                        <w:r>
                          <w:rPr>
                            <w:color w:val="333A3F"/>
                            <w:spacing w:val="-3"/>
                            <w:sz w:val="23"/>
                          </w:rPr>
                          <w:t> </w:t>
                        </w:r>
                        <w:r>
                          <w:rPr>
                            <w:color w:val="333A3F"/>
                            <w:sz w:val="23"/>
                          </w:rPr>
                          <w:t>are</w:t>
                        </w:r>
                        <w:r>
                          <w:rPr>
                            <w:color w:val="333A3F"/>
                            <w:spacing w:val="-2"/>
                            <w:sz w:val="23"/>
                          </w:rPr>
                          <w:t> </w:t>
                        </w:r>
                        <w:r>
                          <w:rPr>
                            <w:color w:val="333A3F"/>
                            <w:sz w:val="23"/>
                          </w:rPr>
                          <w:t>included</w:t>
                        </w:r>
                        <w:r>
                          <w:rPr>
                            <w:color w:val="333A3F"/>
                            <w:spacing w:val="-2"/>
                            <w:sz w:val="23"/>
                          </w:rPr>
                          <w:t> </w:t>
                        </w:r>
                        <w:r>
                          <w:rPr>
                            <w:color w:val="333A3F"/>
                            <w:sz w:val="23"/>
                          </w:rPr>
                          <w:t>in</w:t>
                        </w:r>
                        <w:r>
                          <w:rPr>
                            <w:color w:val="333A3F"/>
                            <w:spacing w:val="-3"/>
                            <w:sz w:val="23"/>
                          </w:rPr>
                          <w:t> </w:t>
                        </w:r>
                        <w:r>
                          <w:rPr>
                            <w:color w:val="333A3F"/>
                            <w:sz w:val="23"/>
                          </w:rPr>
                          <w:t>this</w:t>
                        </w:r>
                        <w:r>
                          <w:rPr>
                            <w:color w:val="333A3F"/>
                            <w:spacing w:val="-2"/>
                            <w:sz w:val="23"/>
                          </w:rPr>
                          <w:t> </w:t>
                        </w:r>
                        <w:r>
                          <w:rPr>
                            <w:color w:val="333A3F"/>
                            <w:sz w:val="23"/>
                          </w:rPr>
                          <w:t>care</w:t>
                        </w:r>
                        <w:r>
                          <w:rPr>
                            <w:color w:val="333A3F"/>
                            <w:spacing w:val="-2"/>
                            <w:sz w:val="23"/>
                          </w:rPr>
                          <w:t> </w:t>
                        </w:r>
                        <w:r>
                          <w:rPr>
                            <w:color w:val="333A3F"/>
                            <w:sz w:val="23"/>
                          </w:rPr>
                          <w:t>system</w:t>
                        </w:r>
                        <w:r>
                          <w:rPr>
                            <w:color w:val="333A3F"/>
                            <w:spacing w:val="-2"/>
                            <w:sz w:val="23"/>
                          </w:rPr>
                          <w:t> </w:t>
                        </w:r>
                        <w:r>
                          <w:rPr>
                            <w:color w:val="333A3F"/>
                            <w:sz w:val="23"/>
                          </w:rPr>
                          <w:t>leadership</w:t>
                        </w:r>
                        <w:r>
                          <w:rPr>
                            <w:color w:val="333A3F"/>
                            <w:spacing w:val="-3"/>
                            <w:sz w:val="23"/>
                          </w:rPr>
                          <w:t> </w:t>
                        </w:r>
                        <w:r>
                          <w:rPr>
                            <w:color w:val="333A3F"/>
                            <w:sz w:val="23"/>
                          </w:rPr>
                          <w:t>section</w:t>
                        </w:r>
                        <w:r>
                          <w:rPr>
                            <w:color w:val="333A3F"/>
                            <w:spacing w:val="-2"/>
                            <w:sz w:val="23"/>
                          </w:rPr>
                          <w:t> </w:t>
                        </w:r>
                        <w:r>
                          <w:rPr>
                            <w:color w:val="333A3F"/>
                            <w:sz w:val="23"/>
                          </w:rPr>
                          <w:t>because</w:t>
                        </w:r>
                        <w:r>
                          <w:rPr>
                            <w:color w:val="333A3F"/>
                            <w:spacing w:val="-2"/>
                            <w:sz w:val="23"/>
                          </w:rPr>
                          <w:t> </w:t>
                        </w:r>
                        <w:r>
                          <w:rPr>
                            <w:color w:val="333A3F"/>
                            <w:sz w:val="23"/>
                          </w:rPr>
                          <w:t>they</w:t>
                        </w:r>
                        <w:r>
                          <w:rPr>
                            <w:color w:val="333A3F"/>
                            <w:spacing w:val="-3"/>
                            <w:sz w:val="23"/>
                          </w:rPr>
                          <w:t> </w:t>
                        </w:r>
                        <w:r>
                          <w:rPr>
                            <w:color w:val="333A3F"/>
                            <w:sz w:val="23"/>
                          </w:rPr>
                          <w:t>would</w:t>
                        </w:r>
                        <w:r>
                          <w:rPr>
                            <w:color w:val="333A3F"/>
                            <w:spacing w:val="-2"/>
                            <w:sz w:val="23"/>
                          </w:rPr>
                          <w:t> </w:t>
                        </w:r>
                        <w:r>
                          <w:rPr>
                            <w:color w:val="333A3F"/>
                            <w:sz w:val="23"/>
                          </w:rPr>
                          <w:t>provide</w:t>
                        </w:r>
                        <w:r>
                          <w:rPr>
                            <w:color w:val="333A3F"/>
                            <w:spacing w:val="-2"/>
                            <w:sz w:val="23"/>
                          </w:rPr>
                          <w:t> </w:t>
                        </w:r>
                        <w:r>
                          <w:rPr>
                            <w:color w:val="333A3F"/>
                            <w:sz w:val="23"/>
                          </w:rPr>
                          <w:t>a</w:t>
                        </w:r>
                        <w:r>
                          <w:rPr>
                            <w:color w:val="333A3F"/>
                            <w:spacing w:val="-2"/>
                            <w:sz w:val="23"/>
                          </w:rPr>
                          <w:t> strategic</w:t>
                        </w:r>
                      </w:p>
                      <w:p>
                        <w:pPr>
                          <w:spacing w:before="1"/>
                          <w:ind w:left="448" w:right="0" w:firstLine="0"/>
                          <w:jc w:val="left"/>
                          <w:rPr>
                            <w:sz w:val="23"/>
                          </w:rPr>
                        </w:pPr>
                        <w:r>
                          <w:rPr>
                            <w:color w:val="333A3F"/>
                            <w:sz w:val="23"/>
                          </w:rPr>
                          <w:t>foundation</w:t>
                        </w:r>
                        <w:r>
                          <w:rPr>
                            <w:color w:val="333A3F"/>
                            <w:spacing w:val="-3"/>
                            <w:sz w:val="23"/>
                          </w:rPr>
                          <w:t> </w:t>
                        </w:r>
                        <w:r>
                          <w:rPr>
                            <w:color w:val="333A3F"/>
                            <w:sz w:val="23"/>
                          </w:rPr>
                          <w:t>for</w:t>
                        </w:r>
                        <w:r>
                          <w:rPr>
                            <w:color w:val="333A3F"/>
                            <w:spacing w:val="-2"/>
                            <w:sz w:val="23"/>
                          </w:rPr>
                          <w:t> </w:t>
                        </w:r>
                        <w:r>
                          <w:rPr>
                            <w:color w:val="333A3F"/>
                            <w:sz w:val="23"/>
                          </w:rPr>
                          <w:t>the</w:t>
                        </w:r>
                        <w:r>
                          <w:rPr>
                            <w:color w:val="333A3F"/>
                            <w:spacing w:val="-3"/>
                            <w:sz w:val="23"/>
                          </w:rPr>
                          <w:t> </w:t>
                        </w:r>
                        <w:r>
                          <w:rPr>
                            <w:color w:val="333A3F"/>
                            <w:sz w:val="23"/>
                          </w:rPr>
                          <w:t>delivery</w:t>
                        </w:r>
                        <w:r>
                          <w:rPr>
                            <w:color w:val="333A3F"/>
                            <w:spacing w:val="-2"/>
                            <w:sz w:val="23"/>
                          </w:rPr>
                          <w:t> </w:t>
                        </w:r>
                        <w:r>
                          <w:rPr>
                            <w:color w:val="333A3F"/>
                            <w:sz w:val="23"/>
                          </w:rPr>
                          <w:t>of</w:t>
                        </w:r>
                        <w:r>
                          <w:rPr>
                            <w:color w:val="333A3F"/>
                            <w:spacing w:val="-3"/>
                            <w:sz w:val="23"/>
                          </w:rPr>
                          <w:t> </w:t>
                        </w:r>
                        <w:r>
                          <w:rPr>
                            <w:color w:val="333A3F"/>
                            <w:sz w:val="23"/>
                          </w:rPr>
                          <w:t>care,</w:t>
                        </w:r>
                        <w:r>
                          <w:rPr>
                            <w:color w:val="333A3F"/>
                            <w:spacing w:val="-2"/>
                            <w:sz w:val="23"/>
                          </w:rPr>
                          <w:t> </w:t>
                        </w:r>
                        <w:r>
                          <w:rPr>
                            <w:color w:val="333A3F"/>
                            <w:sz w:val="23"/>
                          </w:rPr>
                          <w:t>along</w:t>
                        </w:r>
                        <w:r>
                          <w:rPr>
                            <w:color w:val="333A3F"/>
                            <w:spacing w:val="-2"/>
                            <w:sz w:val="23"/>
                          </w:rPr>
                          <w:t> </w:t>
                        </w:r>
                        <w:r>
                          <w:rPr>
                            <w:color w:val="333A3F"/>
                            <w:sz w:val="23"/>
                          </w:rPr>
                          <w:t>with</w:t>
                        </w:r>
                        <w:r>
                          <w:rPr>
                            <w:color w:val="333A3F"/>
                            <w:spacing w:val="-3"/>
                            <w:sz w:val="23"/>
                          </w:rPr>
                          <w:t> </w:t>
                        </w:r>
                        <w:r>
                          <w:rPr>
                            <w:color w:val="333A3F"/>
                            <w:sz w:val="23"/>
                          </w:rPr>
                          <w:t>the</w:t>
                        </w:r>
                        <w:r>
                          <w:rPr>
                            <w:color w:val="333A3F"/>
                            <w:spacing w:val="-2"/>
                            <w:sz w:val="23"/>
                          </w:rPr>
                          <w:t> </w:t>
                        </w:r>
                        <w:r>
                          <w:rPr>
                            <w:color w:val="333A3F"/>
                            <w:sz w:val="23"/>
                          </w:rPr>
                          <w:t>recommended</w:t>
                        </w:r>
                        <w:r>
                          <w:rPr>
                            <w:color w:val="333A3F"/>
                            <w:spacing w:val="-3"/>
                            <w:sz w:val="23"/>
                          </w:rPr>
                          <w:t> </w:t>
                        </w:r>
                        <w:r>
                          <w:rPr>
                            <w:color w:val="333A3F"/>
                            <w:sz w:val="23"/>
                          </w:rPr>
                          <w:t>Care</w:t>
                        </w:r>
                        <w:r>
                          <w:rPr>
                            <w:color w:val="333A3F"/>
                            <w:spacing w:val="-2"/>
                            <w:sz w:val="23"/>
                          </w:rPr>
                          <w:t> </w:t>
                        </w:r>
                        <w:r>
                          <w:rPr>
                            <w:color w:val="333A3F"/>
                            <w:sz w:val="23"/>
                          </w:rPr>
                          <w:t>Safety</w:t>
                        </w:r>
                        <w:r>
                          <w:rPr>
                            <w:color w:val="333A3F"/>
                            <w:spacing w:val="-2"/>
                            <w:sz w:val="23"/>
                          </w:rPr>
                          <w:t> Principles.</w:t>
                        </w:r>
                      </w:p>
                    </w:txbxContent>
                  </v:textbox>
                  <w10:wrap type="none"/>
                </v:shape>
                <w10:wrap type="topAndBottom"/>
              </v:group>
            </w:pict>
          </mc:Fallback>
        </mc:AlternateContent>
      </w:r>
    </w:p>
    <w:p>
      <w:pPr>
        <w:pStyle w:val="BodyText"/>
        <w:spacing w:before="27"/>
        <w:rPr>
          <w:rFonts w:ascii="Source Sans Pro SemiBold"/>
          <w:b/>
          <w:sz w:val="20"/>
        </w:rPr>
      </w:pPr>
    </w:p>
    <w:tbl>
      <w:tblPr>
        <w:tblW w:w="0" w:type="auto"/>
        <w:jc w:val="left"/>
        <w:tblInd w:w="5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99"/>
        <w:gridCol w:w="4198"/>
        <w:gridCol w:w="3029"/>
      </w:tblGrid>
      <w:tr>
        <w:trPr>
          <w:trHeight w:val="596" w:hRule="atLeast"/>
        </w:trPr>
        <w:tc>
          <w:tcPr>
            <w:tcW w:w="10526" w:type="dxa"/>
            <w:gridSpan w:val="3"/>
            <w:shd w:val="clear" w:color="auto" w:fill="E6E7E8"/>
          </w:tcPr>
          <w:p>
            <w:pPr>
              <w:pStyle w:val="TableParagraph"/>
              <w:spacing w:before="182"/>
              <w:ind w:left="129"/>
              <w:rPr>
                <w:rFonts w:ascii="Source Sans Pro" w:hAnsi="Source Sans Pro"/>
                <w:sz w:val="19"/>
              </w:rPr>
            </w:pPr>
            <w:r>
              <w:rPr>
                <w:b/>
                <w:color w:val="333A3F"/>
                <w:sz w:val="19"/>
              </w:rPr>
              <w:t>Ministers</w:t>
            </w:r>
            <w:r>
              <w:rPr>
                <w:b/>
                <w:color w:val="333A3F"/>
                <w:spacing w:val="-4"/>
                <w:sz w:val="19"/>
              </w:rPr>
              <w:t> </w:t>
            </w:r>
            <w:r>
              <w:rPr>
                <w:b/>
                <w:color w:val="333A3F"/>
                <w:sz w:val="19"/>
              </w:rPr>
              <w:t>and</w:t>
            </w:r>
            <w:r>
              <w:rPr>
                <w:b/>
                <w:color w:val="333A3F"/>
                <w:spacing w:val="-2"/>
                <w:sz w:val="19"/>
              </w:rPr>
              <w:t> </w:t>
            </w:r>
            <w:r>
              <w:rPr>
                <w:b/>
                <w:color w:val="333A3F"/>
                <w:sz w:val="19"/>
              </w:rPr>
              <w:t>agencies</w:t>
            </w:r>
            <w:r>
              <w:rPr>
                <w:b/>
                <w:color w:val="333A3F"/>
                <w:spacing w:val="-2"/>
                <w:sz w:val="19"/>
              </w:rPr>
              <w:t> </w:t>
            </w:r>
            <w:r>
              <w:rPr>
                <w:b/>
                <w:color w:val="333A3F"/>
                <w:sz w:val="19"/>
              </w:rPr>
              <w:t>involved:</w:t>
            </w:r>
            <w:r>
              <w:rPr>
                <w:b/>
                <w:color w:val="333A3F"/>
                <w:spacing w:val="-3"/>
                <w:sz w:val="19"/>
              </w:rPr>
              <w:t> </w:t>
            </w:r>
            <w:r>
              <w:rPr>
                <w:rFonts w:ascii="Source Sans Pro" w:hAnsi="Source Sans Pro"/>
                <w:color w:val="333A3F"/>
                <w:sz w:val="19"/>
              </w:rPr>
              <w:t>Ministry</w:t>
            </w:r>
            <w:r>
              <w:rPr>
                <w:rFonts w:ascii="Source Sans Pro" w:hAnsi="Source Sans Pro"/>
                <w:color w:val="333A3F"/>
                <w:spacing w:val="-2"/>
                <w:sz w:val="19"/>
              </w:rPr>
              <w:t> </w:t>
            </w:r>
            <w:r>
              <w:rPr>
                <w:rFonts w:ascii="Source Sans Pro" w:hAnsi="Source Sans Pro"/>
                <w:color w:val="333A3F"/>
                <w:sz w:val="19"/>
              </w:rPr>
              <w:t>of</w:t>
            </w:r>
            <w:r>
              <w:rPr>
                <w:rFonts w:ascii="Source Sans Pro" w:hAnsi="Source Sans Pro"/>
                <w:color w:val="333A3F"/>
                <w:spacing w:val="-2"/>
                <w:sz w:val="19"/>
              </w:rPr>
              <w:t> </w:t>
            </w:r>
            <w:r>
              <w:rPr>
                <w:rFonts w:ascii="Source Sans Pro" w:hAnsi="Source Sans Pro"/>
                <w:color w:val="333A3F"/>
                <w:sz w:val="19"/>
              </w:rPr>
              <w:t>Justice</w:t>
            </w:r>
            <w:r>
              <w:rPr>
                <w:rFonts w:ascii="Source Sans Pro" w:hAnsi="Source Sans Pro"/>
                <w:color w:val="333A3F"/>
                <w:spacing w:val="53"/>
                <w:sz w:val="19"/>
              </w:rPr>
              <w:t> </w:t>
            </w:r>
            <w:r>
              <w:rPr>
                <w:rFonts w:ascii="Source Sans Pro" w:hAnsi="Source Sans Pro"/>
                <w:color w:val="333A3F"/>
                <w:sz w:val="19"/>
              </w:rPr>
              <w:t>|</w:t>
            </w:r>
            <w:r>
              <w:rPr>
                <w:rFonts w:ascii="Source Sans Pro" w:hAnsi="Source Sans Pro"/>
                <w:color w:val="333A3F"/>
                <w:spacing w:val="52"/>
                <w:sz w:val="19"/>
              </w:rPr>
              <w:t> </w:t>
            </w:r>
            <w:r>
              <w:rPr>
                <w:rFonts w:ascii="Source Sans Pro" w:hAnsi="Source Sans Pro"/>
                <w:color w:val="333A3F"/>
                <w:sz w:val="19"/>
              </w:rPr>
              <w:t>Te</w:t>
            </w:r>
            <w:r>
              <w:rPr>
                <w:rFonts w:ascii="Source Sans Pro" w:hAnsi="Source Sans Pro"/>
                <w:color w:val="333A3F"/>
                <w:spacing w:val="-2"/>
                <w:sz w:val="19"/>
              </w:rPr>
              <w:t> </w:t>
            </w:r>
            <w:r>
              <w:rPr>
                <w:rFonts w:ascii="Source Sans Pro" w:hAnsi="Source Sans Pro"/>
                <w:color w:val="333A3F"/>
                <w:sz w:val="19"/>
              </w:rPr>
              <w:t>Puni</w:t>
            </w:r>
            <w:r>
              <w:rPr>
                <w:rFonts w:ascii="Source Sans Pro" w:hAnsi="Source Sans Pro"/>
                <w:color w:val="333A3F"/>
                <w:spacing w:val="-2"/>
                <w:sz w:val="19"/>
              </w:rPr>
              <w:t> </w:t>
            </w:r>
            <w:r>
              <w:rPr>
                <w:rFonts w:ascii="Source Sans Pro" w:hAnsi="Source Sans Pro"/>
                <w:color w:val="333A3F"/>
                <w:sz w:val="19"/>
              </w:rPr>
              <w:t>Kōkiri</w:t>
            </w:r>
            <w:r>
              <w:rPr>
                <w:rFonts w:ascii="Source Sans Pro" w:hAnsi="Source Sans Pro"/>
                <w:color w:val="333A3F"/>
                <w:spacing w:val="53"/>
                <w:sz w:val="19"/>
              </w:rPr>
              <w:t> </w:t>
            </w:r>
            <w:r>
              <w:rPr>
                <w:rFonts w:ascii="Source Sans Pro" w:hAnsi="Source Sans Pro"/>
                <w:color w:val="333A3F"/>
                <w:sz w:val="19"/>
              </w:rPr>
              <w:t>|</w:t>
            </w:r>
            <w:r>
              <w:rPr>
                <w:rFonts w:ascii="Source Sans Pro" w:hAnsi="Source Sans Pro"/>
                <w:color w:val="333A3F"/>
                <w:spacing w:val="52"/>
                <w:sz w:val="19"/>
              </w:rPr>
              <w:t> </w:t>
            </w:r>
            <w:r>
              <w:rPr>
                <w:rFonts w:ascii="Source Sans Pro" w:hAnsi="Source Sans Pro"/>
                <w:color w:val="333A3F"/>
                <w:sz w:val="19"/>
              </w:rPr>
              <w:t>Whaikaha</w:t>
            </w:r>
            <w:r>
              <w:rPr>
                <w:rFonts w:ascii="Source Sans Pro" w:hAnsi="Source Sans Pro"/>
                <w:color w:val="333A3F"/>
                <w:spacing w:val="-2"/>
                <w:sz w:val="19"/>
              </w:rPr>
              <w:t> </w:t>
            </w:r>
            <w:r>
              <w:rPr>
                <w:rFonts w:ascii="Source Sans Pro" w:hAnsi="Source Sans Pro"/>
                <w:color w:val="333A3F"/>
                <w:sz w:val="19"/>
              </w:rPr>
              <w:t>–</w:t>
            </w:r>
            <w:r>
              <w:rPr>
                <w:rFonts w:ascii="Source Sans Pro" w:hAnsi="Source Sans Pro"/>
                <w:color w:val="333A3F"/>
                <w:spacing w:val="-2"/>
                <w:sz w:val="19"/>
              </w:rPr>
              <w:t> </w:t>
            </w:r>
            <w:r>
              <w:rPr>
                <w:rFonts w:ascii="Source Sans Pro" w:hAnsi="Source Sans Pro"/>
                <w:color w:val="333A3F"/>
                <w:sz w:val="19"/>
              </w:rPr>
              <w:t>Ministry</w:t>
            </w:r>
            <w:r>
              <w:rPr>
                <w:rFonts w:ascii="Source Sans Pro" w:hAnsi="Source Sans Pro"/>
                <w:color w:val="333A3F"/>
                <w:spacing w:val="-2"/>
                <w:sz w:val="19"/>
              </w:rPr>
              <w:t> </w:t>
            </w:r>
            <w:r>
              <w:rPr>
                <w:rFonts w:ascii="Source Sans Pro" w:hAnsi="Source Sans Pro"/>
                <w:color w:val="333A3F"/>
                <w:sz w:val="19"/>
              </w:rPr>
              <w:t>of</w:t>
            </w:r>
            <w:r>
              <w:rPr>
                <w:rFonts w:ascii="Source Sans Pro" w:hAnsi="Source Sans Pro"/>
                <w:color w:val="333A3F"/>
                <w:spacing w:val="-2"/>
                <w:sz w:val="19"/>
              </w:rPr>
              <w:t> </w:t>
            </w:r>
            <w:r>
              <w:rPr>
                <w:rFonts w:ascii="Source Sans Pro" w:hAnsi="Source Sans Pro"/>
                <w:color w:val="333A3F"/>
                <w:sz w:val="19"/>
              </w:rPr>
              <w:t>Disabled</w:t>
            </w:r>
            <w:r>
              <w:rPr>
                <w:rFonts w:ascii="Source Sans Pro" w:hAnsi="Source Sans Pro"/>
                <w:color w:val="333A3F"/>
                <w:spacing w:val="-1"/>
                <w:sz w:val="19"/>
              </w:rPr>
              <w:t> </w:t>
            </w:r>
            <w:r>
              <w:rPr>
                <w:rFonts w:ascii="Source Sans Pro" w:hAnsi="Source Sans Pro"/>
                <w:color w:val="333A3F"/>
                <w:spacing w:val="-2"/>
                <w:sz w:val="19"/>
              </w:rPr>
              <w:t>People</w:t>
            </w:r>
          </w:p>
        </w:tc>
      </w:tr>
      <w:tr>
        <w:trPr>
          <w:trHeight w:val="566" w:hRule="atLeast"/>
        </w:trPr>
        <w:tc>
          <w:tcPr>
            <w:tcW w:w="3299" w:type="dxa"/>
            <w:shd w:val="clear" w:color="auto" w:fill="77787B"/>
          </w:tcPr>
          <w:p>
            <w:pPr>
              <w:pStyle w:val="TableParagraph"/>
              <w:spacing w:before="143"/>
              <w:ind w:left="129"/>
              <w:rPr>
                <w:b/>
                <w:sz w:val="23"/>
              </w:rPr>
            </w:pPr>
            <w:r>
              <w:rPr>
                <w:b/>
                <w:color w:val="FFFFFF"/>
                <w:spacing w:val="-2"/>
                <w:sz w:val="23"/>
              </w:rPr>
              <w:t>Recommendations</w:t>
            </w:r>
            <w:r>
              <w:rPr>
                <w:b/>
                <w:color w:val="FFFFFF"/>
                <w:spacing w:val="17"/>
                <w:sz w:val="23"/>
              </w:rPr>
              <w:t> </w:t>
            </w:r>
            <w:r>
              <w:rPr>
                <w:b/>
                <w:color w:val="FFFFFF"/>
                <w:spacing w:val="-2"/>
                <w:sz w:val="23"/>
              </w:rPr>
              <w:t>included:</w:t>
            </w:r>
          </w:p>
        </w:tc>
        <w:tc>
          <w:tcPr>
            <w:tcW w:w="4198" w:type="dxa"/>
            <w:shd w:val="clear" w:color="auto" w:fill="77787B"/>
          </w:tcPr>
          <w:p>
            <w:pPr>
              <w:pStyle w:val="TableParagraph"/>
              <w:spacing w:before="143"/>
              <w:ind w:left="345"/>
              <w:rPr>
                <w:b/>
                <w:sz w:val="23"/>
              </w:rPr>
            </w:pPr>
            <w:r>
              <w:rPr>
                <w:b/>
                <w:color w:val="FFFFFF"/>
                <w:spacing w:val="-2"/>
                <w:sz w:val="23"/>
              </w:rPr>
              <w:t>Response:</w:t>
            </w:r>
          </w:p>
        </w:tc>
        <w:tc>
          <w:tcPr>
            <w:tcW w:w="3029" w:type="dxa"/>
            <w:shd w:val="clear" w:color="auto" w:fill="77787B"/>
          </w:tcPr>
          <w:p>
            <w:pPr>
              <w:pStyle w:val="TableParagraph"/>
              <w:spacing w:before="143"/>
              <w:ind w:left="469"/>
              <w:rPr>
                <w:b/>
                <w:sz w:val="23"/>
              </w:rPr>
            </w:pPr>
            <w:r>
              <w:rPr>
                <w:b/>
                <w:color w:val="FFFFFF"/>
                <w:spacing w:val="-2"/>
                <w:sz w:val="23"/>
              </w:rPr>
              <w:t>Status:</w:t>
            </w:r>
          </w:p>
        </w:tc>
      </w:tr>
      <w:tr>
        <w:trPr>
          <w:trHeight w:val="453" w:hRule="atLeast"/>
        </w:trPr>
        <w:tc>
          <w:tcPr>
            <w:tcW w:w="3299" w:type="dxa"/>
            <w:shd w:val="clear" w:color="auto" w:fill="E5F2FF"/>
          </w:tcPr>
          <w:p>
            <w:pPr>
              <w:pStyle w:val="TableParagraph"/>
              <w:spacing w:before="86"/>
              <w:ind w:left="129"/>
              <w:rPr>
                <w:b/>
                <w:sz w:val="23"/>
              </w:rPr>
            </w:pPr>
            <w:r>
              <w:rPr>
                <w:b/>
                <w:color w:val="333A3F"/>
                <w:sz w:val="23"/>
              </w:rPr>
              <w:t>He</w:t>
            </w:r>
            <w:r>
              <w:rPr>
                <w:b/>
                <w:color w:val="333A3F"/>
                <w:spacing w:val="-5"/>
                <w:sz w:val="23"/>
              </w:rPr>
              <w:t> </w:t>
            </w:r>
            <w:r>
              <w:rPr>
                <w:b/>
                <w:color w:val="333A3F"/>
                <w:sz w:val="23"/>
              </w:rPr>
              <w:t>Purapura</w:t>
            </w:r>
            <w:r>
              <w:rPr>
                <w:b/>
                <w:color w:val="333A3F"/>
                <w:spacing w:val="-5"/>
                <w:sz w:val="23"/>
              </w:rPr>
              <w:t> </w:t>
            </w:r>
            <w:r>
              <w:rPr>
                <w:b/>
                <w:color w:val="333A3F"/>
                <w:sz w:val="23"/>
              </w:rPr>
              <w:t>Ora,</w:t>
            </w:r>
            <w:r>
              <w:rPr>
                <w:b/>
                <w:color w:val="333A3F"/>
                <w:spacing w:val="-5"/>
                <w:sz w:val="23"/>
              </w:rPr>
              <w:t> </w:t>
            </w:r>
            <w:r>
              <w:rPr>
                <w:b/>
                <w:color w:val="333A3F"/>
                <w:sz w:val="23"/>
              </w:rPr>
              <w:t>he</w:t>
            </w:r>
            <w:r>
              <w:rPr>
                <w:b/>
                <w:color w:val="333A3F"/>
                <w:spacing w:val="-5"/>
                <w:sz w:val="23"/>
              </w:rPr>
              <w:t> </w:t>
            </w:r>
            <w:r>
              <w:rPr>
                <w:b/>
                <w:color w:val="333A3F"/>
                <w:sz w:val="23"/>
              </w:rPr>
              <w:t>Māra</w:t>
            </w:r>
            <w:r>
              <w:rPr>
                <w:b/>
                <w:color w:val="333A3F"/>
                <w:spacing w:val="-4"/>
                <w:sz w:val="23"/>
              </w:rPr>
              <w:t> Tipu</w:t>
            </w:r>
          </w:p>
        </w:tc>
        <w:tc>
          <w:tcPr>
            <w:tcW w:w="4198" w:type="dxa"/>
            <w:shd w:val="clear" w:color="auto" w:fill="E5F2FF"/>
          </w:tcPr>
          <w:p>
            <w:pPr>
              <w:pStyle w:val="TableParagraph"/>
              <w:spacing w:before="0"/>
              <w:rPr>
                <w:rFonts w:ascii="Times New Roman"/>
                <w:sz w:val="20"/>
              </w:rPr>
            </w:pPr>
          </w:p>
        </w:tc>
        <w:tc>
          <w:tcPr>
            <w:tcW w:w="3029" w:type="dxa"/>
            <w:shd w:val="clear" w:color="auto" w:fill="E5F2FF"/>
          </w:tcPr>
          <w:p>
            <w:pPr>
              <w:pStyle w:val="TableParagraph"/>
              <w:spacing w:before="0"/>
              <w:rPr>
                <w:rFonts w:ascii="Times New Roman"/>
                <w:sz w:val="20"/>
              </w:rPr>
            </w:pPr>
          </w:p>
        </w:tc>
      </w:tr>
      <w:tr>
        <w:trPr>
          <w:trHeight w:val="487" w:hRule="atLeast"/>
        </w:trPr>
        <w:tc>
          <w:tcPr>
            <w:tcW w:w="3299" w:type="dxa"/>
          </w:tcPr>
          <w:p>
            <w:pPr>
              <w:pStyle w:val="TableParagraph"/>
              <w:ind w:left="129"/>
              <w:rPr>
                <w:b/>
                <w:sz w:val="24"/>
              </w:rPr>
            </w:pPr>
            <w:r>
              <w:rPr>
                <w:b/>
                <w:color w:val="333A3F"/>
                <w:spacing w:val="-2"/>
                <w:sz w:val="24"/>
              </w:rPr>
              <w:t>75(a),(b)</w:t>
            </w:r>
          </w:p>
        </w:tc>
        <w:tc>
          <w:tcPr>
            <w:tcW w:w="4198" w:type="dxa"/>
          </w:tcPr>
          <w:p>
            <w:pPr>
              <w:pStyle w:val="TableParagraph"/>
              <w:spacing w:before="102"/>
              <w:ind w:right="469"/>
              <w:jc w:val="right"/>
              <w:rPr>
                <w:b/>
                <w:sz w:val="20"/>
              </w:rPr>
            </w:pPr>
            <w:r>
              <w:rPr>
                <w:position w:val="-7"/>
              </w:rPr>
              <w:drawing>
                <wp:inline distT="0" distB="0" distL="0" distR="0">
                  <wp:extent cx="180009" cy="179997"/>
                  <wp:effectExtent l="0" t="0" r="0" b="0"/>
                  <wp:docPr id="684" name="Image 684"/>
                  <wp:cNvGraphicFramePr>
                    <a:graphicFrameLocks/>
                  </wp:cNvGraphicFramePr>
                  <a:graphic>
                    <a:graphicData uri="http://schemas.openxmlformats.org/drawingml/2006/picture">
                      <pic:pic>
                        <pic:nvPicPr>
                          <pic:cNvPr id="684" name="Image 684"/>
                          <pic:cNvPicPr/>
                        </pic:nvPicPr>
                        <pic:blipFill>
                          <a:blip r:embed="rId37"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9" w:type="dxa"/>
          </w:tcPr>
          <w:p>
            <w:pPr>
              <w:pStyle w:val="TableParagraph"/>
              <w:spacing w:before="102"/>
              <w:ind w:left="469"/>
              <w:rPr>
                <w:b/>
                <w:sz w:val="20"/>
              </w:rPr>
            </w:pPr>
            <w:r>
              <w:rPr>
                <w:position w:val="-7"/>
              </w:rPr>
              <w:drawing>
                <wp:inline distT="0" distB="0" distL="0" distR="0">
                  <wp:extent cx="180009" cy="179997"/>
                  <wp:effectExtent l="0" t="0" r="0" b="0"/>
                  <wp:docPr id="685" name="Image 685"/>
                  <wp:cNvGraphicFramePr>
                    <a:graphicFrameLocks/>
                  </wp:cNvGraphicFramePr>
                  <a:graphic>
                    <a:graphicData uri="http://schemas.openxmlformats.org/drawingml/2006/picture">
                      <pic:pic>
                        <pic:nvPicPr>
                          <pic:cNvPr id="685" name="Image 685"/>
                          <pic:cNvPicPr/>
                        </pic:nvPicPr>
                        <pic:blipFill>
                          <a:blip r:embed="rId56"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NOT STARTED</w:t>
            </w:r>
          </w:p>
        </w:tc>
      </w:tr>
      <w:tr>
        <w:trPr>
          <w:trHeight w:val="453" w:hRule="atLeast"/>
        </w:trPr>
        <w:tc>
          <w:tcPr>
            <w:tcW w:w="3299" w:type="dxa"/>
            <w:shd w:val="clear" w:color="auto" w:fill="FFF2CC"/>
          </w:tcPr>
          <w:p>
            <w:pPr>
              <w:pStyle w:val="TableParagraph"/>
              <w:spacing w:before="86"/>
              <w:ind w:left="129"/>
              <w:rPr>
                <w:b/>
                <w:sz w:val="23"/>
              </w:rPr>
            </w:pPr>
            <w:r>
              <w:rPr>
                <w:b/>
                <w:color w:val="333A3F"/>
                <w:spacing w:val="-2"/>
                <w:sz w:val="23"/>
              </w:rPr>
              <w:t>Whanaketia</w:t>
            </w:r>
          </w:p>
        </w:tc>
        <w:tc>
          <w:tcPr>
            <w:tcW w:w="4198" w:type="dxa"/>
            <w:shd w:val="clear" w:color="auto" w:fill="FFF2CC"/>
          </w:tcPr>
          <w:p>
            <w:pPr>
              <w:pStyle w:val="TableParagraph"/>
              <w:spacing w:before="0"/>
              <w:rPr>
                <w:rFonts w:ascii="Times New Roman"/>
                <w:sz w:val="20"/>
              </w:rPr>
            </w:pPr>
          </w:p>
        </w:tc>
        <w:tc>
          <w:tcPr>
            <w:tcW w:w="3029" w:type="dxa"/>
            <w:shd w:val="clear" w:color="auto" w:fill="FFF2CC"/>
          </w:tcPr>
          <w:p>
            <w:pPr>
              <w:pStyle w:val="TableParagraph"/>
              <w:spacing w:before="0"/>
              <w:rPr>
                <w:rFonts w:ascii="Times New Roman"/>
                <w:sz w:val="20"/>
              </w:rPr>
            </w:pPr>
          </w:p>
        </w:tc>
      </w:tr>
      <w:tr>
        <w:trPr>
          <w:trHeight w:val="482" w:hRule="atLeast"/>
        </w:trPr>
        <w:tc>
          <w:tcPr>
            <w:tcW w:w="3299" w:type="dxa"/>
            <w:tcBorders>
              <w:bottom w:val="dotted" w:sz="4" w:space="0" w:color="939598"/>
            </w:tcBorders>
          </w:tcPr>
          <w:p>
            <w:pPr>
              <w:pStyle w:val="TableParagraph"/>
              <w:ind w:left="129"/>
              <w:rPr>
                <w:b/>
                <w:sz w:val="24"/>
              </w:rPr>
            </w:pPr>
            <w:r>
              <w:rPr>
                <w:b/>
                <w:color w:val="333A3F"/>
                <w:spacing w:val="-5"/>
                <w:sz w:val="24"/>
              </w:rPr>
              <w:t>119</w:t>
            </w:r>
          </w:p>
        </w:tc>
        <w:tc>
          <w:tcPr>
            <w:tcW w:w="4198" w:type="dxa"/>
            <w:tcBorders>
              <w:bottom w:val="dotted" w:sz="4" w:space="0" w:color="939598"/>
            </w:tcBorders>
          </w:tcPr>
          <w:p>
            <w:pPr>
              <w:pStyle w:val="TableParagraph"/>
              <w:spacing w:before="102"/>
              <w:ind w:right="469"/>
              <w:jc w:val="right"/>
              <w:rPr>
                <w:b/>
                <w:sz w:val="20"/>
              </w:rPr>
            </w:pPr>
            <w:r>
              <w:rPr>
                <w:position w:val="-7"/>
              </w:rPr>
              <w:drawing>
                <wp:inline distT="0" distB="0" distL="0" distR="0">
                  <wp:extent cx="180009" cy="179997"/>
                  <wp:effectExtent l="0" t="0" r="0" b="0"/>
                  <wp:docPr id="686" name="Image 686"/>
                  <wp:cNvGraphicFramePr>
                    <a:graphicFrameLocks/>
                  </wp:cNvGraphicFramePr>
                  <a:graphic>
                    <a:graphicData uri="http://schemas.openxmlformats.org/drawingml/2006/picture">
                      <pic:pic>
                        <pic:nvPicPr>
                          <pic:cNvPr id="686" name="Image 686"/>
                          <pic:cNvPicPr/>
                        </pic:nvPicPr>
                        <pic:blipFill>
                          <a:blip r:embed="rId37"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9" w:type="dxa"/>
            <w:tcBorders>
              <w:bottom w:val="dotted" w:sz="4" w:space="0" w:color="939598"/>
            </w:tcBorders>
          </w:tcPr>
          <w:p>
            <w:pPr>
              <w:pStyle w:val="TableParagraph"/>
              <w:spacing w:before="102"/>
              <w:ind w:left="469"/>
              <w:rPr>
                <w:b/>
                <w:sz w:val="20"/>
              </w:rPr>
            </w:pPr>
            <w:r>
              <w:rPr>
                <w:position w:val="-7"/>
              </w:rPr>
              <w:drawing>
                <wp:inline distT="0" distB="0" distL="0" distR="0">
                  <wp:extent cx="180009" cy="179997"/>
                  <wp:effectExtent l="0" t="0" r="0" b="0"/>
                  <wp:docPr id="687" name="Image 687"/>
                  <wp:cNvGraphicFramePr>
                    <a:graphicFrameLocks/>
                  </wp:cNvGraphicFramePr>
                  <a:graphic>
                    <a:graphicData uri="http://schemas.openxmlformats.org/drawingml/2006/picture">
                      <pic:pic>
                        <pic:nvPicPr>
                          <pic:cNvPr id="687" name="Image 687"/>
                          <pic:cNvPicPr/>
                        </pic:nvPicPr>
                        <pic:blipFill>
                          <a:blip r:embed="rId55"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UNDER</w:t>
            </w:r>
            <w:r>
              <w:rPr>
                <w:b/>
                <w:color w:val="77787B"/>
                <w:spacing w:val="31"/>
                <w:sz w:val="20"/>
              </w:rPr>
              <w:t> </w:t>
            </w:r>
            <w:r>
              <w:rPr>
                <w:b/>
                <w:color w:val="77787B"/>
                <w:sz w:val="20"/>
              </w:rPr>
              <w:t>WAY</w:t>
            </w:r>
          </w:p>
        </w:tc>
      </w:tr>
    </w:tbl>
    <w:p>
      <w:pPr>
        <w:pStyle w:val="BodyText"/>
        <w:rPr>
          <w:rFonts w:ascii="Source Sans Pro SemiBold"/>
          <w:b/>
          <w:sz w:val="20"/>
        </w:rPr>
      </w:pPr>
    </w:p>
    <w:p>
      <w:pPr>
        <w:pStyle w:val="BodyText"/>
        <w:spacing w:before="48"/>
        <w:rPr>
          <w:rFonts w:ascii="Source Sans Pro SemiBold"/>
          <w:b/>
          <w:sz w:val="20"/>
        </w:rPr>
      </w:pPr>
      <w:r>
        <w:rPr>
          <w:rFonts w:ascii="Source Sans Pro SemiBold"/>
          <w:b/>
          <w:sz w:val="20"/>
        </w:rPr>
        <mc:AlternateContent>
          <mc:Choice Requires="wps">
            <w:drawing>
              <wp:anchor distT="0" distB="0" distL="0" distR="0" allowOverlap="1" layoutInCell="1" locked="0" behindDoc="1" simplePos="0" relativeHeight="487627776">
                <wp:simplePos x="0" y="0"/>
                <wp:positionH relativeFrom="page">
                  <wp:posOffset>432003</wp:posOffset>
                </wp:positionH>
                <wp:positionV relativeFrom="paragraph">
                  <wp:posOffset>205549</wp:posOffset>
                </wp:positionV>
                <wp:extent cx="1518920" cy="324485"/>
                <wp:effectExtent l="0" t="0" r="0" b="0"/>
                <wp:wrapTopAndBottom/>
                <wp:docPr id="688" name="Group 688"/>
                <wp:cNvGraphicFramePr>
                  <a:graphicFrameLocks/>
                </wp:cNvGraphicFramePr>
                <a:graphic>
                  <a:graphicData uri="http://schemas.microsoft.com/office/word/2010/wordprocessingGroup">
                    <wpg:wgp>
                      <wpg:cNvPr id="688" name="Group 688"/>
                      <wpg:cNvGrpSpPr/>
                      <wpg:grpSpPr>
                        <a:xfrm>
                          <a:off x="0" y="0"/>
                          <a:ext cx="1518920" cy="324485"/>
                          <a:chExt cx="1518920" cy="324485"/>
                        </a:xfrm>
                      </wpg:grpSpPr>
                      <wps:wsp>
                        <wps:cNvPr id="689" name="Graphic 689"/>
                        <wps:cNvSpPr/>
                        <wps:spPr>
                          <a:xfrm>
                            <a:off x="1331996" y="3"/>
                            <a:ext cx="186690" cy="324485"/>
                          </a:xfrm>
                          <a:custGeom>
                            <a:avLst/>
                            <a:gdLst/>
                            <a:ahLst/>
                            <a:cxnLst/>
                            <a:rect l="l" t="t" r="r" b="b"/>
                            <a:pathLst>
                              <a:path w="186690" h="324485">
                                <a:moveTo>
                                  <a:pt x="0" y="0"/>
                                </a:moveTo>
                                <a:lnTo>
                                  <a:pt x="0" y="324002"/>
                                </a:lnTo>
                                <a:lnTo>
                                  <a:pt x="186347" y="162001"/>
                                </a:lnTo>
                                <a:lnTo>
                                  <a:pt x="0" y="0"/>
                                </a:lnTo>
                                <a:close/>
                              </a:path>
                            </a:pathLst>
                          </a:custGeom>
                          <a:solidFill>
                            <a:srgbClr val="052B3D"/>
                          </a:solidFill>
                        </wps:spPr>
                        <wps:bodyPr wrap="square" lIns="0" tIns="0" rIns="0" bIns="0" rtlCol="0">
                          <a:prstTxWarp prst="textNoShape">
                            <a:avLst/>
                          </a:prstTxWarp>
                          <a:noAutofit/>
                        </wps:bodyPr>
                      </wps:wsp>
                      <wps:wsp>
                        <wps:cNvPr id="690" name="Textbox 690"/>
                        <wps:cNvSpPr txBox="1"/>
                        <wps:spPr>
                          <a:xfrm>
                            <a:off x="0" y="0"/>
                            <a:ext cx="1332230" cy="324485"/>
                          </a:xfrm>
                          <a:prstGeom prst="rect">
                            <a:avLst/>
                          </a:prstGeom>
                          <a:solidFill>
                            <a:srgbClr val="052B3D"/>
                          </a:solidFill>
                        </wps:spPr>
                        <wps:txbx>
                          <w:txbxContent>
                            <w:p>
                              <w:pPr>
                                <w:spacing w:before="84"/>
                                <w:ind w:left="182" w:right="0" w:firstLine="0"/>
                                <w:jc w:val="left"/>
                                <w:rPr>
                                  <w:rFonts w:ascii="Source Sans Pro SemiBold"/>
                                  <w:b/>
                                  <w:color w:val="000000"/>
                                  <w:sz w:val="26"/>
                                </w:rPr>
                              </w:pPr>
                              <w:r>
                                <w:rPr>
                                  <w:rFonts w:ascii="Source Sans Pro SemiBold"/>
                                  <w:b/>
                                  <w:color w:val="FFFFFF"/>
                                  <w:sz w:val="26"/>
                                </w:rPr>
                                <w:t>Work under </w:t>
                              </w:r>
                              <w:r>
                                <w:rPr>
                                  <w:rFonts w:ascii="Source Sans Pro SemiBold"/>
                                  <w:b/>
                                  <w:color w:val="FFFFFF"/>
                                  <w:spacing w:val="-5"/>
                                  <w:sz w:val="26"/>
                                </w:rPr>
                                <w:t>way</w:t>
                              </w:r>
                            </w:p>
                          </w:txbxContent>
                        </wps:txbx>
                        <wps:bodyPr wrap="square" lIns="0" tIns="0" rIns="0" bIns="0" rtlCol="0">
                          <a:noAutofit/>
                        </wps:bodyPr>
                      </wps:wsp>
                    </wpg:wgp>
                  </a:graphicData>
                </a:graphic>
              </wp:anchor>
            </w:drawing>
          </mc:Choice>
          <mc:Fallback>
            <w:pict>
              <v:group style="position:absolute;margin-left:34.015999pt;margin-top:16.184999pt;width:119.6pt;height:25.55pt;mso-position-horizontal-relative:page;mso-position-vertical-relative:paragraph;z-index:-15688704;mso-wrap-distance-left:0;mso-wrap-distance-right:0" id="docshapegroup336" coordorigin="680,324" coordsize="2392,511">
                <v:shape style="position:absolute;left:2777;top:323;width:294;height:511" id="docshape337" coordorigin="2778,324" coordsize="294,511" path="m2778,324l2778,834,3071,579,2778,324xe" filled="true" fillcolor="#052b3d" stroked="false">
                  <v:path arrowok="t"/>
                  <v:fill type="solid"/>
                </v:shape>
                <v:shape style="position:absolute;left:680;top:323;width:2098;height:511" type="#_x0000_t202" id="docshape338" filled="true" fillcolor="#052b3d" stroked="false">
                  <v:textbox inset="0,0,0,0">
                    <w:txbxContent>
                      <w:p>
                        <w:pPr>
                          <w:spacing w:before="84"/>
                          <w:ind w:left="182" w:right="0" w:firstLine="0"/>
                          <w:jc w:val="left"/>
                          <w:rPr>
                            <w:rFonts w:ascii="Source Sans Pro SemiBold"/>
                            <w:b/>
                            <w:color w:val="000000"/>
                            <w:sz w:val="26"/>
                          </w:rPr>
                        </w:pPr>
                        <w:r>
                          <w:rPr>
                            <w:rFonts w:ascii="Source Sans Pro SemiBold"/>
                            <w:b/>
                            <w:color w:val="FFFFFF"/>
                            <w:sz w:val="26"/>
                          </w:rPr>
                          <w:t>Work under </w:t>
                        </w:r>
                        <w:r>
                          <w:rPr>
                            <w:rFonts w:ascii="Source Sans Pro SemiBold"/>
                            <w:b/>
                            <w:color w:val="FFFFFF"/>
                            <w:spacing w:val="-5"/>
                            <w:sz w:val="26"/>
                          </w:rPr>
                          <w:t>way</w:t>
                        </w:r>
                      </w:p>
                    </w:txbxContent>
                  </v:textbox>
                  <v:fill type="solid"/>
                  <w10:wrap type="none"/>
                </v:shape>
                <w10:wrap type="topAndBottom"/>
              </v:group>
            </w:pict>
          </mc:Fallback>
        </mc:AlternateContent>
      </w:r>
      <w:r>
        <w:rPr>
          <w:rFonts w:ascii="Source Sans Pro SemiBold"/>
          <w:b/>
          <w:sz w:val="20"/>
        </w:rPr>
        <mc:AlternateContent>
          <mc:Choice Requires="wps">
            <w:drawing>
              <wp:anchor distT="0" distB="0" distL="0" distR="0" allowOverlap="1" layoutInCell="1" locked="0" behindDoc="1" simplePos="0" relativeHeight="487628288">
                <wp:simplePos x="0" y="0"/>
                <wp:positionH relativeFrom="page">
                  <wp:posOffset>3863644</wp:posOffset>
                </wp:positionH>
                <wp:positionV relativeFrom="paragraph">
                  <wp:posOffset>205549</wp:posOffset>
                </wp:positionV>
                <wp:extent cx="1242695" cy="324485"/>
                <wp:effectExtent l="0" t="0" r="0" b="0"/>
                <wp:wrapTopAndBottom/>
                <wp:docPr id="691" name="Group 691"/>
                <wp:cNvGraphicFramePr>
                  <a:graphicFrameLocks/>
                </wp:cNvGraphicFramePr>
                <a:graphic>
                  <a:graphicData uri="http://schemas.microsoft.com/office/word/2010/wordprocessingGroup">
                    <wpg:wgp>
                      <wpg:cNvPr id="691" name="Group 691"/>
                      <wpg:cNvGrpSpPr/>
                      <wpg:grpSpPr>
                        <a:xfrm>
                          <a:off x="0" y="0"/>
                          <a:ext cx="1242695" cy="324485"/>
                          <a:chExt cx="1242695" cy="324485"/>
                        </a:xfrm>
                      </wpg:grpSpPr>
                      <wps:wsp>
                        <wps:cNvPr id="692" name="Graphic 692"/>
                        <wps:cNvSpPr/>
                        <wps:spPr>
                          <a:xfrm>
                            <a:off x="1056005" y="3"/>
                            <a:ext cx="186690" cy="324485"/>
                          </a:xfrm>
                          <a:custGeom>
                            <a:avLst/>
                            <a:gdLst/>
                            <a:ahLst/>
                            <a:cxnLst/>
                            <a:rect l="l" t="t" r="r" b="b"/>
                            <a:pathLst>
                              <a:path w="186690" h="324485">
                                <a:moveTo>
                                  <a:pt x="0" y="0"/>
                                </a:moveTo>
                                <a:lnTo>
                                  <a:pt x="0" y="324002"/>
                                </a:lnTo>
                                <a:lnTo>
                                  <a:pt x="186347" y="162001"/>
                                </a:lnTo>
                                <a:lnTo>
                                  <a:pt x="0" y="0"/>
                                </a:lnTo>
                                <a:close/>
                              </a:path>
                            </a:pathLst>
                          </a:custGeom>
                          <a:solidFill>
                            <a:srgbClr val="052B3D"/>
                          </a:solidFill>
                        </wps:spPr>
                        <wps:bodyPr wrap="square" lIns="0" tIns="0" rIns="0" bIns="0" rtlCol="0">
                          <a:prstTxWarp prst="textNoShape">
                            <a:avLst/>
                          </a:prstTxWarp>
                          <a:noAutofit/>
                        </wps:bodyPr>
                      </wps:wsp>
                      <wps:wsp>
                        <wps:cNvPr id="693" name="Textbox 693"/>
                        <wps:cNvSpPr txBox="1"/>
                        <wps:spPr>
                          <a:xfrm>
                            <a:off x="0" y="0"/>
                            <a:ext cx="1056005" cy="324485"/>
                          </a:xfrm>
                          <a:prstGeom prst="rect">
                            <a:avLst/>
                          </a:prstGeom>
                          <a:solidFill>
                            <a:srgbClr val="052B3D"/>
                          </a:solidFill>
                        </wps:spPr>
                        <wps:txbx>
                          <w:txbxContent>
                            <w:p>
                              <w:pPr>
                                <w:spacing w:before="84"/>
                                <w:ind w:left="182" w:right="0" w:firstLine="0"/>
                                <w:jc w:val="left"/>
                                <w:rPr>
                                  <w:rFonts w:ascii="Source Sans Pro SemiBold"/>
                                  <w:b/>
                                  <w:color w:val="000000"/>
                                  <w:sz w:val="26"/>
                                </w:rPr>
                              </w:pPr>
                              <w:r>
                                <w:rPr>
                                  <w:rFonts w:ascii="Source Sans Pro SemiBold"/>
                                  <w:b/>
                                  <w:color w:val="FFFFFF"/>
                                  <w:sz w:val="26"/>
                                </w:rPr>
                                <w:t>Future</w:t>
                              </w:r>
                              <w:r>
                                <w:rPr>
                                  <w:rFonts w:ascii="Source Sans Pro SemiBold"/>
                                  <w:b/>
                                  <w:color w:val="FFFFFF"/>
                                  <w:spacing w:val="-8"/>
                                  <w:sz w:val="26"/>
                                </w:rPr>
                                <w:t> </w:t>
                              </w:r>
                              <w:r>
                                <w:rPr>
                                  <w:rFonts w:ascii="Source Sans Pro SemiBold"/>
                                  <w:b/>
                                  <w:color w:val="FFFFFF"/>
                                  <w:spacing w:val="-4"/>
                                  <w:sz w:val="26"/>
                                </w:rPr>
                                <w:t>work</w:t>
                              </w:r>
                            </w:p>
                          </w:txbxContent>
                        </wps:txbx>
                        <wps:bodyPr wrap="square" lIns="0" tIns="0" rIns="0" bIns="0" rtlCol="0">
                          <a:noAutofit/>
                        </wps:bodyPr>
                      </wps:wsp>
                    </wpg:wgp>
                  </a:graphicData>
                </a:graphic>
              </wp:anchor>
            </w:drawing>
          </mc:Choice>
          <mc:Fallback>
            <w:pict>
              <v:group style="position:absolute;margin-left:304.223999pt;margin-top:16.184999pt;width:97.85pt;height:25.55pt;mso-position-horizontal-relative:page;mso-position-vertical-relative:paragraph;z-index:-15688192;mso-wrap-distance-left:0;mso-wrap-distance-right:0" id="docshapegroup339" coordorigin="6084,324" coordsize="1957,511">
                <v:shape style="position:absolute;left:7747;top:323;width:294;height:511" id="docshape340" coordorigin="7747,324" coordsize="294,511" path="m7747,324l7747,834,8041,579,7747,324xe" filled="true" fillcolor="#052b3d" stroked="false">
                  <v:path arrowok="t"/>
                  <v:fill type="solid"/>
                </v:shape>
                <v:shape style="position:absolute;left:6084;top:323;width:1663;height:511" type="#_x0000_t202" id="docshape341" filled="true" fillcolor="#052b3d" stroked="false">
                  <v:textbox inset="0,0,0,0">
                    <w:txbxContent>
                      <w:p>
                        <w:pPr>
                          <w:spacing w:before="84"/>
                          <w:ind w:left="182" w:right="0" w:firstLine="0"/>
                          <w:jc w:val="left"/>
                          <w:rPr>
                            <w:rFonts w:ascii="Source Sans Pro SemiBold"/>
                            <w:b/>
                            <w:color w:val="000000"/>
                            <w:sz w:val="26"/>
                          </w:rPr>
                        </w:pPr>
                        <w:r>
                          <w:rPr>
                            <w:rFonts w:ascii="Source Sans Pro SemiBold"/>
                            <w:b/>
                            <w:color w:val="FFFFFF"/>
                            <w:sz w:val="26"/>
                          </w:rPr>
                          <w:t>Future</w:t>
                        </w:r>
                        <w:r>
                          <w:rPr>
                            <w:rFonts w:ascii="Source Sans Pro SemiBold"/>
                            <w:b/>
                            <w:color w:val="FFFFFF"/>
                            <w:spacing w:val="-8"/>
                            <w:sz w:val="26"/>
                          </w:rPr>
                          <w:t> </w:t>
                        </w:r>
                        <w:r>
                          <w:rPr>
                            <w:rFonts w:ascii="Source Sans Pro SemiBold"/>
                            <w:b/>
                            <w:color w:val="FFFFFF"/>
                            <w:spacing w:val="-4"/>
                            <w:sz w:val="26"/>
                          </w:rPr>
                          <w:t>work</w:t>
                        </w:r>
                      </w:p>
                    </w:txbxContent>
                  </v:textbox>
                  <v:fill type="solid"/>
                  <w10:wrap type="none"/>
                </v:shape>
                <w10:wrap type="topAndBottom"/>
              </v:group>
            </w:pict>
          </mc:Fallback>
        </mc:AlternateContent>
      </w:r>
    </w:p>
    <w:p>
      <w:pPr>
        <w:pStyle w:val="BodyText"/>
        <w:spacing w:before="10"/>
        <w:rPr>
          <w:rFonts w:ascii="Source Sans Pro SemiBold"/>
          <w:b/>
          <w:sz w:val="14"/>
        </w:rPr>
      </w:pPr>
    </w:p>
    <w:p>
      <w:pPr>
        <w:pStyle w:val="BodyText"/>
        <w:spacing w:after="0"/>
        <w:rPr>
          <w:rFonts w:ascii="Source Sans Pro SemiBold"/>
          <w:b/>
          <w:sz w:val="14"/>
        </w:rPr>
        <w:sectPr>
          <w:pgSz w:w="11910" w:h="16840"/>
          <w:pgMar w:header="283" w:footer="622" w:top="1580" w:bottom="820" w:left="141" w:right="141"/>
        </w:sectPr>
      </w:pPr>
    </w:p>
    <w:p>
      <w:pPr>
        <w:pStyle w:val="BodyText"/>
        <w:spacing w:before="100"/>
        <w:ind w:left="539"/>
      </w:pPr>
      <w:r>
        <w:rPr>
          <w:color w:val="333A3F"/>
        </w:rPr>
        <w:t>Work</w:t>
      </w:r>
      <w:r>
        <w:rPr>
          <w:color w:val="333A3F"/>
          <w:spacing w:val="-1"/>
        </w:rPr>
        <w:t> </w:t>
      </w:r>
      <w:r>
        <w:rPr>
          <w:color w:val="333A3F"/>
        </w:rPr>
        <w:t>has</w:t>
      </w:r>
      <w:r>
        <w:rPr>
          <w:color w:val="333A3F"/>
          <w:spacing w:val="-1"/>
        </w:rPr>
        <w:t> </w:t>
      </w:r>
      <w:r>
        <w:rPr>
          <w:color w:val="333A3F"/>
        </w:rPr>
        <w:t>begun on</w:t>
      </w:r>
      <w:r>
        <w:rPr>
          <w:color w:val="333A3F"/>
          <w:spacing w:val="-1"/>
        </w:rPr>
        <w:t> </w:t>
      </w:r>
      <w:r>
        <w:rPr>
          <w:color w:val="333A3F"/>
        </w:rPr>
        <w:t>analysing </w:t>
      </w:r>
      <w:r>
        <w:rPr>
          <w:color w:val="333A3F"/>
          <w:spacing w:val="-2"/>
        </w:rPr>
        <w:t>recommendation</w:t>
      </w:r>
    </w:p>
    <w:p>
      <w:pPr>
        <w:pStyle w:val="BodyText"/>
        <w:spacing w:before="1"/>
        <w:ind w:left="539"/>
      </w:pPr>
      <w:r>
        <w:rPr>
          <w:rFonts w:ascii="Source Sans Pro SemiBold"/>
          <w:b/>
          <w:color w:val="333A3F"/>
          <w:shd w:fill="FFF2CC" w:color="auto" w:val="clear"/>
        </w:rPr>
        <w:t> 119(a) </w:t>
      </w:r>
      <w:r>
        <w:rPr>
          <w:rFonts w:ascii="Source Sans Pro SemiBold"/>
          <w:b/>
          <w:color w:val="333A3F"/>
        </w:rPr>
        <w:t> </w:t>
      </w:r>
      <w:r>
        <w:rPr>
          <w:color w:val="333A3F"/>
        </w:rPr>
        <w:t>from Whanaketia to introduce a stand-alone right</w:t>
      </w:r>
      <w:r>
        <w:rPr>
          <w:color w:val="333A3F"/>
          <w:spacing w:val="-6"/>
        </w:rPr>
        <w:t> </w:t>
      </w:r>
      <w:r>
        <w:rPr>
          <w:color w:val="333A3F"/>
        </w:rPr>
        <w:t>to</w:t>
      </w:r>
      <w:r>
        <w:rPr>
          <w:color w:val="333A3F"/>
          <w:spacing w:val="-6"/>
        </w:rPr>
        <w:t> </w:t>
      </w:r>
      <w:r>
        <w:rPr>
          <w:color w:val="333A3F"/>
        </w:rPr>
        <w:t>security</w:t>
      </w:r>
      <w:r>
        <w:rPr>
          <w:color w:val="333A3F"/>
          <w:spacing w:val="-6"/>
        </w:rPr>
        <w:t> </w:t>
      </w:r>
      <w:r>
        <w:rPr>
          <w:color w:val="333A3F"/>
        </w:rPr>
        <w:t>of</w:t>
      </w:r>
      <w:r>
        <w:rPr>
          <w:color w:val="333A3F"/>
          <w:spacing w:val="-6"/>
        </w:rPr>
        <w:t> </w:t>
      </w:r>
      <w:r>
        <w:rPr>
          <w:color w:val="333A3F"/>
        </w:rPr>
        <w:t>the</w:t>
      </w:r>
      <w:r>
        <w:rPr>
          <w:color w:val="333A3F"/>
          <w:spacing w:val="-6"/>
        </w:rPr>
        <w:t> </w:t>
      </w:r>
      <w:r>
        <w:rPr>
          <w:color w:val="333A3F"/>
        </w:rPr>
        <w:t>person</w:t>
      </w:r>
      <w:r>
        <w:rPr>
          <w:color w:val="333A3F"/>
          <w:spacing w:val="-6"/>
        </w:rPr>
        <w:t> </w:t>
      </w:r>
      <w:r>
        <w:rPr>
          <w:color w:val="333A3F"/>
        </w:rPr>
        <w:t>in</w:t>
      </w:r>
      <w:r>
        <w:rPr>
          <w:color w:val="333A3F"/>
          <w:spacing w:val="-6"/>
        </w:rPr>
        <w:t> </w:t>
      </w:r>
      <w:r>
        <w:rPr>
          <w:color w:val="333A3F"/>
        </w:rPr>
        <w:t>the</w:t>
      </w:r>
      <w:r>
        <w:rPr>
          <w:color w:val="333A3F"/>
          <w:spacing w:val="-6"/>
        </w:rPr>
        <w:t> </w:t>
      </w:r>
      <w:r>
        <w:rPr>
          <w:color w:val="333A3F"/>
        </w:rPr>
        <w:t>New</w:t>
      </w:r>
      <w:r>
        <w:rPr>
          <w:color w:val="333A3F"/>
          <w:spacing w:val="-6"/>
        </w:rPr>
        <w:t> </w:t>
      </w:r>
      <w:r>
        <w:rPr>
          <w:color w:val="333A3F"/>
        </w:rPr>
        <w:t>Zealand</w:t>
      </w:r>
      <w:r>
        <w:rPr>
          <w:color w:val="333A3F"/>
          <w:spacing w:val="-6"/>
        </w:rPr>
        <w:t> </w:t>
      </w:r>
      <w:r>
        <w:rPr>
          <w:color w:val="333A3F"/>
        </w:rPr>
        <w:t>Bill of Rights Act 1990.</w:t>
      </w:r>
    </w:p>
    <w:p>
      <w:pPr>
        <w:pStyle w:val="BodyText"/>
        <w:spacing w:before="100"/>
        <w:ind w:left="310" w:right="555"/>
      </w:pPr>
      <w:r>
        <w:rPr/>
        <w:br w:type="column"/>
      </w:r>
      <w:r>
        <w:rPr>
          <w:color w:val="333A3F"/>
        </w:rPr>
        <w:t>These recommendations are connected to the functional</w:t>
      </w:r>
      <w:r>
        <w:rPr>
          <w:color w:val="333A3F"/>
          <w:spacing w:val="-7"/>
        </w:rPr>
        <w:t> </w:t>
      </w:r>
      <w:r>
        <w:rPr>
          <w:color w:val="333A3F"/>
        </w:rPr>
        <w:t>review</w:t>
      </w:r>
      <w:r>
        <w:rPr>
          <w:color w:val="333A3F"/>
          <w:spacing w:val="-7"/>
        </w:rPr>
        <w:t> </w:t>
      </w:r>
      <w:r>
        <w:rPr>
          <w:color w:val="333A3F"/>
        </w:rPr>
        <w:t>of</w:t>
      </w:r>
      <w:r>
        <w:rPr>
          <w:color w:val="333A3F"/>
          <w:spacing w:val="-7"/>
        </w:rPr>
        <w:t> </w:t>
      </w:r>
      <w:r>
        <w:rPr>
          <w:color w:val="333A3F"/>
        </w:rPr>
        <w:t>the</w:t>
      </w:r>
      <w:r>
        <w:rPr>
          <w:color w:val="333A3F"/>
          <w:spacing w:val="-7"/>
        </w:rPr>
        <w:t> </w:t>
      </w:r>
      <w:r>
        <w:rPr>
          <w:color w:val="333A3F"/>
        </w:rPr>
        <w:t>care</w:t>
      </w:r>
      <w:r>
        <w:rPr>
          <w:color w:val="333A3F"/>
          <w:spacing w:val="-7"/>
        </w:rPr>
        <w:t> </w:t>
      </w:r>
      <w:r>
        <w:rPr>
          <w:color w:val="333A3F"/>
        </w:rPr>
        <w:t>system,</w:t>
      </w:r>
      <w:r>
        <w:rPr>
          <w:color w:val="333A3F"/>
          <w:spacing w:val="-7"/>
        </w:rPr>
        <w:t> </w:t>
      </w:r>
      <w:r>
        <w:rPr>
          <w:color w:val="333A3F"/>
        </w:rPr>
        <w:t>the</w:t>
      </w:r>
      <w:r>
        <w:rPr>
          <w:color w:val="333A3F"/>
          <w:spacing w:val="-7"/>
        </w:rPr>
        <w:t> </w:t>
      </w:r>
      <w:r>
        <w:rPr>
          <w:color w:val="333A3F"/>
        </w:rPr>
        <w:t>Care</w:t>
      </w:r>
      <w:r>
        <w:rPr>
          <w:color w:val="333A3F"/>
          <w:spacing w:val="-7"/>
        </w:rPr>
        <w:t> </w:t>
      </w:r>
      <w:r>
        <w:rPr>
          <w:color w:val="333A3F"/>
        </w:rPr>
        <w:t>Safety Principles</w:t>
      </w:r>
      <w:r>
        <w:rPr>
          <w:color w:val="333A3F"/>
          <w:spacing w:val="-6"/>
        </w:rPr>
        <w:t> </w:t>
      </w:r>
      <w:r>
        <w:rPr>
          <w:color w:val="333A3F"/>
        </w:rPr>
        <w:t>and</w:t>
      </w:r>
      <w:r>
        <w:rPr>
          <w:color w:val="333A3F"/>
          <w:spacing w:val="-6"/>
        </w:rPr>
        <w:t> </w:t>
      </w:r>
      <w:r>
        <w:rPr>
          <w:color w:val="333A3F"/>
        </w:rPr>
        <w:t>work</w:t>
      </w:r>
      <w:r>
        <w:rPr>
          <w:color w:val="333A3F"/>
          <w:spacing w:val="-6"/>
        </w:rPr>
        <w:t> </w:t>
      </w:r>
      <w:r>
        <w:rPr>
          <w:color w:val="333A3F"/>
        </w:rPr>
        <w:t>on</w:t>
      </w:r>
      <w:r>
        <w:rPr>
          <w:color w:val="333A3F"/>
          <w:spacing w:val="-6"/>
        </w:rPr>
        <w:t> </w:t>
      </w:r>
      <w:r>
        <w:rPr>
          <w:color w:val="333A3F"/>
        </w:rPr>
        <w:t>care</w:t>
      </w:r>
      <w:r>
        <w:rPr>
          <w:color w:val="333A3F"/>
          <w:spacing w:val="-6"/>
        </w:rPr>
        <w:t> </w:t>
      </w:r>
      <w:r>
        <w:rPr>
          <w:color w:val="333A3F"/>
        </w:rPr>
        <w:t>standards</w:t>
      </w:r>
      <w:r>
        <w:rPr>
          <w:color w:val="333A3F"/>
          <w:spacing w:val="-6"/>
        </w:rPr>
        <w:t> </w:t>
      </w:r>
      <w:r>
        <w:rPr>
          <w:color w:val="333A3F"/>
        </w:rPr>
        <w:t>and</w:t>
      </w:r>
      <w:r>
        <w:rPr>
          <w:color w:val="333A3F"/>
          <w:spacing w:val="-6"/>
        </w:rPr>
        <w:t> </w:t>
      </w:r>
      <w:r>
        <w:rPr>
          <w:color w:val="333A3F"/>
        </w:rPr>
        <w:t>duties,</w:t>
      </w:r>
      <w:r>
        <w:rPr>
          <w:color w:val="333A3F"/>
          <w:spacing w:val="-6"/>
        </w:rPr>
        <w:t> </w:t>
      </w:r>
      <w:r>
        <w:rPr>
          <w:color w:val="333A3F"/>
        </w:rPr>
        <w:t>in particular Whanaketia recommendation </w:t>
      </w:r>
      <w:r>
        <w:rPr>
          <w:rFonts w:ascii="Source Sans Pro SemiBold"/>
          <w:b/>
          <w:color w:val="333A3F"/>
          <w:shd w:fill="FFF2CC" w:color="auto" w:val="clear"/>
        </w:rPr>
        <w:t> 47,</w:t>
      </w:r>
      <w:r>
        <w:rPr>
          <w:rFonts w:ascii="Source Sans Pro SemiBold"/>
          <w:b/>
          <w:color w:val="333A3F"/>
        </w:rPr>
        <w:t> </w:t>
      </w:r>
      <w:r>
        <w:rPr>
          <w:color w:val="333A3F"/>
        </w:rPr>
        <w:t>which also requires further consideration. Further work to respond</w:t>
      </w:r>
      <w:r>
        <w:rPr>
          <w:color w:val="333A3F"/>
          <w:spacing w:val="-5"/>
        </w:rPr>
        <w:t> </w:t>
      </w:r>
      <w:r>
        <w:rPr>
          <w:color w:val="333A3F"/>
        </w:rPr>
        <w:t>to</w:t>
      </w:r>
      <w:r>
        <w:rPr>
          <w:color w:val="333A3F"/>
          <w:spacing w:val="-5"/>
        </w:rPr>
        <w:t> </w:t>
      </w:r>
      <w:r>
        <w:rPr>
          <w:color w:val="333A3F"/>
        </w:rPr>
        <w:t>them</w:t>
      </w:r>
      <w:r>
        <w:rPr>
          <w:color w:val="333A3F"/>
          <w:spacing w:val="-5"/>
        </w:rPr>
        <w:t> </w:t>
      </w:r>
      <w:r>
        <w:rPr>
          <w:color w:val="333A3F"/>
        </w:rPr>
        <w:t>will</w:t>
      </w:r>
      <w:r>
        <w:rPr>
          <w:color w:val="333A3F"/>
          <w:spacing w:val="-5"/>
        </w:rPr>
        <w:t> </w:t>
      </w:r>
      <w:r>
        <w:rPr>
          <w:color w:val="333A3F"/>
        </w:rPr>
        <w:t>be</w:t>
      </w:r>
      <w:r>
        <w:rPr>
          <w:color w:val="333A3F"/>
          <w:spacing w:val="-5"/>
        </w:rPr>
        <w:t> </w:t>
      </w:r>
      <w:r>
        <w:rPr>
          <w:color w:val="333A3F"/>
        </w:rPr>
        <w:t>initiated</w:t>
      </w:r>
      <w:r>
        <w:rPr>
          <w:color w:val="333A3F"/>
          <w:spacing w:val="-5"/>
        </w:rPr>
        <w:t> </w:t>
      </w:r>
      <w:r>
        <w:rPr>
          <w:color w:val="333A3F"/>
        </w:rPr>
        <w:t>in</w:t>
      </w:r>
      <w:r>
        <w:rPr>
          <w:color w:val="333A3F"/>
          <w:spacing w:val="-5"/>
        </w:rPr>
        <w:t> </w:t>
      </w:r>
      <w:r>
        <w:rPr>
          <w:color w:val="333A3F"/>
        </w:rPr>
        <w:t>a</w:t>
      </w:r>
      <w:r>
        <w:rPr>
          <w:color w:val="333A3F"/>
          <w:spacing w:val="-5"/>
        </w:rPr>
        <w:t> </w:t>
      </w:r>
      <w:r>
        <w:rPr>
          <w:color w:val="333A3F"/>
        </w:rPr>
        <w:t>future</w:t>
      </w:r>
      <w:r>
        <w:rPr>
          <w:color w:val="333A3F"/>
          <w:spacing w:val="-5"/>
        </w:rPr>
        <w:t> </w:t>
      </w:r>
      <w:r>
        <w:rPr>
          <w:color w:val="333A3F"/>
        </w:rPr>
        <w:t>phase</w:t>
      </w:r>
      <w:r>
        <w:rPr>
          <w:color w:val="333A3F"/>
          <w:spacing w:val="-5"/>
        </w:rPr>
        <w:t> </w:t>
      </w:r>
      <w:r>
        <w:rPr>
          <w:color w:val="333A3F"/>
        </w:rPr>
        <w:t>of the response as priorities allow.</w:t>
      </w:r>
    </w:p>
    <w:p>
      <w:pPr>
        <w:pStyle w:val="BodyText"/>
        <w:spacing w:after="0"/>
        <w:sectPr>
          <w:type w:val="continuous"/>
          <w:pgSz w:w="11910" w:h="16840"/>
          <w:pgMar w:header="283" w:footer="622" w:top="700" w:bottom="0" w:left="141" w:right="141"/>
          <w:cols w:num="2" w:equalWidth="0">
            <w:col w:w="5604" w:space="40"/>
            <w:col w:w="5984"/>
          </w:cols>
        </w:sectPr>
      </w:pPr>
    </w:p>
    <w:p>
      <w:pPr>
        <w:pStyle w:val="BodyText"/>
        <w:spacing w:before="11"/>
        <w:rPr>
          <w:sz w:val="16"/>
        </w:rPr>
      </w:pPr>
    </w:p>
    <w:p>
      <w:pPr>
        <w:pStyle w:val="BodyText"/>
        <w:ind w:left="539"/>
        <w:rPr>
          <w:sz w:val="20"/>
        </w:rPr>
      </w:pPr>
      <w:r>
        <w:rPr>
          <w:sz w:val="20"/>
        </w:rPr>
        <mc:AlternateContent>
          <mc:Choice Requires="wps">
            <w:drawing>
              <wp:inline distT="0" distB="0" distL="0" distR="0">
                <wp:extent cx="6694805" cy="1010285"/>
                <wp:effectExtent l="0" t="0" r="0" b="8890"/>
                <wp:docPr id="700" name="Group 700"/>
                <wp:cNvGraphicFramePr>
                  <a:graphicFrameLocks/>
                </wp:cNvGraphicFramePr>
                <a:graphic>
                  <a:graphicData uri="http://schemas.microsoft.com/office/word/2010/wordprocessingGroup">
                    <wpg:wgp>
                      <wpg:cNvPr id="700" name="Group 700"/>
                      <wpg:cNvGrpSpPr/>
                      <wpg:grpSpPr>
                        <a:xfrm>
                          <a:off x="0" y="0"/>
                          <a:ext cx="6694805" cy="1010285"/>
                          <a:chExt cx="6694805" cy="1010285"/>
                        </a:xfrm>
                      </wpg:grpSpPr>
                      <wps:wsp>
                        <wps:cNvPr id="701" name="Graphic 701"/>
                        <wps:cNvSpPr/>
                        <wps:spPr>
                          <a:xfrm>
                            <a:off x="76212" y="0"/>
                            <a:ext cx="6618605" cy="1010285"/>
                          </a:xfrm>
                          <a:custGeom>
                            <a:avLst/>
                            <a:gdLst/>
                            <a:ahLst/>
                            <a:cxnLst/>
                            <a:rect l="l" t="t" r="r" b="b"/>
                            <a:pathLst>
                              <a:path w="6618605" h="1010285">
                                <a:moveTo>
                                  <a:pt x="0" y="1010145"/>
                                </a:moveTo>
                                <a:lnTo>
                                  <a:pt x="6618287" y="1010145"/>
                                </a:lnTo>
                                <a:lnTo>
                                  <a:pt x="6618287" y="0"/>
                                </a:lnTo>
                                <a:lnTo>
                                  <a:pt x="0" y="0"/>
                                </a:lnTo>
                                <a:lnTo>
                                  <a:pt x="0" y="1010145"/>
                                </a:lnTo>
                                <a:close/>
                              </a:path>
                            </a:pathLst>
                          </a:custGeom>
                          <a:solidFill>
                            <a:srgbClr val="F2E5E4"/>
                          </a:solidFill>
                        </wps:spPr>
                        <wps:bodyPr wrap="square" lIns="0" tIns="0" rIns="0" bIns="0" rtlCol="0">
                          <a:prstTxWarp prst="textNoShape">
                            <a:avLst/>
                          </a:prstTxWarp>
                          <a:noAutofit/>
                        </wps:bodyPr>
                      </wps:wsp>
                      <wps:wsp>
                        <wps:cNvPr id="702" name="Graphic 702"/>
                        <wps:cNvSpPr/>
                        <wps:spPr>
                          <a:xfrm>
                            <a:off x="0" y="0"/>
                            <a:ext cx="76835" cy="1010285"/>
                          </a:xfrm>
                          <a:custGeom>
                            <a:avLst/>
                            <a:gdLst/>
                            <a:ahLst/>
                            <a:cxnLst/>
                            <a:rect l="l" t="t" r="r" b="b"/>
                            <a:pathLst>
                              <a:path w="76835" h="1010285">
                                <a:moveTo>
                                  <a:pt x="76212" y="0"/>
                                </a:moveTo>
                                <a:lnTo>
                                  <a:pt x="0" y="0"/>
                                </a:lnTo>
                                <a:lnTo>
                                  <a:pt x="0" y="1010145"/>
                                </a:lnTo>
                                <a:lnTo>
                                  <a:pt x="76212" y="1010145"/>
                                </a:lnTo>
                                <a:lnTo>
                                  <a:pt x="76212" y="0"/>
                                </a:lnTo>
                                <a:close/>
                              </a:path>
                            </a:pathLst>
                          </a:custGeom>
                          <a:solidFill>
                            <a:srgbClr val="932826"/>
                          </a:solidFill>
                        </wps:spPr>
                        <wps:bodyPr wrap="square" lIns="0" tIns="0" rIns="0" bIns="0" rtlCol="0">
                          <a:prstTxWarp prst="textNoShape">
                            <a:avLst/>
                          </a:prstTxWarp>
                          <a:noAutofit/>
                        </wps:bodyPr>
                      </wps:wsp>
                      <wps:wsp>
                        <wps:cNvPr id="703" name="Textbox 703"/>
                        <wps:cNvSpPr txBox="1"/>
                        <wps:spPr>
                          <a:xfrm>
                            <a:off x="0" y="0"/>
                            <a:ext cx="6694805" cy="1010285"/>
                          </a:xfrm>
                          <a:prstGeom prst="rect">
                            <a:avLst/>
                          </a:prstGeom>
                        </wps:spPr>
                        <wps:txbx>
                          <w:txbxContent>
                            <w:p>
                              <w:pPr>
                                <w:spacing w:before="229"/>
                                <w:ind w:left="448" w:right="485" w:firstLine="0"/>
                                <w:jc w:val="left"/>
                                <w:rPr>
                                  <w:sz w:val="23"/>
                                </w:rPr>
                              </w:pPr>
                              <w:r>
                                <w:rPr>
                                  <w:color w:val="333A3F"/>
                                  <w:sz w:val="23"/>
                                </w:rPr>
                                <w:t>These are the Royal Commission’s recommendations that all care system participants should be guided by their recommended care safety principles for preventing and responding to abuse and neglect</w:t>
                              </w:r>
                              <w:r>
                                <w:rPr>
                                  <w:color w:val="333A3F"/>
                                  <w:spacing w:val="-5"/>
                                  <w:sz w:val="23"/>
                                </w:rPr>
                                <w:t> </w:t>
                              </w:r>
                              <w:r>
                                <w:rPr>
                                  <w:color w:val="333A3F"/>
                                  <w:sz w:val="23"/>
                                </w:rPr>
                                <w:t>in</w:t>
                              </w:r>
                              <w:r>
                                <w:rPr>
                                  <w:color w:val="333A3F"/>
                                  <w:spacing w:val="-5"/>
                                  <w:sz w:val="23"/>
                                </w:rPr>
                                <w:t> </w:t>
                              </w:r>
                              <w:r>
                                <w:rPr>
                                  <w:color w:val="333A3F"/>
                                  <w:sz w:val="23"/>
                                </w:rPr>
                                <w:t>care.</w:t>
                              </w:r>
                              <w:r>
                                <w:rPr>
                                  <w:color w:val="333A3F"/>
                                  <w:spacing w:val="-5"/>
                                  <w:sz w:val="23"/>
                                </w:rPr>
                                <w:t> </w:t>
                              </w:r>
                              <w:r>
                                <w:rPr>
                                  <w:color w:val="333A3F"/>
                                  <w:sz w:val="23"/>
                                </w:rPr>
                                <w:t>They</w:t>
                              </w:r>
                              <w:r>
                                <w:rPr>
                                  <w:color w:val="333A3F"/>
                                  <w:spacing w:val="-5"/>
                                  <w:sz w:val="23"/>
                                </w:rPr>
                                <w:t> </w:t>
                              </w:r>
                              <w:r>
                                <w:rPr>
                                  <w:color w:val="333A3F"/>
                                  <w:sz w:val="23"/>
                                </w:rPr>
                                <w:t>are</w:t>
                              </w:r>
                              <w:r>
                                <w:rPr>
                                  <w:color w:val="333A3F"/>
                                  <w:spacing w:val="-5"/>
                                  <w:sz w:val="23"/>
                                </w:rPr>
                                <w:t> </w:t>
                              </w:r>
                              <w:r>
                                <w:rPr>
                                  <w:color w:val="333A3F"/>
                                  <w:sz w:val="23"/>
                                </w:rPr>
                                <w:t>included</w:t>
                              </w:r>
                              <w:r>
                                <w:rPr>
                                  <w:color w:val="333A3F"/>
                                  <w:spacing w:val="-5"/>
                                  <w:sz w:val="23"/>
                                </w:rPr>
                                <w:t> </w:t>
                              </w:r>
                              <w:r>
                                <w:rPr>
                                  <w:color w:val="333A3F"/>
                                  <w:sz w:val="23"/>
                                </w:rPr>
                                <w:t>in</w:t>
                              </w:r>
                              <w:r>
                                <w:rPr>
                                  <w:color w:val="333A3F"/>
                                  <w:spacing w:val="-5"/>
                                  <w:sz w:val="23"/>
                                </w:rPr>
                                <w:t> </w:t>
                              </w:r>
                              <w:r>
                                <w:rPr>
                                  <w:color w:val="333A3F"/>
                                  <w:sz w:val="23"/>
                                </w:rPr>
                                <w:t>this</w:t>
                              </w:r>
                              <w:r>
                                <w:rPr>
                                  <w:color w:val="333A3F"/>
                                  <w:spacing w:val="-5"/>
                                  <w:sz w:val="23"/>
                                </w:rPr>
                                <w:t> </w:t>
                              </w:r>
                              <w:r>
                                <w:rPr>
                                  <w:color w:val="333A3F"/>
                                  <w:sz w:val="23"/>
                                </w:rPr>
                                <w:t>care</w:t>
                              </w:r>
                              <w:r>
                                <w:rPr>
                                  <w:color w:val="333A3F"/>
                                  <w:spacing w:val="-5"/>
                                  <w:sz w:val="23"/>
                                </w:rPr>
                                <w:t> </w:t>
                              </w:r>
                              <w:r>
                                <w:rPr>
                                  <w:color w:val="333A3F"/>
                                  <w:sz w:val="23"/>
                                </w:rPr>
                                <w:t>system</w:t>
                              </w:r>
                              <w:r>
                                <w:rPr>
                                  <w:color w:val="333A3F"/>
                                  <w:spacing w:val="-5"/>
                                  <w:sz w:val="23"/>
                                </w:rPr>
                                <w:t> </w:t>
                              </w:r>
                              <w:r>
                                <w:rPr>
                                  <w:color w:val="333A3F"/>
                                  <w:sz w:val="23"/>
                                </w:rPr>
                                <w:t>leadership</w:t>
                              </w:r>
                              <w:r>
                                <w:rPr>
                                  <w:color w:val="333A3F"/>
                                  <w:spacing w:val="-5"/>
                                  <w:sz w:val="23"/>
                                </w:rPr>
                                <w:t> </w:t>
                              </w:r>
                              <w:r>
                                <w:rPr>
                                  <w:color w:val="333A3F"/>
                                  <w:sz w:val="23"/>
                                </w:rPr>
                                <w:t>section</w:t>
                              </w:r>
                              <w:r>
                                <w:rPr>
                                  <w:color w:val="333A3F"/>
                                  <w:spacing w:val="-5"/>
                                  <w:sz w:val="23"/>
                                </w:rPr>
                                <w:t> </w:t>
                              </w:r>
                              <w:r>
                                <w:rPr>
                                  <w:color w:val="333A3F"/>
                                  <w:sz w:val="23"/>
                                </w:rPr>
                                <w:t>because</w:t>
                              </w:r>
                              <w:r>
                                <w:rPr>
                                  <w:color w:val="333A3F"/>
                                  <w:spacing w:val="-5"/>
                                  <w:sz w:val="23"/>
                                </w:rPr>
                                <w:t> </w:t>
                              </w:r>
                              <w:r>
                                <w:rPr>
                                  <w:color w:val="333A3F"/>
                                  <w:sz w:val="23"/>
                                </w:rPr>
                                <w:t>they</w:t>
                              </w:r>
                              <w:r>
                                <w:rPr>
                                  <w:color w:val="333A3F"/>
                                  <w:spacing w:val="-5"/>
                                  <w:sz w:val="23"/>
                                </w:rPr>
                                <w:t> </w:t>
                              </w:r>
                              <w:r>
                                <w:rPr>
                                  <w:color w:val="333A3F"/>
                                  <w:sz w:val="23"/>
                                </w:rPr>
                                <w:t>would</w:t>
                              </w:r>
                              <w:r>
                                <w:rPr>
                                  <w:color w:val="333A3F"/>
                                  <w:spacing w:val="-5"/>
                                  <w:sz w:val="23"/>
                                </w:rPr>
                                <w:t> </w:t>
                              </w:r>
                              <w:r>
                                <w:rPr>
                                  <w:color w:val="333A3F"/>
                                  <w:sz w:val="23"/>
                                </w:rPr>
                                <w:t>provide a strategic foundation for the delivery of care.</w:t>
                              </w:r>
                            </w:p>
                          </w:txbxContent>
                        </wps:txbx>
                        <wps:bodyPr wrap="square" lIns="0" tIns="0" rIns="0" bIns="0" rtlCol="0">
                          <a:noAutofit/>
                        </wps:bodyPr>
                      </wps:wsp>
                    </wpg:wgp>
                  </a:graphicData>
                </a:graphic>
              </wp:inline>
            </w:drawing>
          </mc:Choice>
          <mc:Fallback>
            <w:pict>
              <v:group style="width:527.15pt;height:79.55pt;mso-position-horizontal-relative:char;mso-position-vertical-relative:line" id="docshapegroup346" coordorigin="0,0" coordsize="10543,1591">
                <v:rect style="position:absolute;left:120;top:0;width:10423;height:1591" id="docshape347" filled="true" fillcolor="#f2e5e4" stroked="false">
                  <v:fill type="solid"/>
                </v:rect>
                <v:rect style="position:absolute;left:0;top:0;width:121;height:1591" id="docshape348" filled="true" fillcolor="#932826" stroked="false">
                  <v:fill type="solid"/>
                </v:rect>
                <v:shape style="position:absolute;left:0;top:0;width:10543;height:1591" type="#_x0000_t202" id="docshape349" filled="false" stroked="false">
                  <v:textbox inset="0,0,0,0">
                    <w:txbxContent>
                      <w:p>
                        <w:pPr>
                          <w:spacing w:before="229"/>
                          <w:ind w:left="448" w:right="485" w:firstLine="0"/>
                          <w:jc w:val="left"/>
                          <w:rPr>
                            <w:sz w:val="23"/>
                          </w:rPr>
                        </w:pPr>
                        <w:r>
                          <w:rPr>
                            <w:color w:val="333A3F"/>
                            <w:sz w:val="23"/>
                          </w:rPr>
                          <w:t>These are the Royal Commission’s recommendations that all care system participants should be guided by their recommended care safety principles for preventing and responding to abuse and neglect</w:t>
                        </w:r>
                        <w:r>
                          <w:rPr>
                            <w:color w:val="333A3F"/>
                            <w:spacing w:val="-5"/>
                            <w:sz w:val="23"/>
                          </w:rPr>
                          <w:t> </w:t>
                        </w:r>
                        <w:r>
                          <w:rPr>
                            <w:color w:val="333A3F"/>
                            <w:sz w:val="23"/>
                          </w:rPr>
                          <w:t>in</w:t>
                        </w:r>
                        <w:r>
                          <w:rPr>
                            <w:color w:val="333A3F"/>
                            <w:spacing w:val="-5"/>
                            <w:sz w:val="23"/>
                          </w:rPr>
                          <w:t> </w:t>
                        </w:r>
                        <w:r>
                          <w:rPr>
                            <w:color w:val="333A3F"/>
                            <w:sz w:val="23"/>
                          </w:rPr>
                          <w:t>care.</w:t>
                        </w:r>
                        <w:r>
                          <w:rPr>
                            <w:color w:val="333A3F"/>
                            <w:spacing w:val="-5"/>
                            <w:sz w:val="23"/>
                          </w:rPr>
                          <w:t> </w:t>
                        </w:r>
                        <w:r>
                          <w:rPr>
                            <w:color w:val="333A3F"/>
                            <w:sz w:val="23"/>
                          </w:rPr>
                          <w:t>They</w:t>
                        </w:r>
                        <w:r>
                          <w:rPr>
                            <w:color w:val="333A3F"/>
                            <w:spacing w:val="-5"/>
                            <w:sz w:val="23"/>
                          </w:rPr>
                          <w:t> </w:t>
                        </w:r>
                        <w:r>
                          <w:rPr>
                            <w:color w:val="333A3F"/>
                            <w:sz w:val="23"/>
                          </w:rPr>
                          <w:t>are</w:t>
                        </w:r>
                        <w:r>
                          <w:rPr>
                            <w:color w:val="333A3F"/>
                            <w:spacing w:val="-5"/>
                            <w:sz w:val="23"/>
                          </w:rPr>
                          <w:t> </w:t>
                        </w:r>
                        <w:r>
                          <w:rPr>
                            <w:color w:val="333A3F"/>
                            <w:sz w:val="23"/>
                          </w:rPr>
                          <w:t>included</w:t>
                        </w:r>
                        <w:r>
                          <w:rPr>
                            <w:color w:val="333A3F"/>
                            <w:spacing w:val="-5"/>
                            <w:sz w:val="23"/>
                          </w:rPr>
                          <w:t> </w:t>
                        </w:r>
                        <w:r>
                          <w:rPr>
                            <w:color w:val="333A3F"/>
                            <w:sz w:val="23"/>
                          </w:rPr>
                          <w:t>in</w:t>
                        </w:r>
                        <w:r>
                          <w:rPr>
                            <w:color w:val="333A3F"/>
                            <w:spacing w:val="-5"/>
                            <w:sz w:val="23"/>
                          </w:rPr>
                          <w:t> </w:t>
                        </w:r>
                        <w:r>
                          <w:rPr>
                            <w:color w:val="333A3F"/>
                            <w:sz w:val="23"/>
                          </w:rPr>
                          <w:t>this</w:t>
                        </w:r>
                        <w:r>
                          <w:rPr>
                            <w:color w:val="333A3F"/>
                            <w:spacing w:val="-5"/>
                            <w:sz w:val="23"/>
                          </w:rPr>
                          <w:t> </w:t>
                        </w:r>
                        <w:r>
                          <w:rPr>
                            <w:color w:val="333A3F"/>
                            <w:sz w:val="23"/>
                          </w:rPr>
                          <w:t>care</w:t>
                        </w:r>
                        <w:r>
                          <w:rPr>
                            <w:color w:val="333A3F"/>
                            <w:spacing w:val="-5"/>
                            <w:sz w:val="23"/>
                          </w:rPr>
                          <w:t> </w:t>
                        </w:r>
                        <w:r>
                          <w:rPr>
                            <w:color w:val="333A3F"/>
                            <w:sz w:val="23"/>
                          </w:rPr>
                          <w:t>system</w:t>
                        </w:r>
                        <w:r>
                          <w:rPr>
                            <w:color w:val="333A3F"/>
                            <w:spacing w:val="-5"/>
                            <w:sz w:val="23"/>
                          </w:rPr>
                          <w:t> </w:t>
                        </w:r>
                        <w:r>
                          <w:rPr>
                            <w:color w:val="333A3F"/>
                            <w:sz w:val="23"/>
                          </w:rPr>
                          <w:t>leadership</w:t>
                        </w:r>
                        <w:r>
                          <w:rPr>
                            <w:color w:val="333A3F"/>
                            <w:spacing w:val="-5"/>
                            <w:sz w:val="23"/>
                          </w:rPr>
                          <w:t> </w:t>
                        </w:r>
                        <w:r>
                          <w:rPr>
                            <w:color w:val="333A3F"/>
                            <w:sz w:val="23"/>
                          </w:rPr>
                          <w:t>section</w:t>
                        </w:r>
                        <w:r>
                          <w:rPr>
                            <w:color w:val="333A3F"/>
                            <w:spacing w:val="-5"/>
                            <w:sz w:val="23"/>
                          </w:rPr>
                          <w:t> </w:t>
                        </w:r>
                        <w:r>
                          <w:rPr>
                            <w:color w:val="333A3F"/>
                            <w:sz w:val="23"/>
                          </w:rPr>
                          <w:t>because</w:t>
                        </w:r>
                        <w:r>
                          <w:rPr>
                            <w:color w:val="333A3F"/>
                            <w:spacing w:val="-5"/>
                            <w:sz w:val="23"/>
                          </w:rPr>
                          <w:t> </w:t>
                        </w:r>
                        <w:r>
                          <w:rPr>
                            <w:color w:val="333A3F"/>
                            <w:sz w:val="23"/>
                          </w:rPr>
                          <w:t>they</w:t>
                        </w:r>
                        <w:r>
                          <w:rPr>
                            <w:color w:val="333A3F"/>
                            <w:spacing w:val="-5"/>
                            <w:sz w:val="23"/>
                          </w:rPr>
                          <w:t> </w:t>
                        </w:r>
                        <w:r>
                          <w:rPr>
                            <w:color w:val="333A3F"/>
                            <w:sz w:val="23"/>
                          </w:rPr>
                          <w:t>would</w:t>
                        </w:r>
                        <w:r>
                          <w:rPr>
                            <w:color w:val="333A3F"/>
                            <w:spacing w:val="-5"/>
                            <w:sz w:val="23"/>
                          </w:rPr>
                          <w:t> </w:t>
                        </w:r>
                        <w:r>
                          <w:rPr>
                            <w:color w:val="333A3F"/>
                            <w:sz w:val="23"/>
                          </w:rPr>
                          <w:t>provide a strategic foundation for the delivery of care.</w:t>
                        </w:r>
                      </w:p>
                    </w:txbxContent>
                  </v:textbox>
                  <w10:wrap type="none"/>
                </v:shape>
              </v:group>
            </w:pict>
          </mc:Fallback>
        </mc:AlternateContent>
      </w:r>
      <w:r>
        <w:rPr>
          <w:sz w:val="20"/>
        </w:rPr>
      </w:r>
    </w:p>
    <w:p>
      <w:pPr>
        <w:pStyle w:val="BodyText"/>
        <w:rPr>
          <w:sz w:val="19"/>
        </w:rPr>
      </w:pPr>
    </w:p>
    <w:tbl>
      <w:tblPr>
        <w:tblW w:w="0" w:type="auto"/>
        <w:jc w:val="left"/>
        <w:tblInd w:w="5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99"/>
        <w:gridCol w:w="4198"/>
        <w:gridCol w:w="3029"/>
      </w:tblGrid>
      <w:tr>
        <w:trPr>
          <w:trHeight w:val="596" w:hRule="atLeast"/>
        </w:trPr>
        <w:tc>
          <w:tcPr>
            <w:tcW w:w="10526" w:type="dxa"/>
            <w:gridSpan w:val="3"/>
            <w:shd w:val="clear" w:color="auto" w:fill="E6E7E8"/>
          </w:tcPr>
          <w:p>
            <w:pPr>
              <w:pStyle w:val="TableParagraph"/>
              <w:spacing w:before="182"/>
              <w:ind w:left="129"/>
              <w:rPr>
                <w:rFonts w:ascii="Source Sans Pro"/>
                <w:sz w:val="19"/>
              </w:rPr>
            </w:pPr>
            <w:r>
              <w:rPr>
                <w:b/>
                <w:color w:val="333A3F"/>
                <w:sz w:val="19"/>
              </w:rPr>
              <w:t>Ministers</w:t>
            </w:r>
            <w:r>
              <w:rPr>
                <w:b/>
                <w:color w:val="333A3F"/>
                <w:spacing w:val="-4"/>
                <w:sz w:val="19"/>
              </w:rPr>
              <w:t> </w:t>
            </w:r>
            <w:r>
              <w:rPr>
                <w:b/>
                <w:color w:val="333A3F"/>
                <w:sz w:val="19"/>
              </w:rPr>
              <w:t>and</w:t>
            </w:r>
            <w:r>
              <w:rPr>
                <w:b/>
                <w:color w:val="333A3F"/>
                <w:spacing w:val="-1"/>
                <w:sz w:val="19"/>
              </w:rPr>
              <w:t> </w:t>
            </w:r>
            <w:r>
              <w:rPr>
                <w:b/>
                <w:color w:val="333A3F"/>
                <w:sz w:val="19"/>
              </w:rPr>
              <w:t>agencies</w:t>
            </w:r>
            <w:r>
              <w:rPr>
                <w:b/>
                <w:color w:val="333A3F"/>
                <w:spacing w:val="-2"/>
                <w:sz w:val="19"/>
              </w:rPr>
              <w:t> </w:t>
            </w:r>
            <w:r>
              <w:rPr>
                <w:b/>
                <w:color w:val="333A3F"/>
                <w:sz w:val="19"/>
              </w:rPr>
              <w:t>involved:</w:t>
            </w:r>
            <w:r>
              <w:rPr>
                <w:b/>
                <w:color w:val="333A3F"/>
                <w:spacing w:val="-2"/>
                <w:sz w:val="19"/>
              </w:rPr>
              <w:t> </w:t>
            </w:r>
            <w:r>
              <w:rPr>
                <w:rFonts w:ascii="Source Sans Pro"/>
                <w:color w:val="333A3F"/>
                <w:sz w:val="19"/>
              </w:rPr>
              <w:t>Ministry</w:t>
            </w:r>
            <w:r>
              <w:rPr>
                <w:rFonts w:ascii="Source Sans Pro"/>
                <w:color w:val="333A3F"/>
                <w:spacing w:val="-1"/>
                <w:sz w:val="19"/>
              </w:rPr>
              <w:t> </w:t>
            </w:r>
            <w:r>
              <w:rPr>
                <w:rFonts w:ascii="Source Sans Pro"/>
                <w:color w:val="333A3F"/>
                <w:sz w:val="19"/>
              </w:rPr>
              <w:t>of</w:t>
            </w:r>
            <w:r>
              <w:rPr>
                <w:rFonts w:ascii="Source Sans Pro"/>
                <w:color w:val="333A3F"/>
                <w:spacing w:val="-2"/>
                <w:sz w:val="19"/>
              </w:rPr>
              <w:t> </w:t>
            </w:r>
            <w:r>
              <w:rPr>
                <w:rFonts w:ascii="Source Sans Pro"/>
                <w:color w:val="333A3F"/>
                <w:sz w:val="19"/>
              </w:rPr>
              <w:t>Health</w:t>
            </w:r>
            <w:r>
              <w:rPr>
                <w:rFonts w:ascii="Source Sans Pro"/>
                <w:color w:val="333A3F"/>
                <w:spacing w:val="54"/>
                <w:sz w:val="19"/>
              </w:rPr>
              <w:t> </w:t>
            </w:r>
            <w:r>
              <w:rPr>
                <w:rFonts w:ascii="Source Sans Pro"/>
                <w:color w:val="333A3F"/>
                <w:sz w:val="19"/>
              </w:rPr>
              <w:t>|</w:t>
            </w:r>
            <w:r>
              <w:rPr>
                <w:rFonts w:ascii="Source Sans Pro"/>
                <w:color w:val="333A3F"/>
                <w:spacing w:val="53"/>
                <w:sz w:val="19"/>
              </w:rPr>
              <w:t> </w:t>
            </w:r>
            <w:r>
              <w:rPr>
                <w:rFonts w:ascii="Source Sans Pro"/>
                <w:color w:val="333A3F"/>
                <w:sz w:val="19"/>
              </w:rPr>
              <w:t>Ministry</w:t>
            </w:r>
            <w:r>
              <w:rPr>
                <w:rFonts w:ascii="Source Sans Pro"/>
                <w:color w:val="333A3F"/>
                <w:spacing w:val="-1"/>
                <w:sz w:val="19"/>
              </w:rPr>
              <w:t> </w:t>
            </w:r>
            <w:r>
              <w:rPr>
                <w:rFonts w:ascii="Source Sans Pro"/>
                <w:color w:val="333A3F"/>
                <w:sz w:val="19"/>
              </w:rPr>
              <w:t>of</w:t>
            </w:r>
            <w:r>
              <w:rPr>
                <w:rFonts w:ascii="Source Sans Pro"/>
                <w:color w:val="333A3F"/>
                <w:spacing w:val="-2"/>
                <w:sz w:val="19"/>
              </w:rPr>
              <w:t> </w:t>
            </w:r>
            <w:r>
              <w:rPr>
                <w:rFonts w:ascii="Source Sans Pro"/>
                <w:color w:val="333A3F"/>
                <w:sz w:val="19"/>
              </w:rPr>
              <w:t>Education</w:t>
            </w:r>
            <w:r>
              <w:rPr>
                <w:rFonts w:ascii="Source Sans Pro"/>
                <w:color w:val="333A3F"/>
                <w:spacing w:val="54"/>
                <w:sz w:val="19"/>
              </w:rPr>
              <w:t> </w:t>
            </w:r>
            <w:r>
              <w:rPr>
                <w:rFonts w:ascii="Source Sans Pro"/>
                <w:color w:val="333A3F"/>
                <w:sz w:val="19"/>
              </w:rPr>
              <w:t>|</w:t>
            </w:r>
            <w:r>
              <w:rPr>
                <w:rFonts w:ascii="Source Sans Pro"/>
                <w:color w:val="333A3F"/>
                <w:spacing w:val="53"/>
                <w:sz w:val="19"/>
              </w:rPr>
              <w:t> </w:t>
            </w:r>
            <w:r>
              <w:rPr>
                <w:rFonts w:ascii="Source Sans Pro"/>
                <w:color w:val="333A3F"/>
                <w:sz w:val="19"/>
              </w:rPr>
              <w:t>Ministry</w:t>
            </w:r>
            <w:r>
              <w:rPr>
                <w:rFonts w:ascii="Source Sans Pro"/>
                <w:color w:val="333A3F"/>
                <w:spacing w:val="-1"/>
                <w:sz w:val="19"/>
              </w:rPr>
              <w:t> </w:t>
            </w:r>
            <w:r>
              <w:rPr>
                <w:rFonts w:ascii="Source Sans Pro"/>
                <w:color w:val="333A3F"/>
                <w:sz w:val="19"/>
              </w:rPr>
              <w:t>of</w:t>
            </w:r>
            <w:r>
              <w:rPr>
                <w:rFonts w:ascii="Source Sans Pro"/>
                <w:color w:val="333A3F"/>
                <w:spacing w:val="-2"/>
                <w:sz w:val="19"/>
              </w:rPr>
              <w:t> </w:t>
            </w:r>
            <w:r>
              <w:rPr>
                <w:rFonts w:ascii="Source Sans Pro"/>
                <w:color w:val="333A3F"/>
                <w:sz w:val="19"/>
              </w:rPr>
              <w:t>Social</w:t>
            </w:r>
            <w:r>
              <w:rPr>
                <w:rFonts w:ascii="Source Sans Pro"/>
                <w:color w:val="333A3F"/>
                <w:spacing w:val="-1"/>
                <w:sz w:val="19"/>
              </w:rPr>
              <w:t> </w:t>
            </w:r>
            <w:r>
              <w:rPr>
                <w:rFonts w:ascii="Source Sans Pro"/>
                <w:color w:val="333A3F"/>
                <w:sz w:val="19"/>
              </w:rPr>
              <w:t>Development</w:t>
            </w:r>
            <w:r>
              <w:rPr>
                <w:rFonts w:ascii="Source Sans Pro"/>
                <w:color w:val="333A3F"/>
                <w:spacing w:val="53"/>
                <w:sz w:val="19"/>
              </w:rPr>
              <w:t> </w:t>
            </w:r>
            <w:r>
              <w:rPr>
                <w:rFonts w:ascii="Source Sans Pro"/>
                <w:color w:val="333A3F"/>
                <w:sz w:val="19"/>
              </w:rPr>
              <w:t>|</w:t>
            </w:r>
            <w:r>
              <w:rPr>
                <w:rFonts w:ascii="Source Sans Pro"/>
                <w:color w:val="333A3F"/>
                <w:spacing w:val="54"/>
                <w:sz w:val="19"/>
              </w:rPr>
              <w:t> </w:t>
            </w:r>
            <w:r>
              <w:rPr>
                <w:rFonts w:ascii="Source Sans Pro"/>
                <w:color w:val="333A3F"/>
                <w:sz w:val="19"/>
              </w:rPr>
              <w:t>Oranga</w:t>
            </w:r>
            <w:r>
              <w:rPr>
                <w:rFonts w:ascii="Source Sans Pro"/>
                <w:color w:val="333A3F"/>
                <w:spacing w:val="-1"/>
                <w:sz w:val="19"/>
              </w:rPr>
              <w:t> </w:t>
            </w:r>
            <w:r>
              <w:rPr>
                <w:rFonts w:ascii="Source Sans Pro"/>
                <w:color w:val="333A3F"/>
                <w:spacing w:val="-2"/>
                <w:sz w:val="19"/>
              </w:rPr>
              <w:t>Tamariki</w:t>
            </w:r>
          </w:p>
        </w:tc>
      </w:tr>
      <w:tr>
        <w:trPr>
          <w:trHeight w:val="566" w:hRule="atLeast"/>
        </w:trPr>
        <w:tc>
          <w:tcPr>
            <w:tcW w:w="3299" w:type="dxa"/>
            <w:shd w:val="clear" w:color="auto" w:fill="77787B"/>
          </w:tcPr>
          <w:p>
            <w:pPr>
              <w:pStyle w:val="TableParagraph"/>
              <w:spacing w:before="143"/>
              <w:ind w:left="129"/>
              <w:rPr>
                <w:b/>
                <w:sz w:val="23"/>
              </w:rPr>
            </w:pPr>
            <w:r>
              <w:rPr>
                <w:b/>
                <w:color w:val="FFFFFF"/>
                <w:spacing w:val="-2"/>
                <w:sz w:val="23"/>
              </w:rPr>
              <w:t>Recommendations</w:t>
            </w:r>
            <w:r>
              <w:rPr>
                <w:b/>
                <w:color w:val="FFFFFF"/>
                <w:spacing w:val="17"/>
                <w:sz w:val="23"/>
              </w:rPr>
              <w:t> </w:t>
            </w:r>
            <w:r>
              <w:rPr>
                <w:b/>
                <w:color w:val="FFFFFF"/>
                <w:spacing w:val="-2"/>
                <w:sz w:val="23"/>
              </w:rPr>
              <w:t>included:</w:t>
            </w:r>
          </w:p>
        </w:tc>
        <w:tc>
          <w:tcPr>
            <w:tcW w:w="4198" w:type="dxa"/>
            <w:shd w:val="clear" w:color="auto" w:fill="77787B"/>
          </w:tcPr>
          <w:p>
            <w:pPr>
              <w:pStyle w:val="TableParagraph"/>
              <w:spacing w:before="143"/>
              <w:ind w:left="345"/>
              <w:rPr>
                <w:b/>
                <w:sz w:val="23"/>
              </w:rPr>
            </w:pPr>
            <w:r>
              <w:rPr>
                <w:b/>
                <w:color w:val="FFFFFF"/>
                <w:spacing w:val="-2"/>
                <w:sz w:val="23"/>
              </w:rPr>
              <w:t>Response:</w:t>
            </w:r>
          </w:p>
        </w:tc>
        <w:tc>
          <w:tcPr>
            <w:tcW w:w="3029" w:type="dxa"/>
            <w:shd w:val="clear" w:color="auto" w:fill="77787B"/>
          </w:tcPr>
          <w:p>
            <w:pPr>
              <w:pStyle w:val="TableParagraph"/>
              <w:spacing w:before="143"/>
              <w:ind w:left="469"/>
              <w:rPr>
                <w:b/>
                <w:sz w:val="23"/>
              </w:rPr>
            </w:pPr>
            <w:r>
              <w:rPr>
                <w:b/>
                <w:color w:val="FFFFFF"/>
                <w:spacing w:val="-2"/>
                <w:sz w:val="23"/>
              </w:rPr>
              <w:t>Status:</w:t>
            </w:r>
          </w:p>
        </w:tc>
      </w:tr>
      <w:tr>
        <w:trPr>
          <w:trHeight w:val="453" w:hRule="atLeast"/>
        </w:trPr>
        <w:tc>
          <w:tcPr>
            <w:tcW w:w="3299" w:type="dxa"/>
            <w:shd w:val="clear" w:color="auto" w:fill="FFF2CC"/>
          </w:tcPr>
          <w:p>
            <w:pPr>
              <w:pStyle w:val="TableParagraph"/>
              <w:spacing w:before="86"/>
              <w:ind w:left="129"/>
              <w:rPr>
                <w:b/>
                <w:sz w:val="23"/>
              </w:rPr>
            </w:pPr>
            <w:r>
              <w:rPr>
                <w:b/>
                <w:color w:val="333A3F"/>
                <w:spacing w:val="-2"/>
                <w:sz w:val="23"/>
              </w:rPr>
              <w:t>Whanaketia</w:t>
            </w:r>
          </w:p>
        </w:tc>
        <w:tc>
          <w:tcPr>
            <w:tcW w:w="4198" w:type="dxa"/>
            <w:shd w:val="clear" w:color="auto" w:fill="FFF2CC"/>
          </w:tcPr>
          <w:p>
            <w:pPr>
              <w:pStyle w:val="TableParagraph"/>
              <w:spacing w:before="0"/>
              <w:rPr>
                <w:rFonts w:ascii="Times New Roman"/>
                <w:sz w:val="20"/>
              </w:rPr>
            </w:pPr>
          </w:p>
        </w:tc>
        <w:tc>
          <w:tcPr>
            <w:tcW w:w="3029" w:type="dxa"/>
            <w:shd w:val="clear" w:color="auto" w:fill="FFF2CC"/>
          </w:tcPr>
          <w:p>
            <w:pPr>
              <w:pStyle w:val="TableParagraph"/>
              <w:spacing w:before="0"/>
              <w:rPr>
                <w:rFonts w:ascii="Times New Roman"/>
                <w:sz w:val="20"/>
              </w:rPr>
            </w:pPr>
          </w:p>
        </w:tc>
      </w:tr>
      <w:tr>
        <w:trPr>
          <w:trHeight w:val="482" w:hRule="atLeast"/>
        </w:trPr>
        <w:tc>
          <w:tcPr>
            <w:tcW w:w="3299" w:type="dxa"/>
            <w:tcBorders>
              <w:bottom w:val="dotted" w:sz="4" w:space="0" w:color="939598"/>
            </w:tcBorders>
          </w:tcPr>
          <w:p>
            <w:pPr>
              <w:pStyle w:val="TableParagraph"/>
              <w:ind w:left="129"/>
              <w:rPr>
                <w:b/>
                <w:sz w:val="24"/>
              </w:rPr>
            </w:pPr>
            <w:r>
              <w:rPr>
                <w:b/>
                <w:color w:val="333A3F"/>
                <w:spacing w:val="-5"/>
                <w:sz w:val="24"/>
              </w:rPr>
              <w:t>39</w:t>
            </w:r>
          </w:p>
        </w:tc>
        <w:tc>
          <w:tcPr>
            <w:tcW w:w="4198" w:type="dxa"/>
            <w:tcBorders>
              <w:bottom w:val="dotted" w:sz="4" w:space="0" w:color="939598"/>
            </w:tcBorders>
          </w:tcPr>
          <w:p>
            <w:pPr>
              <w:pStyle w:val="TableParagraph"/>
              <w:spacing w:before="102"/>
              <w:ind w:left="345"/>
              <w:rPr>
                <w:b/>
                <w:sz w:val="20"/>
              </w:rPr>
            </w:pPr>
            <w:r>
              <w:rPr>
                <w:position w:val="-7"/>
              </w:rPr>
              <w:drawing>
                <wp:inline distT="0" distB="0" distL="0" distR="0">
                  <wp:extent cx="180009" cy="179997"/>
                  <wp:effectExtent l="0" t="0" r="0" b="0"/>
                  <wp:docPr id="704" name="Image 704"/>
                  <wp:cNvGraphicFramePr>
                    <a:graphicFrameLocks/>
                  </wp:cNvGraphicFramePr>
                  <a:graphic>
                    <a:graphicData uri="http://schemas.openxmlformats.org/drawingml/2006/picture">
                      <pic:pic>
                        <pic:nvPicPr>
                          <pic:cNvPr id="704" name="Image 704"/>
                          <pic:cNvPicPr/>
                        </pic:nvPicPr>
                        <pic:blipFill>
                          <a:blip r:embed="rId37"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9" w:type="dxa"/>
            <w:tcBorders>
              <w:bottom w:val="dotted" w:sz="4" w:space="0" w:color="939598"/>
            </w:tcBorders>
          </w:tcPr>
          <w:p>
            <w:pPr>
              <w:pStyle w:val="TableParagraph"/>
              <w:spacing w:before="102"/>
              <w:ind w:left="469"/>
              <w:rPr>
                <w:b/>
                <w:sz w:val="20"/>
              </w:rPr>
            </w:pPr>
            <w:r>
              <w:rPr>
                <w:position w:val="-7"/>
              </w:rPr>
              <w:drawing>
                <wp:inline distT="0" distB="0" distL="0" distR="0">
                  <wp:extent cx="180009" cy="179997"/>
                  <wp:effectExtent l="0" t="0" r="0" b="0"/>
                  <wp:docPr id="705" name="Image 705"/>
                  <wp:cNvGraphicFramePr>
                    <a:graphicFrameLocks/>
                  </wp:cNvGraphicFramePr>
                  <a:graphic>
                    <a:graphicData uri="http://schemas.openxmlformats.org/drawingml/2006/picture">
                      <pic:pic>
                        <pic:nvPicPr>
                          <pic:cNvPr id="705" name="Image 705"/>
                          <pic:cNvPicPr/>
                        </pic:nvPicPr>
                        <pic:blipFill>
                          <a:blip r:embed="rId56"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NOT STARTED</w:t>
            </w:r>
          </w:p>
        </w:tc>
      </w:tr>
    </w:tbl>
    <w:p>
      <w:pPr>
        <w:pStyle w:val="BodyText"/>
        <w:rPr>
          <w:sz w:val="20"/>
        </w:rPr>
      </w:pPr>
    </w:p>
    <w:p>
      <w:pPr>
        <w:pStyle w:val="BodyText"/>
        <w:spacing w:before="47"/>
        <w:rPr>
          <w:sz w:val="20"/>
        </w:rPr>
      </w:pPr>
      <w:r>
        <w:rPr>
          <w:sz w:val="20"/>
        </w:rPr>
        <mc:AlternateContent>
          <mc:Choice Requires="wps">
            <w:drawing>
              <wp:anchor distT="0" distB="0" distL="0" distR="0" allowOverlap="1" layoutInCell="1" locked="0" behindDoc="1" simplePos="0" relativeHeight="487629824">
                <wp:simplePos x="0" y="0"/>
                <wp:positionH relativeFrom="page">
                  <wp:posOffset>432003</wp:posOffset>
                </wp:positionH>
                <wp:positionV relativeFrom="paragraph">
                  <wp:posOffset>204850</wp:posOffset>
                </wp:positionV>
                <wp:extent cx="1518920" cy="324485"/>
                <wp:effectExtent l="0" t="0" r="0" b="0"/>
                <wp:wrapTopAndBottom/>
                <wp:docPr id="706" name="Group 706"/>
                <wp:cNvGraphicFramePr>
                  <a:graphicFrameLocks/>
                </wp:cNvGraphicFramePr>
                <a:graphic>
                  <a:graphicData uri="http://schemas.microsoft.com/office/word/2010/wordprocessingGroup">
                    <wpg:wgp>
                      <wpg:cNvPr id="706" name="Group 706"/>
                      <wpg:cNvGrpSpPr/>
                      <wpg:grpSpPr>
                        <a:xfrm>
                          <a:off x="0" y="0"/>
                          <a:ext cx="1518920" cy="324485"/>
                          <a:chExt cx="1518920" cy="324485"/>
                        </a:xfrm>
                      </wpg:grpSpPr>
                      <wps:wsp>
                        <wps:cNvPr id="707" name="Graphic 707"/>
                        <wps:cNvSpPr/>
                        <wps:spPr>
                          <a:xfrm>
                            <a:off x="1331996" y="3"/>
                            <a:ext cx="186690" cy="324485"/>
                          </a:xfrm>
                          <a:custGeom>
                            <a:avLst/>
                            <a:gdLst/>
                            <a:ahLst/>
                            <a:cxnLst/>
                            <a:rect l="l" t="t" r="r" b="b"/>
                            <a:pathLst>
                              <a:path w="186690" h="324485">
                                <a:moveTo>
                                  <a:pt x="0" y="0"/>
                                </a:moveTo>
                                <a:lnTo>
                                  <a:pt x="0" y="324002"/>
                                </a:lnTo>
                                <a:lnTo>
                                  <a:pt x="186347" y="162001"/>
                                </a:lnTo>
                                <a:lnTo>
                                  <a:pt x="0" y="0"/>
                                </a:lnTo>
                                <a:close/>
                              </a:path>
                            </a:pathLst>
                          </a:custGeom>
                          <a:solidFill>
                            <a:srgbClr val="052B3D"/>
                          </a:solidFill>
                        </wps:spPr>
                        <wps:bodyPr wrap="square" lIns="0" tIns="0" rIns="0" bIns="0" rtlCol="0">
                          <a:prstTxWarp prst="textNoShape">
                            <a:avLst/>
                          </a:prstTxWarp>
                          <a:noAutofit/>
                        </wps:bodyPr>
                      </wps:wsp>
                      <wps:wsp>
                        <wps:cNvPr id="708" name="Textbox 708"/>
                        <wps:cNvSpPr txBox="1"/>
                        <wps:spPr>
                          <a:xfrm>
                            <a:off x="0" y="0"/>
                            <a:ext cx="1332230" cy="324485"/>
                          </a:xfrm>
                          <a:prstGeom prst="rect">
                            <a:avLst/>
                          </a:prstGeom>
                          <a:solidFill>
                            <a:srgbClr val="052B3D"/>
                          </a:solidFill>
                        </wps:spPr>
                        <wps:txbx>
                          <w:txbxContent>
                            <w:p>
                              <w:pPr>
                                <w:spacing w:before="84"/>
                                <w:ind w:left="182" w:right="0" w:firstLine="0"/>
                                <w:jc w:val="left"/>
                                <w:rPr>
                                  <w:rFonts w:ascii="Source Sans Pro SemiBold"/>
                                  <w:b/>
                                  <w:color w:val="000000"/>
                                  <w:sz w:val="26"/>
                                </w:rPr>
                              </w:pPr>
                              <w:r>
                                <w:rPr>
                                  <w:rFonts w:ascii="Source Sans Pro SemiBold"/>
                                  <w:b/>
                                  <w:color w:val="FFFFFF"/>
                                  <w:sz w:val="26"/>
                                </w:rPr>
                                <w:t>Work under </w:t>
                              </w:r>
                              <w:r>
                                <w:rPr>
                                  <w:rFonts w:ascii="Source Sans Pro SemiBold"/>
                                  <w:b/>
                                  <w:color w:val="FFFFFF"/>
                                  <w:spacing w:val="-5"/>
                                  <w:sz w:val="26"/>
                                </w:rPr>
                                <w:t>way</w:t>
                              </w:r>
                            </w:p>
                          </w:txbxContent>
                        </wps:txbx>
                        <wps:bodyPr wrap="square" lIns="0" tIns="0" rIns="0" bIns="0" rtlCol="0">
                          <a:noAutofit/>
                        </wps:bodyPr>
                      </wps:wsp>
                    </wpg:wgp>
                  </a:graphicData>
                </a:graphic>
              </wp:anchor>
            </w:drawing>
          </mc:Choice>
          <mc:Fallback>
            <w:pict>
              <v:group style="position:absolute;margin-left:34.015999pt;margin-top:16.129999pt;width:119.6pt;height:25.55pt;mso-position-horizontal-relative:page;mso-position-vertical-relative:paragraph;z-index:-15686656;mso-wrap-distance-left:0;mso-wrap-distance-right:0" id="docshapegroup350" coordorigin="680,323" coordsize="2392,511">
                <v:shape style="position:absolute;left:2777;top:322;width:294;height:511" id="docshape351" coordorigin="2778,323" coordsize="294,511" path="m2778,323l2778,833,3071,578,2778,323xe" filled="true" fillcolor="#052b3d" stroked="false">
                  <v:path arrowok="t"/>
                  <v:fill type="solid"/>
                </v:shape>
                <v:shape style="position:absolute;left:680;top:322;width:2098;height:511" type="#_x0000_t202" id="docshape352" filled="true" fillcolor="#052b3d" stroked="false">
                  <v:textbox inset="0,0,0,0">
                    <w:txbxContent>
                      <w:p>
                        <w:pPr>
                          <w:spacing w:before="84"/>
                          <w:ind w:left="182" w:right="0" w:firstLine="0"/>
                          <w:jc w:val="left"/>
                          <w:rPr>
                            <w:rFonts w:ascii="Source Sans Pro SemiBold"/>
                            <w:b/>
                            <w:color w:val="000000"/>
                            <w:sz w:val="26"/>
                          </w:rPr>
                        </w:pPr>
                        <w:r>
                          <w:rPr>
                            <w:rFonts w:ascii="Source Sans Pro SemiBold"/>
                            <w:b/>
                            <w:color w:val="FFFFFF"/>
                            <w:sz w:val="26"/>
                          </w:rPr>
                          <w:t>Work under </w:t>
                        </w:r>
                        <w:r>
                          <w:rPr>
                            <w:rFonts w:ascii="Source Sans Pro SemiBold"/>
                            <w:b/>
                            <w:color w:val="FFFFFF"/>
                            <w:spacing w:val="-5"/>
                            <w:sz w:val="26"/>
                          </w:rPr>
                          <w:t>way</w:t>
                        </w:r>
                      </w:p>
                    </w:txbxContent>
                  </v:textbox>
                  <v:fill type="solid"/>
                  <w10:wrap type="none"/>
                </v:shape>
                <w10:wrap type="topAndBottom"/>
              </v:group>
            </w:pict>
          </mc:Fallback>
        </mc:AlternateContent>
      </w:r>
      <w:r>
        <w:rPr>
          <w:sz w:val="20"/>
        </w:rPr>
        <mc:AlternateContent>
          <mc:Choice Requires="wps">
            <w:drawing>
              <wp:anchor distT="0" distB="0" distL="0" distR="0" allowOverlap="1" layoutInCell="1" locked="0" behindDoc="1" simplePos="0" relativeHeight="487630336">
                <wp:simplePos x="0" y="0"/>
                <wp:positionH relativeFrom="page">
                  <wp:posOffset>3863644</wp:posOffset>
                </wp:positionH>
                <wp:positionV relativeFrom="paragraph">
                  <wp:posOffset>204850</wp:posOffset>
                </wp:positionV>
                <wp:extent cx="1242695" cy="324485"/>
                <wp:effectExtent l="0" t="0" r="0" b="0"/>
                <wp:wrapTopAndBottom/>
                <wp:docPr id="709" name="Group 709"/>
                <wp:cNvGraphicFramePr>
                  <a:graphicFrameLocks/>
                </wp:cNvGraphicFramePr>
                <a:graphic>
                  <a:graphicData uri="http://schemas.microsoft.com/office/word/2010/wordprocessingGroup">
                    <wpg:wgp>
                      <wpg:cNvPr id="709" name="Group 709"/>
                      <wpg:cNvGrpSpPr/>
                      <wpg:grpSpPr>
                        <a:xfrm>
                          <a:off x="0" y="0"/>
                          <a:ext cx="1242695" cy="324485"/>
                          <a:chExt cx="1242695" cy="324485"/>
                        </a:xfrm>
                      </wpg:grpSpPr>
                      <wps:wsp>
                        <wps:cNvPr id="710" name="Graphic 710"/>
                        <wps:cNvSpPr/>
                        <wps:spPr>
                          <a:xfrm>
                            <a:off x="1056005" y="3"/>
                            <a:ext cx="186690" cy="324485"/>
                          </a:xfrm>
                          <a:custGeom>
                            <a:avLst/>
                            <a:gdLst/>
                            <a:ahLst/>
                            <a:cxnLst/>
                            <a:rect l="l" t="t" r="r" b="b"/>
                            <a:pathLst>
                              <a:path w="186690" h="324485">
                                <a:moveTo>
                                  <a:pt x="0" y="0"/>
                                </a:moveTo>
                                <a:lnTo>
                                  <a:pt x="0" y="324002"/>
                                </a:lnTo>
                                <a:lnTo>
                                  <a:pt x="186347" y="162001"/>
                                </a:lnTo>
                                <a:lnTo>
                                  <a:pt x="0" y="0"/>
                                </a:lnTo>
                                <a:close/>
                              </a:path>
                            </a:pathLst>
                          </a:custGeom>
                          <a:solidFill>
                            <a:srgbClr val="052B3D"/>
                          </a:solidFill>
                        </wps:spPr>
                        <wps:bodyPr wrap="square" lIns="0" tIns="0" rIns="0" bIns="0" rtlCol="0">
                          <a:prstTxWarp prst="textNoShape">
                            <a:avLst/>
                          </a:prstTxWarp>
                          <a:noAutofit/>
                        </wps:bodyPr>
                      </wps:wsp>
                      <wps:wsp>
                        <wps:cNvPr id="711" name="Textbox 711"/>
                        <wps:cNvSpPr txBox="1"/>
                        <wps:spPr>
                          <a:xfrm>
                            <a:off x="0" y="0"/>
                            <a:ext cx="1056005" cy="324485"/>
                          </a:xfrm>
                          <a:prstGeom prst="rect">
                            <a:avLst/>
                          </a:prstGeom>
                          <a:solidFill>
                            <a:srgbClr val="052B3D"/>
                          </a:solidFill>
                        </wps:spPr>
                        <wps:txbx>
                          <w:txbxContent>
                            <w:p>
                              <w:pPr>
                                <w:spacing w:before="84"/>
                                <w:ind w:left="182" w:right="0" w:firstLine="0"/>
                                <w:jc w:val="left"/>
                                <w:rPr>
                                  <w:rFonts w:ascii="Source Sans Pro SemiBold"/>
                                  <w:b/>
                                  <w:color w:val="000000"/>
                                  <w:sz w:val="26"/>
                                </w:rPr>
                              </w:pPr>
                              <w:r>
                                <w:rPr>
                                  <w:rFonts w:ascii="Source Sans Pro SemiBold"/>
                                  <w:b/>
                                  <w:color w:val="FFFFFF"/>
                                  <w:sz w:val="26"/>
                                </w:rPr>
                                <w:t>Future</w:t>
                              </w:r>
                              <w:r>
                                <w:rPr>
                                  <w:rFonts w:ascii="Source Sans Pro SemiBold"/>
                                  <w:b/>
                                  <w:color w:val="FFFFFF"/>
                                  <w:spacing w:val="-8"/>
                                  <w:sz w:val="26"/>
                                </w:rPr>
                                <w:t> </w:t>
                              </w:r>
                              <w:r>
                                <w:rPr>
                                  <w:rFonts w:ascii="Source Sans Pro SemiBold"/>
                                  <w:b/>
                                  <w:color w:val="FFFFFF"/>
                                  <w:spacing w:val="-4"/>
                                  <w:sz w:val="26"/>
                                </w:rPr>
                                <w:t>work</w:t>
                              </w:r>
                            </w:p>
                          </w:txbxContent>
                        </wps:txbx>
                        <wps:bodyPr wrap="square" lIns="0" tIns="0" rIns="0" bIns="0" rtlCol="0">
                          <a:noAutofit/>
                        </wps:bodyPr>
                      </wps:wsp>
                    </wpg:wgp>
                  </a:graphicData>
                </a:graphic>
              </wp:anchor>
            </w:drawing>
          </mc:Choice>
          <mc:Fallback>
            <w:pict>
              <v:group style="position:absolute;margin-left:304.223999pt;margin-top:16.129999pt;width:97.85pt;height:25.55pt;mso-position-horizontal-relative:page;mso-position-vertical-relative:paragraph;z-index:-15686144;mso-wrap-distance-left:0;mso-wrap-distance-right:0" id="docshapegroup353" coordorigin="6084,323" coordsize="1957,511">
                <v:shape style="position:absolute;left:7747;top:322;width:294;height:511" id="docshape354" coordorigin="7747,323" coordsize="294,511" path="m7747,323l7747,833,8041,578,7747,323xe" filled="true" fillcolor="#052b3d" stroked="false">
                  <v:path arrowok="t"/>
                  <v:fill type="solid"/>
                </v:shape>
                <v:shape style="position:absolute;left:6084;top:322;width:1663;height:511" type="#_x0000_t202" id="docshape355" filled="true" fillcolor="#052b3d" stroked="false">
                  <v:textbox inset="0,0,0,0">
                    <w:txbxContent>
                      <w:p>
                        <w:pPr>
                          <w:spacing w:before="84"/>
                          <w:ind w:left="182" w:right="0" w:firstLine="0"/>
                          <w:jc w:val="left"/>
                          <w:rPr>
                            <w:rFonts w:ascii="Source Sans Pro SemiBold"/>
                            <w:b/>
                            <w:color w:val="000000"/>
                            <w:sz w:val="26"/>
                          </w:rPr>
                        </w:pPr>
                        <w:r>
                          <w:rPr>
                            <w:rFonts w:ascii="Source Sans Pro SemiBold"/>
                            <w:b/>
                            <w:color w:val="FFFFFF"/>
                            <w:sz w:val="26"/>
                          </w:rPr>
                          <w:t>Future</w:t>
                        </w:r>
                        <w:r>
                          <w:rPr>
                            <w:rFonts w:ascii="Source Sans Pro SemiBold"/>
                            <w:b/>
                            <w:color w:val="FFFFFF"/>
                            <w:spacing w:val="-8"/>
                            <w:sz w:val="26"/>
                          </w:rPr>
                          <w:t> </w:t>
                        </w:r>
                        <w:r>
                          <w:rPr>
                            <w:rFonts w:ascii="Source Sans Pro SemiBold"/>
                            <w:b/>
                            <w:color w:val="FFFFFF"/>
                            <w:spacing w:val="-4"/>
                            <w:sz w:val="26"/>
                          </w:rPr>
                          <w:t>work</w:t>
                        </w:r>
                      </w:p>
                    </w:txbxContent>
                  </v:textbox>
                  <v:fill type="solid"/>
                  <w10:wrap type="none"/>
                </v:shape>
                <w10:wrap type="topAndBottom"/>
              </v:group>
            </w:pict>
          </mc:Fallback>
        </mc:AlternateContent>
      </w:r>
    </w:p>
    <w:p>
      <w:pPr>
        <w:pStyle w:val="BodyText"/>
        <w:spacing w:before="10"/>
        <w:rPr>
          <w:sz w:val="14"/>
        </w:rPr>
      </w:pPr>
    </w:p>
    <w:p>
      <w:pPr>
        <w:pStyle w:val="BodyText"/>
        <w:spacing w:after="0"/>
        <w:rPr>
          <w:sz w:val="14"/>
        </w:rPr>
        <w:sectPr>
          <w:headerReference w:type="default" r:id="rId79"/>
          <w:footerReference w:type="default" r:id="rId80"/>
          <w:pgSz w:w="11910" w:h="16840"/>
          <w:pgMar w:header="2093" w:footer="622" w:top="2420" w:bottom="820" w:left="141" w:right="141"/>
        </w:sectPr>
      </w:pPr>
    </w:p>
    <w:p>
      <w:pPr>
        <w:pStyle w:val="BodyText"/>
        <w:spacing w:before="100"/>
        <w:ind w:left="539" w:right="278"/>
      </w:pPr>
      <w:r>
        <w:rPr>
          <w:color w:val="333A3F"/>
        </w:rPr>
        <w:t>The Mental Health Bill progressing through Parliament</w:t>
      </w:r>
      <w:r>
        <w:rPr>
          <w:color w:val="333A3F"/>
          <w:spacing w:val="-2"/>
        </w:rPr>
        <w:t> </w:t>
      </w:r>
      <w:r>
        <w:rPr>
          <w:color w:val="333A3F"/>
        </w:rPr>
        <w:t>includes</w:t>
      </w:r>
      <w:r>
        <w:rPr>
          <w:color w:val="333A3F"/>
          <w:spacing w:val="-2"/>
        </w:rPr>
        <w:t> </w:t>
      </w:r>
      <w:r>
        <w:rPr>
          <w:color w:val="333A3F"/>
        </w:rPr>
        <w:t>new</w:t>
      </w:r>
      <w:r>
        <w:rPr>
          <w:color w:val="333A3F"/>
          <w:spacing w:val="-2"/>
        </w:rPr>
        <w:t> </w:t>
      </w:r>
      <w:r>
        <w:rPr>
          <w:color w:val="333A3F"/>
        </w:rPr>
        <w:t>principles</w:t>
      </w:r>
      <w:r>
        <w:rPr>
          <w:color w:val="333A3F"/>
          <w:spacing w:val="-2"/>
        </w:rPr>
        <w:t> </w:t>
      </w:r>
      <w:r>
        <w:rPr>
          <w:color w:val="333A3F"/>
        </w:rPr>
        <w:t>to</w:t>
      </w:r>
      <w:r>
        <w:rPr>
          <w:color w:val="333A3F"/>
          <w:spacing w:val="-2"/>
        </w:rPr>
        <w:t> </w:t>
      </w:r>
      <w:r>
        <w:rPr>
          <w:color w:val="333A3F"/>
        </w:rPr>
        <w:t>ensure</w:t>
      </w:r>
      <w:r>
        <w:rPr>
          <w:color w:val="333A3F"/>
          <w:spacing w:val="-2"/>
        </w:rPr>
        <w:t> </w:t>
      </w:r>
      <w:r>
        <w:rPr>
          <w:color w:val="333A3F"/>
        </w:rPr>
        <w:t>care is supportive and responsive to the needs of the person</w:t>
      </w:r>
      <w:r>
        <w:rPr>
          <w:color w:val="333A3F"/>
          <w:spacing w:val="-7"/>
        </w:rPr>
        <w:t> </w:t>
      </w:r>
      <w:r>
        <w:rPr>
          <w:color w:val="333A3F"/>
        </w:rPr>
        <w:t>and</w:t>
      </w:r>
      <w:r>
        <w:rPr>
          <w:color w:val="333A3F"/>
          <w:spacing w:val="-7"/>
        </w:rPr>
        <w:t> </w:t>
      </w:r>
      <w:r>
        <w:rPr>
          <w:color w:val="333A3F"/>
        </w:rPr>
        <w:t>is</w:t>
      </w:r>
      <w:r>
        <w:rPr>
          <w:color w:val="333A3F"/>
          <w:spacing w:val="-7"/>
        </w:rPr>
        <w:t> </w:t>
      </w:r>
      <w:r>
        <w:rPr>
          <w:color w:val="333A3F"/>
        </w:rPr>
        <w:t>guided</w:t>
      </w:r>
      <w:r>
        <w:rPr>
          <w:color w:val="333A3F"/>
          <w:spacing w:val="-7"/>
        </w:rPr>
        <w:t> </w:t>
      </w:r>
      <w:r>
        <w:rPr>
          <w:color w:val="333A3F"/>
        </w:rPr>
        <w:t>by</w:t>
      </w:r>
      <w:r>
        <w:rPr>
          <w:color w:val="333A3F"/>
          <w:spacing w:val="-7"/>
        </w:rPr>
        <w:t> </w:t>
      </w:r>
      <w:r>
        <w:rPr>
          <w:color w:val="333A3F"/>
        </w:rPr>
        <w:t>their</w:t>
      </w:r>
      <w:r>
        <w:rPr>
          <w:color w:val="333A3F"/>
          <w:spacing w:val="-7"/>
        </w:rPr>
        <w:t> </w:t>
      </w:r>
      <w:r>
        <w:rPr>
          <w:color w:val="333A3F"/>
        </w:rPr>
        <w:t>will</w:t>
      </w:r>
      <w:r>
        <w:rPr>
          <w:color w:val="333A3F"/>
          <w:spacing w:val="-7"/>
        </w:rPr>
        <w:t> </w:t>
      </w:r>
      <w:r>
        <w:rPr>
          <w:color w:val="333A3F"/>
        </w:rPr>
        <w:t>and</w:t>
      </w:r>
      <w:r>
        <w:rPr>
          <w:color w:val="333A3F"/>
          <w:spacing w:val="-7"/>
        </w:rPr>
        <w:t> </w:t>
      </w:r>
      <w:r>
        <w:rPr>
          <w:color w:val="333A3F"/>
        </w:rPr>
        <w:t>preferences.</w:t>
      </w:r>
    </w:p>
    <w:p>
      <w:pPr>
        <w:pStyle w:val="BodyText"/>
        <w:spacing w:before="4"/>
        <w:ind w:left="539"/>
      </w:pPr>
      <w:r>
        <w:rPr>
          <w:color w:val="333A3F"/>
        </w:rPr>
        <w:t>It also includes duties to encourage and help people to</w:t>
      </w:r>
      <w:r>
        <w:rPr>
          <w:color w:val="333A3F"/>
          <w:spacing w:val="-7"/>
        </w:rPr>
        <w:t> </w:t>
      </w:r>
      <w:r>
        <w:rPr>
          <w:color w:val="333A3F"/>
        </w:rPr>
        <w:t>participate</w:t>
      </w:r>
      <w:r>
        <w:rPr>
          <w:color w:val="333A3F"/>
          <w:spacing w:val="-7"/>
        </w:rPr>
        <w:t> </w:t>
      </w:r>
      <w:r>
        <w:rPr>
          <w:color w:val="333A3F"/>
        </w:rPr>
        <w:t>in</w:t>
      </w:r>
      <w:r>
        <w:rPr>
          <w:color w:val="333A3F"/>
          <w:spacing w:val="-7"/>
        </w:rPr>
        <w:t> </w:t>
      </w:r>
      <w:r>
        <w:rPr>
          <w:color w:val="333A3F"/>
        </w:rPr>
        <w:t>decisions</w:t>
      </w:r>
      <w:r>
        <w:rPr>
          <w:color w:val="333A3F"/>
          <w:spacing w:val="-7"/>
        </w:rPr>
        <w:t> </w:t>
      </w:r>
      <w:r>
        <w:rPr>
          <w:color w:val="333A3F"/>
        </w:rPr>
        <w:t>being</w:t>
      </w:r>
      <w:r>
        <w:rPr>
          <w:color w:val="333A3F"/>
          <w:spacing w:val="-7"/>
        </w:rPr>
        <w:t> </w:t>
      </w:r>
      <w:r>
        <w:rPr>
          <w:color w:val="333A3F"/>
        </w:rPr>
        <w:t>made</w:t>
      </w:r>
      <w:r>
        <w:rPr>
          <w:color w:val="333A3F"/>
          <w:spacing w:val="-7"/>
        </w:rPr>
        <w:t> </w:t>
      </w:r>
      <w:r>
        <w:rPr>
          <w:color w:val="333A3F"/>
        </w:rPr>
        <w:t>about</w:t>
      </w:r>
      <w:r>
        <w:rPr>
          <w:color w:val="333A3F"/>
          <w:spacing w:val="-7"/>
        </w:rPr>
        <w:t> </w:t>
      </w:r>
      <w:r>
        <w:rPr>
          <w:color w:val="333A3F"/>
        </w:rPr>
        <w:t>them,</w:t>
      </w:r>
      <w:r>
        <w:rPr>
          <w:color w:val="333A3F"/>
          <w:spacing w:val="-7"/>
        </w:rPr>
        <w:t> </w:t>
      </w:r>
      <w:r>
        <w:rPr>
          <w:color w:val="333A3F"/>
        </w:rPr>
        <w:t>as well as more robust family and whānau involvement in critical processes. The principles in the Mental Health Bill are well aligned with those proposed by the Royal Commission.</w:t>
      </w:r>
    </w:p>
    <w:p>
      <w:pPr>
        <w:pStyle w:val="BodyText"/>
        <w:spacing w:before="100"/>
        <w:ind w:left="244" w:right="653"/>
      </w:pPr>
      <w:r>
        <w:rPr/>
        <w:br w:type="column"/>
      </w:r>
      <w:r>
        <w:rPr>
          <w:color w:val="333A3F"/>
        </w:rPr>
        <w:t>Implementation planning for the Mental Health Bill is progressing alongside the Parliamentary process. This</w:t>
      </w:r>
      <w:r>
        <w:rPr>
          <w:color w:val="333A3F"/>
          <w:spacing w:val="-7"/>
        </w:rPr>
        <w:t> </w:t>
      </w:r>
      <w:r>
        <w:rPr>
          <w:color w:val="333A3F"/>
        </w:rPr>
        <w:t>will</w:t>
      </w:r>
      <w:r>
        <w:rPr>
          <w:color w:val="333A3F"/>
          <w:spacing w:val="-7"/>
        </w:rPr>
        <w:t> </w:t>
      </w:r>
      <w:r>
        <w:rPr>
          <w:color w:val="333A3F"/>
        </w:rPr>
        <w:t>include</w:t>
      </w:r>
      <w:r>
        <w:rPr>
          <w:color w:val="333A3F"/>
          <w:spacing w:val="-7"/>
        </w:rPr>
        <w:t> </w:t>
      </w:r>
      <w:r>
        <w:rPr>
          <w:color w:val="333A3F"/>
        </w:rPr>
        <w:t>work</w:t>
      </w:r>
      <w:r>
        <w:rPr>
          <w:color w:val="333A3F"/>
          <w:spacing w:val="-7"/>
        </w:rPr>
        <w:t> </w:t>
      </w:r>
      <w:r>
        <w:rPr>
          <w:color w:val="333A3F"/>
        </w:rPr>
        <w:t>across</w:t>
      </w:r>
      <w:r>
        <w:rPr>
          <w:color w:val="333A3F"/>
          <w:spacing w:val="-7"/>
        </w:rPr>
        <w:t> </w:t>
      </w:r>
      <w:r>
        <w:rPr>
          <w:color w:val="333A3F"/>
        </w:rPr>
        <w:t>various</w:t>
      </w:r>
      <w:r>
        <w:rPr>
          <w:color w:val="333A3F"/>
          <w:spacing w:val="-7"/>
        </w:rPr>
        <w:t> </w:t>
      </w:r>
      <w:r>
        <w:rPr>
          <w:color w:val="333A3F"/>
        </w:rPr>
        <w:t>areas</w:t>
      </w:r>
      <w:r>
        <w:rPr>
          <w:color w:val="333A3F"/>
          <w:spacing w:val="-7"/>
        </w:rPr>
        <w:t> </w:t>
      </w:r>
      <w:r>
        <w:rPr>
          <w:color w:val="333A3F"/>
        </w:rPr>
        <w:t>including guidelines, training and implementing the new supported decision-making roles. The Bill has a commencement date of 1 July 2027.</w:t>
      </w:r>
    </w:p>
    <w:p>
      <w:pPr>
        <w:pStyle w:val="BodyText"/>
        <w:spacing w:before="175"/>
        <w:ind w:left="244" w:right="766"/>
      </w:pPr>
      <w:r>
        <w:rPr>
          <w:color w:val="333A3F"/>
        </w:rPr>
        <w:t>The Care Safety Principles recommended by the Royal Commission are expected to be considered as</w:t>
      </w:r>
      <w:r>
        <w:rPr>
          <w:color w:val="333A3F"/>
          <w:spacing w:val="-5"/>
        </w:rPr>
        <w:t> </w:t>
      </w:r>
      <w:r>
        <w:rPr>
          <w:color w:val="333A3F"/>
        </w:rPr>
        <w:t>part</w:t>
      </w:r>
      <w:r>
        <w:rPr>
          <w:color w:val="333A3F"/>
          <w:spacing w:val="-5"/>
        </w:rPr>
        <w:t> </w:t>
      </w:r>
      <w:r>
        <w:rPr>
          <w:color w:val="333A3F"/>
        </w:rPr>
        <w:t>of</w:t>
      </w:r>
      <w:r>
        <w:rPr>
          <w:color w:val="333A3F"/>
          <w:spacing w:val="-5"/>
        </w:rPr>
        <w:t> </w:t>
      </w:r>
      <w:r>
        <w:rPr>
          <w:color w:val="333A3F"/>
        </w:rPr>
        <w:t>the</w:t>
      </w:r>
      <w:r>
        <w:rPr>
          <w:color w:val="333A3F"/>
          <w:spacing w:val="-5"/>
        </w:rPr>
        <w:t> </w:t>
      </w:r>
      <w:r>
        <w:rPr>
          <w:color w:val="333A3F"/>
        </w:rPr>
        <w:t>work</w:t>
      </w:r>
      <w:r>
        <w:rPr>
          <w:color w:val="333A3F"/>
          <w:spacing w:val="-5"/>
        </w:rPr>
        <w:t> </w:t>
      </w:r>
      <w:r>
        <w:rPr>
          <w:color w:val="333A3F"/>
        </w:rPr>
        <w:t>on</w:t>
      </w:r>
      <w:r>
        <w:rPr>
          <w:color w:val="333A3F"/>
          <w:spacing w:val="-5"/>
        </w:rPr>
        <w:t> </w:t>
      </w:r>
      <w:r>
        <w:rPr>
          <w:color w:val="333A3F"/>
        </w:rPr>
        <w:t>the</w:t>
      </w:r>
      <w:r>
        <w:rPr>
          <w:color w:val="333A3F"/>
          <w:spacing w:val="-5"/>
        </w:rPr>
        <w:t> </w:t>
      </w:r>
      <w:r>
        <w:rPr>
          <w:color w:val="333A3F"/>
        </w:rPr>
        <w:t>functional</w:t>
      </w:r>
      <w:r>
        <w:rPr>
          <w:color w:val="333A3F"/>
          <w:spacing w:val="-5"/>
        </w:rPr>
        <w:t> </w:t>
      </w:r>
      <w:r>
        <w:rPr>
          <w:color w:val="333A3F"/>
        </w:rPr>
        <w:t>review</w:t>
      </w:r>
      <w:r>
        <w:rPr>
          <w:color w:val="333A3F"/>
          <w:spacing w:val="-5"/>
        </w:rPr>
        <w:t> </w:t>
      </w:r>
      <w:r>
        <w:rPr>
          <w:color w:val="333A3F"/>
        </w:rPr>
        <w:t>of</w:t>
      </w:r>
      <w:r>
        <w:rPr>
          <w:color w:val="333A3F"/>
          <w:spacing w:val="-5"/>
        </w:rPr>
        <w:t> </w:t>
      </w:r>
      <w:r>
        <w:rPr>
          <w:color w:val="333A3F"/>
        </w:rPr>
        <w:t>the care system.</w:t>
      </w:r>
    </w:p>
    <w:p>
      <w:pPr>
        <w:pStyle w:val="BodyText"/>
        <w:spacing w:after="0"/>
        <w:sectPr>
          <w:type w:val="continuous"/>
          <w:pgSz w:w="11910" w:h="16840"/>
          <w:pgMar w:header="2093" w:footer="622" w:top="700" w:bottom="0" w:left="141" w:right="141"/>
          <w:cols w:num="2" w:equalWidth="0">
            <w:col w:w="5670" w:space="40"/>
            <w:col w:w="5918"/>
          </w:cols>
        </w:sectPr>
      </w:pPr>
    </w:p>
    <w:p>
      <w:pPr>
        <w:pStyle w:val="BodyText"/>
        <w:rPr>
          <w:sz w:val="2"/>
        </w:rPr>
      </w:pPr>
    </w:p>
    <w:tbl>
      <w:tblPr>
        <w:tblW w:w="0" w:type="auto"/>
        <w:jc w:val="left"/>
        <w:tblInd w:w="1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70"/>
        <w:gridCol w:w="3798"/>
        <w:gridCol w:w="3770"/>
      </w:tblGrid>
      <w:tr>
        <w:trPr>
          <w:trHeight w:val="81" w:hRule="atLeast"/>
        </w:trPr>
        <w:tc>
          <w:tcPr>
            <w:tcW w:w="3770" w:type="dxa"/>
            <w:tcBorders>
              <w:right w:val="single" w:sz="24" w:space="0" w:color="FFFFFF"/>
            </w:tcBorders>
            <w:shd w:val="clear" w:color="auto" w:fill="0C5670"/>
          </w:tcPr>
          <w:p>
            <w:pPr>
              <w:pStyle w:val="TableParagraph"/>
              <w:spacing w:before="0"/>
              <w:rPr>
                <w:rFonts w:ascii="Times New Roman"/>
                <w:sz w:val="2"/>
              </w:rPr>
            </w:pPr>
          </w:p>
        </w:tc>
        <w:tc>
          <w:tcPr>
            <w:tcW w:w="3798" w:type="dxa"/>
            <w:vMerge w:val="restart"/>
            <w:tcBorders>
              <w:left w:val="single" w:sz="24" w:space="0" w:color="FFFFFF"/>
              <w:bottom w:val="single" w:sz="48" w:space="0" w:color="932826"/>
              <w:right w:val="single" w:sz="24" w:space="0" w:color="FFFFFF"/>
            </w:tcBorders>
            <w:shd w:val="clear" w:color="auto" w:fill="932826"/>
          </w:tcPr>
          <w:p>
            <w:pPr>
              <w:pStyle w:val="TableParagraph"/>
              <w:spacing w:before="125"/>
              <w:rPr>
                <w:rFonts w:ascii="Source Sans Pro"/>
                <w:sz w:val="14"/>
              </w:rPr>
            </w:pPr>
          </w:p>
          <w:p>
            <w:pPr>
              <w:pStyle w:val="TableParagraph"/>
              <w:spacing w:before="0"/>
              <w:ind w:left="237"/>
              <w:rPr>
                <w:b/>
                <w:sz w:val="14"/>
              </w:rPr>
            </w:pPr>
            <w:bookmarkStart w:name="_bookmark11" w:id="14"/>
            <w:bookmarkEnd w:id="14"/>
            <w:r>
              <w:rPr/>
            </w:r>
            <w:hyperlink w:history="true" w:anchor="_bookmark9">
              <w:r>
                <w:rPr>
                  <w:b/>
                  <w:color w:val="FFFFFF"/>
                  <w:sz w:val="14"/>
                </w:rPr>
                <w:t>OBJECTIVE</w:t>
              </w:r>
              <w:r>
                <w:rPr>
                  <w:b/>
                  <w:color w:val="FFFFFF"/>
                  <w:spacing w:val="47"/>
                  <w:sz w:val="14"/>
                </w:rPr>
                <w:t> </w:t>
              </w:r>
              <w:r>
                <w:rPr>
                  <w:b/>
                  <w:color w:val="FFFFFF"/>
                  <w:spacing w:val="-4"/>
                  <w:sz w:val="14"/>
                </w:rPr>
                <w:t>TWO:</w:t>
              </w:r>
            </w:hyperlink>
          </w:p>
          <w:p>
            <w:pPr>
              <w:pStyle w:val="TableParagraph"/>
              <w:spacing w:before="5"/>
              <w:ind w:left="237"/>
              <w:rPr>
                <w:b/>
                <w:sz w:val="20"/>
              </w:rPr>
            </w:pPr>
            <w:hyperlink w:history="true" w:anchor="_bookmark9">
              <w:r>
                <w:rPr>
                  <w:b/>
                  <w:color w:val="FFFFFF"/>
                  <w:sz w:val="20"/>
                </w:rPr>
                <w:t>Make</w:t>
              </w:r>
              <w:r>
                <w:rPr>
                  <w:b/>
                  <w:color w:val="FFFFFF"/>
                  <w:spacing w:val="-4"/>
                  <w:sz w:val="20"/>
                </w:rPr>
                <w:t> </w:t>
              </w:r>
              <w:r>
                <w:rPr>
                  <w:b/>
                  <w:color w:val="FFFFFF"/>
                  <w:sz w:val="20"/>
                </w:rPr>
                <w:t>the</w:t>
              </w:r>
              <w:r>
                <w:rPr>
                  <w:b/>
                  <w:color w:val="FFFFFF"/>
                  <w:spacing w:val="-4"/>
                  <w:sz w:val="20"/>
                </w:rPr>
                <w:t> </w:t>
              </w:r>
              <w:r>
                <w:rPr>
                  <w:b/>
                  <w:color w:val="FFFFFF"/>
                  <w:sz w:val="20"/>
                </w:rPr>
                <w:t>current</w:t>
              </w:r>
              <w:r>
                <w:rPr>
                  <w:b/>
                  <w:color w:val="FFFFFF"/>
                  <w:spacing w:val="-4"/>
                  <w:sz w:val="20"/>
                </w:rPr>
                <w:t> </w:t>
              </w:r>
              <w:r>
                <w:rPr>
                  <w:b/>
                  <w:color w:val="FFFFFF"/>
                  <w:sz w:val="20"/>
                </w:rPr>
                <w:t>care</w:t>
              </w:r>
              <w:r>
                <w:rPr>
                  <w:b/>
                  <w:color w:val="FFFFFF"/>
                  <w:spacing w:val="-4"/>
                  <w:sz w:val="20"/>
                </w:rPr>
                <w:t> </w:t>
              </w:r>
              <w:r>
                <w:rPr>
                  <w:b/>
                  <w:color w:val="FFFFFF"/>
                  <w:sz w:val="20"/>
                </w:rPr>
                <w:t>system</w:t>
              </w:r>
              <w:r>
                <w:rPr>
                  <w:b/>
                  <w:color w:val="FFFFFF"/>
                  <w:spacing w:val="-4"/>
                  <w:sz w:val="20"/>
                </w:rPr>
                <w:t> safe</w:t>
              </w:r>
            </w:hyperlink>
          </w:p>
        </w:tc>
        <w:tc>
          <w:tcPr>
            <w:tcW w:w="3770" w:type="dxa"/>
            <w:tcBorders>
              <w:left w:val="single" w:sz="24" w:space="0" w:color="FFFFFF"/>
            </w:tcBorders>
            <w:shd w:val="clear" w:color="auto" w:fill="3D7C3F"/>
          </w:tcPr>
          <w:p>
            <w:pPr>
              <w:pStyle w:val="TableParagraph"/>
              <w:spacing w:before="0"/>
              <w:rPr>
                <w:rFonts w:ascii="Times New Roman"/>
                <w:sz w:val="2"/>
              </w:rPr>
            </w:pPr>
          </w:p>
        </w:tc>
      </w:tr>
      <w:tr>
        <w:trPr>
          <w:trHeight w:val="1045" w:hRule="atLeast"/>
        </w:trPr>
        <w:tc>
          <w:tcPr>
            <w:tcW w:w="3770" w:type="dxa"/>
            <w:tcBorders>
              <w:bottom w:val="single" w:sz="48" w:space="0" w:color="932826"/>
              <w:right w:val="single" w:sz="24" w:space="0" w:color="FFFFFF"/>
            </w:tcBorders>
            <w:shd w:val="clear" w:color="auto" w:fill="E6E7E8"/>
          </w:tcPr>
          <w:p>
            <w:pPr>
              <w:pStyle w:val="TableParagraph"/>
              <w:spacing w:before="145"/>
              <w:ind w:left="238"/>
              <w:rPr>
                <w:b/>
                <w:sz w:val="14"/>
              </w:rPr>
            </w:pPr>
            <w:hyperlink w:history="true" w:anchor="_bookmark5">
              <w:r>
                <w:rPr>
                  <w:b/>
                  <w:color w:val="333A3F"/>
                  <w:sz w:val="14"/>
                </w:rPr>
                <w:t>OBJECTIVE</w:t>
              </w:r>
              <w:r>
                <w:rPr>
                  <w:b/>
                  <w:color w:val="333A3F"/>
                  <w:spacing w:val="47"/>
                  <w:sz w:val="14"/>
                </w:rPr>
                <w:t> </w:t>
              </w:r>
              <w:r>
                <w:rPr>
                  <w:b/>
                  <w:color w:val="333A3F"/>
                  <w:spacing w:val="-4"/>
                  <w:sz w:val="14"/>
                </w:rPr>
                <w:t>ONE:</w:t>
              </w:r>
            </w:hyperlink>
          </w:p>
          <w:p>
            <w:pPr>
              <w:pStyle w:val="TableParagraph"/>
              <w:spacing w:before="5"/>
              <w:ind w:left="238"/>
              <w:rPr>
                <w:b/>
                <w:sz w:val="20"/>
              </w:rPr>
            </w:pPr>
            <w:hyperlink w:history="true" w:anchor="_bookmark5">
              <w:r>
                <w:rPr>
                  <w:b/>
                  <w:color w:val="333A3F"/>
                  <w:sz w:val="20"/>
                </w:rPr>
                <w:t>Address</w:t>
              </w:r>
              <w:r>
                <w:rPr>
                  <w:b/>
                  <w:color w:val="333A3F"/>
                  <w:spacing w:val="-4"/>
                  <w:sz w:val="20"/>
                </w:rPr>
                <w:t> </w:t>
              </w:r>
              <w:r>
                <w:rPr>
                  <w:b/>
                  <w:color w:val="333A3F"/>
                  <w:sz w:val="20"/>
                </w:rPr>
                <w:t>the</w:t>
              </w:r>
              <w:r>
                <w:rPr>
                  <w:b/>
                  <w:color w:val="333A3F"/>
                  <w:spacing w:val="-1"/>
                  <w:sz w:val="20"/>
                </w:rPr>
                <w:t> </w:t>
              </w:r>
              <w:r>
                <w:rPr>
                  <w:b/>
                  <w:color w:val="333A3F"/>
                  <w:sz w:val="20"/>
                </w:rPr>
                <w:t>wrongs</w:t>
              </w:r>
              <w:r>
                <w:rPr>
                  <w:b/>
                  <w:color w:val="333A3F"/>
                  <w:spacing w:val="-1"/>
                  <w:sz w:val="20"/>
                </w:rPr>
                <w:t> </w:t>
              </w:r>
              <w:r>
                <w:rPr>
                  <w:b/>
                  <w:color w:val="333A3F"/>
                  <w:sz w:val="20"/>
                </w:rPr>
                <w:t>of</w:t>
              </w:r>
              <w:r>
                <w:rPr>
                  <w:b/>
                  <w:color w:val="333A3F"/>
                  <w:spacing w:val="-1"/>
                  <w:sz w:val="20"/>
                </w:rPr>
                <w:t> </w:t>
              </w:r>
              <w:r>
                <w:rPr>
                  <w:b/>
                  <w:color w:val="333A3F"/>
                  <w:sz w:val="20"/>
                </w:rPr>
                <w:t>the</w:t>
              </w:r>
              <w:r>
                <w:rPr>
                  <w:b/>
                  <w:color w:val="333A3F"/>
                  <w:spacing w:val="-1"/>
                  <w:sz w:val="20"/>
                </w:rPr>
                <w:t> </w:t>
              </w:r>
              <w:r>
                <w:rPr>
                  <w:b/>
                  <w:color w:val="333A3F"/>
                  <w:spacing w:val="-4"/>
                  <w:sz w:val="20"/>
                </w:rPr>
                <w:t>past</w:t>
              </w:r>
            </w:hyperlink>
          </w:p>
        </w:tc>
        <w:tc>
          <w:tcPr>
            <w:tcW w:w="3798" w:type="dxa"/>
            <w:vMerge/>
            <w:tcBorders>
              <w:top w:val="nil"/>
              <w:left w:val="single" w:sz="24" w:space="0" w:color="FFFFFF"/>
              <w:bottom w:val="single" w:sz="48" w:space="0" w:color="932826"/>
              <w:right w:val="single" w:sz="24" w:space="0" w:color="FFFFFF"/>
            </w:tcBorders>
            <w:shd w:val="clear" w:color="auto" w:fill="932826"/>
          </w:tcPr>
          <w:p>
            <w:pPr>
              <w:rPr>
                <w:sz w:val="2"/>
                <w:szCs w:val="2"/>
              </w:rPr>
            </w:pPr>
          </w:p>
        </w:tc>
        <w:tc>
          <w:tcPr>
            <w:tcW w:w="3770" w:type="dxa"/>
            <w:tcBorders>
              <w:left w:val="single" w:sz="24" w:space="0" w:color="FFFFFF"/>
              <w:bottom w:val="single" w:sz="48" w:space="0" w:color="932826"/>
            </w:tcBorders>
            <w:shd w:val="clear" w:color="auto" w:fill="E6E7E8"/>
          </w:tcPr>
          <w:p>
            <w:pPr>
              <w:pStyle w:val="TableParagraph"/>
              <w:spacing w:before="100"/>
              <w:ind w:left="237"/>
              <w:rPr>
                <w:b/>
                <w:sz w:val="14"/>
              </w:rPr>
            </w:pPr>
            <w:hyperlink w:history="true" w:anchor="_bookmark16">
              <w:r>
                <w:rPr>
                  <w:b/>
                  <w:color w:val="333A3F"/>
                  <w:sz w:val="14"/>
                </w:rPr>
                <w:t>OBJECTIVE</w:t>
              </w:r>
              <w:r>
                <w:rPr>
                  <w:b/>
                  <w:color w:val="333A3F"/>
                  <w:spacing w:val="47"/>
                  <w:sz w:val="14"/>
                </w:rPr>
                <w:t> </w:t>
              </w:r>
              <w:r>
                <w:rPr>
                  <w:b/>
                  <w:color w:val="333A3F"/>
                  <w:spacing w:val="-2"/>
                  <w:sz w:val="14"/>
                </w:rPr>
                <w:t>THREE:</w:t>
              </w:r>
            </w:hyperlink>
          </w:p>
          <w:p>
            <w:pPr>
              <w:pStyle w:val="TableParagraph"/>
              <w:spacing w:line="228" w:lineRule="auto" w:before="15"/>
              <w:ind w:left="237"/>
              <w:rPr>
                <w:b/>
                <w:sz w:val="20"/>
              </w:rPr>
            </w:pPr>
            <w:hyperlink w:history="true" w:anchor="_bookmark16">
              <w:r>
                <w:rPr>
                  <w:b/>
                  <w:color w:val="333A3F"/>
                  <w:sz w:val="20"/>
                </w:rPr>
                <w:t>Empower</w:t>
              </w:r>
              <w:r>
                <w:rPr>
                  <w:b/>
                  <w:color w:val="333A3F"/>
                  <w:spacing w:val="-10"/>
                  <w:sz w:val="20"/>
                </w:rPr>
                <w:t> </w:t>
              </w:r>
              <w:r>
                <w:rPr>
                  <w:b/>
                  <w:color w:val="333A3F"/>
                  <w:sz w:val="20"/>
                </w:rPr>
                <w:t>those</w:t>
              </w:r>
              <w:r>
                <w:rPr>
                  <w:b/>
                  <w:color w:val="333A3F"/>
                  <w:spacing w:val="-10"/>
                  <w:sz w:val="20"/>
                </w:rPr>
                <w:t> </w:t>
              </w:r>
              <w:r>
                <w:rPr>
                  <w:b/>
                  <w:color w:val="333A3F"/>
                  <w:sz w:val="20"/>
                </w:rPr>
                <w:t>in</w:t>
              </w:r>
              <w:r>
                <w:rPr>
                  <w:b/>
                  <w:color w:val="333A3F"/>
                  <w:spacing w:val="-10"/>
                  <w:sz w:val="20"/>
                </w:rPr>
                <w:t> </w:t>
              </w:r>
              <w:r>
                <w:rPr>
                  <w:b/>
                  <w:color w:val="333A3F"/>
                  <w:sz w:val="20"/>
                </w:rPr>
                <w:t>care,</w:t>
              </w:r>
              <w:r>
                <w:rPr>
                  <w:b/>
                  <w:color w:val="333A3F"/>
                  <w:spacing w:val="-10"/>
                  <w:sz w:val="20"/>
                </w:rPr>
                <w:t> </w:t>
              </w:r>
              <w:r>
                <w:rPr>
                  <w:b/>
                  <w:color w:val="333A3F"/>
                  <w:sz w:val="20"/>
                </w:rPr>
                <w:t>their</w:t>
              </w:r>
              <w:r>
                <w:rPr>
                  <w:b/>
                  <w:color w:val="333A3F"/>
                  <w:spacing w:val="-10"/>
                  <w:sz w:val="20"/>
                </w:rPr>
                <w:t> </w:t>
              </w:r>
              <w:r>
                <w:rPr>
                  <w:b/>
                  <w:color w:val="333A3F"/>
                  <w:sz w:val="20"/>
                </w:rPr>
                <w:t>families,</w:t>
              </w:r>
              <w:r>
                <w:rPr>
                  <w:b/>
                  <w:color w:val="333A3F"/>
                  <w:spacing w:val="40"/>
                  <w:sz w:val="20"/>
                </w:rPr>
                <w:t> </w:t>
              </w:r>
              <w:r>
                <w:rPr>
                  <w:b/>
                  <w:color w:val="333A3F"/>
                  <w:sz w:val="20"/>
                </w:rPr>
                <w:t>whānau and communities</w:t>
              </w:r>
            </w:hyperlink>
          </w:p>
        </w:tc>
      </w:tr>
      <w:tr>
        <w:trPr>
          <w:trHeight w:val="1467" w:hRule="atLeast"/>
        </w:trPr>
        <w:tc>
          <w:tcPr>
            <w:tcW w:w="11338" w:type="dxa"/>
            <w:gridSpan w:val="3"/>
            <w:tcBorders>
              <w:top w:val="single" w:sz="48" w:space="0" w:color="932826"/>
            </w:tcBorders>
            <w:shd w:val="clear" w:color="auto" w:fill="F0E3E2"/>
          </w:tcPr>
          <w:p>
            <w:pPr>
              <w:pStyle w:val="TableParagraph"/>
              <w:spacing w:before="238"/>
              <w:rPr>
                <w:rFonts w:ascii="Source Sans Pro"/>
                <w:sz w:val="34"/>
              </w:rPr>
            </w:pPr>
          </w:p>
          <w:p>
            <w:pPr>
              <w:pStyle w:val="TableParagraph"/>
              <w:spacing w:before="0"/>
              <w:ind w:left="396"/>
              <w:rPr>
                <w:b/>
                <w:sz w:val="34"/>
              </w:rPr>
            </w:pPr>
            <w:r>
              <w:rPr>
                <w:b/>
                <w:color w:val="333A3F"/>
                <w:sz w:val="34"/>
              </w:rPr>
              <w:t>Monitor,</w:t>
            </w:r>
            <w:r>
              <w:rPr>
                <w:b/>
                <w:color w:val="333A3F"/>
                <w:spacing w:val="-11"/>
                <w:sz w:val="34"/>
              </w:rPr>
              <w:t> </w:t>
            </w:r>
            <w:r>
              <w:rPr>
                <w:b/>
                <w:color w:val="333A3F"/>
                <w:sz w:val="34"/>
              </w:rPr>
              <w:t>report</w:t>
            </w:r>
            <w:r>
              <w:rPr>
                <w:b/>
                <w:color w:val="333A3F"/>
                <w:spacing w:val="-10"/>
                <w:sz w:val="34"/>
              </w:rPr>
              <w:t> </w:t>
            </w:r>
            <w:r>
              <w:rPr>
                <w:b/>
                <w:color w:val="333A3F"/>
                <w:sz w:val="34"/>
              </w:rPr>
              <w:t>and</w:t>
            </w:r>
            <w:r>
              <w:rPr>
                <w:b/>
                <w:color w:val="333A3F"/>
                <w:spacing w:val="-11"/>
                <w:sz w:val="34"/>
              </w:rPr>
              <w:t> </w:t>
            </w:r>
            <w:r>
              <w:rPr>
                <w:b/>
                <w:color w:val="333A3F"/>
                <w:sz w:val="34"/>
              </w:rPr>
              <w:t>provide</w:t>
            </w:r>
            <w:r>
              <w:rPr>
                <w:b/>
                <w:color w:val="333A3F"/>
                <w:spacing w:val="-10"/>
                <w:sz w:val="34"/>
              </w:rPr>
              <w:t> </w:t>
            </w:r>
            <w:r>
              <w:rPr>
                <w:b/>
                <w:color w:val="333A3F"/>
                <w:spacing w:val="-2"/>
                <w:sz w:val="34"/>
              </w:rPr>
              <w:t>oversight</w:t>
            </w:r>
          </w:p>
        </w:tc>
      </w:tr>
    </w:tbl>
    <w:p>
      <w:pPr>
        <w:pStyle w:val="BodyText"/>
        <w:spacing w:before="11"/>
        <w:rPr>
          <w:sz w:val="18"/>
        </w:rPr>
      </w:pPr>
    </w:p>
    <w:p>
      <w:pPr>
        <w:pStyle w:val="BodyText"/>
        <w:spacing w:after="0"/>
        <w:rPr>
          <w:sz w:val="18"/>
        </w:rPr>
        <w:sectPr>
          <w:headerReference w:type="default" r:id="rId81"/>
          <w:footerReference w:type="default" r:id="rId82"/>
          <w:pgSz w:w="11910" w:h="16840"/>
          <w:pgMar w:header="0" w:footer="622" w:top="240" w:bottom="820" w:left="141" w:right="141"/>
        </w:sectPr>
      </w:pPr>
    </w:p>
    <w:p>
      <w:pPr>
        <w:pStyle w:val="Heading2"/>
        <w:spacing w:line="235" w:lineRule="auto" w:before="106"/>
        <w:ind w:left="539"/>
      </w:pPr>
      <w:r>
        <w:rPr>
          <w:color w:val="333A3F"/>
        </w:rPr>
        <w:t>What</w:t>
      </w:r>
      <w:r>
        <w:rPr>
          <w:color w:val="333A3F"/>
          <w:spacing w:val="-10"/>
        </w:rPr>
        <w:t> </w:t>
      </w:r>
      <w:r>
        <w:rPr>
          <w:color w:val="333A3F"/>
        </w:rPr>
        <w:t>the</w:t>
      </w:r>
      <w:r>
        <w:rPr>
          <w:color w:val="333A3F"/>
          <w:spacing w:val="-10"/>
        </w:rPr>
        <w:t> </w:t>
      </w:r>
      <w:r>
        <w:rPr>
          <w:color w:val="333A3F"/>
        </w:rPr>
        <w:t>Commission</w:t>
      </w:r>
      <w:r>
        <w:rPr>
          <w:color w:val="333A3F"/>
          <w:spacing w:val="-10"/>
        </w:rPr>
        <w:t> </w:t>
      </w:r>
      <w:r>
        <w:rPr>
          <w:color w:val="333A3F"/>
        </w:rPr>
        <w:t>said</w:t>
      </w:r>
      <w:r>
        <w:rPr>
          <w:color w:val="333A3F"/>
          <w:spacing w:val="-10"/>
        </w:rPr>
        <w:t> </w:t>
      </w:r>
      <w:r>
        <w:rPr>
          <w:color w:val="333A3F"/>
        </w:rPr>
        <w:t>about</w:t>
      </w:r>
      <w:r>
        <w:rPr>
          <w:color w:val="333A3F"/>
          <w:spacing w:val="-10"/>
        </w:rPr>
        <w:t> </w:t>
      </w:r>
      <w:r>
        <w:rPr>
          <w:color w:val="333A3F"/>
        </w:rPr>
        <w:t>monitoring, reporting and oversight</w:t>
      </w:r>
    </w:p>
    <w:p>
      <w:pPr>
        <w:pStyle w:val="BodyText"/>
        <w:spacing w:before="164"/>
        <w:ind w:left="539"/>
      </w:pPr>
      <w:r>
        <w:rPr>
          <w:color w:val="333A3F"/>
        </w:rPr>
        <w:t>The Royal Commission said that, during the Inquiry period,</w:t>
      </w:r>
      <w:r>
        <w:rPr>
          <w:color w:val="333A3F"/>
          <w:spacing w:val="-11"/>
        </w:rPr>
        <w:t> </w:t>
      </w:r>
      <w:r>
        <w:rPr>
          <w:color w:val="333A3F"/>
        </w:rPr>
        <w:t>the</w:t>
      </w:r>
      <w:r>
        <w:rPr>
          <w:color w:val="333A3F"/>
          <w:spacing w:val="-11"/>
        </w:rPr>
        <w:t> </w:t>
      </w:r>
      <w:r>
        <w:rPr>
          <w:color w:val="333A3F"/>
        </w:rPr>
        <w:t>State</w:t>
      </w:r>
      <w:r>
        <w:rPr>
          <w:color w:val="333A3F"/>
          <w:spacing w:val="-11"/>
        </w:rPr>
        <w:t> </w:t>
      </w:r>
      <w:r>
        <w:rPr>
          <w:color w:val="333A3F"/>
        </w:rPr>
        <w:t>failed</w:t>
      </w:r>
      <w:r>
        <w:rPr>
          <w:color w:val="333A3F"/>
          <w:spacing w:val="-11"/>
        </w:rPr>
        <w:t> </w:t>
      </w:r>
      <w:r>
        <w:rPr>
          <w:color w:val="333A3F"/>
        </w:rPr>
        <w:t>to</w:t>
      </w:r>
      <w:r>
        <w:rPr>
          <w:color w:val="333A3F"/>
          <w:spacing w:val="-11"/>
        </w:rPr>
        <w:t> </w:t>
      </w:r>
      <w:r>
        <w:rPr>
          <w:color w:val="333A3F"/>
        </w:rPr>
        <w:t>ensure</w:t>
      </w:r>
      <w:r>
        <w:rPr>
          <w:color w:val="333A3F"/>
          <w:spacing w:val="-11"/>
        </w:rPr>
        <w:t> </w:t>
      </w:r>
      <w:r>
        <w:rPr>
          <w:color w:val="333A3F"/>
        </w:rPr>
        <w:t>robust,</w:t>
      </w:r>
      <w:r>
        <w:rPr>
          <w:color w:val="333A3F"/>
          <w:spacing w:val="-11"/>
        </w:rPr>
        <w:t> </w:t>
      </w:r>
      <w:r>
        <w:rPr>
          <w:color w:val="333A3F"/>
        </w:rPr>
        <w:t>independent oversight and monitoring of care providers. It</w:t>
      </w:r>
    </w:p>
    <w:p>
      <w:pPr>
        <w:pStyle w:val="BodyText"/>
        <w:spacing w:before="2"/>
        <w:ind w:left="539"/>
      </w:pPr>
      <w:r>
        <w:rPr>
          <w:color w:val="333A3F"/>
        </w:rPr>
        <w:t>noted that, although new oversight and monitoring mechanisms were put in place over the Inquiry period,</w:t>
      </w:r>
      <w:r>
        <w:rPr>
          <w:color w:val="333A3F"/>
          <w:spacing w:val="-8"/>
        </w:rPr>
        <w:t> </w:t>
      </w:r>
      <w:r>
        <w:rPr>
          <w:color w:val="333A3F"/>
        </w:rPr>
        <w:t>the</w:t>
      </w:r>
      <w:r>
        <w:rPr>
          <w:color w:val="333A3F"/>
          <w:spacing w:val="-8"/>
        </w:rPr>
        <w:t> </w:t>
      </w:r>
      <w:r>
        <w:rPr>
          <w:color w:val="333A3F"/>
        </w:rPr>
        <w:t>Ombudsman,</w:t>
      </w:r>
      <w:r>
        <w:rPr>
          <w:color w:val="333A3F"/>
          <w:spacing w:val="-8"/>
        </w:rPr>
        <w:t> </w:t>
      </w:r>
      <w:r>
        <w:rPr>
          <w:color w:val="333A3F"/>
        </w:rPr>
        <w:t>as</w:t>
      </w:r>
      <w:r>
        <w:rPr>
          <w:color w:val="333A3F"/>
          <w:spacing w:val="-8"/>
        </w:rPr>
        <w:t> </w:t>
      </w:r>
      <w:r>
        <w:rPr>
          <w:color w:val="333A3F"/>
        </w:rPr>
        <w:t>an</w:t>
      </w:r>
      <w:r>
        <w:rPr>
          <w:color w:val="333A3F"/>
          <w:spacing w:val="-8"/>
        </w:rPr>
        <w:t> </w:t>
      </w:r>
      <w:r>
        <w:rPr>
          <w:color w:val="333A3F"/>
        </w:rPr>
        <w:t>Officer</w:t>
      </w:r>
      <w:r>
        <w:rPr>
          <w:color w:val="333A3F"/>
          <w:spacing w:val="-8"/>
        </w:rPr>
        <w:t> </w:t>
      </w:r>
      <w:r>
        <w:rPr>
          <w:color w:val="333A3F"/>
        </w:rPr>
        <w:t>of</w:t>
      </w:r>
      <w:r>
        <w:rPr>
          <w:color w:val="333A3F"/>
          <w:spacing w:val="-8"/>
        </w:rPr>
        <w:t> </w:t>
      </w:r>
      <w:r>
        <w:rPr>
          <w:color w:val="333A3F"/>
        </w:rPr>
        <w:t>Parliament, remains the only entity completely independent of the Government. It expressed concern about the resourcing of oversight and monitoring bodies, and their ability to monitor and report at a system level alongside focussing on those at risk.</w:t>
      </w:r>
    </w:p>
    <w:p>
      <w:pPr>
        <w:pStyle w:val="BodyText"/>
        <w:spacing w:before="178"/>
        <w:ind w:left="539" w:right="330"/>
      </w:pPr>
      <w:r>
        <w:rPr>
          <w:color w:val="333A3F"/>
        </w:rPr>
        <w:t>In</w:t>
      </w:r>
      <w:r>
        <w:rPr>
          <w:color w:val="333A3F"/>
          <w:spacing w:val="-4"/>
        </w:rPr>
        <w:t> </w:t>
      </w:r>
      <w:r>
        <w:rPr>
          <w:color w:val="333A3F"/>
        </w:rPr>
        <w:t>Whanaketia,</w:t>
      </w:r>
      <w:r>
        <w:rPr>
          <w:color w:val="333A3F"/>
          <w:spacing w:val="-4"/>
        </w:rPr>
        <w:t> </w:t>
      </w:r>
      <w:r>
        <w:rPr>
          <w:color w:val="333A3F"/>
        </w:rPr>
        <w:t>the</w:t>
      </w:r>
      <w:r>
        <w:rPr>
          <w:color w:val="333A3F"/>
          <w:spacing w:val="-4"/>
        </w:rPr>
        <w:t> </w:t>
      </w:r>
      <w:r>
        <w:rPr>
          <w:color w:val="333A3F"/>
        </w:rPr>
        <w:t>Royal</w:t>
      </w:r>
      <w:r>
        <w:rPr>
          <w:color w:val="333A3F"/>
          <w:spacing w:val="-4"/>
        </w:rPr>
        <w:t> </w:t>
      </w:r>
      <w:r>
        <w:rPr>
          <w:color w:val="333A3F"/>
        </w:rPr>
        <w:t>Commission</w:t>
      </w:r>
      <w:r>
        <w:rPr>
          <w:color w:val="333A3F"/>
          <w:spacing w:val="-4"/>
        </w:rPr>
        <w:t> </w:t>
      </w:r>
      <w:r>
        <w:rPr>
          <w:color w:val="333A3F"/>
        </w:rPr>
        <w:t>considered and</w:t>
      </w:r>
      <w:r>
        <w:rPr>
          <w:color w:val="333A3F"/>
          <w:spacing w:val="-8"/>
        </w:rPr>
        <w:t> </w:t>
      </w:r>
      <w:r>
        <w:rPr>
          <w:color w:val="333A3F"/>
        </w:rPr>
        <w:t>rejected</w:t>
      </w:r>
      <w:r>
        <w:rPr>
          <w:color w:val="333A3F"/>
          <w:spacing w:val="-8"/>
        </w:rPr>
        <w:t> </w:t>
      </w:r>
      <w:r>
        <w:rPr>
          <w:color w:val="333A3F"/>
        </w:rPr>
        <w:t>recommending</w:t>
      </w:r>
      <w:r>
        <w:rPr>
          <w:color w:val="333A3F"/>
          <w:spacing w:val="-8"/>
        </w:rPr>
        <w:t> </w:t>
      </w:r>
      <w:r>
        <w:rPr>
          <w:color w:val="333A3F"/>
        </w:rPr>
        <w:t>a</w:t>
      </w:r>
      <w:r>
        <w:rPr>
          <w:color w:val="333A3F"/>
          <w:spacing w:val="-8"/>
        </w:rPr>
        <w:t> </w:t>
      </w:r>
      <w:r>
        <w:rPr>
          <w:color w:val="333A3F"/>
        </w:rPr>
        <w:t>single</w:t>
      </w:r>
      <w:r>
        <w:rPr>
          <w:color w:val="333A3F"/>
          <w:spacing w:val="-8"/>
        </w:rPr>
        <w:t> </w:t>
      </w:r>
      <w:r>
        <w:rPr>
          <w:color w:val="333A3F"/>
        </w:rPr>
        <w:t>new</w:t>
      </w:r>
      <w:r>
        <w:rPr>
          <w:color w:val="333A3F"/>
          <w:spacing w:val="-8"/>
        </w:rPr>
        <w:t> </w:t>
      </w:r>
      <w:r>
        <w:rPr>
          <w:color w:val="333A3F"/>
        </w:rPr>
        <w:t>body</w:t>
      </w:r>
      <w:r>
        <w:rPr>
          <w:color w:val="333A3F"/>
          <w:spacing w:val="-8"/>
        </w:rPr>
        <w:t> </w:t>
      </w:r>
      <w:r>
        <w:rPr>
          <w:color w:val="333A3F"/>
        </w:rPr>
        <w:t>be created.</w:t>
      </w:r>
      <w:r>
        <w:rPr>
          <w:color w:val="333A3F"/>
          <w:spacing w:val="-3"/>
        </w:rPr>
        <w:t> </w:t>
      </w:r>
      <w:r>
        <w:rPr>
          <w:color w:val="333A3F"/>
        </w:rPr>
        <w:t>Instead,</w:t>
      </w:r>
      <w:r>
        <w:rPr>
          <w:color w:val="333A3F"/>
          <w:spacing w:val="-3"/>
        </w:rPr>
        <w:t> </w:t>
      </w:r>
      <w:r>
        <w:rPr>
          <w:color w:val="333A3F"/>
        </w:rPr>
        <w:t>it</w:t>
      </w:r>
      <w:r>
        <w:rPr>
          <w:color w:val="333A3F"/>
          <w:spacing w:val="-3"/>
        </w:rPr>
        <w:t> </w:t>
      </w:r>
      <w:r>
        <w:rPr>
          <w:color w:val="333A3F"/>
        </w:rPr>
        <w:t>recommended</w:t>
      </w:r>
      <w:r>
        <w:rPr>
          <w:color w:val="333A3F"/>
          <w:spacing w:val="-3"/>
        </w:rPr>
        <w:t> </w:t>
      </w:r>
      <w:r>
        <w:rPr>
          <w:color w:val="333A3F"/>
        </w:rPr>
        <w:t>work</w:t>
      </w:r>
      <w:r>
        <w:rPr>
          <w:color w:val="333A3F"/>
          <w:spacing w:val="-3"/>
        </w:rPr>
        <w:t> </w:t>
      </w:r>
      <w:r>
        <w:rPr>
          <w:color w:val="333A3F"/>
        </w:rPr>
        <w:t>to</w:t>
      </w:r>
      <w:r>
        <w:rPr>
          <w:color w:val="333A3F"/>
          <w:spacing w:val="-3"/>
        </w:rPr>
        <w:t> </w:t>
      </w:r>
      <w:r>
        <w:rPr>
          <w:color w:val="333A3F"/>
        </w:rPr>
        <w:t>ensure no duplication, gaps or inconsistencies occur across current oversight and monitoring entities. It considered that:</w:t>
      </w:r>
    </w:p>
    <w:p>
      <w:pPr>
        <w:pStyle w:val="ListParagraph"/>
        <w:numPr>
          <w:ilvl w:val="0"/>
          <w:numId w:val="15"/>
        </w:numPr>
        <w:tabs>
          <w:tab w:pos="1049" w:val="left" w:leader="none"/>
        </w:tabs>
        <w:spacing w:line="240" w:lineRule="auto" w:before="175" w:after="0"/>
        <w:ind w:left="1049" w:right="149" w:hanging="284"/>
        <w:jc w:val="left"/>
        <w:rPr>
          <w:sz w:val="23"/>
        </w:rPr>
      </w:pPr>
      <w:r>
        <w:rPr>
          <w:color w:val="333A3F"/>
          <w:sz w:val="23"/>
        </w:rPr>
        <w:t>all</w:t>
      </w:r>
      <w:r>
        <w:rPr>
          <w:color w:val="333A3F"/>
          <w:spacing w:val="-12"/>
          <w:sz w:val="23"/>
        </w:rPr>
        <w:t> </w:t>
      </w:r>
      <w:r>
        <w:rPr>
          <w:color w:val="333A3F"/>
          <w:sz w:val="23"/>
        </w:rPr>
        <w:t>care</w:t>
      </w:r>
      <w:r>
        <w:rPr>
          <w:color w:val="333A3F"/>
          <w:spacing w:val="-11"/>
          <w:sz w:val="23"/>
        </w:rPr>
        <w:t> </w:t>
      </w:r>
      <w:r>
        <w:rPr>
          <w:color w:val="333A3F"/>
          <w:sz w:val="23"/>
        </w:rPr>
        <w:t>providers</w:t>
      </w:r>
      <w:r>
        <w:rPr>
          <w:color w:val="333A3F"/>
          <w:spacing w:val="-12"/>
          <w:sz w:val="23"/>
        </w:rPr>
        <w:t> </w:t>
      </w:r>
      <w:r>
        <w:rPr>
          <w:color w:val="333A3F"/>
          <w:sz w:val="23"/>
        </w:rPr>
        <w:t>should</w:t>
      </w:r>
      <w:r>
        <w:rPr>
          <w:color w:val="333A3F"/>
          <w:spacing w:val="-11"/>
          <w:sz w:val="23"/>
        </w:rPr>
        <w:t> </w:t>
      </w:r>
      <w:r>
        <w:rPr>
          <w:color w:val="333A3F"/>
          <w:sz w:val="23"/>
        </w:rPr>
        <w:t>collect</w:t>
      </w:r>
      <w:r>
        <w:rPr>
          <w:color w:val="333A3F"/>
          <w:spacing w:val="-12"/>
          <w:sz w:val="23"/>
        </w:rPr>
        <w:t> </w:t>
      </w:r>
      <w:r>
        <w:rPr>
          <w:color w:val="333A3F"/>
          <w:sz w:val="23"/>
        </w:rPr>
        <w:t>adequate</w:t>
      </w:r>
      <w:r>
        <w:rPr>
          <w:color w:val="333A3F"/>
          <w:spacing w:val="-11"/>
          <w:sz w:val="23"/>
        </w:rPr>
        <w:t> </w:t>
      </w:r>
      <w:r>
        <w:rPr>
          <w:color w:val="333A3F"/>
          <w:sz w:val="23"/>
        </w:rPr>
        <w:t>data on abuse and neglect in care, and regularly report on these matters</w:t>
      </w:r>
    </w:p>
    <w:p>
      <w:pPr>
        <w:pStyle w:val="ListParagraph"/>
        <w:numPr>
          <w:ilvl w:val="0"/>
          <w:numId w:val="15"/>
        </w:numPr>
        <w:tabs>
          <w:tab w:pos="1047" w:val="left" w:leader="none"/>
          <w:tab w:pos="1049" w:val="left" w:leader="none"/>
        </w:tabs>
        <w:spacing w:line="240" w:lineRule="auto" w:before="173" w:after="0"/>
        <w:ind w:left="1049" w:right="139" w:hanging="284"/>
        <w:jc w:val="both"/>
        <w:rPr>
          <w:sz w:val="23"/>
        </w:rPr>
      </w:pPr>
      <w:r>
        <w:rPr>
          <w:color w:val="333A3F"/>
          <w:sz w:val="23"/>
        </w:rPr>
        <w:t>the</w:t>
      </w:r>
      <w:r>
        <w:rPr>
          <w:color w:val="333A3F"/>
          <w:spacing w:val="-14"/>
          <w:sz w:val="23"/>
        </w:rPr>
        <w:t> </w:t>
      </w:r>
      <w:r>
        <w:rPr>
          <w:color w:val="333A3F"/>
          <w:sz w:val="23"/>
        </w:rPr>
        <w:t>Government</w:t>
      </w:r>
      <w:r>
        <w:rPr>
          <w:color w:val="333A3F"/>
          <w:spacing w:val="-11"/>
          <w:sz w:val="23"/>
        </w:rPr>
        <w:t> </w:t>
      </w:r>
      <w:r>
        <w:rPr>
          <w:color w:val="333A3F"/>
          <w:sz w:val="23"/>
        </w:rPr>
        <w:t>should</w:t>
      </w:r>
      <w:r>
        <w:rPr>
          <w:color w:val="333A3F"/>
          <w:spacing w:val="-12"/>
          <w:sz w:val="23"/>
        </w:rPr>
        <w:t> </w:t>
      </w:r>
      <w:r>
        <w:rPr>
          <w:color w:val="333A3F"/>
          <w:sz w:val="23"/>
        </w:rPr>
        <w:t>establish</w:t>
      </w:r>
      <w:r>
        <w:rPr>
          <w:color w:val="333A3F"/>
          <w:spacing w:val="-11"/>
          <w:sz w:val="23"/>
        </w:rPr>
        <w:t> </w:t>
      </w:r>
      <w:r>
        <w:rPr>
          <w:color w:val="333A3F"/>
          <w:sz w:val="23"/>
        </w:rPr>
        <w:t>system-</w:t>
      </w:r>
      <w:r>
        <w:rPr>
          <w:color w:val="333A3F"/>
          <w:sz w:val="23"/>
        </w:rPr>
        <w:t>level, human</w:t>
      </w:r>
      <w:r>
        <w:rPr>
          <w:color w:val="333A3F"/>
          <w:spacing w:val="-12"/>
          <w:sz w:val="23"/>
        </w:rPr>
        <w:t> </w:t>
      </w:r>
      <w:r>
        <w:rPr>
          <w:color w:val="333A3F"/>
          <w:sz w:val="23"/>
        </w:rPr>
        <w:t>rights-based</w:t>
      </w:r>
      <w:r>
        <w:rPr>
          <w:color w:val="333A3F"/>
          <w:spacing w:val="-11"/>
          <w:sz w:val="23"/>
        </w:rPr>
        <w:t> </w:t>
      </w:r>
      <w:r>
        <w:rPr>
          <w:color w:val="333A3F"/>
          <w:sz w:val="23"/>
        </w:rPr>
        <w:t>performance</w:t>
      </w:r>
      <w:r>
        <w:rPr>
          <w:color w:val="333A3F"/>
          <w:spacing w:val="-12"/>
          <w:sz w:val="23"/>
        </w:rPr>
        <w:t> </w:t>
      </w:r>
      <w:r>
        <w:rPr>
          <w:color w:val="333A3F"/>
          <w:sz w:val="23"/>
        </w:rPr>
        <w:t>indicators</w:t>
      </w:r>
      <w:r>
        <w:rPr>
          <w:color w:val="333A3F"/>
          <w:spacing w:val="-11"/>
          <w:sz w:val="23"/>
        </w:rPr>
        <w:t> </w:t>
      </w:r>
      <w:r>
        <w:rPr>
          <w:color w:val="333A3F"/>
          <w:sz w:val="23"/>
        </w:rPr>
        <w:t>to help prevent abuse and neglect.</w:t>
      </w:r>
    </w:p>
    <w:p>
      <w:pPr>
        <w:pStyle w:val="BodyText"/>
        <w:spacing w:before="59"/>
      </w:pPr>
    </w:p>
    <w:p>
      <w:pPr>
        <w:pStyle w:val="Heading2"/>
        <w:spacing w:line="235" w:lineRule="auto" w:before="0"/>
        <w:ind w:left="539"/>
      </w:pPr>
      <w:r>
        <w:rPr>
          <w:color w:val="333A3F"/>
        </w:rPr>
        <w:t>Response to recommendations for monitoring,</w:t>
      </w:r>
      <w:r>
        <w:rPr>
          <w:color w:val="333A3F"/>
          <w:spacing w:val="-13"/>
        </w:rPr>
        <w:t> </w:t>
      </w:r>
      <w:r>
        <w:rPr>
          <w:color w:val="333A3F"/>
        </w:rPr>
        <w:t>reporting</w:t>
      </w:r>
      <w:r>
        <w:rPr>
          <w:color w:val="333A3F"/>
          <w:spacing w:val="-13"/>
        </w:rPr>
        <w:t> </w:t>
      </w:r>
      <w:r>
        <w:rPr>
          <w:color w:val="333A3F"/>
        </w:rPr>
        <w:t>and</w:t>
      </w:r>
      <w:r>
        <w:rPr>
          <w:color w:val="333A3F"/>
          <w:spacing w:val="-13"/>
        </w:rPr>
        <w:t> </w:t>
      </w:r>
      <w:r>
        <w:rPr>
          <w:color w:val="333A3F"/>
        </w:rPr>
        <w:t>oversight</w:t>
      </w:r>
    </w:p>
    <w:p>
      <w:pPr>
        <w:pStyle w:val="BodyText"/>
        <w:spacing w:before="164"/>
        <w:ind w:left="539"/>
      </w:pPr>
      <w:r>
        <w:rPr>
          <w:color w:val="333A3F"/>
        </w:rPr>
        <w:t>This section of the response includes the Royal Commission’s recommendations relating to independent</w:t>
      </w:r>
      <w:r>
        <w:rPr>
          <w:color w:val="333A3F"/>
          <w:spacing w:val="-8"/>
        </w:rPr>
        <w:t> </w:t>
      </w:r>
      <w:r>
        <w:rPr>
          <w:color w:val="333A3F"/>
        </w:rPr>
        <w:t>oversight,</w:t>
      </w:r>
      <w:r>
        <w:rPr>
          <w:color w:val="333A3F"/>
          <w:spacing w:val="-8"/>
        </w:rPr>
        <w:t> </w:t>
      </w:r>
      <w:r>
        <w:rPr>
          <w:color w:val="333A3F"/>
        </w:rPr>
        <w:t>and</w:t>
      </w:r>
      <w:r>
        <w:rPr>
          <w:color w:val="333A3F"/>
          <w:spacing w:val="-8"/>
        </w:rPr>
        <w:t> </w:t>
      </w:r>
      <w:r>
        <w:rPr>
          <w:color w:val="333A3F"/>
        </w:rPr>
        <w:t>the</w:t>
      </w:r>
      <w:r>
        <w:rPr>
          <w:color w:val="333A3F"/>
          <w:spacing w:val="-8"/>
        </w:rPr>
        <w:t> </w:t>
      </w:r>
      <w:r>
        <w:rPr>
          <w:color w:val="333A3F"/>
        </w:rPr>
        <w:t>independent</w:t>
      </w:r>
      <w:r>
        <w:rPr>
          <w:color w:val="333A3F"/>
          <w:spacing w:val="-8"/>
        </w:rPr>
        <w:t> </w:t>
      </w:r>
      <w:r>
        <w:rPr>
          <w:color w:val="333A3F"/>
        </w:rPr>
        <w:t>bodies that</w:t>
      </w:r>
      <w:r>
        <w:rPr>
          <w:color w:val="333A3F"/>
          <w:spacing w:val="-11"/>
        </w:rPr>
        <w:t> </w:t>
      </w:r>
      <w:r>
        <w:rPr>
          <w:color w:val="333A3F"/>
        </w:rPr>
        <w:t>hold</w:t>
      </w:r>
      <w:r>
        <w:rPr>
          <w:color w:val="333A3F"/>
          <w:spacing w:val="-11"/>
        </w:rPr>
        <w:t> </w:t>
      </w:r>
      <w:r>
        <w:rPr>
          <w:color w:val="333A3F"/>
        </w:rPr>
        <w:t>care</w:t>
      </w:r>
      <w:r>
        <w:rPr>
          <w:color w:val="333A3F"/>
          <w:spacing w:val="-11"/>
        </w:rPr>
        <w:t> </w:t>
      </w:r>
      <w:r>
        <w:rPr>
          <w:color w:val="333A3F"/>
        </w:rPr>
        <w:t>system</w:t>
      </w:r>
      <w:r>
        <w:rPr>
          <w:color w:val="333A3F"/>
          <w:spacing w:val="-11"/>
        </w:rPr>
        <w:t> </w:t>
      </w:r>
      <w:r>
        <w:rPr>
          <w:color w:val="333A3F"/>
        </w:rPr>
        <w:t>participants</w:t>
      </w:r>
      <w:r>
        <w:rPr>
          <w:color w:val="333A3F"/>
          <w:spacing w:val="-11"/>
        </w:rPr>
        <w:t> </w:t>
      </w:r>
      <w:r>
        <w:rPr>
          <w:color w:val="333A3F"/>
        </w:rPr>
        <w:t>to</w:t>
      </w:r>
      <w:r>
        <w:rPr>
          <w:color w:val="333A3F"/>
          <w:spacing w:val="-11"/>
        </w:rPr>
        <w:t> </w:t>
      </w:r>
      <w:r>
        <w:rPr>
          <w:color w:val="333A3F"/>
        </w:rPr>
        <w:t>account.</w:t>
      </w:r>
      <w:r>
        <w:rPr>
          <w:color w:val="333A3F"/>
          <w:spacing w:val="-11"/>
        </w:rPr>
        <w:t> </w:t>
      </w:r>
      <w:r>
        <w:rPr>
          <w:color w:val="333A3F"/>
        </w:rPr>
        <w:t>These bodies are important for ensuring:</w:t>
      </w:r>
    </w:p>
    <w:p>
      <w:pPr>
        <w:pStyle w:val="ListParagraph"/>
        <w:numPr>
          <w:ilvl w:val="0"/>
          <w:numId w:val="15"/>
        </w:numPr>
        <w:tabs>
          <w:tab w:pos="1049" w:val="left" w:leader="none"/>
        </w:tabs>
        <w:spacing w:line="240" w:lineRule="auto" w:before="174" w:after="0"/>
        <w:ind w:left="1049" w:right="328" w:hanging="284"/>
        <w:jc w:val="left"/>
        <w:rPr>
          <w:sz w:val="23"/>
        </w:rPr>
      </w:pPr>
      <w:r>
        <w:rPr>
          <w:color w:val="333A3F"/>
          <w:sz w:val="23"/>
        </w:rPr>
        <w:t>providers</w:t>
      </w:r>
      <w:r>
        <w:rPr>
          <w:color w:val="333A3F"/>
          <w:spacing w:val="-14"/>
          <w:sz w:val="23"/>
        </w:rPr>
        <w:t> </w:t>
      </w:r>
      <w:r>
        <w:rPr>
          <w:color w:val="333A3F"/>
          <w:sz w:val="23"/>
        </w:rPr>
        <w:t>comply</w:t>
      </w:r>
      <w:r>
        <w:rPr>
          <w:color w:val="333A3F"/>
          <w:spacing w:val="-11"/>
          <w:sz w:val="23"/>
        </w:rPr>
        <w:t> </w:t>
      </w:r>
      <w:r>
        <w:rPr>
          <w:color w:val="333A3F"/>
          <w:sz w:val="23"/>
        </w:rPr>
        <w:t>with</w:t>
      </w:r>
      <w:r>
        <w:rPr>
          <w:color w:val="333A3F"/>
          <w:spacing w:val="-12"/>
          <w:sz w:val="23"/>
        </w:rPr>
        <w:t> </w:t>
      </w:r>
      <w:r>
        <w:rPr>
          <w:color w:val="333A3F"/>
          <w:sz w:val="23"/>
        </w:rPr>
        <w:t>applicable</w:t>
      </w:r>
      <w:r>
        <w:rPr>
          <w:color w:val="333A3F"/>
          <w:spacing w:val="-11"/>
          <w:sz w:val="23"/>
        </w:rPr>
        <w:t> </w:t>
      </w:r>
      <w:r>
        <w:rPr>
          <w:color w:val="333A3F"/>
          <w:sz w:val="23"/>
        </w:rPr>
        <w:t>legislation, regulations and standards</w:t>
      </w:r>
    </w:p>
    <w:p>
      <w:pPr>
        <w:pStyle w:val="ListParagraph"/>
        <w:numPr>
          <w:ilvl w:val="0"/>
          <w:numId w:val="15"/>
        </w:numPr>
        <w:tabs>
          <w:tab w:pos="758" w:val="left" w:leader="none"/>
        </w:tabs>
        <w:spacing w:line="240" w:lineRule="auto" w:before="108" w:after="0"/>
        <w:ind w:left="758" w:right="0" w:hanging="283"/>
        <w:jc w:val="left"/>
        <w:rPr>
          <w:sz w:val="23"/>
        </w:rPr>
      </w:pPr>
      <w:r>
        <w:rPr/>
        <w:br w:type="column"/>
      </w:r>
      <w:r>
        <w:rPr>
          <w:color w:val="333A3F"/>
          <w:sz w:val="23"/>
        </w:rPr>
        <w:t>places</w:t>
      </w:r>
      <w:r>
        <w:rPr>
          <w:color w:val="333A3F"/>
          <w:spacing w:val="-2"/>
          <w:sz w:val="23"/>
        </w:rPr>
        <w:t> </w:t>
      </w:r>
      <w:r>
        <w:rPr>
          <w:color w:val="333A3F"/>
          <w:sz w:val="23"/>
        </w:rPr>
        <w:t>of</w:t>
      </w:r>
      <w:r>
        <w:rPr>
          <w:color w:val="333A3F"/>
          <w:spacing w:val="-2"/>
          <w:sz w:val="23"/>
        </w:rPr>
        <w:t> </w:t>
      </w:r>
      <w:r>
        <w:rPr>
          <w:color w:val="333A3F"/>
          <w:sz w:val="23"/>
        </w:rPr>
        <w:t>care</w:t>
      </w:r>
      <w:r>
        <w:rPr>
          <w:color w:val="333A3F"/>
          <w:spacing w:val="-2"/>
          <w:sz w:val="23"/>
        </w:rPr>
        <w:t> </w:t>
      </w:r>
      <w:r>
        <w:rPr>
          <w:color w:val="333A3F"/>
          <w:sz w:val="23"/>
        </w:rPr>
        <w:t>are</w:t>
      </w:r>
      <w:r>
        <w:rPr>
          <w:color w:val="333A3F"/>
          <w:spacing w:val="-2"/>
          <w:sz w:val="23"/>
        </w:rPr>
        <w:t> </w:t>
      </w:r>
      <w:r>
        <w:rPr>
          <w:color w:val="333A3F"/>
          <w:sz w:val="23"/>
        </w:rPr>
        <w:t>safe</w:t>
      </w:r>
      <w:r>
        <w:rPr>
          <w:color w:val="333A3F"/>
          <w:spacing w:val="-2"/>
          <w:sz w:val="23"/>
        </w:rPr>
        <w:t> </w:t>
      </w:r>
      <w:r>
        <w:rPr>
          <w:color w:val="333A3F"/>
          <w:sz w:val="23"/>
        </w:rPr>
        <w:t>and</w:t>
      </w:r>
      <w:r>
        <w:rPr>
          <w:color w:val="333A3F"/>
          <w:spacing w:val="-2"/>
          <w:sz w:val="23"/>
        </w:rPr>
        <w:t> </w:t>
      </w:r>
      <w:r>
        <w:rPr>
          <w:color w:val="333A3F"/>
          <w:sz w:val="23"/>
        </w:rPr>
        <w:t>fit</w:t>
      </w:r>
      <w:r>
        <w:rPr>
          <w:color w:val="333A3F"/>
          <w:spacing w:val="-2"/>
          <w:sz w:val="23"/>
        </w:rPr>
        <w:t> </w:t>
      </w:r>
      <w:r>
        <w:rPr>
          <w:color w:val="333A3F"/>
          <w:sz w:val="23"/>
        </w:rPr>
        <w:t>for</w:t>
      </w:r>
      <w:r>
        <w:rPr>
          <w:color w:val="333A3F"/>
          <w:spacing w:val="-2"/>
          <w:sz w:val="23"/>
        </w:rPr>
        <w:t> purpose</w:t>
      </w:r>
    </w:p>
    <w:p>
      <w:pPr>
        <w:pStyle w:val="ListParagraph"/>
        <w:numPr>
          <w:ilvl w:val="0"/>
          <w:numId w:val="15"/>
        </w:numPr>
        <w:tabs>
          <w:tab w:pos="758" w:val="left" w:leader="none"/>
        </w:tabs>
        <w:spacing w:line="240" w:lineRule="auto" w:before="171" w:after="0"/>
        <w:ind w:left="758" w:right="0" w:hanging="283"/>
        <w:jc w:val="left"/>
        <w:rPr>
          <w:sz w:val="23"/>
        </w:rPr>
      </w:pPr>
      <w:r>
        <w:rPr>
          <w:color w:val="333A3F"/>
          <w:sz w:val="23"/>
        </w:rPr>
        <w:t>the</w:t>
      </w:r>
      <w:r>
        <w:rPr>
          <w:color w:val="333A3F"/>
          <w:spacing w:val="-2"/>
          <w:sz w:val="23"/>
        </w:rPr>
        <w:t> </w:t>
      </w:r>
      <w:r>
        <w:rPr>
          <w:color w:val="333A3F"/>
          <w:sz w:val="23"/>
        </w:rPr>
        <w:t>voices</w:t>
      </w:r>
      <w:r>
        <w:rPr>
          <w:color w:val="333A3F"/>
          <w:spacing w:val="-2"/>
          <w:sz w:val="23"/>
        </w:rPr>
        <w:t> </w:t>
      </w:r>
      <w:r>
        <w:rPr>
          <w:color w:val="333A3F"/>
          <w:sz w:val="23"/>
        </w:rPr>
        <w:t>of</w:t>
      </w:r>
      <w:r>
        <w:rPr>
          <w:color w:val="333A3F"/>
          <w:spacing w:val="-2"/>
          <w:sz w:val="23"/>
        </w:rPr>
        <w:t> </w:t>
      </w:r>
      <w:r>
        <w:rPr>
          <w:color w:val="333A3F"/>
          <w:sz w:val="23"/>
        </w:rPr>
        <w:t>those</w:t>
      </w:r>
      <w:r>
        <w:rPr>
          <w:color w:val="333A3F"/>
          <w:spacing w:val="-1"/>
          <w:sz w:val="23"/>
        </w:rPr>
        <w:t> </w:t>
      </w:r>
      <w:r>
        <w:rPr>
          <w:color w:val="333A3F"/>
          <w:sz w:val="23"/>
        </w:rPr>
        <w:t>in</w:t>
      </w:r>
      <w:r>
        <w:rPr>
          <w:color w:val="333A3F"/>
          <w:spacing w:val="-2"/>
          <w:sz w:val="23"/>
        </w:rPr>
        <w:t> </w:t>
      </w:r>
      <w:r>
        <w:rPr>
          <w:color w:val="333A3F"/>
          <w:sz w:val="23"/>
        </w:rPr>
        <w:t>care,</w:t>
      </w:r>
      <w:r>
        <w:rPr>
          <w:color w:val="333A3F"/>
          <w:spacing w:val="-2"/>
          <w:sz w:val="23"/>
        </w:rPr>
        <w:t> </w:t>
      </w:r>
      <w:r>
        <w:rPr>
          <w:color w:val="333A3F"/>
          <w:sz w:val="23"/>
        </w:rPr>
        <w:t>their</w:t>
      </w:r>
      <w:r>
        <w:rPr>
          <w:color w:val="333A3F"/>
          <w:spacing w:val="-1"/>
          <w:sz w:val="23"/>
        </w:rPr>
        <w:t> </w:t>
      </w:r>
      <w:r>
        <w:rPr>
          <w:color w:val="333A3F"/>
          <w:spacing w:val="-2"/>
          <w:sz w:val="23"/>
        </w:rPr>
        <w:t>families,</w:t>
      </w:r>
    </w:p>
    <w:p>
      <w:pPr>
        <w:pStyle w:val="BodyText"/>
        <w:spacing w:before="1"/>
        <w:ind w:left="758"/>
      </w:pPr>
      <w:r>
        <w:rPr>
          <w:color w:val="333A3F"/>
        </w:rPr>
        <w:t>whānau</w:t>
      </w:r>
      <w:r>
        <w:rPr>
          <w:color w:val="333A3F"/>
          <w:spacing w:val="-2"/>
        </w:rPr>
        <w:t> </w:t>
      </w:r>
      <w:r>
        <w:rPr>
          <w:color w:val="333A3F"/>
        </w:rPr>
        <w:t>and</w:t>
      </w:r>
      <w:r>
        <w:rPr>
          <w:color w:val="333A3F"/>
          <w:spacing w:val="-2"/>
        </w:rPr>
        <w:t> </w:t>
      </w:r>
      <w:r>
        <w:rPr>
          <w:color w:val="333A3F"/>
        </w:rPr>
        <w:t>community</w:t>
      </w:r>
      <w:r>
        <w:rPr>
          <w:color w:val="333A3F"/>
          <w:spacing w:val="-2"/>
        </w:rPr>
        <w:t> </w:t>
      </w:r>
      <w:r>
        <w:rPr>
          <w:color w:val="333A3F"/>
        </w:rPr>
        <w:t>are</w:t>
      </w:r>
      <w:r>
        <w:rPr>
          <w:color w:val="333A3F"/>
          <w:spacing w:val="-2"/>
        </w:rPr>
        <w:t> </w:t>
      </w:r>
      <w:r>
        <w:rPr>
          <w:color w:val="333A3F"/>
          <w:spacing w:val="-4"/>
        </w:rPr>
        <w:t>heard</w:t>
      </w:r>
    </w:p>
    <w:p>
      <w:pPr>
        <w:pStyle w:val="ListParagraph"/>
        <w:numPr>
          <w:ilvl w:val="0"/>
          <w:numId w:val="15"/>
        </w:numPr>
        <w:tabs>
          <w:tab w:pos="758" w:val="left" w:leader="none"/>
        </w:tabs>
        <w:spacing w:line="240" w:lineRule="auto" w:before="170" w:after="0"/>
        <w:ind w:left="758" w:right="933" w:hanging="284"/>
        <w:jc w:val="left"/>
        <w:rPr>
          <w:sz w:val="23"/>
        </w:rPr>
      </w:pPr>
      <w:r>
        <w:rPr>
          <w:color w:val="333A3F"/>
          <w:sz w:val="23"/>
        </w:rPr>
        <w:t>complaints</w:t>
      </w:r>
      <w:r>
        <w:rPr>
          <w:color w:val="333A3F"/>
          <w:spacing w:val="-12"/>
          <w:sz w:val="23"/>
        </w:rPr>
        <w:t> </w:t>
      </w:r>
      <w:r>
        <w:rPr>
          <w:color w:val="333A3F"/>
          <w:sz w:val="23"/>
        </w:rPr>
        <w:t>and</w:t>
      </w:r>
      <w:r>
        <w:rPr>
          <w:color w:val="333A3F"/>
          <w:spacing w:val="-11"/>
          <w:sz w:val="23"/>
        </w:rPr>
        <w:t> </w:t>
      </w:r>
      <w:r>
        <w:rPr>
          <w:color w:val="333A3F"/>
          <w:sz w:val="23"/>
        </w:rPr>
        <w:t>allegations</w:t>
      </w:r>
      <w:r>
        <w:rPr>
          <w:color w:val="333A3F"/>
          <w:spacing w:val="-12"/>
          <w:sz w:val="23"/>
        </w:rPr>
        <w:t> </w:t>
      </w:r>
      <w:r>
        <w:rPr>
          <w:color w:val="333A3F"/>
          <w:sz w:val="23"/>
        </w:rPr>
        <w:t>can</w:t>
      </w:r>
      <w:r>
        <w:rPr>
          <w:color w:val="333A3F"/>
          <w:spacing w:val="-11"/>
          <w:sz w:val="23"/>
        </w:rPr>
        <w:t> </w:t>
      </w:r>
      <w:r>
        <w:rPr>
          <w:color w:val="333A3F"/>
          <w:sz w:val="23"/>
        </w:rPr>
        <w:t>be</w:t>
      </w:r>
      <w:r>
        <w:rPr>
          <w:color w:val="333A3F"/>
          <w:spacing w:val="-12"/>
          <w:sz w:val="23"/>
        </w:rPr>
        <w:t> </w:t>
      </w:r>
      <w:r>
        <w:rPr>
          <w:color w:val="333A3F"/>
          <w:sz w:val="23"/>
        </w:rPr>
        <w:t>escalated </w:t>
      </w:r>
      <w:r>
        <w:rPr>
          <w:color w:val="333A3F"/>
          <w:spacing w:val="-2"/>
          <w:sz w:val="23"/>
        </w:rPr>
        <w:t>appropriately</w:t>
      </w:r>
    </w:p>
    <w:p>
      <w:pPr>
        <w:pStyle w:val="ListParagraph"/>
        <w:numPr>
          <w:ilvl w:val="0"/>
          <w:numId w:val="15"/>
        </w:numPr>
        <w:tabs>
          <w:tab w:pos="758" w:val="left" w:leader="none"/>
        </w:tabs>
        <w:spacing w:line="240" w:lineRule="auto" w:before="172" w:after="0"/>
        <w:ind w:left="758" w:right="0" w:hanging="283"/>
        <w:jc w:val="left"/>
        <w:rPr>
          <w:sz w:val="23"/>
        </w:rPr>
      </w:pPr>
      <w:r>
        <w:rPr>
          <w:color w:val="333A3F"/>
          <w:sz w:val="23"/>
        </w:rPr>
        <w:t>independent</w:t>
      </w:r>
      <w:r>
        <w:rPr>
          <w:color w:val="333A3F"/>
          <w:spacing w:val="-2"/>
          <w:sz w:val="23"/>
        </w:rPr>
        <w:t> </w:t>
      </w:r>
      <w:r>
        <w:rPr>
          <w:color w:val="333A3F"/>
          <w:sz w:val="23"/>
        </w:rPr>
        <w:t>monitoring</w:t>
      </w:r>
      <w:r>
        <w:rPr>
          <w:color w:val="333A3F"/>
          <w:spacing w:val="-2"/>
          <w:sz w:val="23"/>
        </w:rPr>
        <w:t> </w:t>
      </w:r>
      <w:r>
        <w:rPr>
          <w:color w:val="333A3F"/>
          <w:sz w:val="23"/>
        </w:rPr>
        <w:t>and</w:t>
      </w:r>
      <w:r>
        <w:rPr>
          <w:color w:val="333A3F"/>
          <w:spacing w:val="-2"/>
          <w:sz w:val="23"/>
        </w:rPr>
        <w:t> </w:t>
      </w:r>
      <w:r>
        <w:rPr>
          <w:color w:val="333A3F"/>
          <w:sz w:val="23"/>
        </w:rPr>
        <w:t>reporting</w:t>
      </w:r>
      <w:r>
        <w:rPr>
          <w:color w:val="333A3F"/>
          <w:spacing w:val="-1"/>
          <w:sz w:val="23"/>
        </w:rPr>
        <w:t> </w:t>
      </w:r>
      <w:r>
        <w:rPr>
          <w:color w:val="333A3F"/>
          <w:spacing w:val="-5"/>
          <w:sz w:val="23"/>
        </w:rPr>
        <w:t>is</w:t>
      </w:r>
    </w:p>
    <w:p>
      <w:pPr>
        <w:pStyle w:val="BodyText"/>
        <w:spacing w:before="1"/>
        <w:ind w:left="758"/>
      </w:pPr>
      <w:r>
        <w:rPr>
          <w:color w:val="333A3F"/>
        </w:rPr>
        <w:t>undertaken</w:t>
      </w:r>
      <w:r>
        <w:rPr>
          <w:color w:val="333A3F"/>
          <w:spacing w:val="-4"/>
        </w:rPr>
        <w:t> </w:t>
      </w:r>
      <w:r>
        <w:rPr>
          <w:color w:val="333A3F"/>
        </w:rPr>
        <w:t>on</w:t>
      </w:r>
      <w:r>
        <w:rPr>
          <w:color w:val="333A3F"/>
          <w:spacing w:val="-4"/>
        </w:rPr>
        <w:t> </w:t>
      </w:r>
      <w:r>
        <w:rPr>
          <w:color w:val="333A3F"/>
        </w:rPr>
        <w:t>the</w:t>
      </w:r>
      <w:r>
        <w:rPr>
          <w:color w:val="333A3F"/>
          <w:spacing w:val="-4"/>
        </w:rPr>
        <w:t> </w:t>
      </w:r>
      <w:r>
        <w:rPr>
          <w:color w:val="333A3F"/>
        </w:rPr>
        <w:t>care</w:t>
      </w:r>
      <w:r>
        <w:rPr>
          <w:color w:val="333A3F"/>
          <w:spacing w:val="-4"/>
        </w:rPr>
        <w:t> </w:t>
      </w:r>
      <w:r>
        <w:rPr>
          <w:color w:val="333A3F"/>
          <w:spacing w:val="-2"/>
        </w:rPr>
        <w:t>system.</w:t>
      </w:r>
    </w:p>
    <w:p>
      <w:pPr>
        <w:pStyle w:val="BodyText"/>
        <w:spacing w:before="171"/>
        <w:ind w:left="248" w:right="625"/>
      </w:pPr>
      <w:r>
        <w:rPr>
          <w:color w:val="333A3F"/>
        </w:rPr>
        <w:t>The</w:t>
      </w:r>
      <w:r>
        <w:rPr>
          <w:color w:val="333A3F"/>
          <w:spacing w:val="-7"/>
        </w:rPr>
        <w:t> </w:t>
      </w:r>
      <w:r>
        <w:rPr>
          <w:color w:val="333A3F"/>
        </w:rPr>
        <w:t>oversight</w:t>
      </w:r>
      <w:r>
        <w:rPr>
          <w:color w:val="333A3F"/>
          <w:spacing w:val="-7"/>
        </w:rPr>
        <w:t> </w:t>
      </w:r>
      <w:r>
        <w:rPr>
          <w:color w:val="333A3F"/>
        </w:rPr>
        <w:t>bodies</w:t>
      </w:r>
      <w:r>
        <w:rPr>
          <w:color w:val="333A3F"/>
          <w:spacing w:val="-7"/>
        </w:rPr>
        <w:t> </w:t>
      </w:r>
      <w:r>
        <w:rPr>
          <w:color w:val="333A3F"/>
        </w:rPr>
        <w:t>that</w:t>
      </w:r>
      <w:r>
        <w:rPr>
          <w:color w:val="333A3F"/>
          <w:spacing w:val="-7"/>
        </w:rPr>
        <w:t> </w:t>
      </w:r>
      <w:r>
        <w:rPr>
          <w:color w:val="333A3F"/>
        </w:rPr>
        <w:t>exist</w:t>
      </w:r>
      <w:r>
        <w:rPr>
          <w:color w:val="333A3F"/>
          <w:spacing w:val="-7"/>
        </w:rPr>
        <w:t> </w:t>
      </w:r>
      <w:r>
        <w:rPr>
          <w:color w:val="333A3F"/>
        </w:rPr>
        <w:t>within</w:t>
      </w:r>
      <w:r>
        <w:rPr>
          <w:color w:val="333A3F"/>
          <w:spacing w:val="-7"/>
        </w:rPr>
        <w:t> </w:t>
      </w:r>
      <w:r>
        <w:rPr>
          <w:color w:val="333A3F"/>
        </w:rPr>
        <w:t>the</w:t>
      </w:r>
      <w:r>
        <w:rPr>
          <w:color w:val="333A3F"/>
          <w:spacing w:val="-7"/>
        </w:rPr>
        <w:t> </w:t>
      </w:r>
      <w:r>
        <w:rPr>
          <w:color w:val="333A3F"/>
        </w:rPr>
        <w:t>current care system and fall within the scope of these recommendations are set out below:</w:t>
      </w:r>
    </w:p>
    <w:p>
      <w:pPr>
        <w:pStyle w:val="ListParagraph"/>
        <w:numPr>
          <w:ilvl w:val="0"/>
          <w:numId w:val="15"/>
        </w:numPr>
        <w:tabs>
          <w:tab w:pos="758" w:val="left" w:leader="none"/>
        </w:tabs>
        <w:spacing w:line="240" w:lineRule="auto" w:before="173" w:after="0"/>
        <w:ind w:left="758" w:right="0" w:hanging="283"/>
        <w:jc w:val="left"/>
        <w:rPr>
          <w:sz w:val="23"/>
        </w:rPr>
      </w:pPr>
      <w:r>
        <w:rPr>
          <w:color w:val="333A3F"/>
          <w:sz w:val="23"/>
        </w:rPr>
        <w:t>Tari</w:t>
      </w:r>
      <w:r>
        <w:rPr>
          <w:color w:val="333A3F"/>
          <w:spacing w:val="-8"/>
          <w:sz w:val="23"/>
        </w:rPr>
        <w:t> </w:t>
      </w:r>
      <w:r>
        <w:rPr>
          <w:color w:val="333A3F"/>
          <w:sz w:val="23"/>
        </w:rPr>
        <w:t>o</w:t>
      </w:r>
      <w:r>
        <w:rPr>
          <w:color w:val="333A3F"/>
          <w:spacing w:val="-7"/>
          <w:sz w:val="23"/>
        </w:rPr>
        <w:t> </w:t>
      </w:r>
      <w:r>
        <w:rPr>
          <w:color w:val="333A3F"/>
          <w:sz w:val="23"/>
        </w:rPr>
        <w:t>te</w:t>
      </w:r>
      <w:r>
        <w:rPr>
          <w:color w:val="333A3F"/>
          <w:spacing w:val="-7"/>
          <w:sz w:val="23"/>
        </w:rPr>
        <w:t> </w:t>
      </w:r>
      <w:r>
        <w:rPr>
          <w:color w:val="333A3F"/>
          <w:sz w:val="23"/>
        </w:rPr>
        <w:t>Kaitaki</w:t>
      </w:r>
      <w:r>
        <w:rPr>
          <w:color w:val="333A3F"/>
          <w:spacing w:val="-8"/>
          <w:sz w:val="23"/>
        </w:rPr>
        <w:t> </w:t>
      </w:r>
      <w:r>
        <w:rPr>
          <w:color w:val="333A3F"/>
          <w:sz w:val="23"/>
        </w:rPr>
        <w:t>Mana</w:t>
      </w:r>
      <w:r>
        <w:rPr>
          <w:color w:val="333A3F"/>
          <w:spacing w:val="-7"/>
          <w:sz w:val="23"/>
        </w:rPr>
        <w:t> </w:t>
      </w:r>
      <w:r>
        <w:rPr>
          <w:color w:val="333A3F"/>
          <w:sz w:val="23"/>
        </w:rPr>
        <w:t>Tangata</w:t>
      </w:r>
      <w:r>
        <w:rPr>
          <w:color w:val="333A3F"/>
          <w:spacing w:val="-7"/>
          <w:sz w:val="23"/>
        </w:rPr>
        <w:t> </w:t>
      </w:r>
      <w:r>
        <w:rPr>
          <w:color w:val="333A3F"/>
          <w:sz w:val="23"/>
        </w:rPr>
        <w:t>|</w:t>
      </w:r>
      <w:r>
        <w:rPr>
          <w:color w:val="333A3F"/>
          <w:spacing w:val="-7"/>
          <w:sz w:val="23"/>
        </w:rPr>
        <w:t> </w:t>
      </w:r>
      <w:r>
        <w:rPr>
          <w:color w:val="333A3F"/>
          <w:sz w:val="23"/>
        </w:rPr>
        <w:t>Office</w:t>
      </w:r>
      <w:r>
        <w:rPr>
          <w:color w:val="333A3F"/>
          <w:spacing w:val="-8"/>
          <w:sz w:val="23"/>
        </w:rPr>
        <w:t> </w:t>
      </w:r>
      <w:r>
        <w:rPr>
          <w:color w:val="333A3F"/>
          <w:sz w:val="23"/>
        </w:rPr>
        <w:t>of</w:t>
      </w:r>
      <w:r>
        <w:rPr>
          <w:color w:val="333A3F"/>
          <w:spacing w:val="-7"/>
          <w:sz w:val="23"/>
        </w:rPr>
        <w:t> </w:t>
      </w:r>
      <w:r>
        <w:rPr>
          <w:color w:val="333A3F"/>
          <w:spacing w:val="-5"/>
          <w:sz w:val="23"/>
        </w:rPr>
        <w:t>the</w:t>
      </w:r>
    </w:p>
    <w:p>
      <w:pPr>
        <w:pStyle w:val="BodyText"/>
        <w:spacing w:before="1"/>
        <w:ind w:left="758"/>
      </w:pPr>
      <w:r>
        <w:rPr>
          <w:color w:val="333A3F"/>
          <w:spacing w:val="-2"/>
        </w:rPr>
        <w:t>Ombudsman</w:t>
      </w:r>
    </w:p>
    <w:p>
      <w:pPr>
        <w:pStyle w:val="ListParagraph"/>
        <w:numPr>
          <w:ilvl w:val="0"/>
          <w:numId w:val="15"/>
        </w:numPr>
        <w:tabs>
          <w:tab w:pos="758" w:val="left" w:leader="none"/>
        </w:tabs>
        <w:spacing w:line="240" w:lineRule="auto" w:before="171" w:after="0"/>
        <w:ind w:left="758" w:right="0" w:hanging="283"/>
        <w:jc w:val="left"/>
        <w:rPr>
          <w:sz w:val="23"/>
        </w:rPr>
      </w:pPr>
      <w:r>
        <w:rPr>
          <w:color w:val="333A3F"/>
          <w:sz w:val="23"/>
        </w:rPr>
        <w:t>Te</w:t>
      </w:r>
      <w:r>
        <w:rPr>
          <w:color w:val="333A3F"/>
          <w:spacing w:val="-9"/>
          <w:sz w:val="23"/>
        </w:rPr>
        <w:t> </w:t>
      </w:r>
      <w:r>
        <w:rPr>
          <w:color w:val="333A3F"/>
          <w:sz w:val="23"/>
        </w:rPr>
        <w:t>Kāhui</w:t>
      </w:r>
      <w:r>
        <w:rPr>
          <w:color w:val="333A3F"/>
          <w:spacing w:val="-8"/>
          <w:sz w:val="23"/>
        </w:rPr>
        <w:t> </w:t>
      </w:r>
      <w:r>
        <w:rPr>
          <w:color w:val="333A3F"/>
          <w:sz w:val="23"/>
        </w:rPr>
        <w:t>Tika</w:t>
      </w:r>
      <w:r>
        <w:rPr>
          <w:color w:val="333A3F"/>
          <w:spacing w:val="-8"/>
          <w:sz w:val="23"/>
        </w:rPr>
        <w:t> </w:t>
      </w:r>
      <w:r>
        <w:rPr>
          <w:color w:val="333A3F"/>
          <w:sz w:val="23"/>
        </w:rPr>
        <w:t>Tangata</w:t>
      </w:r>
      <w:r>
        <w:rPr>
          <w:color w:val="333A3F"/>
          <w:spacing w:val="-8"/>
          <w:sz w:val="23"/>
        </w:rPr>
        <w:t> </w:t>
      </w:r>
      <w:r>
        <w:rPr>
          <w:color w:val="333A3F"/>
          <w:sz w:val="23"/>
        </w:rPr>
        <w:t>|</w:t>
      </w:r>
      <w:r>
        <w:rPr>
          <w:color w:val="333A3F"/>
          <w:spacing w:val="-8"/>
          <w:sz w:val="23"/>
        </w:rPr>
        <w:t> </w:t>
      </w:r>
      <w:r>
        <w:rPr>
          <w:color w:val="333A3F"/>
          <w:sz w:val="23"/>
        </w:rPr>
        <w:t>Human</w:t>
      </w:r>
      <w:r>
        <w:rPr>
          <w:color w:val="333A3F"/>
          <w:spacing w:val="-8"/>
          <w:sz w:val="23"/>
        </w:rPr>
        <w:t> </w:t>
      </w:r>
      <w:r>
        <w:rPr>
          <w:color w:val="333A3F"/>
          <w:spacing w:val="-2"/>
          <w:sz w:val="23"/>
        </w:rPr>
        <w:t>Rights</w:t>
      </w:r>
    </w:p>
    <w:p>
      <w:pPr>
        <w:pStyle w:val="BodyText"/>
        <w:spacing w:before="1"/>
        <w:ind w:left="758"/>
      </w:pPr>
      <w:r>
        <w:rPr>
          <w:color w:val="333A3F"/>
          <w:spacing w:val="-2"/>
        </w:rPr>
        <w:t>Commission</w:t>
      </w:r>
    </w:p>
    <w:p>
      <w:pPr>
        <w:pStyle w:val="ListParagraph"/>
        <w:numPr>
          <w:ilvl w:val="0"/>
          <w:numId w:val="15"/>
        </w:numPr>
        <w:tabs>
          <w:tab w:pos="758" w:val="left" w:leader="none"/>
        </w:tabs>
        <w:spacing w:line="240" w:lineRule="auto" w:before="171" w:after="0"/>
        <w:ind w:left="758" w:right="0" w:hanging="283"/>
        <w:jc w:val="left"/>
        <w:rPr>
          <w:sz w:val="23"/>
        </w:rPr>
      </w:pPr>
      <w:r>
        <w:rPr>
          <w:color w:val="333A3F"/>
          <w:sz w:val="23"/>
        </w:rPr>
        <w:t>Te</w:t>
      </w:r>
      <w:r>
        <w:rPr>
          <w:color w:val="333A3F"/>
          <w:spacing w:val="-8"/>
          <w:sz w:val="23"/>
        </w:rPr>
        <w:t> </w:t>
      </w:r>
      <w:r>
        <w:rPr>
          <w:color w:val="333A3F"/>
          <w:sz w:val="23"/>
        </w:rPr>
        <w:t>Mana</w:t>
      </w:r>
      <w:r>
        <w:rPr>
          <w:color w:val="333A3F"/>
          <w:spacing w:val="-7"/>
          <w:sz w:val="23"/>
        </w:rPr>
        <w:t> </w:t>
      </w:r>
      <w:r>
        <w:rPr>
          <w:color w:val="333A3F"/>
          <w:sz w:val="23"/>
        </w:rPr>
        <w:t>Mātāpono</w:t>
      </w:r>
      <w:r>
        <w:rPr>
          <w:color w:val="333A3F"/>
          <w:spacing w:val="-8"/>
          <w:sz w:val="23"/>
        </w:rPr>
        <w:t> </w:t>
      </w:r>
      <w:r>
        <w:rPr>
          <w:color w:val="333A3F"/>
          <w:sz w:val="23"/>
        </w:rPr>
        <w:t>Matatapu</w:t>
      </w:r>
      <w:r>
        <w:rPr>
          <w:color w:val="333A3F"/>
          <w:spacing w:val="-7"/>
          <w:sz w:val="23"/>
        </w:rPr>
        <w:t> </w:t>
      </w:r>
      <w:r>
        <w:rPr>
          <w:color w:val="333A3F"/>
          <w:sz w:val="23"/>
        </w:rPr>
        <w:t>|</w:t>
      </w:r>
      <w:r>
        <w:rPr>
          <w:color w:val="333A3F"/>
          <w:spacing w:val="-8"/>
          <w:sz w:val="23"/>
        </w:rPr>
        <w:t> </w:t>
      </w:r>
      <w:r>
        <w:rPr>
          <w:color w:val="333A3F"/>
          <w:sz w:val="23"/>
        </w:rPr>
        <w:t>Office</w:t>
      </w:r>
      <w:r>
        <w:rPr>
          <w:color w:val="333A3F"/>
          <w:spacing w:val="-7"/>
          <w:sz w:val="23"/>
        </w:rPr>
        <w:t> </w:t>
      </w:r>
      <w:r>
        <w:rPr>
          <w:color w:val="333A3F"/>
          <w:sz w:val="23"/>
        </w:rPr>
        <w:t>of</w:t>
      </w:r>
      <w:r>
        <w:rPr>
          <w:color w:val="333A3F"/>
          <w:spacing w:val="-8"/>
          <w:sz w:val="23"/>
        </w:rPr>
        <w:t> </w:t>
      </w:r>
      <w:r>
        <w:rPr>
          <w:color w:val="333A3F"/>
          <w:spacing w:val="-5"/>
          <w:sz w:val="23"/>
        </w:rPr>
        <w:t>the</w:t>
      </w:r>
    </w:p>
    <w:p>
      <w:pPr>
        <w:pStyle w:val="BodyText"/>
        <w:spacing w:before="1"/>
        <w:ind w:left="758"/>
      </w:pPr>
      <w:r>
        <w:rPr>
          <w:color w:val="333A3F"/>
        </w:rPr>
        <w:t>Privacy</w:t>
      </w:r>
      <w:r>
        <w:rPr>
          <w:color w:val="333A3F"/>
          <w:spacing w:val="-4"/>
        </w:rPr>
        <w:t> </w:t>
      </w:r>
      <w:r>
        <w:rPr>
          <w:color w:val="333A3F"/>
          <w:spacing w:val="-2"/>
        </w:rPr>
        <w:t>Commissioner</w:t>
      </w:r>
    </w:p>
    <w:p>
      <w:pPr>
        <w:pStyle w:val="ListParagraph"/>
        <w:numPr>
          <w:ilvl w:val="0"/>
          <w:numId w:val="15"/>
        </w:numPr>
        <w:tabs>
          <w:tab w:pos="758" w:val="left" w:leader="none"/>
        </w:tabs>
        <w:spacing w:line="240" w:lineRule="auto" w:before="171" w:after="0"/>
        <w:ind w:left="758" w:right="0" w:hanging="283"/>
        <w:jc w:val="left"/>
        <w:rPr>
          <w:sz w:val="23"/>
        </w:rPr>
      </w:pPr>
      <w:r>
        <w:rPr>
          <w:color w:val="333A3F"/>
          <w:sz w:val="23"/>
        </w:rPr>
        <w:t>Te</w:t>
      </w:r>
      <w:r>
        <w:rPr>
          <w:color w:val="333A3F"/>
          <w:spacing w:val="-7"/>
          <w:sz w:val="23"/>
        </w:rPr>
        <w:t> </w:t>
      </w:r>
      <w:r>
        <w:rPr>
          <w:color w:val="333A3F"/>
          <w:sz w:val="23"/>
        </w:rPr>
        <w:t>Hoihau</w:t>
      </w:r>
      <w:r>
        <w:rPr>
          <w:color w:val="333A3F"/>
          <w:spacing w:val="-6"/>
          <w:sz w:val="23"/>
        </w:rPr>
        <w:t> </w:t>
      </w:r>
      <w:r>
        <w:rPr>
          <w:color w:val="333A3F"/>
          <w:sz w:val="23"/>
        </w:rPr>
        <w:t>Hauora,</w:t>
      </w:r>
      <w:r>
        <w:rPr>
          <w:color w:val="333A3F"/>
          <w:spacing w:val="-7"/>
          <w:sz w:val="23"/>
        </w:rPr>
        <w:t> </w:t>
      </w:r>
      <w:r>
        <w:rPr>
          <w:color w:val="333A3F"/>
          <w:sz w:val="23"/>
        </w:rPr>
        <w:t>Hauātanga</w:t>
      </w:r>
      <w:r>
        <w:rPr>
          <w:color w:val="333A3F"/>
          <w:spacing w:val="-6"/>
          <w:sz w:val="23"/>
        </w:rPr>
        <w:t> </w:t>
      </w:r>
      <w:r>
        <w:rPr>
          <w:color w:val="333A3F"/>
          <w:sz w:val="23"/>
        </w:rPr>
        <w:t>|</w:t>
      </w:r>
      <w:r>
        <w:rPr>
          <w:color w:val="333A3F"/>
          <w:spacing w:val="-7"/>
          <w:sz w:val="23"/>
        </w:rPr>
        <w:t> </w:t>
      </w:r>
      <w:r>
        <w:rPr>
          <w:color w:val="333A3F"/>
          <w:sz w:val="23"/>
        </w:rPr>
        <w:t>Health</w:t>
      </w:r>
      <w:r>
        <w:rPr>
          <w:color w:val="333A3F"/>
          <w:spacing w:val="-6"/>
          <w:sz w:val="23"/>
        </w:rPr>
        <w:t> </w:t>
      </w:r>
      <w:r>
        <w:rPr>
          <w:color w:val="333A3F"/>
          <w:spacing w:val="-5"/>
          <w:sz w:val="23"/>
        </w:rPr>
        <w:t>and</w:t>
      </w:r>
    </w:p>
    <w:p>
      <w:pPr>
        <w:pStyle w:val="BodyText"/>
        <w:ind w:left="758"/>
      </w:pPr>
      <w:r>
        <w:rPr>
          <w:color w:val="333A3F"/>
        </w:rPr>
        <w:t>Disability </w:t>
      </w:r>
      <w:r>
        <w:rPr>
          <w:color w:val="333A3F"/>
          <w:spacing w:val="-2"/>
        </w:rPr>
        <w:t>Commissioner</w:t>
      </w:r>
    </w:p>
    <w:p>
      <w:pPr>
        <w:pStyle w:val="ListParagraph"/>
        <w:numPr>
          <w:ilvl w:val="0"/>
          <w:numId w:val="15"/>
        </w:numPr>
        <w:tabs>
          <w:tab w:pos="758" w:val="left" w:leader="none"/>
        </w:tabs>
        <w:spacing w:line="240" w:lineRule="auto" w:before="171" w:after="0"/>
        <w:ind w:left="758" w:right="0" w:hanging="283"/>
        <w:jc w:val="left"/>
        <w:rPr>
          <w:sz w:val="23"/>
        </w:rPr>
      </w:pPr>
      <w:r>
        <w:rPr>
          <w:color w:val="333A3F"/>
          <w:spacing w:val="-2"/>
          <w:sz w:val="23"/>
        </w:rPr>
        <w:t>HealthCERT</w:t>
      </w:r>
    </w:p>
    <w:p>
      <w:pPr>
        <w:pStyle w:val="ListParagraph"/>
        <w:numPr>
          <w:ilvl w:val="0"/>
          <w:numId w:val="15"/>
        </w:numPr>
        <w:tabs>
          <w:tab w:pos="758" w:val="left" w:leader="none"/>
        </w:tabs>
        <w:spacing w:line="240" w:lineRule="auto" w:before="171" w:after="0"/>
        <w:ind w:left="758" w:right="0" w:hanging="283"/>
        <w:jc w:val="left"/>
        <w:rPr>
          <w:sz w:val="23"/>
        </w:rPr>
      </w:pPr>
      <w:r>
        <w:rPr>
          <w:color w:val="333A3F"/>
          <w:sz w:val="23"/>
        </w:rPr>
        <w:t>Te</w:t>
      </w:r>
      <w:r>
        <w:rPr>
          <w:color w:val="333A3F"/>
          <w:spacing w:val="-7"/>
          <w:sz w:val="23"/>
        </w:rPr>
        <w:t> </w:t>
      </w:r>
      <w:r>
        <w:rPr>
          <w:color w:val="333A3F"/>
          <w:sz w:val="23"/>
        </w:rPr>
        <w:t>Tāhū</w:t>
      </w:r>
      <w:r>
        <w:rPr>
          <w:color w:val="333A3F"/>
          <w:spacing w:val="-6"/>
          <w:sz w:val="23"/>
        </w:rPr>
        <w:t> </w:t>
      </w:r>
      <w:r>
        <w:rPr>
          <w:color w:val="333A3F"/>
          <w:sz w:val="23"/>
        </w:rPr>
        <w:t>Hauora</w:t>
      </w:r>
      <w:r>
        <w:rPr>
          <w:color w:val="333A3F"/>
          <w:spacing w:val="-6"/>
          <w:sz w:val="23"/>
        </w:rPr>
        <w:t> </w:t>
      </w:r>
      <w:r>
        <w:rPr>
          <w:color w:val="333A3F"/>
          <w:sz w:val="23"/>
        </w:rPr>
        <w:t>|</w:t>
      </w:r>
      <w:r>
        <w:rPr>
          <w:color w:val="333A3F"/>
          <w:spacing w:val="-6"/>
          <w:sz w:val="23"/>
        </w:rPr>
        <w:t> </w:t>
      </w:r>
      <w:r>
        <w:rPr>
          <w:color w:val="333A3F"/>
          <w:sz w:val="23"/>
        </w:rPr>
        <w:t>Health</w:t>
      </w:r>
      <w:r>
        <w:rPr>
          <w:color w:val="333A3F"/>
          <w:spacing w:val="-6"/>
          <w:sz w:val="23"/>
        </w:rPr>
        <w:t> </w:t>
      </w:r>
      <w:r>
        <w:rPr>
          <w:color w:val="333A3F"/>
          <w:sz w:val="23"/>
        </w:rPr>
        <w:t>Quality</w:t>
      </w:r>
      <w:r>
        <w:rPr>
          <w:color w:val="333A3F"/>
          <w:spacing w:val="-6"/>
          <w:sz w:val="23"/>
        </w:rPr>
        <w:t> </w:t>
      </w:r>
      <w:r>
        <w:rPr>
          <w:color w:val="333A3F"/>
          <w:sz w:val="23"/>
        </w:rPr>
        <w:t>and</w:t>
      </w:r>
      <w:r>
        <w:rPr>
          <w:color w:val="333A3F"/>
          <w:spacing w:val="-6"/>
          <w:sz w:val="23"/>
        </w:rPr>
        <w:t> </w:t>
      </w:r>
      <w:r>
        <w:rPr>
          <w:color w:val="333A3F"/>
          <w:spacing w:val="-2"/>
          <w:sz w:val="23"/>
        </w:rPr>
        <w:t>Safety</w:t>
      </w:r>
    </w:p>
    <w:p>
      <w:pPr>
        <w:pStyle w:val="BodyText"/>
        <w:spacing w:before="1"/>
        <w:ind w:left="758"/>
      </w:pPr>
      <w:r>
        <w:rPr>
          <w:color w:val="333A3F"/>
          <w:spacing w:val="-2"/>
        </w:rPr>
        <w:t>Commission</w:t>
      </w:r>
    </w:p>
    <w:p>
      <w:pPr>
        <w:pStyle w:val="ListParagraph"/>
        <w:numPr>
          <w:ilvl w:val="0"/>
          <w:numId w:val="15"/>
        </w:numPr>
        <w:tabs>
          <w:tab w:pos="758" w:val="left" w:leader="none"/>
        </w:tabs>
        <w:spacing w:line="240" w:lineRule="auto" w:before="171" w:after="0"/>
        <w:ind w:left="758" w:right="0" w:hanging="283"/>
        <w:jc w:val="left"/>
        <w:rPr>
          <w:sz w:val="23"/>
        </w:rPr>
      </w:pPr>
      <w:r>
        <w:rPr>
          <w:color w:val="333A3F"/>
          <w:sz w:val="23"/>
        </w:rPr>
        <w:t>Te</w:t>
      </w:r>
      <w:r>
        <w:rPr>
          <w:color w:val="333A3F"/>
          <w:spacing w:val="-6"/>
          <w:sz w:val="23"/>
        </w:rPr>
        <w:t> </w:t>
      </w:r>
      <w:r>
        <w:rPr>
          <w:color w:val="333A3F"/>
          <w:sz w:val="23"/>
        </w:rPr>
        <w:t>Hiringa</w:t>
      </w:r>
      <w:r>
        <w:rPr>
          <w:color w:val="333A3F"/>
          <w:spacing w:val="-6"/>
          <w:sz w:val="23"/>
        </w:rPr>
        <w:t> </w:t>
      </w:r>
      <w:r>
        <w:rPr>
          <w:color w:val="333A3F"/>
          <w:sz w:val="23"/>
        </w:rPr>
        <w:t>Mahara</w:t>
      </w:r>
      <w:r>
        <w:rPr>
          <w:color w:val="333A3F"/>
          <w:spacing w:val="-6"/>
          <w:sz w:val="23"/>
        </w:rPr>
        <w:t> </w:t>
      </w:r>
      <w:r>
        <w:rPr>
          <w:color w:val="333A3F"/>
          <w:sz w:val="23"/>
        </w:rPr>
        <w:t>|</w:t>
      </w:r>
      <w:r>
        <w:rPr>
          <w:color w:val="333A3F"/>
          <w:spacing w:val="-6"/>
          <w:sz w:val="23"/>
        </w:rPr>
        <w:t> </w:t>
      </w:r>
      <w:r>
        <w:rPr>
          <w:color w:val="333A3F"/>
          <w:sz w:val="23"/>
        </w:rPr>
        <w:t>Mental</w:t>
      </w:r>
      <w:r>
        <w:rPr>
          <w:color w:val="333A3F"/>
          <w:spacing w:val="-6"/>
          <w:sz w:val="23"/>
        </w:rPr>
        <w:t> </w:t>
      </w:r>
      <w:r>
        <w:rPr>
          <w:color w:val="333A3F"/>
          <w:sz w:val="23"/>
        </w:rPr>
        <w:t>Health</w:t>
      </w:r>
      <w:r>
        <w:rPr>
          <w:color w:val="333A3F"/>
          <w:spacing w:val="-6"/>
          <w:sz w:val="23"/>
        </w:rPr>
        <w:t> </w:t>
      </w:r>
      <w:r>
        <w:rPr>
          <w:color w:val="333A3F"/>
          <w:sz w:val="23"/>
        </w:rPr>
        <w:t>and</w:t>
      </w:r>
      <w:r>
        <w:rPr>
          <w:color w:val="333A3F"/>
          <w:spacing w:val="-6"/>
          <w:sz w:val="23"/>
        </w:rPr>
        <w:t> </w:t>
      </w:r>
      <w:r>
        <w:rPr>
          <w:color w:val="333A3F"/>
          <w:spacing w:val="-2"/>
          <w:sz w:val="23"/>
        </w:rPr>
        <w:t>Wellbeing</w:t>
      </w:r>
    </w:p>
    <w:p>
      <w:pPr>
        <w:pStyle w:val="BodyText"/>
        <w:spacing w:before="1"/>
        <w:ind w:left="758"/>
      </w:pPr>
      <w:r>
        <w:rPr>
          <w:color w:val="333A3F"/>
          <w:spacing w:val="-2"/>
        </w:rPr>
        <w:t>Commission</w:t>
      </w:r>
    </w:p>
    <w:p>
      <w:pPr>
        <w:pStyle w:val="ListParagraph"/>
        <w:numPr>
          <w:ilvl w:val="0"/>
          <w:numId w:val="15"/>
        </w:numPr>
        <w:tabs>
          <w:tab w:pos="758" w:val="left" w:leader="none"/>
        </w:tabs>
        <w:spacing w:line="240" w:lineRule="auto" w:before="171" w:after="0"/>
        <w:ind w:left="758" w:right="711" w:hanging="284"/>
        <w:jc w:val="left"/>
        <w:rPr>
          <w:sz w:val="23"/>
        </w:rPr>
      </w:pPr>
      <w:r>
        <w:rPr>
          <w:color w:val="333A3F"/>
          <w:spacing w:val="-2"/>
          <w:sz w:val="23"/>
        </w:rPr>
        <w:t>Te</w:t>
      </w:r>
      <w:r>
        <w:rPr>
          <w:color w:val="333A3F"/>
          <w:spacing w:val="-5"/>
          <w:sz w:val="23"/>
        </w:rPr>
        <w:t> </w:t>
      </w:r>
      <w:r>
        <w:rPr>
          <w:color w:val="333A3F"/>
          <w:spacing w:val="-2"/>
          <w:sz w:val="23"/>
        </w:rPr>
        <w:t>Tari</w:t>
      </w:r>
      <w:r>
        <w:rPr>
          <w:color w:val="333A3F"/>
          <w:spacing w:val="-5"/>
          <w:sz w:val="23"/>
        </w:rPr>
        <w:t> </w:t>
      </w:r>
      <w:r>
        <w:rPr>
          <w:color w:val="333A3F"/>
          <w:spacing w:val="-2"/>
          <w:sz w:val="23"/>
        </w:rPr>
        <w:t>Arotake</w:t>
      </w:r>
      <w:r>
        <w:rPr>
          <w:color w:val="333A3F"/>
          <w:spacing w:val="-5"/>
          <w:sz w:val="23"/>
        </w:rPr>
        <w:t> </w:t>
      </w:r>
      <w:r>
        <w:rPr>
          <w:color w:val="333A3F"/>
          <w:spacing w:val="-2"/>
          <w:sz w:val="23"/>
        </w:rPr>
        <w:t>Mātauranga</w:t>
      </w:r>
      <w:r>
        <w:rPr>
          <w:color w:val="333A3F"/>
          <w:spacing w:val="-5"/>
          <w:sz w:val="23"/>
        </w:rPr>
        <w:t> </w:t>
      </w:r>
      <w:r>
        <w:rPr>
          <w:color w:val="333A3F"/>
          <w:spacing w:val="-2"/>
          <w:sz w:val="23"/>
        </w:rPr>
        <w:t>|</w:t>
      </w:r>
      <w:r>
        <w:rPr>
          <w:color w:val="333A3F"/>
          <w:spacing w:val="-5"/>
          <w:sz w:val="23"/>
        </w:rPr>
        <w:t> </w:t>
      </w:r>
      <w:r>
        <w:rPr>
          <w:color w:val="333A3F"/>
          <w:spacing w:val="-2"/>
          <w:sz w:val="23"/>
        </w:rPr>
        <w:t>Education</w:t>
      </w:r>
      <w:r>
        <w:rPr>
          <w:color w:val="333A3F"/>
          <w:spacing w:val="-5"/>
          <w:sz w:val="23"/>
        </w:rPr>
        <w:t> </w:t>
      </w:r>
      <w:r>
        <w:rPr>
          <w:color w:val="333A3F"/>
          <w:spacing w:val="-2"/>
          <w:sz w:val="23"/>
        </w:rPr>
        <w:t>Review Office</w:t>
      </w:r>
    </w:p>
    <w:p>
      <w:pPr>
        <w:pStyle w:val="ListParagraph"/>
        <w:numPr>
          <w:ilvl w:val="0"/>
          <w:numId w:val="15"/>
        </w:numPr>
        <w:tabs>
          <w:tab w:pos="758" w:val="left" w:leader="none"/>
        </w:tabs>
        <w:spacing w:line="240" w:lineRule="auto" w:before="172" w:after="0"/>
        <w:ind w:left="758" w:right="0" w:hanging="283"/>
        <w:jc w:val="left"/>
        <w:rPr>
          <w:sz w:val="23"/>
        </w:rPr>
      </w:pPr>
      <w:r>
        <w:rPr>
          <w:color w:val="333A3F"/>
          <w:sz w:val="23"/>
        </w:rPr>
        <w:t>Mana</w:t>
      </w:r>
      <w:r>
        <w:rPr>
          <w:color w:val="333A3F"/>
          <w:spacing w:val="-4"/>
          <w:sz w:val="23"/>
        </w:rPr>
        <w:t> </w:t>
      </w:r>
      <w:r>
        <w:rPr>
          <w:color w:val="333A3F"/>
          <w:sz w:val="23"/>
        </w:rPr>
        <w:t>Whanonga</w:t>
      </w:r>
      <w:r>
        <w:rPr>
          <w:color w:val="333A3F"/>
          <w:spacing w:val="-3"/>
          <w:sz w:val="23"/>
        </w:rPr>
        <w:t> </w:t>
      </w:r>
      <w:r>
        <w:rPr>
          <w:color w:val="333A3F"/>
          <w:sz w:val="23"/>
        </w:rPr>
        <w:t>Pirihimana</w:t>
      </w:r>
      <w:r>
        <w:rPr>
          <w:color w:val="333A3F"/>
          <w:spacing w:val="-3"/>
          <w:sz w:val="23"/>
        </w:rPr>
        <w:t> </w:t>
      </w:r>
      <w:r>
        <w:rPr>
          <w:color w:val="333A3F"/>
          <w:sz w:val="23"/>
        </w:rPr>
        <w:t>Motuhake</w:t>
      </w:r>
      <w:r>
        <w:rPr>
          <w:color w:val="333A3F"/>
          <w:spacing w:val="-3"/>
          <w:sz w:val="23"/>
        </w:rPr>
        <w:t> </w:t>
      </w:r>
      <w:r>
        <w:rPr>
          <w:color w:val="333A3F"/>
          <w:spacing w:val="-10"/>
          <w:sz w:val="23"/>
        </w:rPr>
        <w:t>|</w:t>
      </w:r>
    </w:p>
    <w:p>
      <w:pPr>
        <w:pStyle w:val="BodyText"/>
        <w:spacing w:before="1"/>
        <w:ind w:left="758"/>
      </w:pPr>
      <w:r>
        <w:rPr>
          <w:color w:val="333A3F"/>
        </w:rPr>
        <w:t>Independent</w:t>
      </w:r>
      <w:r>
        <w:rPr>
          <w:color w:val="333A3F"/>
          <w:spacing w:val="-5"/>
        </w:rPr>
        <w:t> </w:t>
      </w:r>
      <w:r>
        <w:rPr>
          <w:color w:val="333A3F"/>
        </w:rPr>
        <w:t>Police</w:t>
      </w:r>
      <w:r>
        <w:rPr>
          <w:color w:val="333A3F"/>
          <w:spacing w:val="-5"/>
        </w:rPr>
        <w:t> </w:t>
      </w:r>
      <w:r>
        <w:rPr>
          <w:color w:val="333A3F"/>
        </w:rPr>
        <w:t>Conduct</w:t>
      </w:r>
      <w:r>
        <w:rPr>
          <w:color w:val="333A3F"/>
          <w:spacing w:val="-4"/>
        </w:rPr>
        <w:t> </w:t>
      </w:r>
      <w:r>
        <w:rPr>
          <w:color w:val="333A3F"/>
          <w:spacing w:val="-2"/>
        </w:rPr>
        <w:t>Authority</w:t>
      </w:r>
    </w:p>
    <w:p>
      <w:pPr>
        <w:pStyle w:val="ListParagraph"/>
        <w:numPr>
          <w:ilvl w:val="0"/>
          <w:numId w:val="15"/>
        </w:numPr>
        <w:tabs>
          <w:tab w:pos="758" w:val="left" w:leader="none"/>
        </w:tabs>
        <w:spacing w:line="240" w:lineRule="auto" w:before="171" w:after="0"/>
        <w:ind w:left="758" w:right="699" w:hanging="284"/>
        <w:jc w:val="left"/>
        <w:rPr>
          <w:sz w:val="23"/>
        </w:rPr>
      </w:pPr>
      <w:r>
        <w:rPr>
          <w:color w:val="333A3F"/>
          <w:sz w:val="23"/>
        </w:rPr>
        <w:t>Mana</w:t>
      </w:r>
      <w:r>
        <w:rPr>
          <w:color w:val="333A3F"/>
          <w:spacing w:val="-12"/>
          <w:sz w:val="23"/>
        </w:rPr>
        <w:t> </w:t>
      </w:r>
      <w:r>
        <w:rPr>
          <w:color w:val="333A3F"/>
          <w:sz w:val="23"/>
        </w:rPr>
        <w:t>Mokopuna</w:t>
      </w:r>
      <w:r>
        <w:rPr>
          <w:color w:val="333A3F"/>
          <w:spacing w:val="-11"/>
          <w:sz w:val="23"/>
        </w:rPr>
        <w:t> </w:t>
      </w:r>
      <w:r>
        <w:rPr>
          <w:color w:val="333A3F"/>
          <w:sz w:val="23"/>
        </w:rPr>
        <w:t>|</w:t>
      </w:r>
      <w:r>
        <w:rPr>
          <w:color w:val="333A3F"/>
          <w:spacing w:val="-12"/>
          <w:sz w:val="23"/>
        </w:rPr>
        <w:t> </w:t>
      </w:r>
      <w:r>
        <w:rPr>
          <w:color w:val="333A3F"/>
          <w:sz w:val="23"/>
        </w:rPr>
        <w:t>Children</w:t>
      </w:r>
      <w:r>
        <w:rPr>
          <w:color w:val="333A3F"/>
          <w:spacing w:val="-11"/>
          <w:sz w:val="23"/>
        </w:rPr>
        <w:t> </w:t>
      </w:r>
      <w:r>
        <w:rPr>
          <w:color w:val="333A3F"/>
          <w:sz w:val="23"/>
        </w:rPr>
        <w:t>and</w:t>
      </w:r>
      <w:r>
        <w:rPr>
          <w:color w:val="333A3F"/>
          <w:spacing w:val="-12"/>
          <w:sz w:val="23"/>
        </w:rPr>
        <w:t> </w:t>
      </w:r>
      <w:r>
        <w:rPr>
          <w:color w:val="333A3F"/>
          <w:sz w:val="23"/>
        </w:rPr>
        <w:t>Young</w:t>
      </w:r>
      <w:r>
        <w:rPr>
          <w:color w:val="333A3F"/>
          <w:spacing w:val="-11"/>
          <w:sz w:val="23"/>
        </w:rPr>
        <w:t> </w:t>
      </w:r>
      <w:r>
        <w:rPr>
          <w:color w:val="333A3F"/>
          <w:sz w:val="23"/>
        </w:rPr>
        <w:t>People’s </w:t>
      </w:r>
      <w:r>
        <w:rPr>
          <w:color w:val="333A3F"/>
          <w:spacing w:val="-2"/>
          <w:sz w:val="23"/>
        </w:rPr>
        <w:t>Commission</w:t>
      </w:r>
    </w:p>
    <w:p>
      <w:pPr>
        <w:pStyle w:val="ListParagraph"/>
        <w:numPr>
          <w:ilvl w:val="0"/>
          <w:numId w:val="15"/>
        </w:numPr>
        <w:tabs>
          <w:tab w:pos="758" w:val="left" w:leader="none"/>
        </w:tabs>
        <w:spacing w:line="240" w:lineRule="auto" w:before="172" w:after="0"/>
        <w:ind w:left="758" w:right="0" w:hanging="283"/>
        <w:jc w:val="left"/>
        <w:rPr>
          <w:sz w:val="23"/>
        </w:rPr>
      </w:pPr>
      <w:r>
        <w:rPr>
          <w:color w:val="333A3F"/>
          <w:sz w:val="23"/>
        </w:rPr>
        <w:t>Aroturuki</w:t>
      </w:r>
      <w:r>
        <w:rPr>
          <w:color w:val="333A3F"/>
          <w:spacing w:val="-6"/>
          <w:sz w:val="23"/>
        </w:rPr>
        <w:t> </w:t>
      </w:r>
      <w:r>
        <w:rPr>
          <w:color w:val="333A3F"/>
          <w:sz w:val="23"/>
        </w:rPr>
        <w:t>Tamariki</w:t>
      </w:r>
      <w:r>
        <w:rPr>
          <w:color w:val="333A3F"/>
          <w:spacing w:val="-6"/>
          <w:sz w:val="23"/>
        </w:rPr>
        <w:t> </w:t>
      </w:r>
      <w:r>
        <w:rPr>
          <w:color w:val="333A3F"/>
          <w:sz w:val="23"/>
        </w:rPr>
        <w:t>|</w:t>
      </w:r>
      <w:r>
        <w:rPr>
          <w:color w:val="333A3F"/>
          <w:spacing w:val="-6"/>
          <w:sz w:val="23"/>
        </w:rPr>
        <w:t> </w:t>
      </w:r>
      <w:r>
        <w:rPr>
          <w:color w:val="333A3F"/>
          <w:sz w:val="23"/>
        </w:rPr>
        <w:t>Independent</w:t>
      </w:r>
      <w:r>
        <w:rPr>
          <w:color w:val="333A3F"/>
          <w:spacing w:val="-6"/>
          <w:sz w:val="23"/>
        </w:rPr>
        <w:t> </w:t>
      </w:r>
      <w:r>
        <w:rPr>
          <w:color w:val="333A3F"/>
          <w:spacing w:val="-2"/>
          <w:sz w:val="23"/>
        </w:rPr>
        <w:t>Children’s</w:t>
      </w:r>
    </w:p>
    <w:p>
      <w:pPr>
        <w:pStyle w:val="BodyText"/>
        <w:spacing w:before="1"/>
        <w:ind w:left="758"/>
      </w:pPr>
      <w:r>
        <w:rPr>
          <w:color w:val="333A3F"/>
          <w:spacing w:val="-2"/>
        </w:rPr>
        <w:t>Monitor.</w:t>
      </w:r>
    </w:p>
    <w:p>
      <w:pPr>
        <w:pStyle w:val="BodyText"/>
        <w:spacing w:after="0"/>
        <w:sectPr>
          <w:type w:val="continuous"/>
          <w:pgSz w:w="11910" w:h="16840"/>
          <w:pgMar w:header="0" w:footer="622" w:top="700" w:bottom="0" w:left="141" w:right="141"/>
          <w:cols w:num="2" w:equalWidth="0">
            <w:col w:w="5665" w:space="40"/>
            <w:col w:w="5923"/>
          </w:cols>
        </w:sectPr>
      </w:pPr>
    </w:p>
    <w:p>
      <w:pPr>
        <w:pStyle w:val="BodyText"/>
        <w:spacing w:before="158"/>
        <w:rPr>
          <w:sz w:val="20"/>
        </w:rPr>
      </w:pPr>
    </w:p>
    <w:p>
      <w:pPr>
        <w:pStyle w:val="BodyText"/>
        <w:spacing w:after="0"/>
        <w:rPr>
          <w:sz w:val="20"/>
        </w:rPr>
        <w:sectPr>
          <w:headerReference w:type="default" r:id="rId83"/>
          <w:footerReference w:type="default" r:id="rId84"/>
          <w:pgSz w:w="11910" w:h="16840"/>
          <w:pgMar w:header="283" w:footer="622" w:top="1580" w:bottom="820" w:left="141" w:right="141"/>
        </w:sectPr>
      </w:pPr>
    </w:p>
    <w:p>
      <w:pPr>
        <w:pStyle w:val="BodyText"/>
        <w:spacing w:before="100"/>
        <w:ind w:left="539" w:right="504"/>
      </w:pPr>
      <w:r>
        <w:rPr>
          <w:color w:val="333A3F"/>
        </w:rPr>
        <w:t>Aotearoa New Zealand is party to the </w:t>
      </w:r>
      <w:hyperlink r:id="rId85">
        <w:r>
          <w:rPr>
            <w:color w:val="333A3F"/>
          </w:rPr>
          <w:t>Optional</w:t>
        </w:r>
      </w:hyperlink>
      <w:r>
        <w:rPr>
          <w:color w:val="333A3F"/>
        </w:rPr>
        <w:t> </w:t>
      </w:r>
      <w:hyperlink r:id="rId85">
        <w:r>
          <w:rPr>
            <w:color w:val="333A3F"/>
          </w:rPr>
          <w:t>Protocol to the Convention against Torture and</w:t>
        </w:r>
      </w:hyperlink>
      <w:r>
        <w:rPr>
          <w:color w:val="333A3F"/>
        </w:rPr>
        <w:t> </w:t>
      </w:r>
      <w:hyperlink r:id="rId85">
        <w:r>
          <w:rPr>
            <w:color w:val="333A3F"/>
          </w:rPr>
          <w:t>Other Cruel, Inhuman or Degrading Treatment</w:t>
        </w:r>
      </w:hyperlink>
      <w:r>
        <w:rPr>
          <w:color w:val="333A3F"/>
        </w:rPr>
        <w:t> </w:t>
      </w:r>
      <w:hyperlink r:id="rId85">
        <w:r>
          <w:rPr>
            <w:color w:val="333A3F"/>
          </w:rPr>
          <w:t>or</w:t>
        </w:r>
        <w:r>
          <w:rPr>
            <w:color w:val="333A3F"/>
            <w:spacing w:val="-12"/>
          </w:rPr>
          <w:t> </w:t>
        </w:r>
        <w:r>
          <w:rPr>
            <w:color w:val="333A3F"/>
          </w:rPr>
          <w:t>Punishment</w:t>
        </w:r>
        <w:r>
          <w:rPr>
            <w:color w:val="333A3F"/>
            <w:spacing w:val="-11"/>
          </w:rPr>
          <w:t> </w:t>
        </w:r>
        <w:r>
          <w:rPr>
            <w:color w:val="333A3F"/>
          </w:rPr>
          <w:t>(OPCAT)</w:t>
        </w:r>
      </w:hyperlink>
      <w:r>
        <w:rPr>
          <w:color w:val="333A3F"/>
        </w:rPr>
        <w:t>.</w:t>
      </w:r>
      <w:r>
        <w:rPr>
          <w:color w:val="333A3F"/>
          <w:spacing w:val="-12"/>
        </w:rPr>
        <w:t> </w:t>
      </w:r>
      <w:r>
        <w:rPr>
          <w:color w:val="333A3F"/>
        </w:rPr>
        <w:t>OPCAT</w:t>
      </w:r>
      <w:r>
        <w:rPr>
          <w:color w:val="333A3F"/>
          <w:spacing w:val="-11"/>
        </w:rPr>
        <w:t> </w:t>
      </w:r>
      <w:r>
        <w:rPr>
          <w:color w:val="333A3F"/>
        </w:rPr>
        <w:t>seeks</w:t>
      </w:r>
      <w:r>
        <w:rPr>
          <w:color w:val="333A3F"/>
          <w:spacing w:val="-12"/>
        </w:rPr>
        <w:t> </w:t>
      </w:r>
      <w:r>
        <w:rPr>
          <w:color w:val="333A3F"/>
        </w:rPr>
        <w:t>to</w:t>
      </w:r>
      <w:r>
        <w:rPr>
          <w:color w:val="333A3F"/>
          <w:spacing w:val="-11"/>
        </w:rPr>
        <w:t> </w:t>
      </w:r>
      <w:r>
        <w:rPr>
          <w:color w:val="333A3F"/>
        </w:rPr>
        <w:t>prevent</w:t>
      </w:r>
    </w:p>
    <w:p>
      <w:pPr>
        <w:pStyle w:val="BodyText"/>
        <w:spacing w:before="4"/>
        <w:ind w:left="539" w:right="6"/>
      </w:pPr>
      <w:r>
        <w:rPr>
          <w:color w:val="333A3F"/>
        </w:rPr>
        <w:t>torture and other forms of ill-treatment through the establishment of a system of regular visits to places</w:t>
      </w:r>
      <w:r>
        <w:rPr>
          <w:color w:val="333A3F"/>
          <w:spacing w:val="40"/>
        </w:rPr>
        <w:t> </w:t>
      </w:r>
      <w:r>
        <w:rPr>
          <w:color w:val="333A3F"/>
        </w:rPr>
        <w:t>of</w:t>
      </w:r>
      <w:r>
        <w:rPr>
          <w:color w:val="333A3F"/>
          <w:spacing w:val="-10"/>
        </w:rPr>
        <w:t> </w:t>
      </w:r>
      <w:r>
        <w:rPr>
          <w:color w:val="333A3F"/>
        </w:rPr>
        <w:t>detention</w:t>
      </w:r>
      <w:r>
        <w:rPr>
          <w:color w:val="333A3F"/>
          <w:spacing w:val="-10"/>
        </w:rPr>
        <w:t> </w:t>
      </w:r>
      <w:r>
        <w:rPr>
          <w:color w:val="333A3F"/>
        </w:rPr>
        <w:t>carried</w:t>
      </w:r>
      <w:r>
        <w:rPr>
          <w:color w:val="333A3F"/>
          <w:spacing w:val="-10"/>
        </w:rPr>
        <w:t> </w:t>
      </w:r>
      <w:r>
        <w:rPr>
          <w:color w:val="333A3F"/>
        </w:rPr>
        <w:t>out</w:t>
      </w:r>
      <w:r>
        <w:rPr>
          <w:color w:val="333A3F"/>
          <w:spacing w:val="-10"/>
        </w:rPr>
        <w:t> </w:t>
      </w:r>
      <w:r>
        <w:rPr>
          <w:color w:val="333A3F"/>
        </w:rPr>
        <w:t>by</w:t>
      </w:r>
      <w:r>
        <w:rPr>
          <w:color w:val="333A3F"/>
          <w:spacing w:val="-10"/>
        </w:rPr>
        <w:t> </w:t>
      </w:r>
      <w:r>
        <w:rPr>
          <w:color w:val="333A3F"/>
        </w:rPr>
        <w:t>independent</w:t>
      </w:r>
      <w:r>
        <w:rPr>
          <w:color w:val="333A3F"/>
          <w:spacing w:val="-10"/>
        </w:rPr>
        <w:t> </w:t>
      </w:r>
      <w:r>
        <w:rPr>
          <w:color w:val="333A3F"/>
        </w:rPr>
        <w:t>international and national bodies.</w:t>
      </w:r>
    </w:p>
    <w:p>
      <w:pPr>
        <w:pStyle w:val="BodyText"/>
        <w:spacing w:before="173"/>
        <w:ind w:left="539"/>
      </w:pPr>
      <w:r>
        <w:rPr>
          <w:color w:val="333A3F"/>
        </w:rPr>
        <w:t>Domestic oversight bodies conducting these visits include</w:t>
      </w:r>
      <w:r>
        <w:rPr>
          <w:color w:val="333A3F"/>
          <w:spacing w:val="-6"/>
        </w:rPr>
        <w:t> </w:t>
      </w:r>
      <w:r>
        <w:rPr>
          <w:color w:val="333A3F"/>
        </w:rPr>
        <w:t>the</w:t>
      </w:r>
      <w:r>
        <w:rPr>
          <w:color w:val="333A3F"/>
          <w:spacing w:val="-6"/>
        </w:rPr>
        <w:t> </w:t>
      </w:r>
      <w:r>
        <w:rPr>
          <w:color w:val="333A3F"/>
        </w:rPr>
        <w:t>Ombudsman</w:t>
      </w:r>
      <w:r>
        <w:rPr>
          <w:color w:val="333A3F"/>
          <w:spacing w:val="-6"/>
        </w:rPr>
        <w:t> </w:t>
      </w:r>
      <w:r>
        <w:rPr>
          <w:color w:val="333A3F"/>
        </w:rPr>
        <w:t>(for</w:t>
      </w:r>
      <w:r>
        <w:rPr>
          <w:color w:val="333A3F"/>
          <w:spacing w:val="-6"/>
        </w:rPr>
        <w:t> </w:t>
      </w:r>
      <w:r>
        <w:rPr>
          <w:color w:val="333A3F"/>
        </w:rPr>
        <w:t>prisons</w:t>
      </w:r>
      <w:r>
        <w:rPr>
          <w:color w:val="333A3F"/>
          <w:spacing w:val="-6"/>
        </w:rPr>
        <w:t> </w:t>
      </w:r>
      <w:r>
        <w:rPr>
          <w:color w:val="333A3F"/>
        </w:rPr>
        <w:t>and</w:t>
      </w:r>
      <w:r>
        <w:rPr>
          <w:color w:val="333A3F"/>
          <w:spacing w:val="-6"/>
        </w:rPr>
        <w:t> </w:t>
      </w:r>
      <w:r>
        <w:rPr>
          <w:color w:val="333A3F"/>
        </w:rPr>
        <w:t>health</w:t>
      </w:r>
      <w:r>
        <w:rPr>
          <w:color w:val="333A3F"/>
          <w:spacing w:val="-6"/>
        </w:rPr>
        <w:t> </w:t>
      </w:r>
      <w:r>
        <w:rPr>
          <w:color w:val="333A3F"/>
        </w:rPr>
        <w:t>and disability settings) and Mana Mokopuna – Children and Young People’s Commission (for places used</w:t>
      </w:r>
    </w:p>
    <w:p>
      <w:pPr>
        <w:pStyle w:val="BodyText"/>
        <w:spacing w:before="4"/>
        <w:ind w:left="539"/>
      </w:pPr>
      <w:r>
        <w:rPr>
          <w:color w:val="333A3F"/>
        </w:rPr>
        <w:t>to care for children and young people). OPCAT monitoring</w:t>
      </w:r>
      <w:r>
        <w:rPr>
          <w:color w:val="333A3F"/>
          <w:spacing w:val="-8"/>
        </w:rPr>
        <w:t> </w:t>
      </w:r>
      <w:r>
        <w:rPr>
          <w:color w:val="333A3F"/>
        </w:rPr>
        <w:t>entities</w:t>
      </w:r>
      <w:r>
        <w:rPr>
          <w:color w:val="333A3F"/>
          <w:spacing w:val="-8"/>
        </w:rPr>
        <w:t> </w:t>
      </w:r>
      <w:r>
        <w:rPr>
          <w:color w:val="333A3F"/>
        </w:rPr>
        <w:t>regularly</w:t>
      </w:r>
      <w:r>
        <w:rPr>
          <w:color w:val="333A3F"/>
          <w:spacing w:val="-8"/>
        </w:rPr>
        <w:t> </w:t>
      </w:r>
      <w:r>
        <w:rPr>
          <w:color w:val="333A3F"/>
        </w:rPr>
        <w:t>report</w:t>
      </w:r>
      <w:r>
        <w:rPr>
          <w:color w:val="333A3F"/>
          <w:spacing w:val="-8"/>
        </w:rPr>
        <w:t> </w:t>
      </w:r>
      <w:r>
        <w:rPr>
          <w:color w:val="333A3F"/>
        </w:rPr>
        <w:t>on</w:t>
      </w:r>
      <w:r>
        <w:rPr>
          <w:color w:val="333A3F"/>
          <w:spacing w:val="-8"/>
        </w:rPr>
        <w:t> </w:t>
      </w:r>
      <w:r>
        <w:rPr>
          <w:color w:val="333A3F"/>
        </w:rPr>
        <w:t>their</w:t>
      </w:r>
      <w:r>
        <w:rPr>
          <w:color w:val="333A3F"/>
          <w:spacing w:val="-8"/>
        </w:rPr>
        <w:t> </w:t>
      </w:r>
      <w:r>
        <w:rPr>
          <w:color w:val="333A3F"/>
        </w:rPr>
        <w:t>findings and make recommendations for improvements to responsible government agencies.</w:t>
      </w:r>
    </w:p>
    <w:p>
      <w:pPr>
        <w:pStyle w:val="BodyText"/>
        <w:spacing w:before="173"/>
        <w:ind w:left="539"/>
      </w:pPr>
      <w:r>
        <w:rPr>
          <w:color w:val="333A3F"/>
        </w:rPr>
        <w:t>This section includes the recommendations for improved</w:t>
      </w:r>
      <w:r>
        <w:rPr>
          <w:color w:val="333A3F"/>
          <w:spacing w:val="-12"/>
        </w:rPr>
        <w:t> </w:t>
      </w:r>
      <w:r>
        <w:rPr>
          <w:color w:val="333A3F"/>
        </w:rPr>
        <w:t>performance</w:t>
      </w:r>
      <w:r>
        <w:rPr>
          <w:color w:val="333A3F"/>
          <w:spacing w:val="-11"/>
        </w:rPr>
        <w:t> </w:t>
      </w:r>
      <w:r>
        <w:rPr>
          <w:color w:val="333A3F"/>
        </w:rPr>
        <w:t>indicators</w:t>
      </w:r>
      <w:r>
        <w:rPr>
          <w:color w:val="333A3F"/>
          <w:spacing w:val="-12"/>
        </w:rPr>
        <w:t> </w:t>
      </w:r>
      <w:r>
        <w:rPr>
          <w:color w:val="333A3F"/>
        </w:rPr>
        <w:t>and</w:t>
      </w:r>
      <w:r>
        <w:rPr>
          <w:color w:val="333A3F"/>
          <w:spacing w:val="-11"/>
        </w:rPr>
        <w:t> </w:t>
      </w:r>
      <w:r>
        <w:rPr>
          <w:color w:val="333A3F"/>
        </w:rPr>
        <w:t>the</w:t>
      </w:r>
      <w:r>
        <w:rPr>
          <w:color w:val="333A3F"/>
          <w:spacing w:val="-12"/>
        </w:rPr>
        <w:t> </w:t>
      </w:r>
      <w:r>
        <w:rPr>
          <w:color w:val="333A3F"/>
        </w:rPr>
        <w:t>collection and consideration of data to improve safeguarding. The recommendations will build on the monitoring and reporting already in place. This includes:</w:t>
      </w:r>
    </w:p>
    <w:p>
      <w:pPr>
        <w:pStyle w:val="ListParagraph"/>
        <w:numPr>
          <w:ilvl w:val="0"/>
          <w:numId w:val="16"/>
        </w:numPr>
        <w:tabs>
          <w:tab w:pos="1049" w:val="left" w:leader="none"/>
        </w:tabs>
        <w:spacing w:line="240" w:lineRule="auto" w:before="175" w:after="0"/>
        <w:ind w:left="1049" w:right="373" w:hanging="284"/>
        <w:jc w:val="left"/>
        <w:rPr>
          <w:sz w:val="23"/>
        </w:rPr>
      </w:pPr>
      <w:r>
        <w:rPr>
          <w:color w:val="333A3F"/>
          <w:sz w:val="23"/>
        </w:rPr>
        <w:t>the Ministry of Health’s (Health’s) public information</w:t>
      </w:r>
      <w:r>
        <w:rPr>
          <w:color w:val="333A3F"/>
          <w:spacing w:val="-7"/>
          <w:sz w:val="23"/>
        </w:rPr>
        <w:t> </w:t>
      </w:r>
      <w:r>
        <w:rPr>
          <w:color w:val="333A3F"/>
          <w:sz w:val="23"/>
        </w:rPr>
        <w:t>and</w:t>
      </w:r>
      <w:r>
        <w:rPr>
          <w:color w:val="333A3F"/>
          <w:spacing w:val="-7"/>
          <w:sz w:val="23"/>
        </w:rPr>
        <w:t> </w:t>
      </w:r>
      <w:r>
        <w:rPr>
          <w:color w:val="333A3F"/>
          <w:sz w:val="23"/>
        </w:rPr>
        <w:t>statistics</w:t>
      </w:r>
      <w:r>
        <w:rPr>
          <w:color w:val="333A3F"/>
          <w:spacing w:val="-7"/>
          <w:sz w:val="23"/>
        </w:rPr>
        <w:t> </w:t>
      </w:r>
      <w:r>
        <w:rPr>
          <w:color w:val="333A3F"/>
          <w:sz w:val="23"/>
        </w:rPr>
        <w:t>relating</w:t>
      </w:r>
      <w:r>
        <w:rPr>
          <w:color w:val="333A3F"/>
          <w:spacing w:val="-7"/>
          <w:sz w:val="23"/>
        </w:rPr>
        <w:t> </w:t>
      </w:r>
      <w:r>
        <w:rPr>
          <w:color w:val="333A3F"/>
          <w:sz w:val="23"/>
        </w:rPr>
        <w:t>to</w:t>
      </w:r>
      <w:r>
        <w:rPr>
          <w:color w:val="333A3F"/>
          <w:spacing w:val="-7"/>
          <w:sz w:val="23"/>
        </w:rPr>
        <w:t> </w:t>
      </w:r>
      <w:r>
        <w:rPr>
          <w:color w:val="333A3F"/>
          <w:sz w:val="23"/>
        </w:rPr>
        <w:t>the</w:t>
      </w:r>
      <w:r>
        <w:rPr>
          <w:color w:val="333A3F"/>
          <w:spacing w:val="-7"/>
          <w:sz w:val="23"/>
        </w:rPr>
        <w:t> </w:t>
      </w:r>
      <w:r>
        <w:rPr>
          <w:color w:val="333A3F"/>
          <w:sz w:val="23"/>
        </w:rPr>
        <w:t>use of mental health compulsory assessment and</w:t>
      </w:r>
      <w:r>
        <w:rPr>
          <w:color w:val="333A3F"/>
          <w:spacing w:val="-14"/>
          <w:sz w:val="23"/>
        </w:rPr>
        <w:t> </w:t>
      </w:r>
      <w:r>
        <w:rPr>
          <w:color w:val="333A3F"/>
          <w:sz w:val="23"/>
        </w:rPr>
        <w:t>treatment</w:t>
      </w:r>
      <w:r>
        <w:rPr>
          <w:color w:val="333A3F"/>
          <w:spacing w:val="-11"/>
          <w:sz w:val="23"/>
        </w:rPr>
        <w:t> </w:t>
      </w:r>
      <w:r>
        <w:rPr>
          <w:color w:val="333A3F"/>
          <w:sz w:val="23"/>
        </w:rPr>
        <w:t>legislation.</w:t>
      </w:r>
      <w:r>
        <w:rPr>
          <w:color w:val="333A3F"/>
          <w:spacing w:val="-12"/>
          <w:sz w:val="23"/>
        </w:rPr>
        <w:t> </w:t>
      </w:r>
      <w:r>
        <w:rPr>
          <w:color w:val="333A3F"/>
          <w:sz w:val="23"/>
        </w:rPr>
        <w:t>Health’s</w:t>
      </w:r>
      <w:r>
        <w:rPr>
          <w:color w:val="333A3F"/>
          <w:spacing w:val="-11"/>
          <w:sz w:val="23"/>
        </w:rPr>
        <w:t> </w:t>
      </w:r>
      <w:r>
        <w:rPr>
          <w:color w:val="333A3F"/>
          <w:sz w:val="23"/>
        </w:rPr>
        <w:t>reporting</w:t>
      </w:r>
    </w:p>
    <w:p>
      <w:pPr>
        <w:pStyle w:val="BodyText"/>
        <w:spacing w:before="4"/>
        <w:ind w:left="1049" w:right="95"/>
      </w:pPr>
      <w:r>
        <w:rPr>
          <w:color w:val="333A3F"/>
        </w:rPr>
        <w:t>obligations</w:t>
      </w:r>
      <w:r>
        <w:rPr>
          <w:color w:val="333A3F"/>
          <w:spacing w:val="-10"/>
        </w:rPr>
        <w:t> </w:t>
      </w:r>
      <w:r>
        <w:rPr>
          <w:color w:val="333A3F"/>
        </w:rPr>
        <w:t>will</w:t>
      </w:r>
      <w:r>
        <w:rPr>
          <w:color w:val="333A3F"/>
          <w:spacing w:val="-10"/>
        </w:rPr>
        <w:t> </w:t>
      </w:r>
      <w:r>
        <w:rPr>
          <w:color w:val="333A3F"/>
        </w:rPr>
        <w:t>be</w:t>
      </w:r>
      <w:r>
        <w:rPr>
          <w:color w:val="333A3F"/>
          <w:spacing w:val="-10"/>
        </w:rPr>
        <w:t> </w:t>
      </w:r>
      <w:r>
        <w:rPr>
          <w:color w:val="333A3F"/>
        </w:rPr>
        <w:t>enhanced</w:t>
      </w:r>
      <w:r>
        <w:rPr>
          <w:color w:val="333A3F"/>
          <w:spacing w:val="-10"/>
        </w:rPr>
        <w:t> </w:t>
      </w:r>
      <w:r>
        <w:rPr>
          <w:color w:val="333A3F"/>
        </w:rPr>
        <w:t>with</w:t>
      </w:r>
      <w:r>
        <w:rPr>
          <w:color w:val="333A3F"/>
          <w:spacing w:val="-10"/>
        </w:rPr>
        <w:t> </w:t>
      </w:r>
      <w:r>
        <w:rPr>
          <w:color w:val="333A3F"/>
        </w:rPr>
        <w:t>the</w:t>
      </w:r>
      <w:r>
        <w:rPr>
          <w:color w:val="333A3F"/>
          <w:spacing w:val="-10"/>
        </w:rPr>
        <w:t> </w:t>
      </w:r>
      <w:r>
        <w:rPr>
          <w:color w:val="333A3F"/>
        </w:rPr>
        <w:t>passage of the Mental Health Bill before Parliament</w:t>
      </w:r>
    </w:p>
    <w:p>
      <w:pPr>
        <w:pStyle w:val="ListParagraph"/>
        <w:numPr>
          <w:ilvl w:val="0"/>
          <w:numId w:val="16"/>
        </w:numPr>
        <w:tabs>
          <w:tab w:pos="1049" w:val="left" w:leader="none"/>
        </w:tabs>
        <w:spacing w:line="240" w:lineRule="auto" w:before="171" w:after="0"/>
        <w:ind w:left="1049" w:right="138" w:hanging="284"/>
        <w:jc w:val="left"/>
        <w:rPr>
          <w:sz w:val="23"/>
        </w:rPr>
      </w:pPr>
      <w:r>
        <w:rPr>
          <w:color w:val="333A3F"/>
          <w:sz w:val="23"/>
        </w:rPr>
        <w:t>Health New Zealand’s data on health service providers</w:t>
      </w:r>
      <w:r>
        <w:rPr>
          <w:color w:val="333A3F"/>
          <w:spacing w:val="-9"/>
          <w:sz w:val="23"/>
        </w:rPr>
        <w:t> </w:t>
      </w:r>
      <w:r>
        <w:rPr>
          <w:color w:val="333A3F"/>
          <w:sz w:val="23"/>
        </w:rPr>
        <w:t>and</w:t>
      </w:r>
      <w:r>
        <w:rPr>
          <w:color w:val="333A3F"/>
          <w:spacing w:val="-9"/>
          <w:sz w:val="23"/>
        </w:rPr>
        <w:t> </w:t>
      </w:r>
      <w:r>
        <w:rPr>
          <w:color w:val="333A3F"/>
          <w:sz w:val="23"/>
        </w:rPr>
        <w:t>the</w:t>
      </w:r>
      <w:r>
        <w:rPr>
          <w:color w:val="333A3F"/>
          <w:spacing w:val="-9"/>
          <w:sz w:val="23"/>
        </w:rPr>
        <w:t> </w:t>
      </w:r>
      <w:r>
        <w:rPr>
          <w:color w:val="333A3F"/>
          <w:sz w:val="23"/>
        </w:rPr>
        <w:t>outcomes</w:t>
      </w:r>
      <w:r>
        <w:rPr>
          <w:color w:val="333A3F"/>
          <w:spacing w:val="-9"/>
          <w:sz w:val="23"/>
        </w:rPr>
        <w:t> </w:t>
      </w:r>
      <w:r>
        <w:rPr>
          <w:color w:val="333A3F"/>
          <w:sz w:val="23"/>
        </w:rPr>
        <w:t>they</w:t>
      </w:r>
      <w:r>
        <w:rPr>
          <w:color w:val="333A3F"/>
          <w:spacing w:val="-9"/>
          <w:sz w:val="23"/>
        </w:rPr>
        <w:t> </w:t>
      </w:r>
      <w:r>
        <w:rPr>
          <w:color w:val="333A3F"/>
          <w:sz w:val="23"/>
        </w:rPr>
        <w:t>are</w:t>
      </w:r>
      <w:r>
        <w:rPr>
          <w:color w:val="333A3F"/>
          <w:spacing w:val="-9"/>
          <w:sz w:val="23"/>
        </w:rPr>
        <w:t> </w:t>
      </w:r>
      <w:r>
        <w:rPr>
          <w:color w:val="333A3F"/>
          <w:sz w:val="23"/>
        </w:rPr>
        <w:t>achieving for people receiving mental health and wellbeing services. This information enables better quality service planning and decision- making at local, regional and national levels</w:t>
      </w:r>
    </w:p>
    <w:p>
      <w:pPr>
        <w:pStyle w:val="ListParagraph"/>
        <w:numPr>
          <w:ilvl w:val="0"/>
          <w:numId w:val="16"/>
        </w:numPr>
        <w:tabs>
          <w:tab w:pos="1049" w:val="left" w:leader="none"/>
        </w:tabs>
        <w:spacing w:line="240" w:lineRule="auto" w:before="176" w:after="0"/>
        <w:ind w:left="1049" w:right="56" w:hanging="284"/>
        <w:jc w:val="left"/>
        <w:rPr>
          <w:sz w:val="23"/>
        </w:rPr>
      </w:pPr>
      <w:r>
        <w:rPr>
          <w:color w:val="333A3F"/>
          <w:sz w:val="23"/>
        </w:rPr>
        <w:t>the Ministry of Education’s data relating to attendance,</w:t>
      </w:r>
      <w:r>
        <w:rPr>
          <w:color w:val="333A3F"/>
          <w:spacing w:val="-12"/>
          <w:sz w:val="23"/>
        </w:rPr>
        <w:t> </w:t>
      </w:r>
      <w:r>
        <w:rPr>
          <w:color w:val="333A3F"/>
          <w:sz w:val="23"/>
        </w:rPr>
        <w:t>achievement</w:t>
      </w:r>
      <w:r>
        <w:rPr>
          <w:color w:val="333A3F"/>
          <w:spacing w:val="-11"/>
          <w:sz w:val="23"/>
        </w:rPr>
        <w:t> </w:t>
      </w:r>
      <w:r>
        <w:rPr>
          <w:color w:val="333A3F"/>
          <w:sz w:val="23"/>
        </w:rPr>
        <w:t>and</w:t>
      </w:r>
      <w:r>
        <w:rPr>
          <w:color w:val="333A3F"/>
          <w:spacing w:val="-12"/>
          <w:sz w:val="23"/>
        </w:rPr>
        <w:t> </w:t>
      </w:r>
      <w:r>
        <w:rPr>
          <w:color w:val="333A3F"/>
          <w:sz w:val="23"/>
        </w:rPr>
        <w:t>learner</w:t>
      </w:r>
      <w:r>
        <w:rPr>
          <w:color w:val="333A3F"/>
          <w:spacing w:val="-11"/>
          <w:sz w:val="23"/>
        </w:rPr>
        <w:t> </w:t>
      </w:r>
      <w:r>
        <w:rPr>
          <w:color w:val="333A3F"/>
          <w:sz w:val="23"/>
        </w:rPr>
        <w:t>wellbeing and safety, such as traumatic incidents, and incidents and complaints in the education </w:t>
      </w:r>
      <w:r>
        <w:rPr>
          <w:color w:val="333A3F"/>
          <w:spacing w:val="-2"/>
          <w:sz w:val="23"/>
        </w:rPr>
        <w:t>sector</w:t>
      </w:r>
    </w:p>
    <w:p>
      <w:pPr>
        <w:pStyle w:val="ListParagraph"/>
        <w:numPr>
          <w:ilvl w:val="0"/>
          <w:numId w:val="16"/>
        </w:numPr>
        <w:tabs>
          <w:tab w:pos="1049" w:val="left" w:leader="none"/>
        </w:tabs>
        <w:spacing w:line="240" w:lineRule="auto" w:before="174" w:after="0"/>
        <w:ind w:left="1049" w:right="86" w:hanging="284"/>
        <w:jc w:val="left"/>
        <w:rPr>
          <w:sz w:val="23"/>
        </w:rPr>
      </w:pPr>
      <w:r>
        <w:rPr>
          <w:color w:val="333A3F"/>
          <w:sz w:val="23"/>
        </w:rPr>
        <w:t>the Ministry of Social Development | Disability Support Services’ regular reporting and monitoring</w:t>
      </w:r>
      <w:r>
        <w:rPr>
          <w:color w:val="333A3F"/>
          <w:spacing w:val="-11"/>
          <w:sz w:val="23"/>
        </w:rPr>
        <w:t> </w:t>
      </w:r>
      <w:r>
        <w:rPr>
          <w:color w:val="333A3F"/>
          <w:sz w:val="23"/>
        </w:rPr>
        <w:t>of</w:t>
      </w:r>
      <w:r>
        <w:rPr>
          <w:color w:val="333A3F"/>
          <w:spacing w:val="-11"/>
          <w:sz w:val="23"/>
        </w:rPr>
        <w:t> </w:t>
      </w:r>
      <w:r>
        <w:rPr>
          <w:color w:val="333A3F"/>
          <w:sz w:val="23"/>
        </w:rPr>
        <w:t>complaints</w:t>
      </w:r>
      <w:r>
        <w:rPr>
          <w:color w:val="333A3F"/>
          <w:spacing w:val="-11"/>
          <w:sz w:val="23"/>
        </w:rPr>
        <w:t> </w:t>
      </w:r>
      <w:r>
        <w:rPr>
          <w:color w:val="333A3F"/>
          <w:sz w:val="23"/>
        </w:rPr>
        <w:t>and</w:t>
      </w:r>
      <w:r>
        <w:rPr>
          <w:color w:val="333A3F"/>
          <w:spacing w:val="-11"/>
          <w:sz w:val="23"/>
        </w:rPr>
        <w:t> </w:t>
      </w:r>
      <w:r>
        <w:rPr>
          <w:color w:val="333A3F"/>
          <w:sz w:val="23"/>
        </w:rPr>
        <w:t>critical</w:t>
      </w:r>
      <w:r>
        <w:rPr>
          <w:color w:val="333A3F"/>
          <w:spacing w:val="-11"/>
          <w:sz w:val="23"/>
        </w:rPr>
        <w:t> </w:t>
      </w:r>
      <w:r>
        <w:rPr>
          <w:color w:val="333A3F"/>
          <w:sz w:val="23"/>
        </w:rPr>
        <w:t>incidents, and</w:t>
      </w:r>
      <w:r>
        <w:rPr>
          <w:color w:val="333A3F"/>
          <w:spacing w:val="-1"/>
          <w:sz w:val="23"/>
        </w:rPr>
        <w:t> </w:t>
      </w:r>
      <w:r>
        <w:rPr>
          <w:color w:val="333A3F"/>
          <w:sz w:val="23"/>
        </w:rPr>
        <w:t>performance</w:t>
      </w:r>
      <w:r>
        <w:rPr>
          <w:color w:val="333A3F"/>
          <w:spacing w:val="-1"/>
          <w:sz w:val="23"/>
        </w:rPr>
        <w:t> </w:t>
      </w:r>
      <w:r>
        <w:rPr>
          <w:color w:val="333A3F"/>
          <w:sz w:val="23"/>
        </w:rPr>
        <w:t>returns</w:t>
      </w:r>
      <w:r>
        <w:rPr>
          <w:color w:val="333A3F"/>
          <w:spacing w:val="-1"/>
          <w:sz w:val="23"/>
        </w:rPr>
        <w:t> </w:t>
      </w:r>
      <w:r>
        <w:rPr>
          <w:color w:val="333A3F"/>
          <w:sz w:val="23"/>
        </w:rPr>
        <w:t>received</w:t>
      </w:r>
      <w:r>
        <w:rPr>
          <w:color w:val="333A3F"/>
          <w:spacing w:val="-1"/>
          <w:sz w:val="23"/>
        </w:rPr>
        <w:t> </w:t>
      </w:r>
      <w:r>
        <w:rPr>
          <w:color w:val="333A3F"/>
          <w:sz w:val="23"/>
        </w:rPr>
        <w:t>from</w:t>
      </w:r>
      <w:r>
        <w:rPr>
          <w:color w:val="333A3F"/>
          <w:spacing w:val="-1"/>
          <w:sz w:val="23"/>
        </w:rPr>
        <w:t> </w:t>
      </w:r>
      <w:r>
        <w:rPr>
          <w:color w:val="333A3F"/>
          <w:sz w:val="23"/>
        </w:rPr>
        <w:t>service </w:t>
      </w:r>
      <w:r>
        <w:rPr>
          <w:color w:val="333A3F"/>
          <w:spacing w:val="-2"/>
          <w:sz w:val="23"/>
        </w:rPr>
        <w:t>providers</w:t>
      </w:r>
    </w:p>
    <w:p>
      <w:pPr>
        <w:pStyle w:val="ListParagraph"/>
        <w:numPr>
          <w:ilvl w:val="0"/>
          <w:numId w:val="16"/>
        </w:numPr>
        <w:tabs>
          <w:tab w:pos="752" w:val="left" w:leader="none"/>
          <w:tab w:pos="754" w:val="left" w:leader="none"/>
        </w:tabs>
        <w:spacing w:line="240" w:lineRule="auto" w:before="100" w:after="0"/>
        <w:ind w:left="754" w:right="741" w:hanging="284"/>
        <w:jc w:val="both"/>
        <w:rPr>
          <w:sz w:val="23"/>
        </w:rPr>
      </w:pPr>
      <w:r>
        <w:rPr/>
        <w:br w:type="column"/>
      </w:r>
      <w:r>
        <w:rPr>
          <w:color w:val="333A3F"/>
          <w:sz w:val="23"/>
        </w:rPr>
        <w:t>monitoring</w:t>
      </w:r>
      <w:r>
        <w:rPr>
          <w:color w:val="333A3F"/>
          <w:spacing w:val="-10"/>
          <w:sz w:val="23"/>
        </w:rPr>
        <w:t> </w:t>
      </w:r>
      <w:r>
        <w:rPr>
          <w:color w:val="333A3F"/>
          <w:sz w:val="23"/>
        </w:rPr>
        <w:t>and</w:t>
      </w:r>
      <w:r>
        <w:rPr>
          <w:color w:val="333A3F"/>
          <w:spacing w:val="-10"/>
          <w:sz w:val="23"/>
        </w:rPr>
        <w:t> </w:t>
      </w:r>
      <w:r>
        <w:rPr>
          <w:color w:val="333A3F"/>
          <w:sz w:val="23"/>
        </w:rPr>
        <w:t>reporting</w:t>
      </w:r>
      <w:r>
        <w:rPr>
          <w:color w:val="333A3F"/>
          <w:spacing w:val="-10"/>
          <w:sz w:val="23"/>
        </w:rPr>
        <w:t> </w:t>
      </w:r>
      <w:r>
        <w:rPr>
          <w:color w:val="333A3F"/>
          <w:sz w:val="23"/>
        </w:rPr>
        <w:t>by</w:t>
      </w:r>
      <w:r>
        <w:rPr>
          <w:color w:val="333A3F"/>
          <w:spacing w:val="-10"/>
          <w:sz w:val="23"/>
        </w:rPr>
        <w:t> </w:t>
      </w:r>
      <w:r>
        <w:rPr>
          <w:color w:val="333A3F"/>
          <w:sz w:val="23"/>
        </w:rPr>
        <w:t>Oranga</w:t>
      </w:r>
      <w:r>
        <w:rPr>
          <w:color w:val="333A3F"/>
          <w:spacing w:val="-10"/>
          <w:sz w:val="23"/>
        </w:rPr>
        <w:t> </w:t>
      </w:r>
      <w:r>
        <w:rPr>
          <w:color w:val="333A3F"/>
          <w:sz w:val="23"/>
        </w:rPr>
        <w:t>Tamariki, including the </w:t>
      </w:r>
      <w:r>
        <w:rPr>
          <w:i/>
          <w:color w:val="333A3F"/>
          <w:sz w:val="23"/>
        </w:rPr>
        <w:t>Safety of Children in Care Annual Report </w:t>
      </w:r>
      <w:r>
        <w:rPr>
          <w:color w:val="333A3F"/>
          <w:sz w:val="23"/>
        </w:rPr>
        <w:t>that measures the findings of harm for children</w:t>
      </w:r>
      <w:r>
        <w:rPr>
          <w:color w:val="333A3F"/>
          <w:spacing w:val="-7"/>
          <w:sz w:val="23"/>
        </w:rPr>
        <w:t> </w:t>
      </w:r>
      <w:r>
        <w:rPr>
          <w:color w:val="333A3F"/>
          <w:sz w:val="23"/>
        </w:rPr>
        <w:t>and</w:t>
      </w:r>
      <w:r>
        <w:rPr>
          <w:color w:val="333A3F"/>
          <w:spacing w:val="-7"/>
          <w:sz w:val="23"/>
        </w:rPr>
        <w:t> </w:t>
      </w:r>
      <w:r>
        <w:rPr>
          <w:color w:val="333A3F"/>
          <w:sz w:val="23"/>
        </w:rPr>
        <w:t>tamariki</w:t>
      </w:r>
      <w:r>
        <w:rPr>
          <w:color w:val="333A3F"/>
          <w:spacing w:val="-7"/>
          <w:sz w:val="23"/>
        </w:rPr>
        <w:t> </w:t>
      </w:r>
      <w:r>
        <w:rPr>
          <w:color w:val="333A3F"/>
          <w:sz w:val="23"/>
        </w:rPr>
        <w:t>Māori</w:t>
      </w:r>
      <w:r>
        <w:rPr>
          <w:color w:val="333A3F"/>
          <w:spacing w:val="-7"/>
          <w:sz w:val="23"/>
        </w:rPr>
        <w:t> </w:t>
      </w:r>
      <w:r>
        <w:rPr>
          <w:color w:val="333A3F"/>
          <w:sz w:val="23"/>
        </w:rPr>
        <w:t>and</w:t>
      </w:r>
      <w:r>
        <w:rPr>
          <w:color w:val="333A3F"/>
          <w:spacing w:val="-7"/>
          <w:sz w:val="23"/>
        </w:rPr>
        <w:t> </w:t>
      </w:r>
      <w:r>
        <w:rPr>
          <w:color w:val="333A3F"/>
          <w:sz w:val="23"/>
        </w:rPr>
        <w:t>young</w:t>
      </w:r>
      <w:r>
        <w:rPr>
          <w:color w:val="333A3F"/>
          <w:spacing w:val="-7"/>
          <w:sz w:val="23"/>
        </w:rPr>
        <w:t> </w:t>
      </w:r>
      <w:r>
        <w:rPr>
          <w:color w:val="333A3F"/>
          <w:sz w:val="23"/>
        </w:rPr>
        <w:t>people and rangatahi Māori in care.</w:t>
      </w:r>
    </w:p>
    <w:p>
      <w:pPr>
        <w:pStyle w:val="ListParagraph"/>
        <w:spacing w:after="0" w:line="240" w:lineRule="auto"/>
        <w:jc w:val="both"/>
        <w:rPr>
          <w:sz w:val="23"/>
        </w:rPr>
        <w:sectPr>
          <w:type w:val="continuous"/>
          <w:pgSz w:w="11910" w:h="16840"/>
          <w:pgMar w:header="283" w:footer="622" w:top="700" w:bottom="0" w:left="141" w:right="141"/>
          <w:cols w:num="2" w:equalWidth="0">
            <w:col w:w="5670" w:space="40"/>
            <w:col w:w="5918"/>
          </w:cols>
        </w:sectPr>
      </w:pPr>
    </w:p>
    <w:p>
      <w:pPr>
        <w:pStyle w:val="BodyText"/>
        <w:spacing w:before="175"/>
        <w:rPr>
          <w:sz w:val="26"/>
        </w:rPr>
      </w:pPr>
    </w:p>
    <w:p>
      <w:pPr>
        <w:pStyle w:val="Heading2"/>
        <w:numPr>
          <w:ilvl w:val="0"/>
          <w:numId w:val="17"/>
        </w:numPr>
        <w:tabs>
          <w:tab w:pos="992" w:val="left" w:leader="none"/>
        </w:tabs>
        <w:spacing w:line="240" w:lineRule="auto" w:before="1" w:after="0"/>
        <w:ind w:left="992" w:right="0" w:hanging="453"/>
        <w:jc w:val="left"/>
      </w:pPr>
      <w:r>
        <w:rPr>
          <w:color w:val="333A3F"/>
        </w:rPr>
        <w:t>Functions</w:t>
      </w:r>
      <w:r>
        <w:rPr>
          <w:color w:val="333A3F"/>
          <w:spacing w:val="-4"/>
        </w:rPr>
        <w:t> </w:t>
      </w:r>
      <w:r>
        <w:rPr>
          <w:color w:val="333A3F"/>
        </w:rPr>
        <w:t>and</w:t>
      </w:r>
      <w:r>
        <w:rPr>
          <w:color w:val="333A3F"/>
          <w:spacing w:val="-3"/>
        </w:rPr>
        <w:t> </w:t>
      </w:r>
      <w:r>
        <w:rPr>
          <w:color w:val="333A3F"/>
        </w:rPr>
        <w:t>powers</w:t>
      </w:r>
      <w:r>
        <w:rPr>
          <w:color w:val="333A3F"/>
          <w:spacing w:val="-4"/>
        </w:rPr>
        <w:t> </w:t>
      </w:r>
      <w:r>
        <w:rPr>
          <w:color w:val="333A3F"/>
        </w:rPr>
        <w:t>of</w:t>
      </w:r>
      <w:r>
        <w:rPr>
          <w:color w:val="333A3F"/>
          <w:spacing w:val="-3"/>
        </w:rPr>
        <w:t> </w:t>
      </w:r>
      <w:r>
        <w:rPr>
          <w:color w:val="333A3F"/>
        </w:rPr>
        <w:t>independent</w:t>
      </w:r>
      <w:r>
        <w:rPr>
          <w:color w:val="333A3F"/>
          <w:spacing w:val="-3"/>
        </w:rPr>
        <w:t> </w:t>
      </w:r>
      <w:r>
        <w:rPr>
          <w:color w:val="333A3F"/>
        </w:rPr>
        <w:t>monitoring</w:t>
      </w:r>
      <w:r>
        <w:rPr>
          <w:color w:val="333A3F"/>
          <w:spacing w:val="-4"/>
        </w:rPr>
        <w:t> </w:t>
      </w:r>
      <w:r>
        <w:rPr>
          <w:color w:val="333A3F"/>
        </w:rPr>
        <w:t>and</w:t>
      </w:r>
      <w:r>
        <w:rPr>
          <w:color w:val="333A3F"/>
          <w:spacing w:val="-3"/>
        </w:rPr>
        <w:t> </w:t>
      </w:r>
      <w:r>
        <w:rPr>
          <w:color w:val="333A3F"/>
        </w:rPr>
        <w:t>oversight</w:t>
      </w:r>
      <w:r>
        <w:rPr>
          <w:color w:val="333A3F"/>
          <w:spacing w:val="-3"/>
        </w:rPr>
        <w:t> </w:t>
      </w:r>
      <w:r>
        <w:rPr>
          <w:color w:val="333A3F"/>
          <w:spacing w:val="-2"/>
        </w:rPr>
        <w:t>entities</w:t>
      </w:r>
    </w:p>
    <w:p>
      <w:pPr>
        <w:pStyle w:val="BodyText"/>
        <w:spacing w:before="12"/>
        <w:rPr>
          <w:rFonts w:ascii="Source Sans Pro SemiBold"/>
          <w:b/>
          <w:sz w:val="14"/>
        </w:rPr>
      </w:pPr>
      <w:r>
        <w:rPr>
          <w:rFonts w:ascii="Source Sans Pro SemiBold"/>
          <w:b/>
          <w:sz w:val="14"/>
        </w:rPr>
        <mc:AlternateContent>
          <mc:Choice Requires="wps">
            <w:drawing>
              <wp:anchor distT="0" distB="0" distL="0" distR="0" allowOverlap="1" layoutInCell="1" locked="0" behindDoc="1" simplePos="0" relativeHeight="487631360">
                <wp:simplePos x="0" y="0"/>
                <wp:positionH relativeFrom="page">
                  <wp:posOffset>432003</wp:posOffset>
                </wp:positionH>
                <wp:positionV relativeFrom="paragraph">
                  <wp:posOffset>134899</wp:posOffset>
                </wp:positionV>
                <wp:extent cx="6694805" cy="1010285"/>
                <wp:effectExtent l="0" t="0" r="0" b="0"/>
                <wp:wrapTopAndBottom/>
                <wp:docPr id="721" name="Group 721"/>
                <wp:cNvGraphicFramePr>
                  <a:graphicFrameLocks/>
                </wp:cNvGraphicFramePr>
                <a:graphic>
                  <a:graphicData uri="http://schemas.microsoft.com/office/word/2010/wordprocessingGroup">
                    <wpg:wgp>
                      <wpg:cNvPr id="721" name="Group 721"/>
                      <wpg:cNvGrpSpPr/>
                      <wpg:grpSpPr>
                        <a:xfrm>
                          <a:off x="0" y="0"/>
                          <a:ext cx="6694805" cy="1010285"/>
                          <a:chExt cx="6694805" cy="1010285"/>
                        </a:xfrm>
                      </wpg:grpSpPr>
                      <wps:wsp>
                        <wps:cNvPr id="722" name="Graphic 722"/>
                        <wps:cNvSpPr/>
                        <wps:spPr>
                          <a:xfrm>
                            <a:off x="76212" y="0"/>
                            <a:ext cx="6618605" cy="1010285"/>
                          </a:xfrm>
                          <a:custGeom>
                            <a:avLst/>
                            <a:gdLst/>
                            <a:ahLst/>
                            <a:cxnLst/>
                            <a:rect l="l" t="t" r="r" b="b"/>
                            <a:pathLst>
                              <a:path w="6618605" h="1010285">
                                <a:moveTo>
                                  <a:pt x="0" y="1010145"/>
                                </a:moveTo>
                                <a:lnTo>
                                  <a:pt x="6618287" y="1010145"/>
                                </a:lnTo>
                                <a:lnTo>
                                  <a:pt x="6618287" y="0"/>
                                </a:lnTo>
                                <a:lnTo>
                                  <a:pt x="0" y="0"/>
                                </a:lnTo>
                                <a:lnTo>
                                  <a:pt x="0" y="1010145"/>
                                </a:lnTo>
                                <a:close/>
                              </a:path>
                            </a:pathLst>
                          </a:custGeom>
                          <a:solidFill>
                            <a:srgbClr val="F2E5E4"/>
                          </a:solidFill>
                        </wps:spPr>
                        <wps:bodyPr wrap="square" lIns="0" tIns="0" rIns="0" bIns="0" rtlCol="0">
                          <a:prstTxWarp prst="textNoShape">
                            <a:avLst/>
                          </a:prstTxWarp>
                          <a:noAutofit/>
                        </wps:bodyPr>
                      </wps:wsp>
                      <wps:wsp>
                        <wps:cNvPr id="723" name="Graphic 723"/>
                        <wps:cNvSpPr/>
                        <wps:spPr>
                          <a:xfrm>
                            <a:off x="0" y="0"/>
                            <a:ext cx="76835" cy="1010285"/>
                          </a:xfrm>
                          <a:custGeom>
                            <a:avLst/>
                            <a:gdLst/>
                            <a:ahLst/>
                            <a:cxnLst/>
                            <a:rect l="l" t="t" r="r" b="b"/>
                            <a:pathLst>
                              <a:path w="76835" h="1010285">
                                <a:moveTo>
                                  <a:pt x="76212" y="0"/>
                                </a:moveTo>
                                <a:lnTo>
                                  <a:pt x="0" y="0"/>
                                </a:lnTo>
                                <a:lnTo>
                                  <a:pt x="0" y="1010145"/>
                                </a:lnTo>
                                <a:lnTo>
                                  <a:pt x="76212" y="1010145"/>
                                </a:lnTo>
                                <a:lnTo>
                                  <a:pt x="76212" y="0"/>
                                </a:lnTo>
                                <a:close/>
                              </a:path>
                            </a:pathLst>
                          </a:custGeom>
                          <a:solidFill>
                            <a:srgbClr val="932826"/>
                          </a:solidFill>
                        </wps:spPr>
                        <wps:bodyPr wrap="square" lIns="0" tIns="0" rIns="0" bIns="0" rtlCol="0">
                          <a:prstTxWarp prst="textNoShape">
                            <a:avLst/>
                          </a:prstTxWarp>
                          <a:noAutofit/>
                        </wps:bodyPr>
                      </wps:wsp>
                      <wps:wsp>
                        <wps:cNvPr id="724" name="Textbox 724"/>
                        <wps:cNvSpPr txBox="1"/>
                        <wps:spPr>
                          <a:xfrm>
                            <a:off x="0" y="0"/>
                            <a:ext cx="6694805" cy="1010285"/>
                          </a:xfrm>
                          <a:prstGeom prst="rect">
                            <a:avLst/>
                          </a:prstGeom>
                        </wps:spPr>
                        <wps:txbx>
                          <w:txbxContent>
                            <w:p>
                              <w:pPr>
                                <w:spacing w:before="229"/>
                                <w:ind w:left="448" w:right="485" w:firstLine="0"/>
                                <w:jc w:val="left"/>
                                <w:rPr>
                                  <w:sz w:val="23"/>
                                </w:rPr>
                              </w:pPr>
                              <w:r>
                                <w:rPr>
                                  <w:color w:val="333A3F"/>
                                  <w:sz w:val="23"/>
                                </w:rPr>
                                <w:t>These</w:t>
                              </w:r>
                              <w:r>
                                <w:rPr>
                                  <w:color w:val="333A3F"/>
                                  <w:spacing w:val="-9"/>
                                  <w:sz w:val="23"/>
                                </w:rPr>
                                <w:t> </w:t>
                              </w:r>
                              <w:r>
                                <w:rPr>
                                  <w:color w:val="333A3F"/>
                                  <w:sz w:val="23"/>
                                </w:rPr>
                                <w:t>are</w:t>
                              </w:r>
                              <w:r>
                                <w:rPr>
                                  <w:color w:val="333A3F"/>
                                  <w:spacing w:val="-9"/>
                                  <w:sz w:val="23"/>
                                </w:rPr>
                                <w:t> </w:t>
                              </w:r>
                              <w:r>
                                <w:rPr>
                                  <w:color w:val="333A3F"/>
                                  <w:sz w:val="23"/>
                                </w:rPr>
                                <w:t>the</w:t>
                              </w:r>
                              <w:r>
                                <w:rPr>
                                  <w:color w:val="333A3F"/>
                                  <w:spacing w:val="-9"/>
                                  <w:sz w:val="23"/>
                                </w:rPr>
                                <w:t> </w:t>
                              </w:r>
                              <w:r>
                                <w:rPr>
                                  <w:color w:val="333A3F"/>
                                  <w:sz w:val="23"/>
                                </w:rPr>
                                <w:t>Royal</w:t>
                              </w:r>
                              <w:r>
                                <w:rPr>
                                  <w:color w:val="333A3F"/>
                                  <w:spacing w:val="-9"/>
                                  <w:sz w:val="23"/>
                                </w:rPr>
                                <w:t> </w:t>
                              </w:r>
                              <w:r>
                                <w:rPr>
                                  <w:color w:val="333A3F"/>
                                  <w:sz w:val="23"/>
                                </w:rPr>
                                <w:t>Commission’s</w:t>
                              </w:r>
                              <w:r>
                                <w:rPr>
                                  <w:color w:val="333A3F"/>
                                  <w:spacing w:val="-9"/>
                                  <w:sz w:val="23"/>
                                </w:rPr>
                                <w:t> </w:t>
                              </w:r>
                              <w:r>
                                <w:rPr>
                                  <w:color w:val="333A3F"/>
                                  <w:sz w:val="23"/>
                                </w:rPr>
                                <w:t>recommendations</w:t>
                              </w:r>
                              <w:r>
                                <w:rPr>
                                  <w:color w:val="333A3F"/>
                                  <w:spacing w:val="-9"/>
                                  <w:sz w:val="23"/>
                                </w:rPr>
                                <w:t> </w:t>
                              </w:r>
                              <w:r>
                                <w:rPr>
                                  <w:color w:val="333A3F"/>
                                  <w:sz w:val="23"/>
                                </w:rPr>
                                <w:t>for</w:t>
                              </w:r>
                              <w:r>
                                <w:rPr>
                                  <w:color w:val="333A3F"/>
                                  <w:spacing w:val="-9"/>
                                  <w:sz w:val="23"/>
                                </w:rPr>
                                <w:t> </w:t>
                              </w:r>
                              <w:r>
                                <w:rPr>
                                  <w:color w:val="333A3F"/>
                                  <w:sz w:val="23"/>
                                </w:rPr>
                                <w:t>independent</w:t>
                              </w:r>
                              <w:r>
                                <w:rPr>
                                  <w:color w:val="333A3F"/>
                                  <w:spacing w:val="-9"/>
                                  <w:sz w:val="23"/>
                                </w:rPr>
                                <w:t> </w:t>
                              </w:r>
                              <w:r>
                                <w:rPr>
                                  <w:color w:val="333A3F"/>
                                  <w:sz w:val="23"/>
                                </w:rPr>
                                <w:t>oversight</w:t>
                              </w:r>
                              <w:r>
                                <w:rPr>
                                  <w:color w:val="333A3F"/>
                                  <w:spacing w:val="-9"/>
                                  <w:sz w:val="23"/>
                                </w:rPr>
                                <w:t> </w:t>
                              </w:r>
                              <w:r>
                                <w:rPr>
                                  <w:color w:val="333A3F"/>
                                  <w:sz w:val="23"/>
                                </w:rPr>
                                <w:t>of</w:t>
                              </w:r>
                              <w:r>
                                <w:rPr>
                                  <w:color w:val="333A3F"/>
                                  <w:spacing w:val="-9"/>
                                  <w:sz w:val="23"/>
                                </w:rPr>
                                <w:t> </w:t>
                              </w:r>
                              <w:r>
                                <w:rPr>
                                  <w:color w:val="333A3F"/>
                                  <w:sz w:val="23"/>
                                </w:rPr>
                                <w:t>redress</w:t>
                              </w:r>
                              <w:r>
                                <w:rPr>
                                  <w:color w:val="333A3F"/>
                                  <w:spacing w:val="-9"/>
                                  <w:sz w:val="23"/>
                                </w:rPr>
                                <w:t> </w:t>
                              </w:r>
                              <w:r>
                                <w:rPr>
                                  <w:color w:val="333A3F"/>
                                  <w:sz w:val="23"/>
                                </w:rPr>
                                <w:t>systems, and the care system. The Royal Commission specifically recommended in </w:t>
                              </w:r>
                              <w:r>
                                <w:rPr>
                                  <w:rFonts w:ascii="Source Sans Pro SemiBold" w:hAnsi="Source Sans Pro SemiBold"/>
                                  <w:b/>
                                  <w:color w:val="333A3F"/>
                                  <w:sz w:val="23"/>
                                  <w:shd w:fill="FFF2CC" w:color="auto" w:val="clear"/>
                                </w:rPr>
                                <w:t> 85(b) </w:t>
                              </w:r>
                              <w:r>
                                <w:rPr>
                                  <w:rFonts w:ascii="Source Sans Pro SemiBold" w:hAnsi="Source Sans Pro SemiBold"/>
                                  <w:b/>
                                  <w:color w:val="333A3F"/>
                                  <w:sz w:val="23"/>
                                </w:rPr>
                                <w:t> </w:t>
                              </w:r>
                              <w:r>
                                <w:rPr>
                                  <w:color w:val="333A3F"/>
                                  <w:sz w:val="23"/>
                                </w:rPr>
                                <w:t>that the existing care and protection and youth justice oversight and monitoring agencies should be consolidated into a single agency. This is why recommendation </w:t>
                              </w:r>
                              <w:r>
                                <w:rPr>
                                  <w:rFonts w:ascii="Source Sans Pro SemiBold" w:hAnsi="Source Sans Pro SemiBold"/>
                                  <w:b/>
                                  <w:color w:val="333A3F"/>
                                  <w:sz w:val="23"/>
                                  <w:shd w:fill="FFF2CC" w:color="auto" w:val="clear"/>
                                </w:rPr>
                                <w:t> 85 </w:t>
                              </w:r>
                              <w:r>
                                <w:rPr>
                                  <w:rFonts w:ascii="Source Sans Pro SemiBold" w:hAnsi="Source Sans Pro SemiBold"/>
                                  <w:b/>
                                  <w:color w:val="333A3F"/>
                                  <w:sz w:val="23"/>
                                </w:rPr>
                                <w:t> </w:t>
                              </w:r>
                              <w:r>
                                <w:rPr>
                                  <w:color w:val="333A3F"/>
                                  <w:sz w:val="23"/>
                                </w:rPr>
                                <w:t>has been broken into two sub-parts.</w:t>
                              </w:r>
                            </w:p>
                          </w:txbxContent>
                        </wps:txbx>
                        <wps:bodyPr wrap="square" lIns="0" tIns="0" rIns="0" bIns="0" rtlCol="0">
                          <a:noAutofit/>
                        </wps:bodyPr>
                      </wps:wsp>
                    </wpg:wgp>
                  </a:graphicData>
                </a:graphic>
              </wp:anchor>
            </w:drawing>
          </mc:Choice>
          <mc:Fallback>
            <w:pict>
              <v:group style="position:absolute;margin-left:34.015999pt;margin-top:10.622pt;width:527.15pt;height:79.55pt;mso-position-horizontal-relative:page;mso-position-vertical-relative:paragraph;z-index:-15685120;mso-wrap-distance-left:0;mso-wrap-distance-right:0" id="docshapegroup361" coordorigin="680,212" coordsize="10543,1591">
                <v:rect style="position:absolute;left:800;top:212;width:10423;height:1591" id="docshape362" filled="true" fillcolor="#f2e5e4" stroked="false">
                  <v:fill type="solid"/>
                </v:rect>
                <v:rect style="position:absolute;left:680;top:212;width:121;height:1591" id="docshape363" filled="true" fillcolor="#932826" stroked="false">
                  <v:fill type="solid"/>
                </v:rect>
                <v:shape style="position:absolute;left:680;top:212;width:10543;height:1591" type="#_x0000_t202" id="docshape364" filled="false" stroked="false">
                  <v:textbox inset="0,0,0,0">
                    <w:txbxContent>
                      <w:p>
                        <w:pPr>
                          <w:spacing w:before="229"/>
                          <w:ind w:left="448" w:right="485" w:firstLine="0"/>
                          <w:jc w:val="left"/>
                          <w:rPr>
                            <w:sz w:val="23"/>
                          </w:rPr>
                        </w:pPr>
                        <w:r>
                          <w:rPr>
                            <w:color w:val="333A3F"/>
                            <w:sz w:val="23"/>
                          </w:rPr>
                          <w:t>These</w:t>
                        </w:r>
                        <w:r>
                          <w:rPr>
                            <w:color w:val="333A3F"/>
                            <w:spacing w:val="-9"/>
                            <w:sz w:val="23"/>
                          </w:rPr>
                          <w:t> </w:t>
                        </w:r>
                        <w:r>
                          <w:rPr>
                            <w:color w:val="333A3F"/>
                            <w:sz w:val="23"/>
                          </w:rPr>
                          <w:t>are</w:t>
                        </w:r>
                        <w:r>
                          <w:rPr>
                            <w:color w:val="333A3F"/>
                            <w:spacing w:val="-9"/>
                            <w:sz w:val="23"/>
                          </w:rPr>
                          <w:t> </w:t>
                        </w:r>
                        <w:r>
                          <w:rPr>
                            <w:color w:val="333A3F"/>
                            <w:sz w:val="23"/>
                          </w:rPr>
                          <w:t>the</w:t>
                        </w:r>
                        <w:r>
                          <w:rPr>
                            <w:color w:val="333A3F"/>
                            <w:spacing w:val="-9"/>
                            <w:sz w:val="23"/>
                          </w:rPr>
                          <w:t> </w:t>
                        </w:r>
                        <w:r>
                          <w:rPr>
                            <w:color w:val="333A3F"/>
                            <w:sz w:val="23"/>
                          </w:rPr>
                          <w:t>Royal</w:t>
                        </w:r>
                        <w:r>
                          <w:rPr>
                            <w:color w:val="333A3F"/>
                            <w:spacing w:val="-9"/>
                            <w:sz w:val="23"/>
                          </w:rPr>
                          <w:t> </w:t>
                        </w:r>
                        <w:r>
                          <w:rPr>
                            <w:color w:val="333A3F"/>
                            <w:sz w:val="23"/>
                          </w:rPr>
                          <w:t>Commission’s</w:t>
                        </w:r>
                        <w:r>
                          <w:rPr>
                            <w:color w:val="333A3F"/>
                            <w:spacing w:val="-9"/>
                            <w:sz w:val="23"/>
                          </w:rPr>
                          <w:t> </w:t>
                        </w:r>
                        <w:r>
                          <w:rPr>
                            <w:color w:val="333A3F"/>
                            <w:sz w:val="23"/>
                          </w:rPr>
                          <w:t>recommendations</w:t>
                        </w:r>
                        <w:r>
                          <w:rPr>
                            <w:color w:val="333A3F"/>
                            <w:spacing w:val="-9"/>
                            <w:sz w:val="23"/>
                          </w:rPr>
                          <w:t> </w:t>
                        </w:r>
                        <w:r>
                          <w:rPr>
                            <w:color w:val="333A3F"/>
                            <w:sz w:val="23"/>
                          </w:rPr>
                          <w:t>for</w:t>
                        </w:r>
                        <w:r>
                          <w:rPr>
                            <w:color w:val="333A3F"/>
                            <w:spacing w:val="-9"/>
                            <w:sz w:val="23"/>
                          </w:rPr>
                          <w:t> </w:t>
                        </w:r>
                        <w:r>
                          <w:rPr>
                            <w:color w:val="333A3F"/>
                            <w:sz w:val="23"/>
                          </w:rPr>
                          <w:t>independent</w:t>
                        </w:r>
                        <w:r>
                          <w:rPr>
                            <w:color w:val="333A3F"/>
                            <w:spacing w:val="-9"/>
                            <w:sz w:val="23"/>
                          </w:rPr>
                          <w:t> </w:t>
                        </w:r>
                        <w:r>
                          <w:rPr>
                            <w:color w:val="333A3F"/>
                            <w:sz w:val="23"/>
                          </w:rPr>
                          <w:t>oversight</w:t>
                        </w:r>
                        <w:r>
                          <w:rPr>
                            <w:color w:val="333A3F"/>
                            <w:spacing w:val="-9"/>
                            <w:sz w:val="23"/>
                          </w:rPr>
                          <w:t> </w:t>
                        </w:r>
                        <w:r>
                          <w:rPr>
                            <w:color w:val="333A3F"/>
                            <w:sz w:val="23"/>
                          </w:rPr>
                          <w:t>of</w:t>
                        </w:r>
                        <w:r>
                          <w:rPr>
                            <w:color w:val="333A3F"/>
                            <w:spacing w:val="-9"/>
                            <w:sz w:val="23"/>
                          </w:rPr>
                          <w:t> </w:t>
                        </w:r>
                        <w:r>
                          <w:rPr>
                            <w:color w:val="333A3F"/>
                            <w:sz w:val="23"/>
                          </w:rPr>
                          <w:t>redress</w:t>
                        </w:r>
                        <w:r>
                          <w:rPr>
                            <w:color w:val="333A3F"/>
                            <w:spacing w:val="-9"/>
                            <w:sz w:val="23"/>
                          </w:rPr>
                          <w:t> </w:t>
                        </w:r>
                        <w:r>
                          <w:rPr>
                            <w:color w:val="333A3F"/>
                            <w:sz w:val="23"/>
                          </w:rPr>
                          <w:t>systems, and the care system. The Royal Commission specifically recommended in </w:t>
                        </w:r>
                        <w:r>
                          <w:rPr>
                            <w:rFonts w:ascii="Source Sans Pro SemiBold" w:hAnsi="Source Sans Pro SemiBold"/>
                            <w:b/>
                            <w:color w:val="333A3F"/>
                            <w:sz w:val="23"/>
                            <w:shd w:fill="FFF2CC" w:color="auto" w:val="clear"/>
                          </w:rPr>
                          <w:t> 85(b) </w:t>
                        </w:r>
                        <w:r>
                          <w:rPr>
                            <w:rFonts w:ascii="Source Sans Pro SemiBold" w:hAnsi="Source Sans Pro SemiBold"/>
                            <w:b/>
                            <w:color w:val="333A3F"/>
                            <w:sz w:val="23"/>
                          </w:rPr>
                          <w:t> </w:t>
                        </w:r>
                        <w:r>
                          <w:rPr>
                            <w:color w:val="333A3F"/>
                            <w:sz w:val="23"/>
                          </w:rPr>
                          <w:t>that the existing care and protection and youth justice oversight and monitoring agencies should be consolidated into a single agency. This is why recommendation </w:t>
                        </w:r>
                        <w:r>
                          <w:rPr>
                            <w:rFonts w:ascii="Source Sans Pro SemiBold" w:hAnsi="Source Sans Pro SemiBold"/>
                            <w:b/>
                            <w:color w:val="333A3F"/>
                            <w:sz w:val="23"/>
                            <w:shd w:fill="FFF2CC" w:color="auto" w:val="clear"/>
                          </w:rPr>
                          <w:t> 85 </w:t>
                        </w:r>
                        <w:r>
                          <w:rPr>
                            <w:rFonts w:ascii="Source Sans Pro SemiBold" w:hAnsi="Source Sans Pro SemiBold"/>
                            <w:b/>
                            <w:color w:val="333A3F"/>
                            <w:sz w:val="23"/>
                          </w:rPr>
                          <w:t> </w:t>
                        </w:r>
                        <w:r>
                          <w:rPr>
                            <w:color w:val="333A3F"/>
                            <w:sz w:val="23"/>
                          </w:rPr>
                          <w:t>has been broken into two sub-parts.</w:t>
                        </w:r>
                      </w:p>
                    </w:txbxContent>
                  </v:textbox>
                  <w10:wrap type="none"/>
                </v:shape>
                <w10:wrap type="topAndBottom"/>
              </v:group>
            </w:pict>
          </mc:Fallback>
        </mc:AlternateContent>
      </w:r>
    </w:p>
    <w:p>
      <w:pPr>
        <w:pStyle w:val="BodyText"/>
        <w:spacing w:before="26" w:after="1"/>
        <w:rPr>
          <w:rFonts w:ascii="Source Sans Pro SemiBold"/>
          <w:b/>
          <w:sz w:val="20"/>
        </w:rPr>
      </w:pPr>
    </w:p>
    <w:tbl>
      <w:tblPr>
        <w:tblW w:w="0" w:type="auto"/>
        <w:jc w:val="left"/>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88"/>
        <w:gridCol w:w="4198"/>
        <w:gridCol w:w="3022"/>
      </w:tblGrid>
      <w:tr>
        <w:trPr>
          <w:trHeight w:val="856" w:hRule="atLeast"/>
        </w:trPr>
        <w:tc>
          <w:tcPr>
            <w:tcW w:w="10508" w:type="dxa"/>
            <w:gridSpan w:val="3"/>
            <w:shd w:val="clear" w:color="auto" w:fill="E6E7E8"/>
          </w:tcPr>
          <w:p>
            <w:pPr>
              <w:pStyle w:val="TableParagraph"/>
              <w:spacing w:line="261" w:lineRule="auto" w:before="182"/>
              <w:ind w:left="118" w:right="227"/>
              <w:rPr>
                <w:rFonts w:ascii="Source Sans Pro"/>
                <w:sz w:val="19"/>
              </w:rPr>
            </w:pPr>
            <w:r>
              <w:rPr>
                <w:b/>
                <w:color w:val="333A3F"/>
                <w:sz w:val="19"/>
              </w:rPr>
              <w:t>Ministers</w:t>
            </w:r>
            <w:r>
              <w:rPr>
                <w:b/>
                <w:color w:val="333A3F"/>
                <w:spacing w:val="-3"/>
                <w:sz w:val="19"/>
              </w:rPr>
              <w:t> </w:t>
            </w:r>
            <w:r>
              <w:rPr>
                <w:b/>
                <w:color w:val="333A3F"/>
                <w:sz w:val="19"/>
              </w:rPr>
              <w:t>and</w:t>
            </w:r>
            <w:r>
              <w:rPr>
                <w:b/>
                <w:color w:val="333A3F"/>
                <w:spacing w:val="-3"/>
                <w:sz w:val="19"/>
              </w:rPr>
              <w:t> </w:t>
            </w:r>
            <w:r>
              <w:rPr>
                <w:b/>
                <w:color w:val="333A3F"/>
                <w:sz w:val="19"/>
              </w:rPr>
              <w:t>agencies</w:t>
            </w:r>
            <w:r>
              <w:rPr>
                <w:b/>
                <w:color w:val="333A3F"/>
                <w:spacing w:val="-3"/>
                <w:sz w:val="19"/>
              </w:rPr>
              <w:t> </w:t>
            </w:r>
            <w:r>
              <w:rPr>
                <w:b/>
                <w:color w:val="333A3F"/>
                <w:sz w:val="19"/>
              </w:rPr>
              <w:t>involved:</w:t>
            </w:r>
            <w:r>
              <w:rPr>
                <w:b/>
                <w:color w:val="333A3F"/>
                <w:spacing w:val="-4"/>
                <w:sz w:val="19"/>
              </w:rPr>
              <w:t> </w:t>
            </w:r>
            <w:r>
              <w:rPr>
                <w:rFonts w:ascii="Source Sans Pro"/>
                <w:color w:val="333A3F"/>
                <w:sz w:val="19"/>
              </w:rPr>
              <w:t>Ministry</w:t>
            </w:r>
            <w:r>
              <w:rPr>
                <w:rFonts w:ascii="Source Sans Pro"/>
                <w:color w:val="333A3F"/>
                <w:spacing w:val="-3"/>
                <w:sz w:val="19"/>
              </w:rPr>
              <w:t> </w:t>
            </w:r>
            <w:r>
              <w:rPr>
                <w:rFonts w:ascii="Source Sans Pro"/>
                <w:color w:val="333A3F"/>
                <w:sz w:val="19"/>
              </w:rPr>
              <w:t>of</w:t>
            </w:r>
            <w:r>
              <w:rPr>
                <w:rFonts w:ascii="Source Sans Pro"/>
                <w:color w:val="333A3F"/>
                <w:spacing w:val="-3"/>
                <w:sz w:val="19"/>
              </w:rPr>
              <w:t> </w:t>
            </w:r>
            <w:r>
              <w:rPr>
                <w:rFonts w:ascii="Source Sans Pro"/>
                <w:color w:val="333A3F"/>
                <w:sz w:val="19"/>
              </w:rPr>
              <w:t>Health</w:t>
            </w:r>
            <w:r>
              <w:rPr>
                <w:rFonts w:ascii="Source Sans Pro"/>
                <w:color w:val="333A3F"/>
                <w:spacing w:val="40"/>
                <w:sz w:val="19"/>
              </w:rPr>
              <w:t> </w:t>
            </w:r>
            <w:r>
              <w:rPr>
                <w:rFonts w:ascii="Source Sans Pro"/>
                <w:color w:val="333A3F"/>
                <w:sz w:val="19"/>
              </w:rPr>
              <w:t>|</w:t>
            </w:r>
            <w:r>
              <w:rPr>
                <w:rFonts w:ascii="Source Sans Pro"/>
                <w:color w:val="333A3F"/>
                <w:spacing w:val="40"/>
                <w:sz w:val="19"/>
              </w:rPr>
              <w:t> </w:t>
            </w:r>
            <w:r>
              <w:rPr>
                <w:rFonts w:ascii="Source Sans Pro"/>
                <w:color w:val="333A3F"/>
                <w:sz w:val="19"/>
              </w:rPr>
              <w:t>Ministry</w:t>
            </w:r>
            <w:r>
              <w:rPr>
                <w:rFonts w:ascii="Source Sans Pro"/>
                <w:color w:val="333A3F"/>
                <w:spacing w:val="-3"/>
                <w:sz w:val="19"/>
              </w:rPr>
              <w:t> </w:t>
            </w:r>
            <w:r>
              <w:rPr>
                <w:rFonts w:ascii="Source Sans Pro"/>
                <w:color w:val="333A3F"/>
                <w:sz w:val="19"/>
              </w:rPr>
              <w:t>of</w:t>
            </w:r>
            <w:r>
              <w:rPr>
                <w:rFonts w:ascii="Source Sans Pro"/>
                <w:color w:val="333A3F"/>
                <w:spacing w:val="-3"/>
                <w:sz w:val="19"/>
              </w:rPr>
              <w:t> </w:t>
            </w:r>
            <w:r>
              <w:rPr>
                <w:rFonts w:ascii="Source Sans Pro"/>
                <w:color w:val="333A3F"/>
                <w:sz w:val="19"/>
              </w:rPr>
              <w:t>Education</w:t>
            </w:r>
            <w:r>
              <w:rPr>
                <w:rFonts w:ascii="Source Sans Pro"/>
                <w:color w:val="333A3F"/>
                <w:spacing w:val="40"/>
                <w:sz w:val="19"/>
              </w:rPr>
              <w:t> </w:t>
            </w:r>
            <w:r>
              <w:rPr>
                <w:rFonts w:ascii="Source Sans Pro"/>
                <w:color w:val="333A3F"/>
                <w:sz w:val="19"/>
              </w:rPr>
              <w:t>|</w:t>
            </w:r>
            <w:r>
              <w:rPr>
                <w:rFonts w:ascii="Source Sans Pro"/>
                <w:color w:val="333A3F"/>
                <w:spacing w:val="40"/>
                <w:sz w:val="19"/>
              </w:rPr>
              <w:t> </w:t>
            </w:r>
            <w:r>
              <w:rPr>
                <w:rFonts w:ascii="Source Sans Pro"/>
                <w:color w:val="333A3F"/>
                <w:sz w:val="19"/>
              </w:rPr>
              <w:t>Ministry</w:t>
            </w:r>
            <w:r>
              <w:rPr>
                <w:rFonts w:ascii="Source Sans Pro"/>
                <w:color w:val="333A3F"/>
                <w:spacing w:val="-3"/>
                <w:sz w:val="19"/>
              </w:rPr>
              <w:t> </w:t>
            </w:r>
            <w:r>
              <w:rPr>
                <w:rFonts w:ascii="Source Sans Pro"/>
                <w:color w:val="333A3F"/>
                <w:sz w:val="19"/>
              </w:rPr>
              <w:t>of</w:t>
            </w:r>
            <w:r>
              <w:rPr>
                <w:rFonts w:ascii="Source Sans Pro"/>
                <w:color w:val="333A3F"/>
                <w:spacing w:val="-3"/>
                <w:sz w:val="19"/>
              </w:rPr>
              <w:t> </w:t>
            </w:r>
            <w:r>
              <w:rPr>
                <w:rFonts w:ascii="Source Sans Pro"/>
                <w:color w:val="333A3F"/>
                <w:sz w:val="19"/>
              </w:rPr>
              <w:t>Justice</w:t>
            </w:r>
            <w:r>
              <w:rPr>
                <w:rFonts w:ascii="Source Sans Pro"/>
                <w:color w:val="333A3F"/>
                <w:spacing w:val="40"/>
                <w:sz w:val="19"/>
              </w:rPr>
              <w:t> </w:t>
            </w:r>
            <w:r>
              <w:rPr>
                <w:rFonts w:ascii="Source Sans Pro"/>
                <w:color w:val="333A3F"/>
                <w:sz w:val="19"/>
              </w:rPr>
              <w:t>|</w:t>
            </w:r>
            <w:r>
              <w:rPr>
                <w:rFonts w:ascii="Source Sans Pro"/>
                <w:color w:val="333A3F"/>
                <w:spacing w:val="40"/>
                <w:sz w:val="19"/>
              </w:rPr>
              <w:t> </w:t>
            </w:r>
            <w:r>
              <w:rPr>
                <w:rFonts w:ascii="Source Sans Pro"/>
                <w:color w:val="333A3F"/>
                <w:sz w:val="19"/>
              </w:rPr>
              <w:t>Ministry</w:t>
            </w:r>
            <w:r>
              <w:rPr>
                <w:rFonts w:ascii="Source Sans Pro"/>
                <w:color w:val="333A3F"/>
                <w:spacing w:val="-3"/>
                <w:sz w:val="19"/>
              </w:rPr>
              <w:t> </w:t>
            </w:r>
            <w:r>
              <w:rPr>
                <w:rFonts w:ascii="Source Sans Pro"/>
                <w:color w:val="333A3F"/>
                <w:sz w:val="19"/>
              </w:rPr>
              <w:t>of</w:t>
            </w:r>
            <w:r>
              <w:rPr>
                <w:rFonts w:ascii="Source Sans Pro"/>
                <w:color w:val="333A3F"/>
                <w:spacing w:val="-3"/>
                <w:sz w:val="19"/>
              </w:rPr>
              <w:t> </w:t>
            </w:r>
            <w:r>
              <w:rPr>
                <w:rFonts w:ascii="Source Sans Pro"/>
                <w:color w:val="333A3F"/>
                <w:sz w:val="19"/>
              </w:rPr>
              <w:t>Social</w:t>
            </w:r>
            <w:r>
              <w:rPr>
                <w:rFonts w:ascii="Source Sans Pro"/>
                <w:color w:val="333A3F"/>
                <w:spacing w:val="40"/>
                <w:sz w:val="19"/>
              </w:rPr>
              <w:t> </w:t>
            </w:r>
            <w:r>
              <w:rPr>
                <w:rFonts w:ascii="Source Sans Pro"/>
                <w:color w:val="333A3F"/>
                <w:sz w:val="19"/>
              </w:rPr>
              <w:t>Development</w:t>
            </w:r>
            <w:r>
              <w:rPr>
                <w:rFonts w:ascii="Source Sans Pro"/>
                <w:color w:val="333A3F"/>
                <w:spacing w:val="40"/>
                <w:sz w:val="19"/>
              </w:rPr>
              <w:t> </w:t>
            </w:r>
            <w:r>
              <w:rPr>
                <w:rFonts w:ascii="Source Sans Pro"/>
                <w:color w:val="333A3F"/>
                <w:sz w:val="19"/>
              </w:rPr>
              <w:t>|</w:t>
            </w:r>
            <w:r>
              <w:rPr>
                <w:rFonts w:ascii="Source Sans Pro"/>
                <w:color w:val="333A3F"/>
                <w:spacing w:val="40"/>
                <w:sz w:val="19"/>
              </w:rPr>
              <w:t> </w:t>
            </w:r>
            <w:r>
              <w:rPr>
                <w:rFonts w:ascii="Source Sans Pro"/>
                <w:color w:val="333A3F"/>
                <w:sz w:val="19"/>
              </w:rPr>
              <w:t>Public Service Commission</w:t>
            </w:r>
            <w:r>
              <w:rPr>
                <w:rFonts w:ascii="Source Sans Pro"/>
                <w:color w:val="333A3F"/>
                <w:spacing w:val="40"/>
                <w:sz w:val="19"/>
              </w:rPr>
              <w:t> </w:t>
            </w:r>
            <w:r>
              <w:rPr>
                <w:rFonts w:ascii="Source Sans Pro"/>
                <w:color w:val="333A3F"/>
                <w:sz w:val="19"/>
              </w:rPr>
              <w:t>|</w:t>
            </w:r>
            <w:r>
              <w:rPr>
                <w:rFonts w:ascii="Source Sans Pro"/>
                <w:color w:val="333A3F"/>
                <w:spacing w:val="40"/>
                <w:sz w:val="19"/>
              </w:rPr>
              <w:t> </w:t>
            </w:r>
            <w:r>
              <w:rPr>
                <w:rFonts w:ascii="Source Sans Pro"/>
                <w:color w:val="333A3F"/>
                <w:sz w:val="19"/>
              </w:rPr>
              <w:t>New Zealand Police</w:t>
            </w:r>
            <w:r>
              <w:rPr>
                <w:rFonts w:ascii="Source Sans Pro"/>
                <w:color w:val="333A3F"/>
                <w:spacing w:val="40"/>
                <w:sz w:val="19"/>
              </w:rPr>
              <w:t> </w:t>
            </w:r>
            <w:r>
              <w:rPr>
                <w:rFonts w:ascii="Source Sans Pro"/>
                <w:color w:val="333A3F"/>
                <w:sz w:val="19"/>
              </w:rPr>
              <w:t>|</w:t>
            </w:r>
            <w:r>
              <w:rPr>
                <w:rFonts w:ascii="Source Sans Pro"/>
                <w:color w:val="333A3F"/>
                <w:spacing w:val="40"/>
                <w:sz w:val="19"/>
              </w:rPr>
              <w:t> </w:t>
            </w:r>
            <w:r>
              <w:rPr>
                <w:rFonts w:ascii="Source Sans Pro"/>
                <w:color w:val="333A3F"/>
                <w:sz w:val="19"/>
              </w:rPr>
              <w:t>Oranga Tamariki</w:t>
            </w:r>
          </w:p>
        </w:tc>
      </w:tr>
      <w:tr>
        <w:trPr>
          <w:trHeight w:val="566" w:hRule="atLeast"/>
        </w:trPr>
        <w:tc>
          <w:tcPr>
            <w:tcW w:w="3288" w:type="dxa"/>
            <w:shd w:val="clear" w:color="auto" w:fill="77787B"/>
          </w:tcPr>
          <w:p>
            <w:pPr>
              <w:pStyle w:val="TableParagraph"/>
              <w:spacing w:before="143"/>
              <w:ind w:left="118"/>
              <w:rPr>
                <w:b/>
                <w:sz w:val="23"/>
              </w:rPr>
            </w:pPr>
            <w:r>
              <w:rPr>
                <w:b/>
                <w:color w:val="FFFFFF"/>
                <w:spacing w:val="-2"/>
                <w:sz w:val="23"/>
              </w:rPr>
              <w:t>Recommendations</w:t>
            </w:r>
            <w:r>
              <w:rPr>
                <w:b/>
                <w:color w:val="FFFFFF"/>
                <w:spacing w:val="17"/>
                <w:sz w:val="23"/>
              </w:rPr>
              <w:t> </w:t>
            </w:r>
            <w:r>
              <w:rPr>
                <w:b/>
                <w:color w:val="FFFFFF"/>
                <w:spacing w:val="-2"/>
                <w:sz w:val="23"/>
              </w:rPr>
              <w:t>included:</w:t>
            </w:r>
          </w:p>
        </w:tc>
        <w:tc>
          <w:tcPr>
            <w:tcW w:w="4198" w:type="dxa"/>
            <w:shd w:val="clear" w:color="auto" w:fill="77787B"/>
          </w:tcPr>
          <w:p>
            <w:pPr>
              <w:pStyle w:val="TableParagraph"/>
              <w:spacing w:before="143"/>
              <w:ind w:left="345"/>
              <w:rPr>
                <w:b/>
                <w:sz w:val="23"/>
              </w:rPr>
            </w:pPr>
            <w:r>
              <w:rPr>
                <w:b/>
                <w:color w:val="FFFFFF"/>
                <w:spacing w:val="-2"/>
                <w:sz w:val="23"/>
              </w:rPr>
              <w:t>Response:</w:t>
            </w:r>
          </w:p>
        </w:tc>
        <w:tc>
          <w:tcPr>
            <w:tcW w:w="3022" w:type="dxa"/>
            <w:shd w:val="clear" w:color="auto" w:fill="77787B"/>
          </w:tcPr>
          <w:p>
            <w:pPr>
              <w:pStyle w:val="TableParagraph"/>
              <w:spacing w:before="143"/>
              <w:ind w:left="470"/>
              <w:rPr>
                <w:b/>
                <w:sz w:val="23"/>
              </w:rPr>
            </w:pPr>
            <w:r>
              <w:rPr>
                <w:b/>
                <w:color w:val="FFFFFF"/>
                <w:spacing w:val="-2"/>
                <w:sz w:val="23"/>
              </w:rPr>
              <w:t>Status:</w:t>
            </w:r>
          </w:p>
        </w:tc>
      </w:tr>
      <w:tr>
        <w:trPr>
          <w:trHeight w:val="453" w:hRule="atLeast"/>
        </w:trPr>
        <w:tc>
          <w:tcPr>
            <w:tcW w:w="3288" w:type="dxa"/>
            <w:shd w:val="clear" w:color="auto" w:fill="FFF2CC"/>
          </w:tcPr>
          <w:p>
            <w:pPr>
              <w:pStyle w:val="TableParagraph"/>
              <w:spacing w:before="86"/>
              <w:ind w:left="118"/>
              <w:rPr>
                <w:b/>
                <w:sz w:val="23"/>
              </w:rPr>
            </w:pPr>
            <w:r>
              <w:rPr>
                <w:b/>
                <w:color w:val="333A3F"/>
                <w:spacing w:val="-2"/>
                <w:sz w:val="23"/>
              </w:rPr>
              <w:t>Whanaketia</w:t>
            </w:r>
          </w:p>
        </w:tc>
        <w:tc>
          <w:tcPr>
            <w:tcW w:w="4198" w:type="dxa"/>
            <w:shd w:val="clear" w:color="auto" w:fill="FFF2CC"/>
          </w:tcPr>
          <w:p>
            <w:pPr>
              <w:pStyle w:val="TableParagraph"/>
              <w:spacing w:before="0"/>
              <w:rPr>
                <w:rFonts w:ascii="Times New Roman"/>
                <w:sz w:val="20"/>
              </w:rPr>
            </w:pPr>
          </w:p>
        </w:tc>
        <w:tc>
          <w:tcPr>
            <w:tcW w:w="3022" w:type="dxa"/>
            <w:shd w:val="clear" w:color="auto" w:fill="FFF2CC"/>
          </w:tcPr>
          <w:p>
            <w:pPr>
              <w:pStyle w:val="TableParagraph"/>
              <w:spacing w:before="0"/>
              <w:rPr>
                <w:rFonts w:ascii="Times New Roman"/>
                <w:sz w:val="20"/>
              </w:rPr>
            </w:pPr>
          </w:p>
        </w:tc>
      </w:tr>
      <w:tr>
        <w:trPr>
          <w:trHeight w:val="482" w:hRule="atLeast"/>
        </w:trPr>
        <w:tc>
          <w:tcPr>
            <w:tcW w:w="3288" w:type="dxa"/>
            <w:tcBorders>
              <w:bottom w:val="dotted" w:sz="4" w:space="0" w:color="939598"/>
            </w:tcBorders>
          </w:tcPr>
          <w:p>
            <w:pPr>
              <w:pStyle w:val="TableParagraph"/>
              <w:ind w:left="118"/>
              <w:rPr>
                <w:b/>
                <w:sz w:val="24"/>
              </w:rPr>
            </w:pPr>
            <w:r>
              <w:rPr>
                <w:b/>
                <w:color w:val="333A3F"/>
                <w:spacing w:val="-2"/>
                <w:sz w:val="24"/>
              </w:rPr>
              <w:t>85(a)</w:t>
            </w:r>
          </w:p>
        </w:tc>
        <w:tc>
          <w:tcPr>
            <w:tcW w:w="4198" w:type="dxa"/>
            <w:tcBorders>
              <w:bottom w:val="dotted" w:sz="4" w:space="0" w:color="939598"/>
            </w:tcBorders>
          </w:tcPr>
          <w:p>
            <w:pPr>
              <w:pStyle w:val="TableParagraph"/>
              <w:spacing w:before="102"/>
              <w:ind w:right="469"/>
              <w:jc w:val="right"/>
              <w:rPr>
                <w:b/>
                <w:sz w:val="20"/>
              </w:rPr>
            </w:pPr>
            <w:r>
              <w:rPr>
                <w:position w:val="-7"/>
              </w:rPr>
              <w:drawing>
                <wp:inline distT="0" distB="0" distL="0" distR="0">
                  <wp:extent cx="180009" cy="179997"/>
                  <wp:effectExtent l="0" t="0" r="0" b="0"/>
                  <wp:docPr id="725" name="Image 725"/>
                  <wp:cNvGraphicFramePr>
                    <a:graphicFrameLocks/>
                  </wp:cNvGraphicFramePr>
                  <a:graphic>
                    <a:graphicData uri="http://schemas.openxmlformats.org/drawingml/2006/picture">
                      <pic:pic>
                        <pic:nvPicPr>
                          <pic:cNvPr id="725" name="Image 725"/>
                          <pic:cNvPicPr/>
                        </pic:nvPicPr>
                        <pic:blipFill>
                          <a:blip r:embed="rId32"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2" w:type="dxa"/>
            <w:tcBorders>
              <w:bottom w:val="dotted" w:sz="4" w:space="0" w:color="939598"/>
            </w:tcBorders>
          </w:tcPr>
          <w:p>
            <w:pPr>
              <w:pStyle w:val="TableParagraph"/>
              <w:spacing w:before="102"/>
              <w:ind w:right="944"/>
              <w:jc w:val="right"/>
              <w:rPr>
                <w:b/>
                <w:sz w:val="20"/>
              </w:rPr>
            </w:pPr>
            <w:r>
              <w:rPr>
                <w:position w:val="-7"/>
              </w:rPr>
              <w:drawing>
                <wp:inline distT="0" distB="0" distL="0" distR="0">
                  <wp:extent cx="180009" cy="179997"/>
                  <wp:effectExtent l="0" t="0" r="0" b="0"/>
                  <wp:docPr id="726" name="Image 726"/>
                  <wp:cNvGraphicFramePr>
                    <a:graphicFrameLocks/>
                  </wp:cNvGraphicFramePr>
                  <a:graphic>
                    <a:graphicData uri="http://schemas.openxmlformats.org/drawingml/2006/picture">
                      <pic:pic>
                        <pic:nvPicPr>
                          <pic:cNvPr id="726" name="Image 726"/>
                          <pic:cNvPicPr/>
                        </pic:nvPicPr>
                        <pic:blipFill>
                          <a:blip r:embed="rId33"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NOT STARTED</w:t>
            </w:r>
          </w:p>
        </w:tc>
      </w:tr>
      <w:tr>
        <w:trPr>
          <w:trHeight w:val="477" w:hRule="atLeast"/>
        </w:trPr>
        <w:tc>
          <w:tcPr>
            <w:tcW w:w="3288" w:type="dxa"/>
            <w:tcBorders>
              <w:top w:val="dotted" w:sz="4" w:space="0" w:color="939598"/>
              <w:bottom w:val="dotted" w:sz="4" w:space="0" w:color="939598"/>
            </w:tcBorders>
          </w:tcPr>
          <w:p>
            <w:pPr>
              <w:pStyle w:val="TableParagraph"/>
              <w:spacing w:before="92"/>
              <w:ind w:left="118"/>
              <w:rPr>
                <w:b/>
                <w:sz w:val="24"/>
              </w:rPr>
            </w:pPr>
            <w:r>
              <w:rPr>
                <w:b/>
                <w:color w:val="333A3F"/>
                <w:spacing w:val="-2"/>
                <w:sz w:val="24"/>
              </w:rPr>
              <w:t>85(b)</w:t>
            </w:r>
          </w:p>
        </w:tc>
        <w:tc>
          <w:tcPr>
            <w:tcW w:w="4198" w:type="dxa"/>
            <w:tcBorders>
              <w:top w:val="dotted" w:sz="4" w:space="0" w:color="939598"/>
              <w:bottom w:val="dotted" w:sz="4" w:space="0" w:color="939598"/>
            </w:tcBorders>
          </w:tcPr>
          <w:p>
            <w:pPr>
              <w:pStyle w:val="TableParagraph"/>
              <w:ind w:right="469"/>
              <w:jc w:val="right"/>
              <w:rPr>
                <w:b/>
                <w:sz w:val="20"/>
              </w:rPr>
            </w:pPr>
            <w:r>
              <w:rPr>
                <w:position w:val="-7"/>
              </w:rPr>
              <w:drawing>
                <wp:inline distT="0" distB="0" distL="0" distR="0">
                  <wp:extent cx="180009" cy="179997"/>
                  <wp:effectExtent l="0" t="0" r="0" b="0"/>
                  <wp:docPr id="727" name="Image 727"/>
                  <wp:cNvGraphicFramePr>
                    <a:graphicFrameLocks/>
                  </wp:cNvGraphicFramePr>
                  <a:graphic>
                    <a:graphicData uri="http://schemas.openxmlformats.org/drawingml/2006/picture">
                      <pic:pic>
                        <pic:nvPicPr>
                          <pic:cNvPr id="727" name="Image 727"/>
                          <pic:cNvPicPr/>
                        </pic:nvPicPr>
                        <pic:blipFill>
                          <a:blip r:embed="rId32"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2" w:type="dxa"/>
            <w:tcBorders>
              <w:top w:val="dotted" w:sz="4" w:space="0" w:color="939598"/>
              <w:bottom w:val="dotted" w:sz="4" w:space="0" w:color="939598"/>
            </w:tcBorders>
          </w:tcPr>
          <w:p>
            <w:pPr>
              <w:pStyle w:val="TableParagraph"/>
              <w:ind w:left="470"/>
              <w:rPr>
                <w:b/>
                <w:sz w:val="20"/>
              </w:rPr>
            </w:pPr>
            <w:r>
              <w:rPr>
                <w:position w:val="-7"/>
              </w:rPr>
              <w:drawing>
                <wp:inline distT="0" distB="0" distL="0" distR="0">
                  <wp:extent cx="180009" cy="179997"/>
                  <wp:effectExtent l="0" t="0" r="0" b="0"/>
                  <wp:docPr id="728" name="Image 728"/>
                  <wp:cNvGraphicFramePr>
                    <a:graphicFrameLocks/>
                  </wp:cNvGraphicFramePr>
                  <a:graphic>
                    <a:graphicData uri="http://schemas.openxmlformats.org/drawingml/2006/picture">
                      <pic:pic>
                        <pic:nvPicPr>
                          <pic:cNvPr id="728" name="Image 728"/>
                          <pic:cNvPicPr/>
                        </pic:nvPicPr>
                        <pic:blipFill>
                          <a:blip r:embed="rId31"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UNDER</w:t>
            </w:r>
            <w:r>
              <w:rPr>
                <w:b/>
                <w:color w:val="77787B"/>
                <w:spacing w:val="31"/>
                <w:sz w:val="20"/>
              </w:rPr>
              <w:t> </w:t>
            </w:r>
            <w:r>
              <w:rPr>
                <w:b/>
                <w:color w:val="77787B"/>
                <w:sz w:val="20"/>
              </w:rPr>
              <w:t>WAY</w:t>
            </w:r>
          </w:p>
        </w:tc>
      </w:tr>
      <w:tr>
        <w:trPr>
          <w:trHeight w:val="477" w:hRule="atLeast"/>
        </w:trPr>
        <w:tc>
          <w:tcPr>
            <w:tcW w:w="3288" w:type="dxa"/>
            <w:tcBorders>
              <w:top w:val="dotted" w:sz="4" w:space="0" w:color="939598"/>
              <w:bottom w:val="dotted" w:sz="4" w:space="0" w:color="939598"/>
            </w:tcBorders>
          </w:tcPr>
          <w:p>
            <w:pPr>
              <w:pStyle w:val="TableParagraph"/>
              <w:spacing w:before="92"/>
              <w:ind w:left="118"/>
              <w:rPr>
                <w:b/>
                <w:sz w:val="24"/>
              </w:rPr>
            </w:pPr>
            <w:r>
              <w:rPr>
                <w:b/>
                <w:color w:val="333A3F"/>
                <w:spacing w:val="-5"/>
                <w:sz w:val="24"/>
              </w:rPr>
              <w:t>86</w:t>
            </w:r>
          </w:p>
        </w:tc>
        <w:tc>
          <w:tcPr>
            <w:tcW w:w="4198" w:type="dxa"/>
            <w:tcBorders>
              <w:top w:val="dotted" w:sz="4" w:space="0" w:color="939598"/>
              <w:bottom w:val="dotted" w:sz="4" w:space="0" w:color="939598"/>
            </w:tcBorders>
          </w:tcPr>
          <w:p>
            <w:pPr>
              <w:pStyle w:val="TableParagraph"/>
              <w:ind w:right="469"/>
              <w:jc w:val="right"/>
              <w:rPr>
                <w:b/>
                <w:sz w:val="20"/>
              </w:rPr>
            </w:pPr>
            <w:r>
              <w:rPr>
                <w:position w:val="-7"/>
              </w:rPr>
              <w:drawing>
                <wp:inline distT="0" distB="0" distL="0" distR="0">
                  <wp:extent cx="180009" cy="179997"/>
                  <wp:effectExtent l="0" t="0" r="0" b="0"/>
                  <wp:docPr id="729" name="Image 729"/>
                  <wp:cNvGraphicFramePr>
                    <a:graphicFrameLocks/>
                  </wp:cNvGraphicFramePr>
                  <a:graphic>
                    <a:graphicData uri="http://schemas.openxmlformats.org/drawingml/2006/picture">
                      <pic:pic>
                        <pic:nvPicPr>
                          <pic:cNvPr id="729" name="Image 729"/>
                          <pic:cNvPicPr/>
                        </pic:nvPicPr>
                        <pic:blipFill>
                          <a:blip r:embed="rId37"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2" w:type="dxa"/>
            <w:tcBorders>
              <w:top w:val="dotted" w:sz="4" w:space="0" w:color="939598"/>
              <w:bottom w:val="dotted" w:sz="4" w:space="0" w:color="939598"/>
            </w:tcBorders>
          </w:tcPr>
          <w:p>
            <w:pPr>
              <w:pStyle w:val="TableParagraph"/>
              <w:ind w:right="944"/>
              <w:jc w:val="right"/>
              <w:rPr>
                <w:b/>
                <w:sz w:val="20"/>
              </w:rPr>
            </w:pPr>
            <w:r>
              <w:rPr>
                <w:position w:val="-7"/>
              </w:rPr>
              <w:drawing>
                <wp:inline distT="0" distB="0" distL="0" distR="0">
                  <wp:extent cx="180009" cy="179997"/>
                  <wp:effectExtent l="0" t="0" r="0" b="0"/>
                  <wp:docPr id="730" name="Image 730"/>
                  <wp:cNvGraphicFramePr>
                    <a:graphicFrameLocks/>
                  </wp:cNvGraphicFramePr>
                  <a:graphic>
                    <a:graphicData uri="http://schemas.openxmlformats.org/drawingml/2006/picture">
                      <pic:pic>
                        <pic:nvPicPr>
                          <pic:cNvPr id="730" name="Image 730"/>
                          <pic:cNvPicPr/>
                        </pic:nvPicPr>
                        <pic:blipFill>
                          <a:blip r:embed="rId56"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NOT STARTED</w:t>
            </w:r>
          </w:p>
        </w:tc>
      </w:tr>
      <w:tr>
        <w:trPr>
          <w:trHeight w:val="477" w:hRule="atLeast"/>
        </w:trPr>
        <w:tc>
          <w:tcPr>
            <w:tcW w:w="3288" w:type="dxa"/>
            <w:tcBorders>
              <w:top w:val="dotted" w:sz="4" w:space="0" w:color="939598"/>
              <w:bottom w:val="dotted" w:sz="4" w:space="0" w:color="939598"/>
            </w:tcBorders>
          </w:tcPr>
          <w:p>
            <w:pPr>
              <w:pStyle w:val="TableParagraph"/>
              <w:spacing w:before="92"/>
              <w:ind w:left="118"/>
              <w:rPr>
                <w:b/>
                <w:sz w:val="24"/>
              </w:rPr>
            </w:pPr>
            <w:r>
              <w:rPr>
                <w:b/>
                <w:color w:val="333A3F"/>
                <w:spacing w:val="-5"/>
                <w:sz w:val="24"/>
              </w:rPr>
              <w:t>87</w:t>
            </w:r>
          </w:p>
        </w:tc>
        <w:tc>
          <w:tcPr>
            <w:tcW w:w="4198" w:type="dxa"/>
            <w:tcBorders>
              <w:top w:val="dotted" w:sz="4" w:space="0" w:color="939598"/>
              <w:bottom w:val="dotted" w:sz="4" w:space="0" w:color="939598"/>
            </w:tcBorders>
          </w:tcPr>
          <w:p>
            <w:pPr>
              <w:pStyle w:val="TableParagraph"/>
              <w:ind w:right="469"/>
              <w:jc w:val="right"/>
              <w:rPr>
                <w:b/>
                <w:sz w:val="20"/>
              </w:rPr>
            </w:pPr>
            <w:r>
              <w:rPr>
                <w:position w:val="-7"/>
              </w:rPr>
              <w:drawing>
                <wp:inline distT="0" distB="0" distL="0" distR="0">
                  <wp:extent cx="180009" cy="179997"/>
                  <wp:effectExtent l="0" t="0" r="0" b="0"/>
                  <wp:docPr id="731" name="Image 731"/>
                  <wp:cNvGraphicFramePr>
                    <a:graphicFrameLocks/>
                  </wp:cNvGraphicFramePr>
                  <a:graphic>
                    <a:graphicData uri="http://schemas.openxmlformats.org/drawingml/2006/picture">
                      <pic:pic>
                        <pic:nvPicPr>
                          <pic:cNvPr id="731" name="Image 731"/>
                          <pic:cNvPicPr/>
                        </pic:nvPicPr>
                        <pic:blipFill>
                          <a:blip r:embed="rId37"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2" w:type="dxa"/>
            <w:tcBorders>
              <w:top w:val="dotted" w:sz="4" w:space="0" w:color="939598"/>
              <w:bottom w:val="dotted" w:sz="4" w:space="0" w:color="939598"/>
            </w:tcBorders>
          </w:tcPr>
          <w:p>
            <w:pPr>
              <w:pStyle w:val="TableParagraph"/>
              <w:ind w:right="944"/>
              <w:jc w:val="right"/>
              <w:rPr>
                <w:b/>
                <w:sz w:val="20"/>
              </w:rPr>
            </w:pPr>
            <w:r>
              <w:rPr>
                <w:position w:val="-7"/>
              </w:rPr>
              <w:drawing>
                <wp:inline distT="0" distB="0" distL="0" distR="0">
                  <wp:extent cx="180009" cy="179997"/>
                  <wp:effectExtent l="0" t="0" r="0" b="0"/>
                  <wp:docPr id="732" name="Image 732"/>
                  <wp:cNvGraphicFramePr>
                    <a:graphicFrameLocks/>
                  </wp:cNvGraphicFramePr>
                  <a:graphic>
                    <a:graphicData uri="http://schemas.openxmlformats.org/drawingml/2006/picture">
                      <pic:pic>
                        <pic:nvPicPr>
                          <pic:cNvPr id="732" name="Image 732"/>
                          <pic:cNvPicPr/>
                        </pic:nvPicPr>
                        <pic:blipFill>
                          <a:blip r:embed="rId56"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NOT STARTED</w:t>
            </w:r>
          </w:p>
        </w:tc>
      </w:tr>
    </w:tbl>
    <w:p>
      <w:pPr>
        <w:pStyle w:val="BodyText"/>
        <w:rPr>
          <w:rFonts w:ascii="Source Sans Pro SemiBold"/>
          <w:b/>
          <w:sz w:val="20"/>
        </w:rPr>
      </w:pPr>
    </w:p>
    <w:p>
      <w:pPr>
        <w:pStyle w:val="BodyText"/>
        <w:spacing w:before="48"/>
        <w:rPr>
          <w:rFonts w:ascii="Source Sans Pro SemiBold"/>
          <w:b/>
          <w:sz w:val="20"/>
        </w:rPr>
      </w:pPr>
      <w:r>
        <w:rPr>
          <w:rFonts w:ascii="Source Sans Pro SemiBold"/>
          <w:b/>
          <w:sz w:val="20"/>
        </w:rPr>
        <mc:AlternateContent>
          <mc:Choice Requires="wps">
            <w:drawing>
              <wp:anchor distT="0" distB="0" distL="0" distR="0" allowOverlap="1" layoutInCell="1" locked="0" behindDoc="1" simplePos="0" relativeHeight="487631872">
                <wp:simplePos x="0" y="0"/>
                <wp:positionH relativeFrom="page">
                  <wp:posOffset>432003</wp:posOffset>
                </wp:positionH>
                <wp:positionV relativeFrom="paragraph">
                  <wp:posOffset>205917</wp:posOffset>
                </wp:positionV>
                <wp:extent cx="2101850" cy="324485"/>
                <wp:effectExtent l="0" t="0" r="0" b="0"/>
                <wp:wrapTopAndBottom/>
                <wp:docPr id="733" name="Group 733"/>
                <wp:cNvGraphicFramePr>
                  <a:graphicFrameLocks/>
                </wp:cNvGraphicFramePr>
                <a:graphic>
                  <a:graphicData uri="http://schemas.microsoft.com/office/word/2010/wordprocessingGroup">
                    <wpg:wgp>
                      <wpg:cNvPr id="733" name="Group 733"/>
                      <wpg:cNvGrpSpPr/>
                      <wpg:grpSpPr>
                        <a:xfrm>
                          <a:off x="0" y="0"/>
                          <a:ext cx="2101850" cy="324485"/>
                          <a:chExt cx="2101850" cy="324485"/>
                        </a:xfrm>
                      </wpg:grpSpPr>
                      <wps:wsp>
                        <wps:cNvPr id="734" name="Graphic 734"/>
                        <wps:cNvSpPr/>
                        <wps:spPr>
                          <a:xfrm>
                            <a:off x="1915496" y="1"/>
                            <a:ext cx="186690" cy="324485"/>
                          </a:xfrm>
                          <a:custGeom>
                            <a:avLst/>
                            <a:gdLst/>
                            <a:ahLst/>
                            <a:cxnLst/>
                            <a:rect l="l" t="t" r="r" b="b"/>
                            <a:pathLst>
                              <a:path w="186690" h="324485">
                                <a:moveTo>
                                  <a:pt x="0" y="0"/>
                                </a:moveTo>
                                <a:lnTo>
                                  <a:pt x="0" y="324002"/>
                                </a:lnTo>
                                <a:lnTo>
                                  <a:pt x="186347" y="162001"/>
                                </a:lnTo>
                                <a:lnTo>
                                  <a:pt x="0" y="0"/>
                                </a:lnTo>
                                <a:close/>
                              </a:path>
                            </a:pathLst>
                          </a:custGeom>
                          <a:solidFill>
                            <a:srgbClr val="052B3D"/>
                          </a:solidFill>
                        </wps:spPr>
                        <wps:bodyPr wrap="square" lIns="0" tIns="0" rIns="0" bIns="0" rtlCol="0">
                          <a:prstTxWarp prst="textNoShape">
                            <a:avLst/>
                          </a:prstTxWarp>
                          <a:noAutofit/>
                        </wps:bodyPr>
                      </wps:wsp>
                      <wps:wsp>
                        <wps:cNvPr id="735" name="Textbox 735"/>
                        <wps:cNvSpPr txBox="1"/>
                        <wps:spPr>
                          <a:xfrm>
                            <a:off x="0" y="0"/>
                            <a:ext cx="1915795" cy="324485"/>
                          </a:xfrm>
                          <a:prstGeom prst="rect">
                            <a:avLst/>
                          </a:prstGeom>
                          <a:solidFill>
                            <a:srgbClr val="052B3D"/>
                          </a:solidFill>
                        </wps:spPr>
                        <wps:txbx>
                          <w:txbxContent>
                            <w:p>
                              <w:pPr>
                                <w:spacing w:before="84"/>
                                <w:ind w:left="182" w:right="0" w:firstLine="0"/>
                                <w:jc w:val="left"/>
                                <w:rPr>
                                  <w:rFonts w:ascii="Source Sans Pro SemiBold"/>
                                  <w:b/>
                                  <w:color w:val="000000"/>
                                  <w:sz w:val="26"/>
                                </w:rPr>
                              </w:pPr>
                              <w:r>
                                <w:rPr>
                                  <w:rFonts w:ascii="Source Sans Pro SemiBold"/>
                                  <w:b/>
                                  <w:color w:val="FFFFFF"/>
                                  <w:sz w:val="26"/>
                                </w:rPr>
                                <w:t>Work</w:t>
                              </w:r>
                              <w:r>
                                <w:rPr>
                                  <w:rFonts w:ascii="Source Sans Pro SemiBold"/>
                                  <w:b/>
                                  <w:color w:val="FFFFFF"/>
                                  <w:spacing w:val="-8"/>
                                  <w:sz w:val="26"/>
                                </w:rPr>
                                <w:t> </w:t>
                              </w:r>
                              <w:r>
                                <w:rPr>
                                  <w:rFonts w:ascii="Source Sans Pro SemiBold"/>
                                  <w:b/>
                                  <w:color w:val="FFFFFF"/>
                                  <w:sz w:val="26"/>
                                </w:rPr>
                                <w:t>completed</w:t>
                              </w:r>
                              <w:r>
                                <w:rPr>
                                  <w:rFonts w:ascii="Source Sans Pro SemiBold"/>
                                  <w:b/>
                                  <w:color w:val="FFFFFF"/>
                                  <w:spacing w:val="-6"/>
                                  <w:sz w:val="26"/>
                                </w:rPr>
                                <w:t> </w:t>
                              </w:r>
                              <w:r>
                                <w:rPr>
                                  <w:rFonts w:ascii="Source Sans Pro SemiBold"/>
                                  <w:b/>
                                  <w:color w:val="FFFFFF"/>
                                  <w:sz w:val="26"/>
                                </w:rPr>
                                <w:t>to</w:t>
                              </w:r>
                              <w:r>
                                <w:rPr>
                                  <w:rFonts w:ascii="Source Sans Pro SemiBold"/>
                                  <w:b/>
                                  <w:color w:val="FFFFFF"/>
                                  <w:spacing w:val="-7"/>
                                  <w:sz w:val="26"/>
                                </w:rPr>
                                <w:t> </w:t>
                              </w:r>
                              <w:r>
                                <w:rPr>
                                  <w:rFonts w:ascii="Source Sans Pro SemiBold"/>
                                  <w:b/>
                                  <w:color w:val="FFFFFF"/>
                                  <w:spacing w:val="-4"/>
                                  <w:sz w:val="26"/>
                                </w:rPr>
                                <w:t>date</w:t>
                              </w:r>
                            </w:p>
                          </w:txbxContent>
                        </wps:txbx>
                        <wps:bodyPr wrap="square" lIns="0" tIns="0" rIns="0" bIns="0" rtlCol="0">
                          <a:noAutofit/>
                        </wps:bodyPr>
                      </wps:wsp>
                    </wpg:wgp>
                  </a:graphicData>
                </a:graphic>
              </wp:anchor>
            </w:drawing>
          </mc:Choice>
          <mc:Fallback>
            <w:pict>
              <v:group style="position:absolute;margin-left:34.015999pt;margin-top:16.214001pt;width:165.5pt;height:25.55pt;mso-position-horizontal-relative:page;mso-position-vertical-relative:paragraph;z-index:-15684608;mso-wrap-distance-left:0;mso-wrap-distance-right:0" id="docshapegroup365" coordorigin="680,324" coordsize="3310,511">
                <v:shape style="position:absolute;left:3696;top:324;width:294;height:511" id="docshape366" coordorigin="3697,324" coordsize="294,511" path="m3697,324l3697,835,3990,579,3697,324xe" filled="true" fillcolor="#052b3d" stroked="false">
                  <v:path arrowok="t"/>
                  <v:fill type="solid"/>
                </v:shape>
                <v:shape style="position:absolute;left:680;top:324;width:3017;height:511" type="#_x0000_t202" id="docshape367" filled="true" fillcolor="#052b3d" stroked="false">
                  <v:textbox inset="0,0,0,0">
                    <w:txbxContent>
                      <w:p>
                        <w:pPr>
                          <w:spacing w:before="84"/>
                          <w:ind w:left="182" w:right="0" w:firstLine="0"/>
                          <w:jc w:val="left"/>
                          <w:rPr>
                            <w:rFonts w:ascii="Source Sans Pro SemiBold"/>
                            <w:b/>
                            <w:color w:val="000000"/>
                            <w:sz w:val="26"/>
                          </w:rPr>
                        </w:pPr>
                        <w:r>
                          <w:rPr>
                            <w:rFonts w:ascii="Source Sans Pro SemiBold"/>
                            <w:b/>
                            <w:color w:val="FFFFFF"/>
                            <w:sz w:val="26"/>
                          </w:rPr>
                          <w:t>Work</w:t>
                        </w:r>
                        <w:r>
                          <w:rPr>
                            <w:rFonts w:ascii="Source Sans Pro SemiBold"/>
                            <w:b/>
                            <w:color w:val="FFFFFF"/>
                            <w:spacing w:val="-8"/>
                            <w:sz w:val="26"/>
                          </w:rPr>
                          <w:t> </w:t>
                        </w:r>
                        <w:r>
                          <w:rPr>
                            <w:rFonts w:ascii="Source Sans Pro SemiBold"/>
                            <w:b/>
                            <w:color w:val="FFFFFF"/>
                            <w:sz w:val="26"/>
                          </w:rPr>
                          <w:t>completed</w:t>
                        </w:r>
                        <w:r>
                          <w:rPr>
                            <w:rFonts w:ascii="Source Sans Pro SemiBold"/>
                            <w:b/>
                            <w:color w:val="FFFFFF"/>
                            <w:spacing w:val="-6"/>
                            <w:sz w:val="26"/>
                          </w:rPr>
                          <w:t> </w:t>
                        </w:r>
                        <w:r>
                          <w:rPr>
                            <w:rFonts w:ascii="Source Sans Pro SemiBold"/>
                            <w:b/>
                            <w:color w:val="FFFFFF"/>
                            <w:sz w:val="26"/>
                          </w:rPr>
                          <w:t>to</w:t>
                        </w:r>
                        <w:r>
                          <w:rPr>
                            <w:rFonts w:ascii="Source Sans Pro SemiBold"/>
                            <w:b/>
                            <w:color w:val="FFFFFF"/>
                            <w:spacing w:val="-7"/>
                            <w:sz w:val="26"/>
                          </w:rPr>
                          <w:t> </w:t>
                        </w:r>
                        <w:r>
                          <w:rPr>
                            <w:rFonts w:ascii="Source Sans Pro SemiBold"/>
                            <w:b/>
                            <w:color w:val="FFFFFF"/>
                            <w:spacing w:val="-4"/>
                            <w:sz w:val="26"/>
                          </w:rPr>
                          <w:t>date</w:t>
                        </w:r>
                      </w:p>
                    </w:txbxContent>
                  </v:textbox>
                  <v:fill type="solid"/>
                  <w10:wrap type="none"/>
                </v:shape>
                <w10:wrap type="topAndBottom"/>
              </v:group>
            </w:pict>
          </mc:Fallback>
        </mc:AlternateContent>
      </w:r>
      <w:r>
        <w:rPr>
          <w:rFonts w:ascii="Source Sans Pro SemiBold"/>
          <w:b/>
          <w:sz w:val="20"/>
        </w:rPr>
        <mc:AlternateContent>
          <mc:Choice Requires="wps">
            <w:drawing>
              <wp:anchor distT="0" distB="0" distL="0" distR="0" allowOverlap="1" layoutInCell="1" locked="0" behindDoc="1" simplePos="0" relativeHeight="487632384">
                <wp:simplePos x="0" y="0"/>
                <wp:positionH relativeFrom="page">
                  <wp:posOffset>3869994</wp:posOffset>
                </wp:positionH>
                <wp:positionV relativeFrom="paragraph">
                  <wp:posOffset>205917</wp:posOffset>
                </wp:positionV>
                <wp:extent cx="1332230" cy="324485"/>
                <wp:effectExtent l="0" t="0" r="0" b="0"/>
                <wp:wrapTopAndBottom/>
                <wp:docPr id="736" name="Textbox 736"/>
                <wp:cNvGraphicFramePr>
                  <a:graphicFrameLocks/>
                </wp:cNvGraphicFramePr>
                <a:graphic>
                  <a:graphicData uri="http://schemas.microsoft.com/office/word/2010/wordprocessingShape">
                    <wps:wsp>
                      <wps:cNvPr id="736" name="Textbox 736"/>
                      <wps:cNvSpPr txBox="1"/>
                      <wps:spPr>
                        <a:xfrm>
                          <a:off x="0" y="0"/>
                          <a:ext cx="1332230" cy="324485"/>
                        </a:xfrm>
                        <a:prstGeom prst="rect">
                          <a:avLst/>
                        </a:prstGeom>
                        <a:solidFill>
                          <a:srgbClr val="052B3D"/>
                        </a:solidFill>
                      </wps:spPr>
                      <wps:txbx>
                        <w:txbxContent>
                          <w:p>
                            <w:pPr>
                              <w:spacing w:before="84"/>
                              <w:ind w:left="182" w:right="0" w:firstLine="0"/>
                              <w:jc w:val="left"/>
                              <w:rPr>
                                <w:rFonts w:ascii="Source Sans Pro SemiBold"/>
                                <w:b/>
                                <w:color w:val="000000"/>
                                <w:sz w:val="26"/>
                              </w:rPr>
                            </w:pPr>
                            <w:r>
                              <w:rPr>
                                <w:rFonts w:ascii="Source Sans Pro SemiBold"/>
                                <w:b/>
                                <w:color w:val="FFFFFF"/>
                                <w:sz w:val="26"/>
                              </w:rPr>
                              <w:t>Work under </w:t>
                            </w:r>
                            <w:r>
                              <w:rPr>
                                <w:rFonts w:ascii="Source Sans Pro SemiBold"/>
                                <w:b/>
                                <w:color w:val="FFFFFF"/>
                                <w:spacing w:val="-5"/>
                                <w:sz w:val="26"/>
                              </w:rPr>
                              <w:t>way</w:t>
                            </w:r>
                          </w:p>
                        </w:txbxContent>
                      </wps:txbx>
                      <wps:bodyPr wrap="square" lIns="0" tIns="0" rIns="0" bIns="0" rtlCol="0">
                        <a:noAutofit/>
                      </wps:bodyPr>
                    </wps:wsp>
                  </a:graphicData>
                </a:graphic>
              </wp:anchor>
            </w:drawing>
          </mc:Choice>
          <mc:Fallback>
            <w:pict>
              <v:shape style="position:absolute;margin-left:304.723999pt;margin-top:16.214001pt;width:104.9pt;height:25.55pt;mso-position-horizontal-relative:page;mso-position-vertical-relative:paragraph;z-index:-15684096;mso-wrap-distance-left:0;mso-wrap-distance-right:0" type="#_x0000_t202" id="docshape368" filled="true" fillcolor="#052b3d" stroked="false">
                <v:textbox inset="0,0,0,0">
                  <w:txbxContent>
                    <w:p>
                      <w:pPr>
                        <w:spacing w:before="84"/>
                        <w:ind w:left="182" w:right="0" w:firstLine="0"/>
                        <w:jc w:val="left"/>
                        <w:rPr>
                          <w:rFonts w:ascii="Source Sans Pro SemiBold"/>
                          <w:b/>
                          <w:color w:val="000000"/>
                          <w:sz w:val="26"/>
                        </w:rPr>
                      </w:pPr>
                      <w:r>
                        <w:rPr>
                          <w:rFonts w:ascii="Source Sans Pro SemiBold"/>
                          <w:b/>
                          <w:color w:val="FFFFFF"/>
                          <w:sz w:val="26"/>
                        </w:rPr>
                        <w:t>Work under </w:t>
                      </w:r>
                      <w:r>
                        <w:rPr>
                          <w:rFonts w:ascii="Source Sans Pro SemiBold"/>
                          <w:b/>
                          <w:color w:val="FFFFFF"/>
                          <w:spacing w:val="-5"/>
                          <w:sz w:val="26"/>
                        </w:rPr>
                        <w:t>way</w:t>
                      </w:r>
                    </w:p>
                  </w:txbxContent>
                </v:textbox>
                <v:fill type="solid"/>
                <w10:wrap type="topAndBottom"/>
              </v:shape>
            </w:pict>
          </mc:Fallback>
        </mc:AlternateContent>
      </w:r>
      <w:r>
        <w:rPr>
          <w:rFonts w:ascii="Source Sans Pro SemiBold"/>
          <w:b/>
          <w:sz w:val="20"/>
        </w:rPr>
        <mc:AlternateContent>
          <mc:Choice Requires="wps">
            <w:drawing>
              <wp:anchor distT="0" distB="0" distL="0" distR="0" allowOverlap="1" layoutInCell="1" locked="0" behindDoc="1" simplePos="0" relativeHeight="487632896">
                <wp:simplePos x="0" y="0"/>
                <wp:positionH relativeFrom="page">
                  <wp:posOffset>5201999</wp:posOffset>
                </wp:positionH>
                <wp:positionV relativeFrom="paragraph">
                  <wp:posOffset>205919</wp:posOffset>
                </wp:positionV>
                <wp:extent cx="186690" cy="324485"/>
                <wp:effectExtent l="0" t="0" r="0" b="0"/>
                <wp:wrapTopAndBottom/>
                <wp:docPr id="737" name="Graphic 737"/>
                <wp:cNvGraphicFramePr>
                  <a:graphicFrameLocks/>
                </wp:cNvGraphicFramePr>
                <a:graphic>
                  <a:graphicData uri="http://schemas.microsoft.com/office/word/2010/wordprocessingShape">
                    <wps:wsp>
                      <wps:cNvPr id="737" name="Graphic 737"/>
                      <wps:cNvSpPr/>
                      <wps:spPr>
                        <a:xfrm>
                          <a:off x="0" y="0"/>
                          <a:ext cx="186690" cy="324485"/>
                        </a:xfrm>
                        <a:custGeom>
                          <a:avLst/>
                          <a:gdLst/>
                          <a:ahLst/>
                          <a:cxnLst/>
                          <a:rect l="l" t="t" r="r" b="b"/>
                          <a:pathLst>
                            <a:path w="186690" h="324485">
                              <a:moveTo>
                                <a:pt x="0" y="0"/>
                              </a:moveTo>
                              <a:lnTo>
                                <a:pt x="0" y="324002"/>
                              </a:lnTo>
                              <a:lnTo>
                                <a:pt x="186347" y="162001"/>
                              </a:lnTo>
                              <a:lnTo>
                                <a:pt x="0" y="0"/>
                              </a:lnTo>
                              <a:close/>
                            </a:path>
                          </a:pathLst>
                        </a:custGeom>
                        <a:solidFill>
                          <a:srgbClr val="052B3D"/>
                        </a:solidFill>
                      </wps:spPr>
                      <wps:bodyPr wrap="square" lIns="0" tIns="0" rIns="0" bIns="0" rtlCol="0">
                        <a:prstTxWarp prst="textNoShape">
                          <a:avLst/>
                        </a:prstTxWarp>
                        <a:noAutofit/>
                      </wps:bodyPr>
                    </wps:wsp>
                  </a:graphicData>
                </a:graphic>
              </wp:anchor>
            </w:drawing>
          </mc:Choice>
          <mc:Fallback>
            <w:pict>
              <v:shape style="position:absolute;margin-left:409.606293pt;margin-top:16.214100pt;width:14.7pt;height:25.55pt;mso-position-horizontal-relative:page;mso-position-vertical-relative:paragraph;z-index:-15683584;mso-wrap-distance-left:0;mso-wrap-distance-right:0" id="docshape369" coordorigin="8192,324" coordsize="294,511" path="m8192,324l8192,835,8486,579,8192,324xe" filled="true" fillcolor="#052b3d" stroked="false">
                <v:path arrowok="t"/>
                <v:fill type="solid"/>
                <w10:wrap type="topAndBottom"/>
              </v:shape>
            </w:pict>
          </mc:Fallback>
        </mc:AlternateContent>
      </w:r>
    </w:p>
    <w:p>
      <w:pPr>
        <w:pStyle w:val="BodyText"/>
        <w:spacing w:before="10"/>
        <w:rPr>
          <w:rFonts w:ascii="Source Sans Pro SemiBold"/>
          <w:b/>
          <w:sz w:val="14"/>
        </w:rPr>
      </w:pPr>
    </w:p>
    <w:p>
      <w:pPr>
        <w:pStyle w:val="BodyText"/>
        <w:spacing w:after="0"/>
        <w:rPr>
          <w:rFonts w:ascii="Source Sans Pro SemiBold"/>
          <w:b/>
          <w:sz w:val="14"/>
        </w:rPr>
        <w:sectPr>
          <w:pgSz w:w="11910" w:h="16840"/>
          <w:pgMar w:header="283" w:footer="622" w:top="1580" w:bottom="820" w:left="141" w:right="141"/>
        </w:sectPr>
      </w:pPr>
    </w:p>
    <w:p>
      <w:pPr>
        <w:pStyle w:val="BodyText"/>
        <w:spacing w:before="100"/>
        <w:ind w:left="539" w:right="38"/>
      </w:pPr>
      <w:r>
        <w:rPr>
          <w:color w:val="333A3F"/>
        </w:rPr>
        <w:t>An</w:t>
      </w:r>
      <w:r>
        <w:rPr>
          <w:color w:val="333A3F"/>
          <w:spacing w:val="-7"/>
        </w:rPr>
        <w:t> </w:t>
      </w:r>
      <w:r>
        <w:rPr>
          <w:color w:val="333A3F"/>
        </w:rPr>
        <w:t>independent</w:t>
      </w:r>
      <w:r>
        <w:rPr>
          <w:color w:val="333A3F"/>
          <w:spacing w:val="-7"/>
        </w:rPr>
        <w:t> </w:t>
      </w:r>
      <w:r>
        <w:rPr>
          <w:color w:val="333A3F"/>
        </w:rPr>
        <w:t>review</w:t>
      </w:r>
      <w:r>
        <w:rPr>
          <w:color w:val="333A3F"/>
          <w:spacing w:val="-7"/>
        </w:rPr>
        <w:t> </w:t>
      </w:r>
      <w:r>
        <w:rPr>
          <w:color w:val="333A3F"/>
        </w:rPr>
        <w:t>of</w:t>
      </w:r>
      <w:r>
        <w:rPr>
          <w:color w:val="333A3F"/>
          <w:spacing w:val="-7"/>
        </w:rPr>
        <w:t> </w:t>
      </w:r>
      <w:r>
        <w:rPr>
          <w:color w:val="333A3F"/>
        </w:rPr>
        <w:t>the</w:t>
      </w:r>
      <w:r>
        <w:rPr>
          <w:color w:val="333A3F"/>
          <w:spacing w:val="-7"/>
        </w:rPr>
        <w:t> </w:t>
      </w:r>
      <w:r>
        <w:rPr>
          <w:color w:val="333A3F"/>
        </w:rPr>
        <w:t>Oversight</w:t>
      </w:r>
      <w:r>
        <w:rPr>
          <w:color w:val="333A3F"/>
          <w:spacing w:val="-7"/>
        </w:rPr>
        <w:t> </w:t>
      </w:r>
      <w:r>
        <w:rPr>
          <w:color w:val="333A3F"/>
        </w:rPr>
        <w:t>of</w:t>
      </w:r>
      <w:r>
        <w:rPr>
          <w:color w:val="333A3F"/>
          <w:spacing w:val="-7"/>
        </w:rPr>
        <w:t> </w:t>
      </w:r>
      <w:r>
        <w:rPr>
          <w:color w:val="333A3F"/>
        </w:rPr>
        <w:t>Oranga Tamariki</w:t>
      </w:r>
      <w:r>
        <w:rPr>
          <w:color w:val="333A3F"/>
          <w:spacing w:val="-11"/>
        </w:rPr>
        <w:t> </w:t>
      </w:r>
      <w:r>
        <w:rPr>
          <w:color w:val="333A3F"/>
        </w:rPr>
        <w:t>System</w:t>
      </w:r>
      <w:r>
        <w:rPr>
          <w:color w:val="333A3F"/>
          <w:spacing w:val="-11"/>
        </w:rPr>
        <w:t> </w:t>
      </w:r>
      <w:r>
        <w:rPr>
          <w:color w:val="333A3F"/>
        </w:rPr>
        <w:t>Act</w:t>
      </w:r>
      <w:r>
        <w:rPr>
          <w:color w:val="333A3F"/>
          <w:spacing w:val="-11"/>
        </w:rPr>
        <w:t> </w:t>
      </w:r>
      <w:r>
        <w:rPr>
          <w:color w:val="333A3F"/>
        </w:rPr>
        <w:t>2022</w:t>
      </w:r>
      <w:r>
        <w:rPr>
          <w:color w:val="333A3F"/>
          <w:spacing w:val="-11"/>
        </w:rPr>
        <w:t> </w:t>
      </w:r>
      <w:r>
        <w:rPr>
          <w:color w:val="333A3F"/>
        </w:rPr>
        <w:t>and</w:t>
      </w:r>
      <w:r>
        <w:rPr>
          <w:color w:val="333A3F"/>
          <w:spacing w:val="-11"/>
        </w:rPr>
        <w:t> </w:t>
      </w:r>
      <w:r>
        <w:rPr>
          <w:color w:val="333A3F"/>
        </w:rPr>
        <w:t>Children</w:t>
      </w:r>
      <w:r>
        <w:rPr>
          <w:color w:val="333A3F"/>
          <w:spacing w:val="-11"/>
        </w:rPr>
        <w:t> </w:t>
      </w:r>
      <w:r>
        <w:rPr>
          <w:color w:val="333A3F"/>
        </w:rPr>
        <w:t>and</w:t>
      </w:r>
      <w:r>
        <w:rPr>
          <w:color w:val="333A3F"/>
          <w:spacing w:val="-11"/>
        </w:rPr>
        <w:t> </w:t>
      </w:r>
      <w:r>
        <w:rPr>
          <w:color w:val="333A3F"/>
        </w:rPr>
        <w:t>Young People’s</w:t>
      </w:r>
      <w:r>
        <w:rPr>
          <w:color w:val="333A3F"/>
          <w:spacing w:val="-1"/>
        </w:rPr>
        <w:t> </w:t>
      </w:r>
      <w:r>
        <w:rPr>
          <w:color w:val="333A3F"/>
        </w:rPr>
        <w:t>Commission</w:t>
      </w:r>
      <w:r>
        <w:rPr>
          <w:color w:val="333A3F"/>
          <w:spacing w:val="-1"/>
        </w:rPr>
        <w:t> </w:t>
      </w:r>
      <w:r>
        <w:rPr>
          <w:color w:val="333A3F"/>
        </w:rPr>
        <w:t>Act</w:t>
      </w:r>
      <w:r>
        <w:rPr>
          <w:color w:val="333A3F"/>
          <w:spacing w:val="-1"/>
        </w:rPr>
        <w:t> </w:t>
      </w:r>
      <w:r>
        <w:rPr>
          <w:color w:val="333A3F"/>
        </w:rPr>
        <w:t>2022</w:t>
      </w:r>
      <w:r>
        <w:rPr>
          <w:color w:val="333A3F"/>
          <w:spacing w:val="-1"/>
        </w:rPr>
        <w:t> </w:t>
      </w:r>
      <w:r>
        <w:rPr>
          <w:color w:val="333A3F"/>
        </w:rPr>
        <w:t>was</w:t>
      </w:r>
      <w:r>
        <w:rPr>
          <w:color w:val="333A3F"/>
          <w:spacing w:val="-1"/>
        </w:rPr>
        <w:t> </w:t>
      </w:r>
      <w:r>
        <w:rPr>
          <w:color w:val="333A3F"/>
        </w:rPr>
        <w:t>undertaken</w:t>
      </w:r>
      <w:r>
        <w:rPr>
          <w:color w:val="333A3F"/>
          <w:spacing w:val="-1"/>
        </w:rPr>
        <w:t> </w:t>
      </w:r>
      <w:r>
        <w:rPr>
          <w:color w:val="333A3F"/>
        </w:rPr>
        <w:t>in 2024. The review found that the objectives of the Acts were being met, and the entities’ roles and responsibilities are clear.</w:t>
      </w:r>
    </w:p>
    <w:p>
      <w:pPr>
        <w:pStyle w:val="BodyText"/>
        <w:spacing w:before="100"/>
        <w:ind w:left="539"/>
      </w:pPr>
      <w:r>
        <w:rPr/>
        <w:br w:type="column"/>
      </w:r>
      <w:r>
        <w:rPr>
          <w:color w:val="333A3F"/>
        </w:rPr>
        <w:t>The</w:t>
      </w:r>
      <w:r>
        <w:rPr>
          <w:color w:val="333A3F"/>
          <w:spacing w:val="-7"/>
        </w:rPr>
        <w:t> </w:t>
      </w:r>
      <w:r>
        <w:rPr>
          <w:color w:val="333A3F"/>
        </w:rPr>
        <w:t>Oversight</w:t>
      </w:r>
      <w:r>
        <w:rPr>
          <w:color w:val="333A3F"/>
          <w:spacing w:val="-6"/>
        </w:rPr>
        <w:t> </w:t>
      </w:r>
      <w:r>
        <w:rPr>
          <w:color w:val="333A3F"/>
        </w:rPr>
        <w:t>of</w:t>
      </w:r>
      <w:r>
        <w:rPr>
          <w:color w:val="333A3F"/>
          <w:spacing w:val="-6"/>
        </w:rPr>
        <w:t> </w:t>
      </w:r>
      <w:r>
        <w:rPr>
          <w:color w:val="333A3F"/>
        </w:rPr>
        <w:t>Oranga</w:t>
      </w:r>
      <w:r>
        <w:rPr>
          <w:color w:val="333A3F"/>
          <w:spacing w:val="-7"/>
        </w:rPr>
        <w:t> </w:t>
      </w:r>
      <w:r>
        <w:rPr>
          <w:color w:val="333A3F"/>
        </w:rPr>
        <w:t>Tamariki</w:t>
      </w:r>
      <w:r>
        <w:rPr>
          <w:color w:val="333A3F"/>
          <w:spacing w:val="-6"/>
        </w:rPr>
        <w:t> </w:t>
      </w:r>
      <w:r>
        <w:rPr>
          <w:color w:val="333A3F"/>
        </w:rPr>
        <w:t>System</w:t>
      </w:r>
      <w:r>
        <w:rPr>
          <w:color w:val="333A3F"/>
          <w:spacing w:val="-6"/>
        </w:rPr>
        <w:t> </w:t>
      </w:r>
      <w:r>
        <w:rPr>
          <w:color w:val="333A3F"/>
          <w:spacing w:val="-2"/>
        </w:rPr>
        <w:t>Legislation</w:t>
      </w:r>
    </w:p>
    <w:p>
      <w:pPr>
        <w:pStyle w:val="BodyText"/>
        <w:spacing w:before="1"/>
        <w:ind w:left="539"/>
      </w:pPr>
      <w:r>
        <w:rPr>
          <w:color w:val="333A3F"/>
        </w:rPr>
        <w:t>Amendment</w:t>
      </w:r>
      <w:r>
        <w:rPr>
          <w:color w:val="333A3F"/>
          <w:spacing w:val="-2"/>
        </w:rPr>
        <w:t> </w:t>
      </w:r>
      <w:r>
        <w:rPr>
          <w:color w:val="333A3F"/>
        </w:rPr>
        <w:t>Bill</w:t>
      </w:r>
      <w:r>
        <w:rPr>
          <w:color w:val="333A3F"/>
          <w:spacing w:val="-2"/>
        </w:rPr>
        <w:t> </w:t>
      </w:r>
      <w:r>
        <w:rPr>
          <w:color w:val="333A3F"/>
        </w:rPr>
        <w:t>was</w:t>
      </w:r>
      <w:r>
        <w:rPr>
          <w:color w:val="333A3F"/>
          <w:spacing w:val="-1"/>
        </w:rPr>
        <w:t> </w:t>
      </w:r>
      <w:r>
        <w:rPr>
          <w:color w:val="333A3F"/>
        </w:rPr>
        <w:t>introduced</w:t>
      </w:r>
      <w:r>
        <w:rPr>
          <w:color w:val="333A3F"/>
          <w:spacing w:val="-2"/>
        </w:rPr>
        <w:t> </w:t>
      </w:r>
      <w:r>
        <w:rPr>
          <w:color w:val="333A3F"/>
        </w:rPr>
        <w:t>in</w:t>
      </w:r>
      <w:r>
        <w:rPr>
          <w:color w:val="333A3F"/>
          <w:spacing w:val="-1"/>
        </w:rPr>
        <w:t> </w:t>
      </w:r>
      <w:r>
        <w:rPr>
          <w:color w:val="333A3F"/>
        </w:rPr>
        <w:t>2024.</w:t>
      </w:r>
      <w:r>
        <w:rPr>
          <w:color w:val="333A3F"/>
          <w:spacing w:val="-2"/>
        </w:rPr>
        <w:t> </w:t>
      </w:r>
      <w:r>
        <w:rPr>
          <w:color w:val="333A3F"/>
        </w:rPr>
        <w:t>It</w:t>
      </w:r>
      <w:r>
        <w:rPr>
          <w:color w:val="333A3F"/>
          <w:spacing w:val="-1"/>
        </w:rPr>
        <w:t> </w:t>
      </w:r>
      <w:r>
        <w:rPr>
          <w:color w:val="333A3F"/>
          <w:spacing w:val="-2"/>
        </w:rPr>
        <w:t>seeks</w:t>
      </w:r>
    </w:p>
    <w:p>
      <w:pPr>
        <w:pStyle w:val="BodyText"/>
        <w:spacing w:before="1"/>
        <w:ind w:left="539"/>
      </w:pPr>
      <w:r>
        <w:rPr>
          <w:color w:val="333A3F"/>
        </w:rPr>
        <w:t>to make the Independent Children’s Monitor an independent</w:t>
      </w:r>
      <w:r>
        <w:rPr>
          <w:color w:val="333A3F"/>
          <w:spacing w:val="-9"/>
        </w:rPr>
        <w:t> </w:t>
      </w:r>
      <w:r>
        <w:rPr>
          <w:color w:val="333A3F"/>
        </w:rPr>
        <w:t>Crown</w:t>
      </w:r>
      <w:r>
        <w:rPr>
          <w:color w:val="333A3F"/>
          <w:spacing w:val="-9"/>
        </w:rPr>
        <w:t> </w:t>
      </w:r>
      <w:r>
        <w:rPr>
          <w:color w:val="333A3F"/>
        </w:rPr>
        <w:t>entity,</w:t>
      </w:r>
      <w:r>
        <w:rPr>
          <w:color w:val="333A3F"/>
          <w:spacing w:val="-9"/>
        </w:rPr>
        <w:t> </w:t>
      </w:r>
      <w:r>
        <w:rPr>
          <w:color w:val="333A3F"/>
        </w:rPr>
        <w:t>which</w:t>
      </w:r>
      <w:r>
        <w:rPr>
          <w:color w:val="333A3F"/>
          <w:spacing w:val="-9"/>
        </w:rPr>
        <w:t> </w:t>
      </w:r>
      <w:r>
        <w:rPr>
          <w:color w:val="333A3F"/>
        </w:rPr>
        <w:t>would</w:t>
      </w:r>
      <w:r>
        <w:rPr>
          <w:color w:val="333A3F"/>
          <w:spacing w:val="-9"/>
        </w:rPr>
        <w:t> </w:t>
      </w:r>
      <w:r>
        <w:rPr>
          <w:color w:val="333A3F"/>
        </w:rPr>
        <w:t>increase</w:t>
      </w:r>
      <w:r>
        <w:rPr>
          <w:color w:val="333A3F"/>
          <w:spacing w:val="-9"/>
        </w:rPr>
        <w:t> </w:t>
      </w:r>
      <w:r>
        <w:rPr>
          <w:color w:val="333A3F"/>
        </w:rPr>
        <w:t>its independence from the Government.</w:t>
      </w:r>
    </w:p>
    <w:p>
      <w:pPr>
        <w:pStyle w:val="BodyText"/>
        <w:spacing w:after="0"/>
        <w:sectPr>
          <w:type w:val="continuous"/>
          <w:pgSz w:w="11910" w:h="16840"/>
          <w:pgMar w:header="283" w:footer="622" w:top="700" w:bottom="0" w:left="141" w:right="141"/>
          <w:cols w:num="2" w:equalWidth="0">
            <w:col w:w="5349" w:space="66"/>
            <w:col w:w="6213"/>
          </w:cols>
        </w:sectPr>
      </w:pPr>
    </w:p>
    <w:p>
      <w:pPr>
        <w:pStyle w:val="BodyText"/>
        <w:rPr>
          <w:sz w:val="20"/>
        </w:rPr>
      </w:pPr>
    </w:p>
    <w:p>
      <w:pPr>
        <w:pStyle w:val="BodyText"/>
        <w:spacing w:before="60" w:after="1"/>
        <w:rPr>
          <w:sz w:val="20"/>
        </w:rPr>
      </w:pPr>
    </w:p>
    <w:p>
      <w:pPr>
        <w:pStyle w:val="BodyText"/>
        <w:ind w:left="539"/>
        <w:rPr>
          <w:sz w:val="20"/>
        </w:rPr>
      </w:pPr>
      <w:r>
        <w:rPr>
          <w:sz w:val="20"/>
        </w:rPr>
        <mc:AlternateContent>
          <mc:Choice Requires="wps">
            <w:drawing>
              <wp:inline distT="0" distB="0" distL="0" distR="0">
                <wp:extent cx="1242695" cy="324485"/>
                <wp:effectExtent l="0" t="0" r="0" b="8889"/>
                <wp:docPr id="738" name="Group 738"/>
                <wp:cNvGraphicFramePr>
                  <a:graphicFrameLocks/>
                </wp:cNvGraphicFramePr>
                <a:graphic>
                  <a:graphicData uri="http://schemas.microsoft.com/office/word/2010/wordprocessingGroup">
                    <wpg:wgp>
                      <wpg:cNvPr id="738" name="Group 738"/>
                      <wpg:cNvGrpSpPr/>
                      <wpg:grpSpPr>
                        <a:xfrm>
                          <a:off x="0" y="0"/>
                          <a:ext cx="1242695" cy="324485"/>
                          <a:chExt cx="1242695" cy="324485"/>
                        </a:xfrm>
                      </wpg:grpSpPr>
                      <wps:wsp>
                        <wps:cNvPr id="739" name="Graphic 739"/>
                        <wps:cNvSpPr/>
                        <wps:spPr>
                          <a:xfrm>
                            <a:off x="1055997" y="1"/>
                            <a:ext cx="186690" cy="324485"/>
                          </a:xfrm>
                          <a:custGeom>
                            <a:avLst/>
                            <a:gdLst/>
                            <a:ahLst/>
                            <a:cxnLst/>
                            <a:rect l="l" t="t" r="r" b="b"/>
                            <a:pathLst>
                              <a:path w="186690" h="324485">
                                <a:moveTo>
                                  <a:pt x="0" y="0"/>
                                </a:moveTo>
                                <a:lnTo>
                                  <a:pt x="0" y="324002"/>
                                </a:lnTo>
                                <a:lnTo>
                                  <a:pt x="186347" y="162001"/>
                                </a:lnTo>
                                <a:lnTo>
                                  <a:pt x="0" y="0"/>
                                </a:lnTo>
                                <a:close/>
                              </a:path>
                            </a:pathLst>
                          </a:custGeom>
                          <a:solidFill>
                            <a:srgbClr val="052B3D"/>
                          </a:solidFill>
                        </wps:spPr>
                        <wps:bodyPr wrap="square" lIns="0" tIns="0" rIns="0" bIns="0" rtlCol="0">
                          <a:prstTxWarp prst="textNoShape">
                            <a:avLst/>
                          </a:prstTxWarp>
                          <a:noAutofit/>
                        </wps:bodyPr>
                      </wps:wsp>
                      <wps:wsp>
                        <wps:cNvPr id="740" name="Textbox 740"/>
                        <wps:cNvSpPr txBox="1"/>
                        <wps:spPr>
                          <a:xfrm>
                            <a:off x="0" y="0"/>
                            <a:ext cx="1056005" cy="324485"/>
                          </a:xfrm>
                          <a:prstGeom prst="rect">
                            <a:avLst/>
                          </a:prstGeom>
                          <a:solidFill>
                            <a:srgbClr val="052B3D"/>
                          </a:solidFill>
                        </wps:spPr>
                        <wps:txbx>
                          <w:txbxContent>
                            <w:p>
                              <w:pPr>
                                <w:spacing w:before="84"/>
                                <w:ind w:left="182" w:right="0" w:firstLine="0"/>
                                <w:jc w:val="left"/>
                                <w:rPr>
                                  <w:rFonts w:ascii="Source Sans Pro SemiBold"/>
                                  <w:b/>
                                  <w:color w:val="000000"/>
                                  <w:sz w:val="26"/>
                                </w:rPr>
                              </w:pPr>
                              <w:r>
                                <w:rPr>
                                  <w:rFonts w:ascii="Source Sans Pro SemiBold"/>
                                  <w:b/>
                                  <w:color w:val="FFFFFF"/>
                                  <w:sz w:val="26"/>
                                </w:rPr>
                                <w:t>Future</w:t>
                              </w:r>
                              <w:r>
                                <w:rPr>
                                  <w:rFonts w:ascii="Source Sans Pro SemiBold"/>
                                  <w:b/>
                                  <w:color w:val="FFFFFF"/>
                                  <w:spacing w:val="-8"/>
                                  <w:sz w:val="26"/>
                                </w:rPr>
                                <w:t> </w:t>
                              </w:r>
                              <w:r>
                                <w:rPr>
                                  <w:rFonts w:ascii="Source Sans Pro SemiBold"/>
                                  <w:b/>
                                  <w:color w:val="FFFFFF"/>
                                  <w:spacing w:val="-4"/>
                                  <w:sz w:val="26"/>
                                </w:rPr>
                                <w:t>work</w:t>
                              </w:r>
                            </w:p>
                          </w:txbxContent>
                        </wps:txbx>
                        <wps:bodyPr wrap="square" lIns="0" tIns="0" rIns="0" bIns="0" rtlCol="0">
                          <a:noAutofit/>
                        </wps:bodyPr>
                      </wps:wsp>
                    </wpg:wgp>
                  </a:graphicData>
                </a:graphic>
              </wp:inline>
            </w:drawing>
          </mc:Choice>
          <mc:Fallback>
            <w:pict>
              <v:group style="width:97.85pt;height:25.55pt;mso-position-horizontal-relative:char;mso-position-vertical-relative:line" id="docshapegroup370" coordorigin="0,0" coordsize="1957,511">
                <v:shape style="position:absolute;left:1662;top:0;width:294;height:511" id="docshape371" coordorigin="1663,0" coordsize="294,511" path="m1663,0l1663,510,1956,255,1663,0xe" filled="true" fillcolor="#052b3d" stroked="false">
                  <v:path arrowok="t"/>
                  <v:fill type="solid"/>
                </v:shape>
                <v:shape style="position:absolute;left:0;top:0;width:1663;height:511" type="#_x0000_t202" id="docshape372" filled="true" fillcolor="#052b3d" stroked="false">
                  <v:textbox inset="0,0,0,0">
                    <w:txbxContent>
                      <w:p>
                        <w:pPr>
                          <w:spacing w:before="84"/>
                          <w:ind w:left="182" w:right="0" w:firstLine="0"/>
                          <w:jc w:val="left"/>
                          <w:rPr>
                            <w:rFonts w:ascii="Source Sans Pro SemiBold"/>
                            <w:b/>
                            <w:color w:val="000000"/>
                            <w:sz w:val="26"/>
                          </w:rPr>
                        </w:pPr>
                        <w:r>
                          <w:rPr>
                            <w:rFonts w:ascii="Source Sans Pro SemiBold"/>
                            <w:b/>
                            <w:color w:val="FFFFFF"/>
                            <w:sz w:val="26"/>
                          </w:rPr>
                          <w:t>Future</w:t>
                        </w:r>
                        <w:r>
                          <w:rPr>
                            <w:rFonts w:ascii="Source Sans Pro SemiBold"/>
                            <w:b/>
                            <w:color w:val="FFFFFF"/>
                            <w:spacing w:val="-8"/>
                            <w:sz w:val="26"/>
                          </w:rPr>
                          <w:t> </w:t>
                        </w:r>
                        <w:r>
                          <w:rPr>
                            <w:rFonts w:ascii="Source Sans Pro SemiBold"/>
                            <w:b/>
                            <w:color w:val="FFFFFF"/>
                            <w:spacing w:val="-4"/>
                            <w:sz w:val="26"/>
                          </w:rPr>
                          <w:t>work</w:t>
                        </w:r>
                      </w:p>
                    </w:txbxContent>
                  </v:textbox>
                  <v:fill type="solid"/>
                  <w10:wrap type="none"/>
                </v:shape>
              </v:group>
            </w:pict>
          </mc:Fallback>
        </mc:AlternateContent>
      </w:r>
      <w:r>
        <w:rPr>
          <w:sz w:val="20"/>
        </w:rPr>
      </w:r>
    </w:p>
    <w:p>
      <w:pPr>
        <w:pStyle w:val="BodyText"/>
        <w:spacing w:before="246"/>
        <w:ind w:left="539" w:right="5983"/>
      </w:pPr>
      <w:r>
        <w:rPr>
          <w:color w:val="333A3F"/>
        </w:rPr>
        <w:t>The</w:t>
      </w:r>
      <w:r>
        <w:rPr>
          <w:color w:val="333A3F"/>
          <w:spacing w:val="-12"/>
        </w:rPr>
        <w:t> </w:t>
      </w:r>
      <w:r>
        <w:rPr>
          <w:color w:val="333A3F"/>
        </w:rPr>
        <w:t>Oversight</w:t>
      </w:r>
      <w:r>
        <w:rPr>
          <w:color w:val="333A3F"/>
          <w:spacing w:val="-11"/>
        </w:rPr>
        <w:t> </w:t>
      </w:r>
      <w:r>
        <w:rPr>
          <w:color w:val="333A3F"/>
        </w:rPr>
        <w:t>of</w:t>
      </w:r>
      <w:r>
        <w:rPr>
          <w:color w:val="333A3F"/>
          <w:spacing w:val="-12"/>
        </w:rPr>
        <w:t> </w:t>
      </w:r>
      <w:r>
        <w:rPr>
          <w:color w:val="333A3F"/>
        </w:rPr>
        <w:t>Oranga</w:t>
      </w:r>
      <w:r>
        <w:rPr>
          <w:color w:val="333A3F"/>
          <w:spacing w:val="-11"/>
        </w:rPr>
        <w:t> </w:t>
      </w:r>
      <w:r>
        <w:rPr>
          <w:color w:val="333A3F"/>
        </w:rPr>
        <w:t>Tamariki</w:t>
      </w:r>
      <w:r>
        <w:rPr>
          <w:color w:val="333A3F"/>
          <w:spacing w:val="-12"/>
        </w:rPr>
        <w:t> </w:t>
      </w:r>
      <w:r>
        <w:rPr>
          <w:color w:val="333A3F"/>
        </w:rPr>
        <w:t>System</w:t>
      </w:r>
      <w:r>
        <w:rPr>
          <w:color w:val="333A3F"/>
          <w:spacing w:val="-11"/>
        </w:rPr>
        <w:t> </w:t>
      </w:r>
      <w:r>
        <w:rPr>
          <w:color w:val="333A3F"/>
        </w:rPr>
        <w:t>Legislation Amendment Bill includes a provision for an independent review of the two Acts it amends</w:t>
      </w:r>
    </w:p>
    <w:p>
      <w:pPr>
        <w:pStyle w:val="BodyText"/>
        <w:spacing w:before="3"/>
        <w:ind w:left="539" w:right="6095"/>
      </w:pPr>
      <w:r>
        <w:rPr>
          <w:color w:val="333A3F"/>
        </w:rPr>
        <w:t>to be undertaken every five years. At that time, additional changes could be considered to further strengthen oversight of the children’s system in the context of any changes made in response to the Royal</w:t>
      </w:r>
      <w:r>
        <w:rPr>
          <w:color w:val="333A3F"/>
          <w:spacing w:val="-12"/>
        </w:rPr>
        <w:t> </w:t>
      </w:r>
      <w:r>
        <w:rPr>
          <w:color w:val="333A3F"/>
        </w:rPr>
        <w:t>Commission’s</w:t>
      </w:r>
      <w:r>
        <w:rPr>
          <w:color w:val="333A3F"/>
          <w:spacing w:val="-11"/>
        </w:rPr>
        <w:t> </w:t>
      </w:r>
      <w:r>
        <w:rPr>
          <w:color w:val="333A3F"/>
        </w:rPr>
        <w:t>recommendations,</w:t>
      </w:r>
      <w:r>
        <w:rPr>
          <w:color w:val="333A3F"/>
          <w:spacing w:val="-12"/>
        </w:rPr>
        <w:t> </w:t>
      </w:r>
      <w:r>
        <w:rPr>
          <w:color w:val="333A3F"/>
        </w:rPr>
        <w:t>in</w:t>
      </w:r>
      <w:r>
        <w:rPr>
          <w:color w:val="333A3F"/>
          <w:spacing w:val="-11"/>
        </w:rPr>
        <w:t> </w:t>
      </w:r>
      <w:r>
        <w:rPr>
          <w:color w:val="333A3F"/>
        </w:rPr>
        <w:t>particular recommendation </w:t>
      </w:r>
      <w:r>
        <w:rPr>
          <w:rFonts w:ascii="Source Sans Pro SemiBold" w:hAnsi="Source Sans Pro SemiBold"/>
          <w:b/>
          <w:color w:val="333A3F"/>
          <w:shd w:fill="FFF2CC" w:color="auto" w:val="clear"/>
        </w:rPr>
        <w:t> 85(b) </w:t>
      </w:r>
      <w:r>
        <w:rPr>
          <w:rFonts w:ascii="Source Sans Pro SemiBold" w:hAnsi="Source Sans Pro SemiBold"/>
          <w:b/>
          <w:color w:val="333A3F"/>
        </w:rPr>
        <w:t> </w:t>
      </w:r>
      <w:r>
        <w:rPr>
          <w:color w:val="333A3F"/>
        </w:rPr>
        <w:t>from Whanaketia.</w:t>
      </w:r>
    </w:p>
    <w:p>
      <w:pPr>
        <w:pStyle w:val="BodyText"/>
        <w:spacing w:before="175"/>
        <w:ind w:left="539" w:right="6095"/>
      </w:pPr>
      <w:r>
        <w:rPr>
          <w:color w:val="333A3F"/>
        </w:rPr>
        <w:t>The Ministry of Health is initiating a programme of work to increase the capacity of oversight bodies and the expertise of those in statutory oversight roles, to ensure greater independent oversight and compliance</w:t>
      </w:r>
      <w:r>
        <w:rPr>
          <w:color w:val="333A3F"/>
          <w:spacing w:val="-11"/>
        </w:rPr>
        <w:t> </w:t>
      </w:r>
      <w:r>
        <w:rPr>
          <w:color w:val="333A3F"/>
        </w:rPr>
        <w:t>of</w:t>
      </w:r>
      <w:r>
        <w:rPr>
          <w:color w:val="333A3F"/>
          <w:spacing w:val="-11"/>
        </w:rPr>
        <w:t> </w:t>
      </w:r>
      <w:r>
        <w:rPr>
          <w:color w:val="333A3F"/>
        </w:rPr>
        <w:t>compulsory</w:t>
      </w:r>
      <w:r>
        <w:rPr>
          <w:color w:val="333A3F"/>
          <w:spacing w:val="-11"/>
        </w:rPr>
        <w:t> </w:t>
      </w:r>
      <w:r>
        <w:rPr>
          <w:color w:val="333A3F"/>
        </w:rPr>
        <w:t>mental</w:t>
      </w:r>
      <w:r>
        <w:rPr>
          <w:color w:val="333A3F"/>
          <w:spacing w:val="-11"/>
        </w:rPr>
        <w:t> </w:t>
      </w:r>
      <w:r>
        <w:rPr>
          <w:color w:val="333A3F"/>
        </w:rPr>
        <w:t>health,</w:t>
      </w:r>
      <w:r>
        <w:rPr>
          <w:color w:val="333A3F"/>
          <w:spacing w:val="-11"/>
        </w:rPr>
        <w:t> </w:t>
      </w:r>
      <w:r>
        <w:rPr>
          <w:color w:val="333A3F"/>
        </w:rPr>
        <w:t>addiction and intellectual disability care. This programme of</w:t>
      </w:r>
    </w:p>
    <w:p>
      <w:pPr>
        <w:pStyle w:val="BodyText"/>
        <w:spacing w:before="6"/>
        <w:ind w:left="539" w:right="5920"/>
      </w:pPr>
      <w:r>
        <w:rPr>
          <w:color w:val="333A3F"/>
        </w:rPr>
        <w:t>work</w:t>
      </w:r>
      <w:r>
        <w:rPr>
          <w:color w:val="333A3F"/>
          <w:spacing w:val="-9"/>
        </w:rPr>
        <w:t> </w:t>
      </w:r>
      <w:r>
        <w:rPr>
          <w:color w:val="333A3F"/>
        </w:rPr>
        <w:t>will</w:t>
      </w:r>
      <w:r>
        <w:rPr>
          <w:color w:val="333A3F"/>
          <w:spacing w:val="-9"/>
        </w:rPr>
        <w:t> </w:t>
      </w:r>
      <w:r>
        <w:rPr>
          <w:color w:val="333A3F"/>
        </w:rPr>
        <w:t>be</w:t>
      </w:r>
      <w:r>
        <w:rPr>
          <w:color w:val="333A3F"/>
          <w:spacing w:val="-9"/>
        </w:rPr>
        <w:t> </w:t>
      </w:r>
      <w:r>
        <w:rPr>
          <w:color w:val="333A3F"/>
        </w:rPr>
        <w:t>well</w:t>
      </w:r>
      <w:r>
        <w:rPr>
          <w:color w:val="333A3F"/>
          <w:spacing w:val="-9"/>
        </w:rPr>
        <w:t> </w:t>
      </w:r>
      <w:r>
        <w:rPr>
          <w:color w:val="333A3F"/>
        </w:rPr>
        <w:t>aligned</w:t>
      </w:r>
      <w:r>
        <w:rPr>
          <w:color w:val="333A3F"/>
          <w:spacing w:val="-9"/>
        </w:rPr>
        <w:t> </w:t>
      </w:r>
      <w:r>
        <w:rPr>
          <w:color w:val="333A3F"/>
        </w:rPr>
        <w:t>with</w:t>
      </w:r>
      <w:r>
        <w:rPr>
          <w:color w:val="333A3F"/>
          <w:spacing w:val="-9"/>
        </w:rPr>
        <w:t> </w:t>
      </w:r>
      <w:r>
        <w:rPr>
          <w:color w:val="333A3F"/>
        </w:rPr>
        <w:t>the</w:t>
      </w:r>
      <w:r>
        <w:rPr>
          <w:color w:val="333A3F"/>
          <w:spacing w:val="-9"/>
        </w:rPr>
        <w:t> </w:t>
      </w:r>
      <w:r>
        <w:rPr>
          <w:color w:val="333A3F"/>
        </w:rPr>
        <w:t>Royal</w:t>
      </w:r>
      <w:r>
        <w:rPr>
          <w:color w:val="333A3F"/>
          <w:spacing w:val="-9"/>
        </w:rPr>
        <w:t> </w:t>
      </w:r>
      <w:r>
        <w:rPr>
          <w:color w:val="333A3F"/>
        </w:rPr>
        <w:t>Commission’s recommendation </w:t>
      </w:r>
      <w:r>
        <w:rPr>
          <w:rFonts w:ascii="Source Sans Pro SemiBold" w:hAnsi="Source Sans Pro SemiBold"/>
          <w:b/>
          <w:color w:val="333A3F"/>
          <w:shd w:fill="FFF2CC" w:color="auto" w:val="clear"/>
        </w:rPr>
        <w:t> 86 </w:t>
      </w:r>
      <w:r>
        <w:rPr>
          <w:rFonts w:ascii="Source Sans Pro SemiBold" w:hAnsi="Source Sans Pro SemiBold"/>
          <w:b/>
          <w:color w:val="333A3F"/>
        </w:rPr>
        <w:t> </w:t>
      </w:r>
      <w:r>
        <w:rPr>
          <w:color w:val="333A3F"/>
        </w:rPr>
        <w:t>from Whanaketia.</w:t>
      </w:r>
    </w:p>
    <w:p>
      <w:pPr>
        <w:pStyle w:val="BodyText"/>
        <w:spacing w:before="172"/>
        <w:ind w:left="539" w:right="5983"/>
      </w:pPr>
      <w:r>
        <w:rPr>
          <w:color w:val="333A3F"/>
        </w:rPr>
        <w:t>The care system functional review needs to be completed</w:t>
      </w:r>
      <w:r>
        <w:rPr>
          <w:color w:val="333A3F"/>
          <w:spacing w:val="-8"/>
        </w:rPr>
        <w:t> </w:t>
      </w:r>
      <w:r>
        <w:rPr>
          <w:color w:val="333A3F"/>
        </w:rPr>
        <w:t>before</w:t>
      </w:r>
      <w:r>
        <w:rPr>
          <w:color w:val="333A3F"/>
          <w:spacing w:val="-8"/>
        </w:rPr>
        <w:t> </w:t>
      </w:r>
      <w:r>
        <w:rPr>
          <w:color w:val="333A3F"/>
        </w:rPr>
        <w:t>further</w:t>
      </w:r>
      <w:r>
        <w:rPr>
          <w:color w:val="333A3F"/>
          <w:spacing w:val="-8"/>
        </w:rPr>
        <w:t> </w:t>
      </w:r>
      <w:r>
        <w:rPr>
          <w:color w:val="333A3F"/>
        </w:rPr>
        <w:t>decisions</w:t>
      </w:r>
      <w:r>
        <w:rPr>
          <w:color w:val="333A3F"/>
          <w:spacing w:val="-8"/>
        </w:rPr>
        <w:t> </w:t>
      </w:r>
      <w:r>
        <w:rPr>
          <w:color w:val="333A3F"/>
        </w:rPr>
        <w:t>on</w:t>
      </w:r>
      <w:r>
        <w:rPr>
          <w:color w:val="333A3F"/>
          <w:spacing w:val="-8"/>
        </w:rPr>
        <w:t> </w:t>
      </w:r>
      <w:r>
        <w:rPr>
          <w:color w:val="333A3F"/>
        </w:rPr>
        <w:t>the</w:t>
      </w:r>
      <w:r>
        <w:rPr>
          <w:color w:val="333A3F"/>
          <w:spacing w:val="-8"/>
        </w:rPr>
        <w:t> </w:t>
      </w:r>
      <w:r>
        <w:rPr>
          <w:color w:val="333A3F"/>
        </w:rPr>
        <w:t>role</w:t>
      </w:r>
      <w:r>
        <w:rPr>
          <w:color w:val="333A3F"/>
          <w:spacing w:val="-8"/>
        </w:rPr>
        <w:t> </w:t>
      </w:r>
      <w:r>
        <w:rPr>
          <w:color w:val="333A3F"/>
        </w:rPr>
        <w:t>and responsibilities of the monitoring and oversight agencies can be made.</w:t>
      </w:r>
    </w:p>
    <w:p>
      <w:pPr>
        <w:pStyle w:val="BodyText"/>
        <w:spacing w:after="0"/>
        <w:sectPr>
          <w:pgSz w:w="11910" w:h="16840"/>
          <w:pgMar w:header="283" w:footer="622" w:top="1580" w:bottom="820" w:left="141" w:right="141"/>
        </w:sectPr>
      </w:pPr>
    </w:p>
    <w:p>
      <w:pPr>
        <w:pStyle w:val="BodyText"/>
        <w:spacing w:before="175"/>
        <w:rPr>
          <w:sz w:val="26"/>
        </w:rPr>
      </w:pPr>
    </w:p>
    <w:p>
      <w:pPr>
        <w:pStyle w:val="Heading2"/>
        <w:numPr>
          <w:ilvl w:val="0"/>
          <w:numId w:val="17"/>
        </w:numPr>
        <w:tabs>
          <w:tab w:pos="992" w:val="left" w:leader="none"/>
        </w:tabs>
        <w:spacing w:line="240" w:lineRule="auto" w:before="1" w:after="0"/>
        <w:ind w:left="992" w:right="0" w:hanging="453"/>
        <w:jc w:val="left"/>
      </w:pPr>
      <w:r>
        <w:rPr>
          <w:color w:val="333A3F"/>
        </w:rPr>
        <w:t>Human</w:t>
      </w:r>
      <w:r>
        <w:rPr>
          <w:color w:val="333A3F"/>
          <w:spacing w:val="-7"/>
        </w:rPr>
        <w:t> </w:t>
      </w:r>
      <w:r>
        <w:rPr>
          <w:color w:val="333A3F"/>
        </w:rPr>
        <w:t>rights-focussed</w:t>
      </w:r>
      <w:r>
        <w:rPr>
          <w:color w:val="333A3F"/>
          <w:spacing w:val="-6"/>
        </w:rPr>
        <w:t> </w:t>
      </w:r>
      <w:r>
        <w:rPr>
          <w:color w:val="333A3F"/>
        </w:rPr>
        <w:t>care</w:t>
      </w:r>
      <w:r>
        <w:rPr>
          <w:color w:val="333A3F"/>
          <w:spacing w:val="-6"/>
        </w:rPr>
        <w:t> </w:t>
      </w:r>
      <w:r>
        <w:rPr>
          <w:color w:val="333A3F"/>
        </w:rPr>
        <w:t>system</w:t>
      </w:r>
      <w:r>
        <w:rPr>
          <w:color w:val="333A3F"/>
          <w:spacing w:val="-6"/>
        </w:rPr>
        <w:t> </w:t>
      </w:r>
      <w:r>
        <w:rPr>
          <w:color w:val="333A3F"/>
        </w:rPr>
        <w:t>performance</w:t>
      </w:r>
      <w:r>
        <w:rPr>
          <w:color w:val="333A3F"/>
          <w:spacing w:val="-6"/>
        </w:rPr>
        <w:t> </w:t>
      </w:r>
      <w:r>
        <w:rPr>
          <w:color w:val="333A3F"/>
          <w:spacing w:val="-2"/>
        </w:rPr>
        <w:t>indicators</w:t>
      </w:r>
    </w:p>
    <w:p>
      <w:pPr>
        <w:pStyle w:val="BodyText"/>
        <w:spacing w:before="12"/>
        <w:rPr>
          <w:rFonts w:ascii="Source Sans Pro SemiBold"/>
          <w:b/>
          <w:sz w:val="14"/>
        </w:rPr>
      </w:pPr>
      <w:r>
        <w:rPr>
          <w:rFonts w:ascii="Source Sans Pro SemiBold"/>
          <w:b/>
          <w:sz w:val="14"/>
        </w:rPr>
        <mc:AlternateContent>
          <mc:Choice Requires="wps">
            <w:drawing>
              <wp:anchor distT="0" distB="0" distL="0" distR="0" allowOverlap="1" layoutInCell="1" locked="0" behindDoc="1" simplePos="0" relativeHeight="487633920">
                <wp:simplePos x="0" y="0"/>
                <wp:positionH relativeFrom="page">
                  <wp:posOffset>432003</wp:posOffset>
                </wp:positionH>
                <wp:positionV relativeFrom="paragraph">
                  <wp:posOffset>134899</wp:posOffset>
                </wp:positionV>
                <wp:extent cx="6694805" cy="668655"/>
                <wp:effectExtent l="0" t="0" r="0" b="0"/>
                <wp:wrapTopAndBottom/>
                <wp:docPr id="741" name="Group 741"/>
                <wp:cNvGraphicFramePr>
                  <a:graphicFrameLocks/>
                </wp:cNvGraphicFramePr>
                <a:graphic>
                  <a:graphicData uri="http://schemas.microsoft.com/office/word/2010/wordprocessingGroup">
                    <wpg:wgp>
                      <wpg:cNvPr id="741" name="Group 741"/>
                      <wpg:cNvGrpSpPr/>
                      <wpg:grpSpPr>
                        <a:xfrm>
                          <a:off x="0" y="0"/>
                          <a:ext cx="6694805" cy="668655"/>
                          <a:chExt cx="6694805" cy="668655"/>
                        </a:xfrm>
                      </wpg:grpSpPr>
                      <wps:wsp>
                        <wps:cNvPr id="742" name="Graphic 742"/>
                        <wps:cNvSpPr/>
                        <wps:spPr>
                          <a:xfrm>
                            <a:off x="76212" y="0"/>
                            <a:ext cx="6618605" cy="668655"/>
                          </a:xfrm>
                          <a:custGeom>
                            <a:avLst/>
                            <a:gdLst/>
                            <a:ahLst/>
                            <a:cxnLst/>
                            <a:rect l="l" t="t" r="r" b="b"/>
                            <a:pathLst>
                              <a:path w="6618605" h="668655">
                                <a:moveTo>
                                  <a:pt x="0" y="668235"/>
                                </a:moveTo>
                                <a:lnTo>
                                  <a:pt x="6618287" y="668235"/>
                                </a:lnTo>
                                <a:lnTo>
                                  <a:pt x="6618287" y="0"/>
                                </a:lnTo>
                                <a:lnTo>
                                  <a:pt x="0" y="0"/>
                                </a:lnTo>
                                <a:lnTo>
                                  <a:pt x="0" y="668235"/>
                                </a:lnTo>
                                <a:close/>
                              </a:path>
                            </a:pathLst>
                          </a:custGeom>
                          <a:solidFill>
                            <a:srgbClr val="F2E5E4"/>
                          </a:solidFill>
                        </wps:spPr>
                        <wps:bodyPr wrap="square" lIns="0" tIns="0" rIns="0" bIns="0" rtlCol="0">
                          <a:prstTxWarp prst="textNoShape">
                            <a:avLst/>
                          </a:prstTxWarp>
                          <a:noAutofit/>
                        </wps:bodyPr>
                      </wps:wsp>
                      <wps:wsp>
                        <wps:cNvPr id="743" name="Graphic 743"/>
                        <wps:cNvSpPr/>
                        <wps:spPr>
                          <a:xfrm>
                            <a:off x="0" y="0"/>
                            <a:ext cx="76835" cy="668655"/>
                          </a:xfrm>
                          <a:custGeom>
                            <a:avLst/>
                            <a:gdLst/>
                            <a:ahLst/>
                            <a:cxnLst/>
                            <a:rect l="l" t="t" r="r" b="b"/>
                            <a:pathLst>
                              <a:path w="76835" h="668655">
                                <a:moveTo>
                                  <a:pt x="76212" y="0"/>
                                </a:moveTo>
                                <a:lnTo>
                                  <a:pt x="0" y="0"/>
                                </a:lnTo>
                                <a:lnTo>
                                  <a:pt x="0" y="668235"/>
                                </a:lnTo>
                                <a:lnTo>
                                  <a:pt x="76212" y="668235"/>
                                </a:lnTo>
                                <a:lnTo>
                                  <a:pt x="76212" y="0"/>
                                </a:lnTo>
                                <a:close/>
                              </a:path>
                            </a:pathLst>
                          </a:custGeom>
                          <a:solidFill>
                            <a:srgbClr val="932826"/>
                          </a:solidFill>
                        </wps:spPr>
                        <wps:bodyPr wrap="square" lIns="0" tIns="0" rIns="0" bIns="0" rtlCol="0">
                          <a:prstTxWarp prst="textNoShape">
                            <a:avLst/>
                          </a:prstTxWarp>
                          <a:noAutofit/>
                        </wps:bodyPr>
                      </wps:wsp>
                      <wps:wsp>
                        <wps:cNvPr id="744" name="Textbox 744"/>
                        <wps:cNvSpPr txBox="1"/>
                        <wps:spPr>
                          <a:xfrm>
                            <a:off x="0" y="0"/>
                            <a:ext cx="6694805" cy="668655"/>
                          </a:xfrm>
                          <a:prstGeom prst="rect">
                            <a:avLst/>
                          </a:prstGeom>
                        </wps:spPr>
                        <wps:txbx>
                          <w:txbxContent>
                            <w:p>
                              <w:pPr>
                                <w:spacing w:before="229"/>
                                <w:ind w:left="448" w:right="0" w:firstLine="0"/>
                                <w:jc w:val="left"/>
                                <w:rPr>
                                  <w:sz w:val="23"/>
                                </w:rPr>
                              </w:pPr>
                              <w:r>
                                <w:rPr>
                                  <w:color w:val="333A3F"/>
                                  <w:sz w:val="23"/>
                                </w:rPr>
                                <w:t>The</w:t>
                              </w:r>
                              <w:r>
                                <w:rPr>
                                  <w:color w:val="333A3F"/>
                                  <w:spacing w:val="-8"/>
                                  <w:sz w:val="23"/>
                                </w:rPr>
                                <w:t> </w:t>
                              </w:r>
                              <w:r>
                                <w:rPr>
                                  <w:color w:val="333A3F"/>
                                  <w:sz w:val="23"/>
                                </w:rPr>
                                <w:t>Royal</w:t>
                              </w:r>
                              <w:r>
                                <w:rPr>
                                  <w:color w:val="333A3F"/>
                                  <w:spacing w:val="-7"/>
                                  <w:sz w:val="23"/>
                                </w:rPr>
                                <w:t> </w:t>
                              </w:r>
                              <w:r>
                                <w:rPr>
                                  <w:color w:val="333A3F"/>
                                  <w:sz w:val="23"/>
                                </w:rPr>
                                <w:t>Commission’s</w:t>
                              </w:r>
                              <w:r>
                                <w:rPr>
                                  <w:color w:val="333A3F"/>
                                  <w:spacing w:val="-8"/>
                                  <w:sz w:val="23"/>
                                </w:rPr>
                                <w:t> </w:t>
                              </w:r>
                              <w:r>
                                <w:rPr>
                                  <w:color w:val="333A3F"/>
                                  <w:sz w:val="23"/>
                                </w:rPr>
                                <w:t>recommendations</w:t>
                              </w:r>
                              <w:r>
                                <w:rPr>
                                  <w:color w:val="333A3F"/>
                                  <w:spacing w:val="-7"/>
                                  <w:sz w:val="23"/>
                                </w:rPr>
                                <w:t> </w:t>
                              </w:r>
                              <w:r>
                                <w:rPr>
                                  <w:color w:val="333A3F"/>
                                  <w:sz w:val="23"/>
                                </w:rPr>
                                <w:t>associated</w:t>
                              </w:r>
                              <w:r>
                                <w:rPr>
                                  <w:color w:val="333A3F"/>
                                  <w:spacing w:val="-8"/>
                                  <w:sz w:val="23"/>
                                </w:rPr>
                                <w:t> </w:t>
                              </w:r>
                              <w:r>
                                <w:rPr>
                                  <w:color w:val="333A3F"/>
                                  <w:sz w:val="23"/>
                                </w:rPr>
                                <w:t>with</w:t>
                              </w:r>
                              <w:r>
                                <w:rPr>
                                  <w:color w:val="333A3F"/>
                                  <w:spacing w:val="-7"/>
                                  <w:sz w:val="23"/>
                                </w:rPr>
                                <w:t> </w:t>
                              </w:r>
                              <w:r>
                                <w:rPr>
                                  <w:color w:val="333A3F"/>
                                  <w:sz w:val="23"/>
                                </w:rPr>
                                <w:t>data</w:t>
                              </w:r>
                              <w:r>
                                <w:rPr>
                                  <w:color w:val="333A3F"/>
                                  <w:spacing w:val="-8"/>
                                  <w:sz w:val="23"/>
                                </w:rPr>
                                <w:t> </w:t>
                              </w:r>
                              <w:r>
                                <w:rPr>
                                  <w:color w:val="333A3F"/>
                                  <w:sz w:val="23"/>
                                </w:rPr>
                                <w:t>and</w:t>
                              </w:r>
                              <w:r>
                                <w:rPr>
                                  <w:color w:val="333A3F"/>
                                  <w:spacing w:val="-7"/>
                                  <w:sz w:val="23"/>
                                </w:rPr>
                                <w:t> </w:t>
                              </w:r>
                              <w:r>
                                <w:rPr>
                                  <w:color w:val="333A3F"/>
                                  <w:sz w:val="23"/>
                                </w:rPr>
                                <w:t>performance</w:t>
                              </w:r>
                              <w:r>
                                <w:rPr>
                                  <w:color w:val="333A3F"/>
                                  <w:spacing w:val="-8"/>
                                  <w:sz w:val="23"/>
                                </w:rPr>
                                <w:t> </w:t>
                              </w:r>
                              <w:r>
                                <w:rPr>
                                  <w:color w:val="333A3F"/>
                                  <w:sz w:val="23"/>
                                </w:rPr>
                                <w:t>indicators</w:t>
                              </w:r>
                              <w:r>
                                <w:rPr>
                                  <w:color w:val="333A3F"/>
                                  <w:spacing w:val="-7"/>
                                  <w:sz w:val="23"/>
                                </w:rPr>
                                <w:t> </w:t>
                              </w:r>
                              <w:r>
                                <w:rPr>
                                  <w:color w:val="333A3F"/>
                                  <w:spacing w:val="-4"/>
                                  <w:sz w:val="23"/>
                                </w:rPr>
                                <w:t>have</w:t>
                              </w:r>
                            </w:p>
                            <w:p>
                              <w:pPr>
                                <w:spacing w:before="1"/>
                                <w:ind w:left="448" w:right="0" w:firstLine="0"/>
                                <w:jc w:val="left"/>
                                <w:rPr>
                                  <w:sz w:val="23"/>
                                </w:rPr>
                              </w:pPr>
                              <w:r>
                                <w:rPr>
                                  <w:color w:val="333A3F"/>
                                  <w:sz w:val="23"/>
                                </w:rPr>
                                <w:t>been</w:t>
                              </w:r>
                              <w:r>
                                <w:rPr>
                                  <w:color w:val="333A3F"/>
                                  <w:spacing w:val="-2"/>
                                  <w:sz w:val="23"/>
                                </w:rPr>
                                <w:t> </w:t>
                              </w:r>
                              <w:r>
                                <w:rPr>
                                  <w:color w:val="333A3F"/>
                                  <w:sz w:val="23"/>
                                </w:rPr>
                                <w:t>grouped,</w:t>
                              </w:r>
                              <w:r>
                                <w:rPr>
                                  <w:color w:val="333A3F"/>
                                  <w:spacing w:val="-2"/>
                                  <w:sz w:val="23"/>
                                </w:rPr>
                                <w:t> </w:t>
                              </w:r>
                              <w:r>
                                <w:rPr>
                                  <w:color w:val="333A3F"/>
                                  <w:sz w:val="23"/>
                                </w:rPr>
                                <w:t>because</w:t>
                              </w:r>
                              <w:r>
                                <w:rPr>
                                  <w:color w:val="333A3F"/>
                                  <w:spacing w:val="-2"/>
                                  <w:sz w:val="23"/>
                                </w:rPr>
                                <w:t> </w:t>
                              </w:r>
                              <w:r>
                                <w:rPr>
                                  <w:color w:val="333A3F"/>
                                  <w:sz w:val="23"/>
                                </w:rPr>
                                <w:t>it</w:t>
                              </w:r>
                              <w:r>
                                <w:rPr>
                                  <w:color w:val="333A3F"/>
                                  <w:spacing w:val="-2"/>
                                  <w:sz w:val="23"/>
                                </w:rPr>
                                <w:t> </w:t>
                              </w:r>
                              <w:r>
                                <w:rPr>
                                  <w:color w:val="333A3F"/>
                                  <w:sz w:val="23"/>
                                </w:rPr>
                                <w:t>makes</w:t>
                              </w:r>
                              <w:r>
                                <w:rPr>
                                  <w:color w:val="333A3F"/>
                                  <w:spacing w:val="-2"/>
                                  <w:sz w:val="23"/>
                                </w:rPr>
                                <w:t> </w:t>
                              </w:r>
                              <w:r>
                                <w:rPr>
                                  <w:color w:val="333A3F"/>
                                  <w:sz w:val="23"/>
                                </w:rPr>
                                <w:t>sense</w:t>
                              </w:r>
                              <w:r>
                                <w:rPr>
                                  <w:color w:val="333A3F"/>
                                  <w:spacing w:val="-1"/>
                                  <w:sz w:val="23"/>
                                </w:rPr>
                                <w:t> </w:t>
                              </w:r>
                              <w:r>
                                <w:rPr>
                                  <w:color w:val="333A3F"/>
                                  <w:sz w:val="23"/>
                                </w:rPr>
                                <w:t>to</w:t>
                              </w:r>
                              <w:r>
                                <w:rPr>
                                  <w:color w:val="333A3F"/>
                                  <w:spacing w:val="-2"/>
                                  <w:sz w:val="23"/>
                                </w:rPr>
                                <w:t> </w:t>
                              </w:r>
                              <w:r>
                                <w:rPr>
                                  <w:color w:val="333A3F"/>
                                  <w:sz w:val="23"/>
                                </w:rPr>
                                <w:t>consider</w:t>
                              </w:r>
                              <w:r>
                                <w:rPr>
                                  <w:color w:val="333A3F"/>
                                  <w:spacing w:val="-2"/>
                                  <w:sz w:val="23"/>
                                </w:rPr>
                                <w:t> </w:t>
                              </w:r>
                              <w:r>
                                <w:rPr>
                                  <w:color w:val="333A3F"/>
                                  <w:sz w:val="23"/>
                                </w:rPr>
                                <w:t>them</w:t>
                              </w:r>
                              <w:r>
                                <w:rPr>
                                  <w:color w:val="333A3F"/>
                                  <w:spacing w:val="-2"/>
                                  <w:sz w:val="23"/>
                                </w:rPr>
                                <w:t> </w:t>
                              </w:r>
                              <w:r>
                                <w:rPr>
                                  <w:color w:val="333A3F"/>
                                  <w:sz w:val="23"/>
                                </w:rPr>
                                <w:t>as</w:t>
                              </w:r>
                              <w:r>
                                <w:rPr>
                                  <w:color w:val="333A3F"/>
                                  <w:spacing w:val="-2"/>
                                  <w:sz w:val="23"/>
                                </w:rPr>
                                <w:t> </w:t>
                              </w:r>
                              <w:r>
                                <w:rPr>
                                  <w:color w:val="333A3F"/>
                                  <w:sz w:val="23"/>
                                </w:rPr>
                                <w:t>a</w:t>
                              </w:r>
                              <w:r>
                                <w:rPr>
                                  <w:color w:val="333A3F"/>
                                  <w:spacing w:val="-1"/>
                                  <w:sz w:val="23"/>
                                </w:rPr>
                                <w:t> </w:t>
                              </w:r>
                              <w:r>
                                <w:rPr>
                                  <w:color w:val="333A3F"/>
                                  <w:spacing w:val="-2"/>
                                  <w:sz w:val="23"/>
                                </w:rPr>
                                <w:t>package.</w:t>
                              </w:r>
                            </w:p>
                          </w:txbxContent>
                        </wps:txbx>
                        <wps:bodyPr wrap="square" lIns="0" tIns="0" rIns="0" bIns="0" rtlCol="0">
                          <a:noAutofit/>
                        </wps:bodyPr>
                      </wps:wsp>
                    </wpg:wgp>
                  </a:graphicData>
                </a:graphic>
              </wp:anchor>
            </w:drawing>
          </mc:Choice>
          <mc:Fallback>
            <w:pict>
              <v:group style="position:absolute;margin-left:34.015999pt;margin-top:10.622pt;width:527.15pt;height:52.65pt;mso-position-horizontal-relative:page;mso-position-vertical-relative:paragraph;z-index:-15682560;mso-wrap-distance-left:0;mso-wrap-distance-right:0" id="docshapegroup373" coordorigin="680,212" coordsize="10543,1053">
                <v:rect style="position:absolute;left:800;top:212;width:10423;height:1053" id="docshape374" filled="true" fillcolor="#f2e5e4" stroked="false">
                  <v:fill type="solid"/>
                </v:rect>
                <v:rect style="position:absolute;left:680;top:212;width:121;height:1053" id="docshape375" filled="true" fillcolor="#932826" stroked="false">
                  <v:fill type="solid"/>
                </v:rect>
                <v:shape style="position:absolute;left:680;top:212;width:10543;height:1053" type="#_x0000_t202" id="docshape376" filled="false" stroked="false">
                  <v:textbox inset="0,0,0,0">
                    <w:txbxContent>
                      <w:p>
                        <w:pPr>
                          <w:spacing w:before="229"/>
                          <w:ind w:left="448" w:right="0" w:firstLine="0"/>
                          <w:jc w:val="left"/>
                          <w:rPr>
                            <w:sz w:val="23"/>
                          </w:rPr>
                        </w:pPr>
                        <w:r>
                          <w:rPr>
                            <w:color w:val="333A3F"/>
                            <w:sz w:val="23"/>
                          </w:rPr>
                          <w:t>The</w:t>
                        </w:r>
                        <w:r>
                          <w:rPr>
                            <w:color w:val="333A3F"/>
                            <w:spacing w:val="-8"/>
                            <w:sz w:val="23"/>
                          </w:rPr>
                          <w:t> </w:t>
                        </w:r>
                        <w:r>
                          <w:rPr>
                            <w:color w:val="333A3F"/>
                            <w:sz w:val="23"/>
                          </w:rPr>
                          <w:t>Royal</w:t>
                        </w:r>
                        <w:r>
                          <w:rPr>
                            <w:color w:val="333A3F"/>
                            <w:spacing w:val="-7"/>
                            <w:sz w:val="23"/>
                          </w:rPr>
                          <w:t> </w:t>
                        </w:r>
                        <w:r>
                          <w:rPr>
                            <w:color w:val="333A3F"/>
                            <w:sz w:val="23"/>
                          </w:rPr>
                          <w:t>Commission’s</w:t>
                        </w:r>
                        <w:r>
                          <w:rPr>
                            <w:color w:val="333A3F"/>
                            <w:spacing w:val="-8"/>
                            <w:sz w:val="23"/>
                          </w:rPr>
                          <w:t> </w:t>
                        </w:r>
                        <w:r>
                          <w:rPr>
                            <w:color w:val="333A3F"/>
                            <w:sz w:val="23"/>
                          </w:rPr>
                          <w:t>recommendations</w:t>
                        </w:r>
                        <w:r>
                          <w:rPr>
                            <w:color w:val="333A3F"/>
                            <w:spacing w:val="-7"/>
                            <w:sz w:val="23"/>
                          </w:rPr>
                          <w:t> </w:t>
                        </w:r>
                        <w:r>
                          <w:rPr>
                            <w:color w:val="333A3F"/>
                            <w:sz w:val="23"/>
                          </w:rPr>
                          <w:t>associated</w:t>
                        </w:r>
                        <w:r>
                          <w:rPr>
                            <w:color w:val="333A3F"/>
                            <w:spacing w:val="-8"/>
                            <w:sz w:val="23"/>
                          </w:rPr>
                          <w:t> </w:t>
                        </w:r>
                        <w:r>
                          <w:rPr>
                            <w:color w:val="333A3F"/>
                            <w:sz w:val="23"/>
                          </w:rPr>
                          <w:t>with</w:t>
                        </w:r>
                        <w:r>
                          <w:rPr>
                            <w:color w:val="333A3F"/>
                            <w:spacing w:val="-7"/>
                            <w:sz w:val="23"/>
                          </w:rPr>
                          <w:t> </w:t>
                        </w:r>
                        <w:r>
                          <w:rPr>
                            <w:color w:val="333A3F"/>
                            <w:sz w:val="23"/>
                          </w:rPr>
                          <w:t>data</w:t>
                        </w:r>
                        <w:r>
                          <w:rPr>
                            <w:color w:val="333A3F"/>
                            <w:spacing w:val="-8"/>
                            <w:sz w:val="23"/>
                          </w:rPr>
                          <w:t> </w:t>
                        </w:r>
                        <w:r>
                          <w:rPr>
                            <w:color w:val="333A3F"/>
                            <w:sz w:val="23"/>
                          </w:rPr>
                          <w:t>and</w:t>
                        </w:r>
                        <w:r>
                          <w:rPr>
                            <w:color w:val="333A3F"/>
                            <w:spacing w:val="-7"/>
                            <w:sz w:val="23"/>
                          </w:rPr>
                          <w:t> </w:t>
                        </w:r>
                        <w:r>
                          <w:rPr>
                            <w:color w:val="333A3F"/>
                            <w:sz w:val="23"/>
                          </w:rPr>
                          <w:t>performance</w:t>
                        </w:r>
                        <w:r>
                          <w:rPr>
                            <w:color w:val="333A3F"/>
                            <w:spacing w:val="-8"/>
                            <w:sz w:val="23"/>
                          </w:rPr>
                          <w:t> </w:t>
                        </w:r>
                        <w:r>
                          <w:rPr>
                            <w:color w:val="333A3F"/>
                            <w:sz w:val="23"/>
                          </w:rPr>
                          <w:t>indicators</w:t>
                        </w:r>
                        <w:r>
                          <w:rPr>
                            <w:color w:val="333A3F"/>
                            <w:spacing w:val="-7"/>
                            <w:sz w:val="23"/>
                          </w:rPr>
                          <w:t> </w:t>
                        </w:r>
                        <w:r>
                          <w:rPr>
                            <w:color w:val="333A3F"/>
                            <w:spacing w:val="-4"/>
                            <w:sz w:val="23"/>
                          </w:rPr>
                          <w:t>have</w:t>
                        </w:r>
                      </w:p>
                      <w:p>
                        <w:pPr>
                          <w:spacing w:before="1"/>
                          <w:ind w:left="448" w:right="0" w:firstLine="0"/>
                          <w:jc w:val="left"/>
                          <w:rPr>
                            <w:sz w:val="23"/>
                          </w:rPr>
                        </w:pPr>
                        <w:r>
                          <w:rPr>
                            <w:color w:val="333A3F"/>
                            <w:sz w:val="23"/>
                          </w:rPr>
                          <w:t>been</w:t>
                        </w:r>
                        <w:r>
                          <w:rPr>
                            <w:color w:val="333A3F"/>
                            <w:spacing w:val="-2"/>
                            <w:sz w:val="23"/>
                          </w:rPr>
                          <w:t> </w:t>
                        </w:r>
                        <w:r>
                          <w:rPr>
                            <w:color w:val="333A3F"/>
                            <w:sz w:val="23"/>
                          </w:rPr>
                          <w:t>grouped,</w:t>
                        </w:r>
                        <w:r>
                          <w:rPr>
                            <w:color w:val="333A3F"/>
                            <w:spacing w:val="-2"/>
                            <w:sz w:val="23"/>
                          </w:rPr>
                          <w:t> </w:t>
                        </w:r>
                        <w:r>
                          <w:rPr>
                            <w:color w:val="333A3F"/>
                            <w:sz w:val="23"/>
                          </w:rPr>
                          <w:t>because</w:t>
                        </w:r>
                        <w:r>
                          <w:rPr>
                            <w:color w:val="333A3F"/>
                            <w:spacing w:val="-2"/>
                            <w:sz w:val="23"/>
                          </w:rPr>
                          <w:t> </w:t>
                        </w:r>
                        <w:r>
                          <w:rPr>
                            <w:color w:val="333A3F"/>
                            <w:sz w:val="23"/>
                          </w:rPr>
                          <w:t>it</w:t>
                        </w:r>
                        <w:r>
                          <w:rPr>
                            <w:color w:val="333A3F"/>
                            <w:spacing w:val="-2"/>
                            <w:sz w:val="23"/>
                          </w:rPr>
                          <w:t> </w:t>
                        </w:r>
                        <w:r>
                          <w:rPr>
                            <w:color w:val="333A3F"/>
                            <w:sz w:val="23"/>
                          </w:rPr>
                          <w:t>makes</w:t>
                        </w:r>
                        <w:r>
                          <w:rPr>
                            <w:color w:val="333A3F"/>
                            <w:spacing w:val="-2"/>
                            <w:sz w:val="23"/>
                          </w:rPr>
                          <w:t> </w:t>
                        </w:r>
                        <w:r>
                          <w:rPr>
                            <w:color w:val="333A3F"/>
                            <w:sz w:val="23"/>
                          </w:rPr>
                          <w:t>sense</w:t>
                        </w:r>
                        <w:r>
                          <w:rPr>
                            <w:color w:val="333A3F"/>
                            <w:spacing w:val="-1"/>
                            <w:sz w:val="23"/>
                          </w:rPr>
                          <w:t> </w:t>
                        </w:r>
                        <w:r>
                          <w:rPr>
                            <w:color w:val="333A3F"/>
                            <w:sz w:val="23"/>
                          </w:rPr>
                          <w:t>to</w:t>
                        </w:r>
                        <w:r>
                          <w:rPr>
                            <w:color w:val="333A3F"/>
                            <w:spacing w:val="-2"/>
                            <w:sz w:val="23"/>
                          </w:rPr>
                          <w:t> </w:t>
                        </w:r>
                        <w:r>
                          <w:rPr>
                            <w:color w:val="333A3F"/>
                            <w:sz w:val="23"/>
                          </w:rPr>
                          <w:t>consider</w:t>
                        </w:r>
                        <w:r>
                          <w:rPr>
                            <w:color w:val="333A3F"/>
                            <w:spacing w:val="-2"/>
                            <w:sz w:val="23"/>
                          </w:rPr>
                          <w:t> </w:t>
                        </w:r>
                        <w:r>
                          <w:rPr>
                            <w:color w:val="333A3F"/>
                            <w:sz w:val="23"/>
                          </w:rPr>
                          <w:t>them</w:t>
                        </w:r>
                        <w:r>
                          <w:rPr>
                            <w:color w:val="333A3F"/>
                            <w:spacing w:val="-2"/>
                            <w:sz w:val="23"/>
                          </w:rPr>
                          <w:t> </w:t>
                        </w:r>
                        <w:r>
                          <w:rPr>
                            <w:color w:val="333A3F"/>
                            <w:sz w:val="23"/>
                          </w:rPr>
                          <w:t>as</w:t>
                        </w:r>
                        <w:r>
                          <w:rPr>
                            <w:color w:val="333A3F"/>
                            <w:spacing w:val="-2"/>
                            <w:sz w:val="23"/>
                          </w:rPr>
                          <w:t> </w:t>
                        </w:r>
                        <w:r>
                          <w:rPr>
                            <w:color w:val="333A3F"/>
                            <w:sz w:val="23"/>
                          </w:rPr>
                          <w:t>a</w:t>
                        </w:r>
                        <w:r>
                          <w:rPr>
                            <w:color w:val="333A3F"/>
                            <w:spacing w:val="-1"/>
                            <w:sz w:val="23"/>
                          </w:rPr>
                          <w:t> </w:t>
                        </w:r>
                        <w:r>
                          <w:rPr>
                            <w:color w:val="333A3F"/>
                            <w:spacing w:val="-2"/>
                            <w:sz w:val="23"/>
                          </w:rPr>
                          <w:t>package.</w:t>
                        </w:r>
                      </w:p>
                    </w:txbxContent>
                  </v:textbox>
                  <w10:wrap type="none"/>
                </v:shape>
                <w10:wrap type="topAndBottom"/>
              </v:group>
            </w:pict>
          </mc:Fallback>
        </mc:AlternateContent>
      </w:r>
    </w:p>
    <w:p>
      <w:pPr>
        <w:pStyle w:val="BodyText"/>
        <w:spacing w:before="26" w:after="1"/>
        <w:rPr>
          <w:rFonts w:ascii="Source Sans Pro SemiBold"/>
          <w:b/>
          <w:sz w:val="20"/>
        </w:rPr>
      </w:pPr>
    </w:p>
    <w:tbl>
      <w:tblPr>
        <w:tblW w:w="0" w:type="auto"/>
        <w:jc w:val="left"/>
        <w:tblInd w:w="5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92"/>
        <w:gridCol w:w="4198"/>
        <w:gridCol w:w="3025"/>
      </w:tblGrid>
      <w:tr>
        <w:trPr>
          <w:trHeight w:val="856" w:hRule="atLeast"/>
        </w:trPr>
        <w:tc>
          <w:tcPr>
            <w:tcW w:w="10515" w:type="dxa"/>
            <w:gridSpan w:val="3"/>
            <w:shd w:val="clear" w:color="auto" w:fill="E6E7E8"/>
          </w:tcPr>
          <w:p>
            <w:pPr>
              <w:pStyle w:val="TableParagraph"/>
              <w:spacing w:before="182"/>
              <w:ind w:left="122"/>
              <w:rPr>
                <w:rFonts w:ascii="Source Sans Pro" w:hAnsi="Source Sans Pro"/>
                <w:sz w:val="19"/>
              </w:rPr>
            </w:pPr>
            <w:r>
              <w:rPr>
                <w:rFonts w:ascii="Source Sans Pro" w:hAnsi="Source Sans Pro"/>
                <w:color w:val="333A3F"/>
                <w:sz w:val="19"/>
              </w:rPr>
              <w:t>Ministry</w:t>
            </w:r>
            <w:r>
              <w:rPr>
                <w:rFonts w:ascii="Source Sans Pro" w:hAnsi="Source Sans Pro"/>
                <w:color w:val="333A3F"/>
                <w:spacing w:val="-1"/>
                <w:sz w:val="19"/>
              </w:rPr>
              <w:t> </w:t>
            </w:r>
            <w:r>
              <w:rPr>
                <w:rFonts w:ascii="Source Sans Pro" w:hAnsi="Source Sans Pro"/>
                <w:color w:val="333A3F"/>
                <w:sz w:val="19"/>
              </w:rPr>
              <w:t>of</w:t>
            </w:r>
            <w:r>
              <w:rPr>
                <w:rFonts w:ascii="Source Sans Pro" w:hAnsi="Source Sans Pro"/>
                <w:color w:val="333A3F"/>
                <w:spacing w:val="-1"/>
                <w:sz w:val="19"/>
              </w:rPr>
              <w:t> </w:t>
            </w:r>
            <w:r>
              <w:rPr>
                <w:rFonts w:ascii="Source Sans Pro" w:hAnsi="Source Sans Pro"/>
                <w:color w:val="333A3F"/>
                <w:sz w:val="19"/>
              </w:rPr>
              <w:t>Health</w:t>
            </w:r>
            <w:r>
              <w:rPr>
                <w:rFonts w:ascii="Source Sans Pro" w:hAnsi="Source Sans Pro"/>
                <w:color w:val="333A3F"/>
                <w:spacing w:val="55"/>
                <w:sz w:val="19"/>
              </w:rPr>
              <w:t> </w:t>
            </w:r>
            <w:r>
              <w:rPr>
                <w:rFonts w:ascii="Source Sans Pro" w:hAnsi="Source Sans Pro"/>
                <w:color w:val="333A3F"/>
                <w:sz w:val="19"/>
              </w:rPr>
              <w:t>|</w:t>
            </w:r>
            <w:r>
              <w:rPr>
                <w:rFonts w:ascii="Source Sans Pro" w:hAnsi="Source Sans Pro"/>
                <w:color w:val="333A3F"/>
                <w:spacing w:val="55"/>
                <w:sz w:val="19"/>
              </w:rPr>
              <w:t> </w:t>
            </w:r>
            <w:r>
              <w:rPr>
                <w:rFonts w:ascii="Source Sans Pro" w:hAnsi="Source Sans Pro"/>
                <w:color w:val="333A3F"/>
                <w:sz w:val="19"/>
              </w:rPr>
              <w:t>Ministry</w:t>
            </w:r>
            <w:r>
              <w:rPr>
                <w:rFonts w:ascii="Source Sans Pro" w:hAnsi="Source Sans Pro"/>
                <w:color w:val="333A3F"/>
                <w:spacing w:val="-1"/>
                <w:sz w:val="19"/>
              </w:rPr>
              <w:t> </w:t>
            </w:r>
            <w:r>
              <w:rPr>
                <w:rFonts w:ascii="Source Sans Pro" w:hAnsi="Source Sans Pro"/>
                <w:color w:val="333A3F"/>
                <w:sz w:val="19"/>
              </w:rPr>
              <w:t>of</w:t>
            </w:r>
            <w:r>
              <w:rPr>
                <w:rFonts w:ascii="Source Sans Pro" w:hAnsi="Source Sans Pro"/>
                <w:color w:val="333A3F"/>
                <w:spacing w:val="-1"/>
                <w:sz w:val="19"/>
              </w:rPr>
              <w:t> </w:t>
            </w:r>
            <w:r>
              <w:rPr>
                <w:rFonts w:ascii="Source Sans Pro" w:hAnsi="Source Sans Pro"/>
                <w:color w:val="333A3F"/>
                <w:sz w:val="19"/>
              </w:rPr>
              <w:t>Education</w:t>
            </w:r>
            <w:r>
              <w:rPr>
                <w:rFonts w:ascii="Source Sans Pro" w:hAnsi="Source Sans Pro"/>
                <w:color w:val="333A3F"/>
                <w:spacing w:val="55"/>
                <w:sz w:val="19"/>
              </w:rPr>
              <w:t> </w:t>
            </w:r>
            <w:r>
              <w:rPr>
                <w:rFonts w:ascii="Source Sans Pro" w:hAnsi="Source Sans Pro"/>
                <w:color w:val="333A3F"/>
                <w:sz w:val="19"/>
              </w:rPr>
              <w:t>|</w:t>
            </w:r>
            <w:r>
              <w:rPr>
                <w:rFonts w:ascii="Source Sans Pro" w:hAnsi="Source Sans Pro"/>
                <w:color w:val="333A3F"/>
                <w:spacing w:val="55"/>
                <w:sz w:val="19"/>
              </w:rPr>
              <w:t> </w:t>
            </w:r>
            <w:r>
              <w:rPr>
                <w:rFonts w:ascii="Source Sans Pro" w:hAnsi="Source Sans Pro"/>
                <w:color w:val="333A3F"/>
                <w:sz w:val="19"/>
              </w:rPr>
              <w:t>Ministry</w:t>
            </w:r>
            <w:r>
              <w:rPr>
                <w:rFonts w:ascii="Source Sans Pro" w:hAnsi="Source Sans Pro"/>
                <w:color w:val="333A3F"/>
                <w:spacing w:val="-1"/>
                <w:sz w:val="19"/>
              </w:rPr>
              <w:t> </w:t>
            </w:r>
            <w:r>
              <w:rPr>
                <w:rFonts w:ascii="Source Sans Pro" w:hAnsi="Source Sans Pro"/>
                <w:color w:val="333A3F"/>
                <w:sz w:val="19"/>
              </w:rPr>
              <w:t>of</w:t>
            </w:r>
            <w:r>
              <w:rPr>
                <w:rFonts w:ascii="Source Sans Pro" w:hAnsi="Source Sans Pro"/>
                <w:color w:val="333A3F"/>
                <w:spacing w:val="-1"/>
                <w:sz w:val="19"/>
              </w:rPr>
              <w:t> </w:t>
            </w:r>
            <w:r>
              <w:rPr>
                <w:rFonts w:ascii="Source Sans Pro" w:hAnsi="Source Sans Pro"/>
                <w:color w:val="333A3F"/>
                <w:sz w:val="19"/>
              </w:rPr>
              <w:t>Social</w:t>
            </w:r>
            <w:r>
              <w:rPr>
                <w:rFonts w:ascii="Source Sans Pro" w:hAnsi="Source Sans Pro"/>
                <w:color w:val="333A3F"/>
                <w:spacing w:val="-1"/>
                <w:sz w:val="19"/>
              </w:rPr>
              <w:t> </w:t>
            </w:r>
            <w:r>
              <w:rPr>
                <w:rFonts w:ascii="Source Sans Pro" w:hAnsi="Source Sans Pro"/>
                <w:color w:val="333A3F"/>
                <w:sz w:val="19"/>
              </w:rPr>
              <w:t>Development</w:t>
            </w:r>
            <w:r>
              <w:rPr>
                <w:rFonts w:ascii="Source Sans Pro" w:hAnsi="Source Sans Pro"/>
                <w:color w:val="333A3F"/>
                <w:spacing w:val="55"/>
                <w:sz w:val="19"/>
              </w:rPr>
              <w:t> </w:t>
            </w:r>
            <w:r>
              <w:rPr>
                <w:rFonts w:ascii="Source Sans Pro" w:hAnsi="Source Sans Pro"/>
                <w:color w:val="333A3F"/>
                <w:sz w:val="19"/>
              </w:rPr>
              <w:t>|</w:t>
            </w:r>
            <w:r>
              <w:rPr>
                <w:rFonts w:ascii="Source Sans Pro" w:hAnsi="Source Sans Pro"/>
                <w:color w:val="333A3F"/>
                <w:spacing w:val="55"/>
                <w:sz w:val="19"/>
              </w:rPr>
              <w:t> </w:t>
            </w:r>
            <w:r>
              <w:rPr>
                <w:rFonts w:ascii="Source Sans Pro" w:hAnsi="Source Sans Pro"/>
                <w:color w:val="333A3F"/>
                <w:sz w:val="19"/>
              </w:rPr>
              <w:t>Te</w:t>
            </w:r>
            <w:r>
              <w:rPr>
                <w:rFonts w:ascii="Source Sans Pro" w:hAnsi="Source Sans Pro"/>
                <w:color w:val="333A3F"/>
                <w:spacing w:val="-1"/>
                <w:sz w:val="19"/>
              </w:rPr>
              <w:t> </w:t>
            </w:r>
            <w:r>
              <w:rPr>
                <w:rFonts w:ascii="Source Sans Pro" w:hAnsi="Source Sans Pro"/>
                <w:color w:val="333A3F"/>
                <w:sz w:val="19"/>
              </w:rPr>
              <w:t>Puni</w:t>
            </w:r>
            <w:r>
              <w:rPr>
                <w:rFonts w:ascii="Source Sans Pro" w:hAnsi="Source Sans Pro"/>
                <w:color w:val="333A3F"/>
                <w:spacing w:val="-1"/>
                <w:sz w:val="19"/>
              </w:rPr>
              <w:t> </w:t>
            </w:r>
            <w:r>
              <w:rPr>
                <w:rFonts w:ascii="Source Sans Pro" w:hAnsi="Source Sans Pro"/>
                <w:color w:val="333A3F"/>
                <w:sz w:val="19"/>
              </w:rPr>
              <w:t>Kōkiri</w:t>
            </w:r>
            <w:r>
              <w:rPr>
                <w:rFonts w:ascii="Source Sans Pro" w:hAnsi="Source Sans Pro"/>
                <w:color w:val="333A3F"/>
                <w:spacing w:val="55"/>
                <w:sz w:val="19"/>
              </w:rPr>
              <w:t> </w:t>
            </w:r>
            <w:r>
              <w:rPr>
                <w:rFonts w:ascii="Source Sans Pro" w:hAnsi="Source Sans Pro"/>
                <w:color w:val="333A3F"/>
                <w:sz w:val="19"/>
              </w:rPr>
              <w:t>|</w:t>
            </w:r>
            <w:r>
              <w:rPr>
                <w:rFonts w:ascii="Source Sans Pro" w:hAnsi="Source Sans Pro"/>
                <w:color w:val="333A3F"/>
                <w:spacing w:val="55"/>
                <w:sz w:val="19"/>
              </w:rPr>
              <w:t> </w:t>
            </w:r>
            <w:r>
              <w:rPr>
                <w:rFonts w:ascii="Source Sans Pro" w:hAnsi="Source Sans Pro"/>
                <w:color w:val="333A3F"/>
                <w:sz w:val="19"/>
              </w:rPr>
              <w:t>Whaikaha</w:t>
            </w:r>
            <w:r>
              <w:rPr>
                <w:rFonts w:ascii="Source Sans Pro" w:hAnsi="Source Sans Pro"/>
                <w:color w:val="333A3F"/>
                <w:spacing w:val="-1"/>
                <w:sz w:val="19"/>
              </w:rPr>
              <w:t> </w:t>
            </w:r>
            <w:r>
              <w:rPr>
                <w:rFonts w:ascii="Source Sans Pro" w:hAnsi="Source Sans Pro"/>
                <w:color w:val="333A3F"/>
                <w:sz w:val="19"/>
              </w:rPr>
              <w:t>–</w:t>
            </w:r>
            <w:r>
              <w:rPr>
                <w:rFonts w:ascii="Source Sans Pro" w:hAnsi="Source Sans Pro"/>
                <w:color w:val="333A3F"/>
                <w:spacing w:val="-1"/>
                <w:sz w:val="19"/>
              </w:rPr>
              <w:t> </w:t>
            </w:r>
            <w:r>
              <w:rPr>
                <w:rFonts w:ascii="Source Sans Pro" w:hAnsi="Source Sans Pro"/>
                <w:color w:val="333A3F"/>
                <w:sz w:val="19"/>
              </w:rPr>
              <w:t>Ministry</w:t>
            </w:r>
            <w:r>
              <w:rPr>
                <w:rFonts w:ascii="Source Sans Pro" w:hAnsi="Source Sans Pro"/>
                <w:color w:val="333A3F"/>
                <w:spacing w:val="-1"/>
                <w:sz w:val="19"/>
              </w:rPr>
              <w:t> </w:t>
            </w:r>
            <w:r>
              <w:rPr>
                <w:rFonts w:ascii="Source Sans Pro" w:hAnsi="Source Sans Pro"/>
                <w:color w:val="333A3F"/>
                <w:sz w:val="19"/>
              </w:rPr>
              <w:t>of </w:t>
            </w:r>
            <w:r>
              <w:rPr>
                <w:rFonts w:ascii="Source Sans Pro" w:hAnsi="Source Sans Pro"/>
                <w:color w:val="333A3F"/>
                <w:spacing w:val="-2"/>
                <w:sz w:val="19"/>
              </w:rPr>
              <w:t>Disabled</w:t>
            </w:r>
          </w:p>
          <w:p>
            <w:pPr>
              <w:pStyle w:val="TableParagraph"/>
              <w:spacing w:before="21"/>
              <w:ind w:left="122"/>
              <w:rPr>
                <w:rFonts w:ascii="Source Sans Pro"/>
                <w:sz w:val="19"/>
              </w:rPr>
            </w:pPr>
            <w:r>
              <w:rPr>
                <w:rFonts w:ascii="Source Sans Pro"/>
                <w:color w:val="333A3F"/>
                <w:sz w:val="19"/>
              </w:rPr>
              <w:t>People</w:t>
            </w:r>
            <w:r>
              <w:rPr>
                <w:rFonts w:ascii="Source Sans Pro"/>
                <w:color w:val="333A3F"/>
                <w:spacing w:val="51"/>
                <w:sz w:val="19"/>
              </w:rPr>
              <w:t> </w:t>
            </w:r>
            <w:r>
              <w:rPr>
                <w:rFonts w:ascii="Source Sans Pro"/>
                <w:color w:val="333A3F"/>
                <w:sz w:val="19"/>
              </w:rPr>
              <w:t>|</w:t>
            </w:r>
            <w:r>
              <w:rPr>
                <w:rFonts w:ascii="Source Sans Pro"/>
                <w:color w:val="333A3F"/>
                <w:spacing w:val="51"/>
                <w:sz w:val="19"/>
              </w:rPr>
              <w:t> </w:t>
            </w:r>
            <w:r>
              <w:rPr>
                <w:rFonts w:ascii="Source Sans Pro"/>
                <w:color w:val="333A3F"/>
                <w:sz w:val="19"/>
              </w:rPr>
              <w:t>Oranga</w:t>
            </w:r>
            <w:r>
              <w:rPr>
                <w:rFonts w:ascii="Source Sans Pro"/>
                <w:color w:val="333A3F"/>
                <w:spacing w:val="-2"/>
                <w:sz w:val="19"/>
              </w:rPr>
              <w:t> Tamariki</w:t>
            </w:r>
          </w:p>
        </w:tc>
      </w:tr>
      <w:tr>
        <w:trPr>
          <w:trHeight w:val="566" w:hRule="atLeast"/>
        </w:trPr>
        <w:tc>
          <w:tcPr>
            <w:tcW w:w="3292" w:type="dxa"/>
            <w:shd w:val="clear" w:color="auto" w:fill="77787B"/>
          </w:tcPr>
          <w:p>
            <w:pPr>
              <w:pStyle w:val="TableParagraph"/>
              <w:spacing w:before="143"/>
              <w:ind w:left="122"/>
              <w:rPr>
                <w:b/>
                <w:sz w:val="23"/>
              </w:rPr>
            </w:pPr>
            <w:r>
              <w:rPr>
                <w:b/>
                <w:color w:val="FFFFFF"/>
                <w:spacing w:val="-2"/>
                <w:sz w:val="23"/>
              </w:rPr>
              <w:t>Recommendations</w:t>
            </w:r>
            <w:r>
              <w:rPr>
                <w:b/>
                <w:color w:val="FFFFFF"/>
                <w:spacing w:val="17"/>
                <w:sz w:val="23"/>
              </w:rPr>
              <w:t> </w:t>
            </w:r>
            <w:r>
              <w:rPr>
                <w:b/>
                <w:color w:val="FFFFFF"/>
                <w:spacing w:val="-2"/>
                <w:sz w:val="23"/>
              </w:rPr>
              <w:t>included:</w:t>
            </w:r>
          </w:p>
        </w:tc>
        <w:tc>
          <w:tcPr>
            <w:tcW w:w="4198" w:type="dxa"/>
            <w:shd w:val="clear" w:color="auto" w:fill="77787B"/>
          </w:tcPr>
          <w:p>
            <w:pPr>
              <w:pStyle w:val="TableParagraph"/>
              <w:spacing w:before="143"/>
              <w:ind w:left="345"/>
              <w:rPr>
                <w:b/>
                <w:sz w:val="23"/>
              </w:rPr>
            </w:pPr>
            <w:r>
              <w:rPr>
                <w:b/>
                <w:color w:val="FFFFFF"/>
                <w:spacing w:val="-2"/>
                <w:sz w:val="23"/>
              </w:rPr>
              <w:t>Response:</w:t>
            </w:r>
          </w:p>
        </w:tc>
        <w:tc>
          <w:tcPr>
            <w:tcW w:w="3025" w:type="dxa"/>
            <w:shd w:val="clear" w:color="auto" w:fill="77787B"/>
          </w:tcPr>
          <w:p>
            <w:pPr>
              <w:pStyle w:val="TableParagraph"/>
              <w:spacing w:before="143"/>
              <w:ind w:left="470"/>
              <w:rPr>
                <w:b/>
                <w:sz w:val="23"/>
              </w:rPr>
            </w:pPr>
            <w:r>
              <w:rPr>
                <w:b/>
                <w:color w:val="FFFFFF"/>
                <w:spacing w:val="-2"/>
                <w:sz w:val="23"/>
              </w:rPr>
              <w:t>Status:</w:t>
            </w:r>
          </w:p>
        </w:tc>
      </w:tr>
      <w:tr>
        <w:trPr>
          <w:trHeight w:val="453" w:hRule="atLeast"/>
        </w:trPr>
        <w:tc>
          <w:tcPr>
            <w:tcW w:w="3292" w:type="dxa"/>
            <w:shd w:val="clear" w:color="auto" w:fill="FFF2CC"/>
          </w:tcPr>
          <w:p>
            <w:pPr>
              <w:pStyle w:val="TableParagraph"/>
              <w:spacing w:before="86"/>
              <w:ind w:left="122"/>
              <w:rPr>
                <w:b/>
                <w:sz w:val="23"/>
              </w:rPr>
            </w:pPr>
            <w:r>
              <w:rPr>
                <w:b/>
                <w:color w:val="333A3F"/>
                <w:spacing w:val="-2"/>
                <w:sz w:val="23"/>
              </w:rPr>
              <w:t>Whanaketia</w:t>
            </w:r>
          </w:p>
        </w:tc>
        <w:tc>
          <w:tcPr>
            <w:tcW w:w="4198" w:type="dxa"/>
            <w:shd w:val="clear" w:color="auto" w:fill="FFF2CC"/>
          </w:tcPr>
          <w:p>
            <w:pPr>
              <w:pStyle w:val="TableParagraph"/>
              <w:spacing w:before="0"/>
              <w:rPr>
                <w:rFonts w:ascii="Times New Roman"/>
                <w:sz w:val="20"/>
              </w:rPr>
            </w:pPr>
          </w:p>
        </w:tc>
        <w:tc>
          <w:tcPr>
            <w:tcW w:w="3025" w:type="dxa"/>
            <w:shd w:val="clear" w:color="auto" w:fill="FFF2CC"/>
          </w:tcPr>
          <w:p>
            <w:pPr>
              <w:pStyle w:val="TableParagraph"/>
              <w:spacing w:before="0"/>
              <w:rPr>
                <w:rFonts w:ascii="Times New Roman"/>
                <w:sz w:val="20"/>
              </w:rPr>
            </w:pPr>
          </w:p>
        </w:tc>
      </w:tr>
      <w:tr>
        <w:trPr>
          <w:trHeight w:val="482" w:hRule="atLeast"/>
        </w:trPr>
        <w:tc>
          <w:tcPr>
            <w:tcW w:w="3292" w:type="dxa"/>
            <w:tcBorders>
              <w:bottom w:val="dotted" w:sz="4" w:space="0" w:color="939598"/>
            </w:tcBorders>
          </w:tcPr>
          <w:p>
            <w:pPr>
              <w:pStyle w:val="TableParagraph"/>
              <w:ind w:left="122"/>
              <w:rPr>
                <w:b/>
                <w:sz w:val="24"/>
              </w:rPr>
            </w:pPr>
            <w:r>
              <w:rPr>
                <w:b/>
                <w:color w:val="333A3F"/>
                <w:spacing w:val="-5"/>
                <w:sz w:val="24"/>
              </w:rPr>
              <w:t>52</w:t>
            </w:r>
          </w:p>
        </w:tc>
        <w:tc>
          <w:tcPr>
            <w:tcW w:w="4198" w:type="dxa"/>
            <w:tcBorders>
              <w:bottom w:val="dotted" w:sz="4" w:space="0" w:color="939598"/>
            </w:tcBorders>
          </w:tcPr>
          <w:p>
            <w:pPr>
              <w:pStyle w:val="TableParagraph"/>
              <w:spacing w:before="102"/>
              <w:ind w:right="468"/>
              <w:jc w:val="right"/>
              <w:rPr>
                <w:b/>
                <w:sz w:val="20"/>
              </w:rPr>
            </w:pPr>
            <w:r>
              <w:rPr>
                <w:position w:val="-7"/>
              </w:rPr>
              <w:drawing>
                <wp:inline distT="0" distB="0" distL="0" distR="0">
                  <wp:extent cx="180009" cy="179997"/>
                  <wp:effectExtent l="0" t="0" r="0" b="0"/>
                  <wp:docPr id="745" name="Image 745"/>
                  <wp:cNvGraphicFramePr>
                    <a:graphicFrameLocks/>
                  </wp:cNvGraphicFramePr>
                  <a:graphic>
                    <a:graphicData uri="http://schemas.openxmlformats.org/drawingml/2006/picture">
                      <pic:pic>
                        <pic:nvPicPr>
                          <pic:cNvPr id="745" name="Image 745"/>
                          <pic:cNvPicPr/>
                        </pic:nvPicPr>
                        <pic:blipFill>
                          <a:blip r:embed="rId37"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5" w:type="dxa"/>
            <w:tcBorders>
              <w:bottom w:val="dotted" w:sz="4" w:space="0" w:color="939598"/>
            </w:tcBorders>
          </w:tcPr>
          <w:p>
            <w:pPr>
              <w:pStyle w:val="TableParagraph"/>
              <w:spacing w:before="102"/>
              <w:ind w:right="946"/>
              <w:jc w:val="right"/>
              <w:rPr>
                <w:b/>
                <w:sz w:val="20"/>
              </w:rPr>
            </w:pPr>
            <w:r>
              <w:rPr>
                <w:position w:val="-7"/>
              </w:rPr>
              <w:drawing>
                <wp:inline distT="0" distB="0" distL="0" distR="0">
                  <wp:extent cx="180009" cy="179997"/>
                  <wp:effectExtent l="0" t="0" r="0" b="0"/>
                  <wp:docPr id="746" name="Image 746"/>
                  <wp:cNvGraphicFramePr>
                    <a:graphicFrameLocks/>
                  </wp:cNvGraphicFramePr>
                  <a:graphic>
                    <a:graphicData uri="http://schemas.openxmlformats.org/drawingml/2006/picture">
                      <pic:pic>
                        <pic:nvPicPr>
                          <pic:cNvPr id="746" name="Image 746"/>
                          <pic:cNvPicPr/>
                        </pic:nvPicPr>
                        <pic:blipFill>
                          <a:blip r:embed="rId56"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NOT STARTED</w:t>
            </w:r>
          </w:p>
        </w:tc>
      </w:tr>
      <w:tr>
        <w:trPr>
          <w:trHeight w:val="477" w:hRule="atLeast"/>
        </w:trPr>
        <w:tc>
          <w:tcPr>
            <w:tcW w:w="3292" w:type="dxa"/>
            <w:tcBorders>
              <w:top w:val="dotted" w:sz="4" w:space="0" w:color="939598"/>
              <w:bottom w:val="dotted" w:sz="4" w:space="0" w:color="939598"/>
            </w:tcBorders>
          </w:tcPr>
          <w:p>
            <w:pPr>
              <w:pStyle w:val="TableParagraph"/>
              <w:spacing w:before="92"/>
              <w:ind w:left="122"/>
              <w:rPr>
                <w:b/>
                <w:sz w:val="24"/>
              </w:rPr>
            </w:pPr>
            <w:r>
              <w:rPr>
                <w:b/>
                <w:color w:val="333A3F"/>
                <w:spacing w:val="-5"/>
                <w:sz w:val="24"/>
              </w:rPr>
              <w:t>120</w:t>
            </w:r>
          </w:p>
        </w:tc>
        <w:tc>
          <w:tcPr>
            <w:tcW w:w="4198" w:type="dxa"/>
            <w:tcBorders>
              <w:top w:val="dotted" w:sz="4" w:space="0" w:color="939598"/>
              <w:bottom w:val="dotted" w:sz="4" w:space="0" w:color="939598"/>
            </w:tcBorders>
          </w:tcPr>
          <w:p>
            <w:pPr>
              <w:pStyle w:val="TableParagraph"/>
              <w:ind w:right="468"/>
              <w:jc w:val="right"/>
              <w:rPr>
                <w:b/>
                <w:sz w:val="20"/>
              </w:rPr>
            </w:pPr>
            <w:r>
              <w:rPr>
                <w:position w:val="-7"/>
              </w:rPr>
              <w:drawing>
                <wp:inline distT="0" distB="0" distL="0" distR="0">
                  <wp:extent cx="180009" cy="179997"/>
                  <wp:effectExtent l="0" t="0" r="0" b="0"/>
                  <wp:docPr id="747" name="Image 747"/>
                  <wp:cNvGraphicFramePr>
                    <a:graphicFrameLocks/>
                  </wp:cNvGraphicFramePr>
                  <a:graphic>
                    <a:graphicData uri="http://schemas.openxmlformats.org/drawingml/2006/picture">
                      <pic:pic>
                        <pic:nvPicPr>
                          <pic:cNvPr id="747" name="Image 747"/>
                          <pic:cNvPicPr/>
                        </pic:nvPicPr>
                        <pic:blipFill>
                          <a:blip r:embed="rId37"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5" w:type="dxa"/>
            <w:tcBorders>
              <w:top w:val="dotted" w:sz="4" w:space="0" w:color="939598"/>
              <w:bottom w:val="dotted" w:sz="4" w:space="0" w:color="939598"/>
            </w:tcBorders>
          </w:tcPr>
          <w:p>
            <w:pPr>
              <w:pStyle w:val="TableParagraph"/>
              <w:ind w:right="946"/>
              <w:jc w:val="right"/>
              <w:rPr>
                <w:b/>
                <w:sz w:val="20"/>
              </w:rPr>
            </w:pPr>
            <w:r>
              <w:rPr>
                <w:position w:val="-7"/>
              </w:rPr>
              <w:drawing>
                <wp:inline distT="0" distB="0" distL="0" distR="0">
                  <wp:extent cx="180009" cy="179997"/>
                  <wp:effectExtent l="0" t="0" r="0" b="0"/>
                  <wp:docPr id="748" name="Image 748"/>
                  <wp:cNvGraphicFramePr>
                    <a:graphicFrameLocks/>
                  </wp:cNvGraphicFramePr>
                  <a:graphic>
                    <a:graphicData uri="http://schemas.openxmlformats.org/drawingml/2006/picture">
                      <pic:pic>
                        <pic:nvPicPr>
                          <pic:cNvPr id="748" name="Image 748"/>
                          <pic:cNvPicPr/>
                        </pic:nvPicPr>
                        <pic:blipFill>
                          <a:blip r:embed="rId56"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NOT STARTED</w:t>
            </w:r>
          </w:p>
        </w:tc>
      </w:tr>
    </w:tbl>
    <w:p>
      <w:pPr>
        <w:pStyle w:val="BodyText"/>
        <w:rPr>
          <w:rFonts w:ascii="Source Sans Pro SemiBold"/>
          <w:b/>
          <w:sz w:val="20"/>
        </w:rPr>
      </w:pPr>
    </w:p>
    <w:p>
      <w:pPr>
        <w:pStyle w:val="BodyText"/>
        <w:spacing w:before="47"/>
        <w:rPr>
          <w:rFonts w:ascii="Source Sans Pro SemiBold"/>
          <w:b/>
          <w:sz w:val="20"/>
        </w:rPr>
      </w:pPr>
      <w:r>
        <w:rPr>
          <w:rFonts w:ascii="Source Sans Pro SemiBold"/>
          <w:b/>
          <w:sz w:val="20"/>
        </w:rPr>
        <mc:AlternateContent>
          <mc:Choice Requires="wps">
            <w:drawing>
              <wp:anchor distT="0" distB="0" distL="0" distR="0" allowOverlap="1" layoutInCell="1" locked="0" behindDoc="1" simplePos="0" relativeHeight="487634432">
                <wp:simplePos x="0" y="0"/>
                <wp:positionH relativeFrom="page">
                  <wp:posOffset>432003</wp:posOffset>
                </wp:positionH>
                <wp:positionV relativeFrom="paragraph">
                  <wp:posOffset>205218</wp:posOffset>
                </wp:positionV>
                <wp:extent cx="1518920" cy="324485"/>
                <wp:effectExtent l="0" t="0" r="0" b="0"/>
                <wp:wrapTopAndBottom/>
                <wp:docPr id="749" name="Group 749"/>
                <wp:cNvGraphicFramePr>
                  <a:graphicFrameLocks/>
                </wp:cNvGraphicFramePr>
                <a:graphic>
                  <a:graphicData uri="http://schemas.microsoft.com/office/word/2010/wordprocessingGroup">
                    <wpg:wgp>
                      <wpg:cNvPr id="749" name="Group 749"/>
                      <wpg:cNvGrpSpPr/>
                      <wpg:grpSpPr>
                        <a:xfrm>
                          <a:off x="0" y="0"/>
                          <a:ext cx="1518920" cy="324485"/>
                          <a:chExt cx="1518920" cy="324485"/>
                        </a:xfrm>
                      </wpg:grpSpPr>
                      <wps:wsp>
                        <wps:cNvPr id="750" name="Graphic 750"/>
                        <wps:cNvSpPr/>
                        <wps:spPr>
                          <a:xfrm>
                            <a:off x="1331996" y="0"/>
                            <a:ext cx="186690" cy="324485"/>
                          </a:xfrm>
                          <a:custGeom>
                            <a:avLst/>
                            <a:gdLst/>
                            <a:ahLst/>
                            <a:cxnLst/>
                            <a:rect l="l" t="t" r="r" b="b"/>
                            <a:pathLst>
                              <a:path w="186690" h="324485">
                                <a:moveTo>
                                  <a:pt x="0" y="0"/>
                                </a:moveTo>
                                <a:lnTo>
                                  <a:pt x="0" y="324002"/>
                                </a:lnTo>
                                <a:lnTo>
                                  <a:pt x="186347" y="162001"/>
                                </a:lnTo>
                                <a:lnTo>
                                  <a:pt x="0" y="0"/>
                                </a:lnTo>
                                <a:close/>
                              </a:path>
                            </a:pathLst>
                          </a:custGeom>
                          <a:solidFill>
                            <a:srgbClr val="052B3D"/>
                          </a:solidFill>
                        </wps:spPr>
                        <wps:bodyPr wrap="square" lIns="0" tIns="0" rIns="0" bIns="0" rtlCol="0">
                          <a:prstTxWarp prst="textNoShape">
                            <a:avLst/>
                          </a:prstTxWarp>
                          <a:noAutofit/>
                        </wps:bodyPr>
                      </wps:wsp>
                      <wps:wsp>
                        <wps:cNvPr id="751" name="Textbox 751"/>
                        <wps:cNvSpPr txBox="1"/>
                        <wps:spPr>
                          <a:xfrm>
                            <a:off x="0" y="1"/>
                            <a:ext cx="1332230" cy="324485"/>
                          </a:xfrm>
                          <a:prstGeom prst="rect">
                            <a:avLst/>
                          </a:prstGeom>
                          <a:solidFill>
                            <a:srgbClr val="052B3D"/>
                          </a:solidFill>
                        </wps:spPr>
                        <wps:txbx>
                          <w:txbxContent>
                            <w:p>
                              <w:pPr>
                                <w:spacing w:before="84"/>
                                <w:ind w:left="182" w:right="0" w:firstLine="0"/>
                                <w:jc w:val="left"/>
                                <w:rPr>
                                  <w:rFonts w:ascii="Source Sans Pro SemiBold"/>
                                  <w:b/>
                                  <w:color w:val="000000"/>
                                  <w:sz w:val="26"/>
                                </w:rPr>
                              </w:pPr>
                              <w:r>
                                <w:rPr>
                                  <w:rFonts w:ascii="Source Sans Pro SemiBold"/>
                                  <w:b/>
                                  <w:color w:val="FFFFFF"/>
                                  <w:sz w:val="26"/>
                                </w:rPr>
                                <w:t>Work under </w:t>
                              </w:r>
                              <w:r>
                                <w:rPr>
                                  <w:rFonts w:ascii="Source Sans Pro SemiBold"/>
                                  <w:b/>
                                  <w:color w:val="FFFFFF"/>
                                  <w:spacing w:val="-5"/>
                                  <w:sz w:val="26"/>
                                </w:rPr>
                                <w:t>way</w:t>
                              </w:r>
                            </w:p>
                          </w:txbxContent>
                        </wps:txbx>
                        <wps:bodyPr wrap="square" lIns="0" tIns="0" rIns="0" bIns="0" rtlCol="0">
                          <a:noAutofit/>
                        </wps:bodyPr>
                      </wps:wsp>
                    </wpg:wgp>
                  </a:graphicData>
                </a:graphic>
              </wp:anchor>
            </w:drawing>
          </mc:Choice>
          <mc:Fallback>
            <w:pict>
              <v:group style="position:absolute;margin-left:34.015999pt;margin-top:16.158899pt;width:119.6pt;height:25.55pt;mso-position-horizontal-relative:page;mso-position-vertical-relative:paragraph;z-index:-15682048;mso-wrap-distance-left:0;mso-wrap-distance-right:0" id="docshapegroup377" coordorigin="680,323" coordsize="2392,511">
                <v:shape style="position:absolute;left:2777;top:323;width:294;height:511" id="docshape378" coordorigin="2778,323" coordsize="294,511" path="m2778,323l2778,833,3071,578,2778,323xe" filled="true" fillcolor="#052b3d" stroked="false">
                  <v:path arrowok="t"/>
                  <v:fill type="solid"/>
                </v:shape>
                <v:shape style="position:absolute;left:680;top:323;width:2098;height:511" type="#_x0000_t202" id="docshape379" filled="true" fillcolor="#052b3d" stroked="false">
                  <v:textbox inset="0,0,0,0">
                    <w:txbxContent>
                      <w:p>
                        <w:pPr>
                          <w:spacing w:before="84"/>
                          <w:ind w:left="182" w:right="0" w:firstLine="0"/>
                          <w:jc w:val="left"/>
                          <w:rPr>
                            <w:rFonts w:ascii="Source Sans Pro SemiBold"/>
                            <w:b/>
                            <w:color w:val="000000"/>
                            <w:sz w:val="26"/>
                          </w:rPr>
                        </w:pPr>
                        <w:r>
                          <w:rPr>
                            <w:rFonts w:ascii="Source Sans Pro SemiBold"/>
                            <w:b/>
                            <w:color w:val="FFFFFF"/>
                            <w:sz w:val="26"/>
                          </w:rPr>
                          <w:t>Work under </w:t>
                        </w:r>
                        <w:r>
                          <w:rPr>
                            <w:rFonts w:ascii="Source Sans Pro SemiBold"/>
                            <w:b/>
                            <w:color w:val="FFFFFF"/>
                            <w:spacing w:val="-5"/>
                            <w:sz w:val="26"/>
                          </w:rPr>
                          <w:t>way</w:t>
                        </w:r>
                      </w:p>
                    </w:txbxContent>
                  </v:textbox>
                  <v:fill type="solid"/>
                  <w10:wrap type="none"/>
                </v:shape>
                <w10:wrap type="topAndBottom"/>
              </v:group>
            </w:pict>
          </mc:Fallback>
        </mc:AlternateContent>
      </w:r>
      <w:r>
        <w:rPr>
          <w:rFonts w:ascii="Source Sans Pro SemiBold"/>
          <w:b/>
          <w:sz w:val="20"/>
        </w:rPr>
        <mc:AlternateContent>
          <mc:Choice Requires="wps">
            <w:drawing>
              <wp:anchor distT="0" distB="0" distL="0" distR="0" allowOverlap="1" layoutInCell="1" locked="0" behindDoc="1" simplePos="0" relativeHeight="487634944">
                <wp:simplePos x="0" y="0"/>
                <wp:positionH relativeFrom="page">
                  <wp:posOffset>3863644</wp:posOffset>
                </wp:positionH>
                <wp:positionV relativeFrom="paragraph">
                  <wp:posOffset>205206</wp:posOffset>
                </wp:positionV>
                <wp:extent cx="1242695" cy="324485"/>
                <wp:effectExtent l="0" t="0" r="0" b="0"/>
                <wp:wrapTopAndBottom/>
                <wp:docPr id="752" name="Group 752"/>
                <wp:cNvGraphicFramePr>
                  <a:graphicFrameLocks/>
                </wp:cNvGraphicFramePr>
                <a:graphic>
                  <a:graphicData uri="http://schemas.microsoft.com/office/word/2010/wordprocessingGroup">
                    <wpg:wgp>
                      <wpg:cNvPr id="752" name="Group 752"/>
                      <wpg:cNvGrpSpPr/>
                      <wpg:grpSpPr>
                        <a:xfrm>
                          <a:off x="0" y="0"/>
                          <a:ext cx="1242695" cy="324485"/>
                          <a:chExt cx="1242695" cy="324485"/>
                        </a:xfrm>
                      </wpg:grpSpPr>
                      <wps:wsp>
                        <wps:cNvPr id="753" name="Graphic 753"/>
                        <wps:cNvSpPr/>
                        <wps:spPr>
                          <a:xfrm>
                            <a:off x="1056005" y="5"/>
                            <a:ext cx="186690" cy="324485"/>
                          </a:xfrm>
                          <a:custGeom>
                            <a:avLst/>
                            <a:gdLst/>
                            <a:ahLst/>
                            <a:cxnLst/>
                            <a:rect l="l" t="t" r="r" b="b"/>
                            <a:pathLst>
                              <a:path w="186690" h="324485">
                                <a:moveTo>
                                  <a:pt x="0" y="0"/>
                                </a:moveTo>
                                <a:lnTo>
                                  <a:pt x="0" y="324002"/>
                                </a:lnTo>
                                <a:lnTo>
                                  <a:pt x="186347" y="162001"/>
                                </a:lnTo>
                                <a:lnTo>
                                  <a:pt x="0" y="0"/>
                                </a:lnTo>
                                <a:close/>
                              </a:path>
                            </a:pathLst>
                          </a:custGeom>
                          <a:solidFill>
                            <a:srgbClr val="052B3D"/>
                          </a:solidFill>
                        </wps:spPr>
                        <wps:bodyPr wrap="square" lIns="0" tIns="0" rIns="0" bIns="0" rtlCol="0">
                          <a:prstTxWarp prst="textNoShape">
                            <a:avLst/>
                          </a:prstTxWarp>
                          <a:noAutofit/>
                        </wps:bodyPr>
                      </wps:wsp>
                      <wps:wsp>
                        <wps:cNvPr id="754" name="Textbox 754"/>
                        <wps:cNvSpPr txBox="1"/>
                        <wps:spPr>
                          <a:xfrm>
                            <a:off x="0" y="0"/>
                            <a:ext cx="1056005" cy="324485"/>
                          </a:xfrm>
                          <a:prstGeom prst="rect">
                            <a:avLst/>
                          </a:prstGeom>
                          <a:solidFill>
                            <a:srgbClr val="052B3D"/>
                          </a:solidFill>
                        </wps:spPr>
                        <wps:txbx>
                          <w:txbxContent>
                            <w:p>
                              <w:pPr>
                                <w:spacing w:before="84"/>
                                <w:ind w:left="182" w:right="0" w:firstLine="0"/>
                                <w:jc w:val="left"/>
                                <w:rPr>
                                  <w:rFonts w:ascii="Source Sans Pro SemiBold"/>
                                  <w:b/>
                                  <w:color w:val="000000"/>
                                  <w:sz w:val="26"/>
                                </w:rPr>
                              </w:pPr>
                              <w:r>
                                <w:rPr>
                                  <w:rFonts w:ascii="Source Sans Pro SemiBold"/>
                                  <w:b/>
                                  <w:color w:val="FFFFFF"/>
                                  <w:sz w:val="26"/>
                                </w:rPr>
                                <w:t>Future</w:t>
                              </w:r>
                              <w:r>
                                <w:rPr>
                                  <w:rFonts w:ascii="Source Sans Pro SemiBold"/>
                                  <w:b/>
                                  <w:color w:val="FFFFFF"/>
                                  <w:spacing w:val="-8"/>
                                  <w:sz w:val="26"/>
                                </w:rPr>
                                <w:t> </w:t>
                              </w:r>
                              <w:r>
                                <w:rPr>
                                  <w:rFonts w:ascii="Source Sans Pro SemiBold"/>
                                  <w:b/>
                                  <w:color w:val="FFFFFF"/>
                                  <w:spacing w:val="-4"/>
                                  <w:sz w:val="26"/>
                                </w:rPr>
                                <w:t>work</w:t>
                              </w:r>
                            </w:p>
                          </w:txbxContent>
                        </wps:txbx>
                        <wps:bodyPr wrap="square" lIns="0" tIns="0" rIns="0" bIns="0" rtlCol="0">
                          <a:noAutofit/>
                        </wps:bodyPr>
                      </wps:wsp>
                    </wpg:wgp>
                  </a:graphicData>
                </a:graphic>
              </wp:anchor>
            </w:drawing>
          </mc:Choice>
          <mc:Fallback>
            <w:pict>
              <v:group style="position:absolute;margin-left:304.223999pt;margin-top:16.158001pt;width:97.85pt;height:25.55pt;mso-position-horizontal-relative:page;mso-position-vertical-relative:paragraph;z-index:-15681536;mso-wrap-distance-left:0;mso-wrap-distance-right:0" id="docshapegroup380" coordorigin="6084,323" coordsize="1957,511">
                <v:shape style="position:absolute;left:7747;top:323;width:294;height:511" id="docshape381" coordorigin="7747,323" coordsize="294,511" path="m7747,323l7747,833,8041,578,7747,323xe" filled="true" fillcolor="#052b3d" stroked="false">
                  <v:path arrowok="t"/>
                  <v:fill type="solid"/>
                </v:shape>
                <v:shape style="position:absolute;left:6084;top:323;width:1663;height:511" type="#_x0000_t202" id="docshape382" filled="true" fillcolor="#052b3d" stroked="false">
                  <v:textbox inset="0,0,0,0">
                    <w:txbxContent>
                      <w:p>
                        <w:pPr>
                          <w:spacing w:before="84"/>
                          <w:ind w:left="182" w:right="0" w:firstLine="0"/>
                          <w:jc w:val="left"/>
                          <w:rPr>
                            <w:rFonts w:ascii="Source Sans Pro SemiBold"/>
                            <w:b/>
                            <w:color w:val="000000"/>
                            <w:sz w:val="26"/>
                          </w:rPr>
                        </w:pPr>
                        <w:r>
                          <w:rPr>
                            <w:rFonts w:ascii="Source Sans Pro SemiBold"/>
                            <w:b/>
                            <w:color w:val="FFFFFF"/>
                            <w:sz w:val="26"/>
                          </w:rPr>
                          <w:t>Future</w:t>
                        </w:r>
                        <w:r>
                          <w:rPr>
                            <w:rFonts w:ascii="Source Sans Pro SemiBold"/>
                            <w:b/>
                            <w:color w:val="FFFFFF"/>
                            <w:spacing w:val="-8"/>
                            <w:sz w:val="26"/>
                          </w:rPr>
                          <w:t> </w:t>
                        </w:r>
                        <w:r>
                          <w:rPr>
                            <w:rFonts w:ascii="Source Sans Pro SemiBold"/>
                            <w:b/>
                            <w:color w:val="FFFFFF"/>
                            <w:spacing w:val="-4"/>
                            <w:sz w:val="26"/>
                          </w:rPr>
                          <w:t>work</w:t>
                        </w:r>
                      </w:p>
                    </w:txbxContent>
                  </v:textbox>
                  <v:fill type="solid"/>
                  <w10:wrap type="none"/>
                </v:shape>
                <w10:wrap type="topAndBottom"/>
              </v:group>
            </w:pict>
          </mc:Fallback>
        </mc:AlternateContent>
      </w:r>
    </w:p>
    <w:p>
      <w:pPr>
        <w:pStyle w:val="BodyText"/>
        <w:spacing w:before="10"/>
        <w:rPr>
          <w:rFonts w:ascii="Source Sans Pro SemiBold"/>
          <w:b/>
          <w:sz w:val="14"/>
        </w:rPr>
      </w:pPr>
    </w:p>
    <w:p>
      <w:pPr>
        <w:pStyle w:val="BodyText"/>
        <w:spacing w:after="0"/>
        <w:rPr>
          <w:rFonts w:ascii="Source Sans Pro SemiBold"/>
          <w:b/>
          <w:sz w:val="14"/>
        </w:rPr>
        <w:sectPr>
          <w:pgSz w:w="11910" w:h="16840"/>
          <w:pgMar w:header="283" w:footer="622" w:top="1580" w:bottom="820" w:left="141" w:right="141"/>
        </w:sectPr>
      </w:pPr>
    </w:p>
    <w:p>
      <w:pPr>
        <w:pStyle w:val="BodyText"/>
        <w:spacing w:before="100"/>
        <w:ind w:left="539"/>
      </w:pPr>
      <w:r>
        <w:rPr>
          <w:color w:val="333A3F"/>
        </w:rPr>
        <w:t>Oranga</w:t>
      </w:r>
      <w:r>
        <w:rPr>
          <w:color w:val="333A3F"/>
          <w:spacing w:val="-11"/>
        </w:rPr>
        <w:t> </w:t>
      </w:r>
      <w:r>
        <w:rPr>
          <w:color w:val="333A3F"/>
        </w:rPr>
        <w:t>Tamariki</w:t>
      </w:r>
      <w:r>
        <w:rPr>
          <w:color w:val="333A3F"/>
          <w:spacing w:val="-11"/>
        </w:rPr>
        <w:t> </w:t>
      </w:r>
      <w:r>
        <w:rPr>
          <w:color w:val="333A3F"/>
        </w:rPr>
        <w:t>is</w:t>
      </w:r>
      <w:r>
        <w:rPr>
          <w:color w:val="333A3F"/>
          <w:spacing w:val="-11"/>
        </w:rPr>
        <w:t> </w:t>
      </w:r>
      <w:r>
        <w:rPr>
          <w:color w:val="333A3F"/>
        </w:rPr>
        <w:t>enhancing</w:t>
      </w:r>
      <w:r>
        <w:rPr>
          <w:color w:val="333A3F"/>
          <w:spacing w:val="-11"/>
        </w:rPr>
        <w:t> </w:t>
      </w:r>
      <w:r>
        <w:rPr>
          <w:color w:val="333A3F"/>
        </w:rPr>
        <w:t>its</w:t>
      </w:r>
      <w:r>
        <w:rPr>
          <w:color w:val="333A3F"/>
          <w:spacing w:val="-11"/>
        </w:rPr>
        <w:t> </w:t>
      </w:r>
      <w:r>
        <w:rPr>
          <w:color w:val="333A3F"/>
        </w:rPr>
        <w:t>data</w:t>
      </w:r>
      <w:r>
        <w:rPr>
          <w:color w:val="333A3F"/>
          <w:spacing w:val="-11"/>
        </w:rPr>
        <w:t> </w:t>
      </w:r>
      <w:r>
        <w:rPr>
          <w:color w:val="333A3F"/>
        </w:rPr>
        <w:t>and</w:t>
      </w:r>
      <w:r>
        <w:rPr>
          <w:color w:val="333A3F"/>
          <w:spacing w:val="-11"/>
        </w:rPr>
        <w:t> </w:t>
      </w:r>
      <w:r>
        <w:rPr>
          <w:color w:val="333A3F"/>
        </w:rPr>
        <w:t>reporting capabilities through the delivery of strategies and undertaking system changes. A main area of work</w:t>
      </w:r>
    </w:p>
    <w:p>
      <w:pPr>
        <w:pStyle w:val="BodyText"/>
        <w:spacing w:before="3"/>
        <w:ind w:left="539"/>
      </w:pPr>
      <w:r>
        <w:rPr>
          <w:color w:val="333A3F"/>
        </w:rPr>
        <w:t>is to collect standardised disability information for children and young people in care or youth justice residences. ‘Pacific Narratives, Evidence, Data and Insights’</w:t>
      </w:r>
      <w:r>
        <w:rPr>
          <w:color w:val="333A3F"/>
          <w:spacing w:val="-8"/>
        </w:rPr>
        <w:t> </w:t>
      </w:r>
      <w:r>
        <w:rPr>
          <w:color w:val="333A3F"/>
        </w:rPr>
        <w:t>is</w:t>
      </w:r>
      <w:r>
        <w:rPr>
          <w:color w:val="333A3F"/>
          <w:spacing w:val="-8"/>
        </w:rPr>
        <w:t> </w:t>
      </w:r>
      <w:r>
        <w:rPr>
          <w:color w:val="333A3F"/>
        </w:rPr>
        <w:t>one</w:t>
      </w:r>
      <w:r>
        <w:rPr>
          <w:color w:val="333A3F"/>
          <w:spacing w:val="-8"/>
        </w:rPr>
        <w:t> </w:t>
      </w:r>
      <w:r>
        <w:rPr>
          <w:color w:val="333A3F"/>
        </w:rPr>
        <w:t>of</w:t>
      </w:r>
      <w:r>
        <w:rPr>
          <w:color w:val="333A3F"/>
          <w:spacing w:val="-8"/>
        </w:rPr>
        <w:t> </w:t>
      </w:r>
      <w:r>
        <w:rPr>
          <w:color w:val="333A3F"/>
        </w:rPr>
        <w:t>five</w:t>
      </w:r>
      <w:r>
        <w:rPr>
          <w:color w:val="333A3F"/>
          <w:spacing w:val="-8"/>
        </w:rPr>
        <w:t> </w:t>
      </w:r>
      <w:r>
        <w:rPr>
          <w:color w:val="333A3F"/>
        </w:rPr>
        <w:t>strategic</w:t>
      </w:r>
      <w:r>
        <w:rPr>
          <w:color w:val="333A3F"/>
          <w:spacing w:val="-8"/>
        </w:rPr>
        <w:t> </w:t>
      </w:r>
      <w:r>
        <w:rPr>
          <w:color w:val="333A3F"/>
        </w:rPr>
        <w:t>objectives</w:t>
      </w:r>
      <w:r>
        <w:rPr>
          <w:color w:val="333A3F"/>
          <w:spacing w:val="-8"/>
        </w:rPr>
        <w:t> </w:t>
      </w:r>
      <w:r>
        <w:rPr>
          <w:color w:val="333A3F"/>
        </w:rPr>
        <w:t>in</w:t>
      </w:r>
      <w:r>
        <w:rPr>
          <w:color w:val="333A3F"/>
          <w:spacing w:val="-8"/>
        </w:rPr>
        <w:t> </w:t>
      </w:r>
      <w:r>
        <w:rPr>
          <w:color w:val="333A3F"/>
        </w:rPr>
        <w:t>its</w:t>
      </w:r>
      <w:r>
        <w:rPr>
          <w:color w:val="333A3F"/>
          <w:spacing w:val="-8"/>
        </w:rPr>
        <w:t> </w:t>
      </w:r>
      <w:r>
        <w:rPr>
          <w:color w:val="333A3F"/>
        </w:rPr>
        <w:t>Pacific strategy. This will support future work in response to the Royal Commission’s recommendations related</w:t>
      </w:r>
    </w:p>
    <w:p>
      <w:pPr>
        <w:pStyle w:val="BodyText"/>
        <w:spacing w:before="5"/>
        <w:ind w:left="539"/>
      </w:pPr>
      <w:r>
        <w:rPr>
          <w:color w:val="333A3F"/>
        </w:rPr>
        <w:t>to</w:t>
      </w:r>
      <w:r>
        <w:rPr>
          <w:color w:val="333A3F"/>
          <w:spacing w:val="-5"/>
        </w:rPr>
        <w:t> </w:t>
      </w:r>
      <w:r>
        <w:rPr>
          <w:color w:val="333A3F"/>
        </w:rPr>
        <w:t>human</w:t>
      </w:r>
      <w:r>
        <w:rPr>
          <w:color w:val="333A3F"/>
          <w:spacing w:val="-5"/>
        </w:rPr>
        <w:t> </w:t>
      </w:r>
      <w:r>
        <w:rPr>
          <w:color w:val="333A3F"/>
        </w:rPr>
        <w:t>rights-focussed</w:t>
      </w:r>
      <w:r>
        <w:rPr>
          <w:color w:val="333A3F"/>
          <w:spacing w:val="-4"/>
        </w:rPr>
        <w:t> </w:t>
      </w:r>
      <w:r>
        <w:rPr>
          <w:color w:val="333A3F"/>
        </w:rPr>
        <w:t>care</w:t>
      </w:r>
      <w:r>
        <w:rPr>
          <w:color w:val="333A3F"/>
          <w:spacing w:val="-5"/>
        </w:rPr>
        <w:t> </w:t>
      </w:r>
      <w:r>
        <w:rPr>
          <w:color w:val="333A3F"/>
        </w:rPr>
        <w:t>system</w:t>
      </w:r>
      <w:r>
        <w:rPr>
          <w:color w:val="333A3F"/>
          <w:spacing w:val="-4"/>
        </w:rPr>
        <w:t> </w:t>
      </w:r>
      <w:r>
        <w:rPr>
          <w:color w:val="333A3F"/>
          <w:spacing w:val="-2"/>
        </w:rPr>
        <w:t>performance</w:t>
      </w:r>
    </w:p>
    <w:p>
      <w:pPr>
        <w:pStyle w:val="BodyText"/>
        <w:spacing w:before="1"/>
        <w:ind w:left="539"/>
      </w:pPr>
      <w:r>
        <w:rPr>
          <w:color w:val="333A3F"/>
          <w:spacing w:val="-2"/>
        </w:rPr>
        <w:t>indicators.</w:t>
      </w:r>
    </w:p>
    <w:p>
      <w:pPr>
        <w:pStyle w:val="BodyText"/>
        <w:spacing w:before="100"/>
        <w:ind w:left="257" w:right="1160"/>
      </w:pPr>
      <w:r>
        <w:rPr/>
        <w:br w:type="column"/>
      </w:r>
      <w:r>
        <w:rPr>
          <w:color w:val="333A3F"/>
        </w:rPr>
        <w:t>The care system functional review needs to be completed</w:t>
      </w:r>
      <w:r>
        <w:rPr>
          <w:color w:val="333A3F"/>
          <w:spacing w:val="-10"/>
        </w:rPr>
        <w:t> </w:t>
      </w:r>
      <w:r>
        <w:rPr>
          <w:color w:val="333A3F"/>
        </w:rPr>
        <w:t>before</w:t>
      </w:r>
      <w:r>
        <w:rPr>
          <w:color w:val="333A3F"/>
          <w:spacing w:val="-10"/>
        </w:rPr>
        <w:t> </w:t>
      </w:r>
      <w:r>
        <w:rPr>
          <w:color w:val="333A3F"/>
        </w:rPr>
        <w:t>further</w:t>
      </w:r>
      <w:r>
        <w:rPr>
          <w:color w:val="333A3F"/>
          <w:spacing w:val="-10"/>
        </w:rPr>
        <w:t> </w:t>
      </w:r>
      <w:r>
        <w:rPr>
          <w:color w:val="333A3F"/>
        </w:rPr>
        <w:t>decisions</w:t>
      </w:r>
      <w:r>
        <w:rPr>
          <w:color w:val="333A3F"/>
          <w:spacing w:val="-10"/>
        </w:rPr>
        <w:t> </w:t>
      </w:r>
      <w:r>
        <w:rPr>
          <w:color w:val="333A3F"/>
        </w:rPr>
        <w:t>about</w:t>
      </w:r>
      <w:r>
        <w:rPr>
          <w:color w:val="333A3F"/>
          <w:spacing w:val="-10"/>
        </w:rPr>
        <w:t> </w:t>
      </w:r>
      <w:r>
        <w:rPr>
          <w:color w:val="333A3F"/>
        </w:rPr>
        <w:t>work on these recommendations can be made.</w:t>
      </w:r>
    </w:p>
    <w:p>
      <w:pPr>
        <w:pStyle w:val="BodyText"/>
        <w:spacing w:after="0"/>
        <w:sectPr>
          <w:type w:val="continuous"/>
          <w:pgSz w:w="11910" w:h="16840"/>
          <w:pgMar w:header="283" w:footer="622" w:top="700" w:bottom="0" w:left="141" w:right="141"/>
          <w:cols w:num="2" w:equalWidth="0">
            <w:col w:w="5656" w:space="40"/>
            <w:col w:w="5932"/>
          </w:cols>
        </w:sectPr>
      </w:pPr>
    </w:p>
    <w:p>
      <w:pPr>
        <w:pStyle w:val="BodyText"/>
        <w:rPr>
          <w:sz w:val="2"/>
        </w:rPr>
      </w:pPr>
    </w:p>
    <w:tbl>
      <w:tblPr>
        <w:tblW w:w="0" w:type="auto"/>
        <w:jc w:val="left"/>
        <w:tblInd w:w="1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70"/>
        <w:gridCol w:w="3798"/>
        <w:gridCol w:w="3770"/>
      </w:tblGrid>
      <w:tr>
        <w:trPr>
          <w:trHeight w:val="81" w:hRule="atLeast"/>
        </w:trPr>
        <w:tc>
          <w:tcPr>
            <w:tcW w:w="3770" w:type="dxa"/>
            <w:tcBorders>
              <w:right w:val="single" w:sz="24" w:space="0" w:color="FFFFFF"/>
            </w:tcBorders>
            <w:shd w:val="clear" w:color="auto" w:fill="0C5670"/>
          </w:tcPr>
          <w:p>
            <w:pPr>
              <w:pStyle w:val="TableParagraph"/>
              <w:spacing w:before="0"/>
              <w:rPr>
                <w:rFonts w:ascii="Times New Roman"/>
                <w:sz w:val="2"/>
              </w:rPr>
            </w:pPr>
          </w:p>
        </w:tc>
        <w:tc>
          <w:tcPr>
            <w:tcW w:w="3798" w:type="dxa"/>
            <w:vMerge w:val="restart"/>
            <w:tcBorders>
              <w:left w:val="single" w:sz="24" w:space="0" w:color="FFFFFF"/>
              <w:bottom w:val="single" w:sz="48" w:space="0" w:color="932826"/>
              <w:right w:val="single" w:sz="24" w:space="0" w:color="FFFFFF"/>
            </w:tcBorders>
            <w:shd w:val="clear" w:color="auto" w:fill="932826"/>
          </w:tcPr>
          <w:p>
            <w:pPr>
              <w:pStyle w:val="TableParagraph"/>
              <w:spacing w:before="125"/>
              <w:rPr>
                <w:rFonts w:ascii="Source Sans Pro"/>
                <w:sz w:val="14"/>
              </w:rPr>
            </w:pPr>
          </w:p>
          <w:p>
            <w:pPr>
              <w:pStyle w:val="TableParagraph"/>
              <w:spacing w:before="0"/>
              <w:ind w:left="237"/>
              <w:rPr>
                <w:b/>
                <w:sz w:val="14"/>
              </w:rPr>
            </w:pPr>
            <w:bookmarkStart w:name="_bookmark12" w:id="15"/>
            <w:bookmarkEnd w:id="15"/>
            <w:r>
              <w:rPr/>
            </w:r>
            <w:hyperlink w:history="true" w:anchor="_bookmark9">
              <w:r>
                <w:rPr>
                  <w:b/>
                  <w:color w:val="FFFFFF"/>
                  <w:sz w:val="14"/>
                </w:rPr>
                <w:t>OBJECTIVE</w:t>
              </w:r>
              <w:r>
                <w:rPr>
                  <w:b/>
                  <w:color w:val="FFFFFF"/>
                  <w:spacing w:val="47"/>
                  <w:sz w:val="14"/>
                </w:rPr>
                <w:t> </w:t>
              </w:r>
              <w:r>
                <w:rPr>
                  <w:b/>
                  <w:color w:val="FFFFFF"/>
                  <w:spacing w:val="-4"/>
                  <w:sz w:val="14"/>
                </w:rPr>
                <w:t>TWO:</w:t>
              </w:r>
            </w:hyperlink>
          </w:p>
          <w:p>
            <w:pPr>
              <w:pStyle w:val="TableParagraph"/>
              <w:spacing w:before="5"/>
              <w:ind w:left="237"/>
              <w:rPr>
                <w:b/>
                <w:sz w:val="20"/>
              </w:rPr>
            </w:pPr>
            <w:hyperlink w:history="true" w:anchor="_bookmark9">
              <w:r>
                <w:rPr>
                  <w:b/>
                  <w:color w:val="FFFFFF"/>
                  <w:sz w:val="20"/>
                </w:rPr>
                <w:t>Make</w:t>
              </w:r>
              <w:r>
                <w:rPr>
                  <w:b/>
                  <w:color w:val="FFFFFF"/>
                  <w:spacing w:val="-4"/>
                  <w:sz w:val="20"/>
                </w:rPr>
                <w:t> </w:t>
              </w:r>
              <w:r>
                <w:rPr>
                  <w:b/>
                  <w:color w:val="FFFFFF"/>
                  <w:sz w:val="20"/>
                </w:rPr>
                <w:t>the</w:t>
              </w:r>
              <w:r>
                <w:rPr>
                  <w:b/>
                  <w:color w:val="FFFFFF"/>
                  <w:spacing w:val="-4"/>
                  <w:sz w:val="20"/>
                </w:rPr>
                <w:t> </w:t>
              </w:r>
              <w:r>
                <w:rPr>
                  <w:b/>
                  <w:color w:val="FFFFFF"/>
                  <w:sz w:val="20"/>
                </w:rPr>
                <w:t>current</w:t>
              </w:r>
              <w:r>
                <w:rPr>
                  <w:b/>
                  <w:color w:val="FFFFFF"/>
                  <w:spacing w:val="-4"/>
                  <w:sz w:val="20"/>
                </w:rPr>
                <w:t> </w:t>
              </w:r>
              <w:r>
                <w:rPr>
                  <w:b/>
                  <w:color w:val="FFFFFF"/>
                  <w:sz w:val="20"/>
                </w:rPr>
                <w:t>care</w:t>
              </w:r>
              <w:r>
                <w:rPr>
                  <w:b/>
                  <w:color w:val="FFFFFF"/>
                  <w:spacing w:val="-4"/>
                  <w:sz w:val="20"/>
                </w:rPr>
                <w:t> </w:t>
              </w:r>
              <w:r>
                <w:rPr>
                  <w:b/>
                  <w:color w:val="FFFFFF"/>
                  <w:sz w:val="20"/>
                </w:rPr>
                <w:t>system</w:t>
              </w:r>
              <w:r>
                <w:rPr>
                  <w:b/>
                  <w:color w:val="FFFFFF"/>
                  <w:spacing w:val="-4"/>
                  <w:sz w:val="20"/>
                </w:rPr>
                <w:t> safe</w:t>
              </w:r>
            </w:hyperlink>
          </w:p>
        </w:tc>
        <w:tc>
          <w:tcPr>
            <w:tcW w:w="3770" w:type="dxa"/>
            <w:tcBorders>
              <w:left w:val="single" w:sz="24" w:space="0" w:color="FFFFFF"/>
            </w:tcBorders>
            <w:shd w:val="clear" w:color="auto" w:fill="3D7C3F"/>
          </w:tcPr>
          <w:p>
            <w:pPr>
              <w:pStyle w:val="TableParagraph"/>
              <w:spacing w:before="0"/>
              <w:rPr>
                <w:rFonts w:ascii="Times New Roman"/>
                <w:sz w:val="2"/>
              </w:rPr>
            </w:pPr>
          </w:p>
        </w:tc>
      </w:tr>
      <w:tr>
        <w:trPr>
          <w:trHeight w:val="1045" w:hRule="atLeast"/>
        </w:trPr>
        <w:tc>
          <w:tcPr>
            <w:tcW w:w="3770" w:type="dxa"/>
            <w:tcBorders>
              <w:bottom w:val="single" w:sz="48" w:space="0" w:color="932826"/>
              <w:right w:val="single" w:sz="24" w:space="0" w:color="FFFFFF"/>
            </w:tcBorders>
            <w:shd w:val="clear" w:color="auto" w:fill="E6E7E8"/>
          </w:tcPr>
          <w:p>
            <w:pPr>
              <w:pStyle w:val="TableParagraph"/>
              <w:spacing w:before="145"/>
              <w:ind w:left="238"/>
              <w:rPr>
                <w:b/>
                <w:sz w:val="14"/>
              </w:rPr>
            </w:pPr>
            <w:hyperlink w:history="true" w:anchor="_bookmark5">
              <w:r>
                <w:rPr>
                  <w:b/>
                  <w:color w:val="333A3F"/>
                  <w:sz w:val="14"/>
                </w:rPr>
                <w:t>OBJECTIVE</w:t>
              </w:r>
              <w:r>
                <w:rPr>
                  <w:b/>
                  <w:color w:val="333A3F"/>
                  <w:spacing w:val="47"/>
                  <w:sz w:val="14"/>
                </w:rPr>
                <w:t> </w:t>
              </w:r>
              <w:r>
                <w:rPr>
                  <w:b/>
                  <w:color w:val="333A3F"/>
                  <w:spacing w:val="-4"/>
                  <w:sz w:val="14"/>
                </w:rPr>
                <w:t>ONE:</w:t>
              </w:r>
            </w:hyperlink>
          </w:p>
          <w:p>
            <w:pPr>
              <w:pStyle w:val="TableParagraph"/>
              <w:spacing w:before="5"/>
              <w:ind w:left="238"/>
              <w:rPr>
                <w:b/>
                <w:sz w:val="20"/>
              </w:rPr>
            </w:pPr>
            <w:hyperlink w:history="true" w:anchor="_bookmark5">
              <w:r>
                <w:rPr>
                  <w:b/>
                  <w:color w:val="333A3F"/>
                  <w:sz w:val="20"/>
                </w:rPr>
                <w:t>Address</w:t>
              </w:r>
              <w:r>
                <w:rPr>
                  <w:b/>
                  <w:color w:val="333A3F"/>
                  <w:spacing w:val="-4"/>
                  <w:sz w:val="20"/>
                </w:rPr>
                <w:t> </w:t>
              </w:r>
              <w:r>
                <w:rPr>
                  <w:b/>
                  <w:color w:val="333A3F"/>
                  <w:sz w:val="20"/>
                </w:rPr>
                <w:t>the</w:t>
              </w:r>
              <w:r>
                <w:rPr>
                  <w:b/>
                  <w:color w:val="333A3F"/>
                  <w:spacing w:val="-1"/>
                  <w:sz w:val="20"/>
                </w:rPr>
                <w:t> </w:t>
              </w:r>
              <w:r>
                <w:rPr>
                  <w:b/>
                  <w:color w:val="333A3F"/>
                  <w:sz w:val="20"/>
                </w:rPr>
                <w:t>wrongs</w:t>
              </w:r>
              <w:r>
                <w:rPr>
                  <w:b/>
                  <w:color w:val="333A3F"/>
                  <w:spacing w:val="-1"/>
                  <w:sz w:val="20"/>
                </w:rPr>
                <w:t> </w:t>
              </w:r>
              <w:r>
                <w:rPr>
                  <w:b/>
                  <w:color w:val="333A3F"/>
                  <w:sz w:val="20"/>
                </w:rPr>
                <w:t>of</w:t>
              </w:r>
              <w:r>
                <w:rPr>
                  <w:b/>
                  <w:color w:val="333A3F"/>
                  <w:spacing w:val="-1"/>
                  <w:sz w:val="20"/>
                </w:rPr>
                <w:t> </w:t>
              </w:r>
              <w:r>
                <w:rPr>
                  <w:b/>
                  <w:color w:val="333A3F"/>
                  <w:sz w:val="20"/>
                </w:rPr>
                <w:t>the</w:t>
              </w:r>
              <w:r>
                <w:rPr>
                  <w:b/>
                  <w:color w:val="333A3F"/>
                  <w:spacing w:val="-1"/>
                  <w:sz w:val="20"/>
                </w:rPr>
                <w:t> </w:t>
              </w:r>
              <w:r>
                <w:rPr>
                  <w:b/>
                  <w:color w:val="333A3F"/>
                  <w:spacing w:val="-4"/>
                  <w:sz w:val="20"/>
                </w:rPr>
                <w:t>past</w:t>
              </w:r>
            </w:hyperlink>
          </w:p>
        </w:tc>
        <w:tc>
          <w:tcPr>
            <w:tcW w:w="3798" w:type="dxa"/>
            <w:vMerge/>
            <w:tcBorders>
              <w:top w:val="nil"/>
              <w:left w:val="single" w:sz="24" w:space="0" w:color="FFFFFF"/>
              <w:bottom w:val="single" w:sz="48" w:space="0" w:color="932826"/>
              <w:right w:val="single" w:sz="24" w:space="0" w:color="FFFFFF"/>
            </w:tcBorders>
            <w:shd w:val="clear" w:color="auto" w:fill="932826"/>
          </w:tcPr>
          <w:p>
            <w:pPr>
              <w:rPr>
                <w:sz w:val="2"/>
                <w:szCs w:val="2"/>
              </w:rPr>
            </w:pPr>
          </w:p>
        </w:tc>
        <w:tc>
          <w:tcPr>
            <w:tcW w:w="3770" w:type="dxa"/>
            <w:tcBorders>
              <w:left w:val="single" w:sz="24" w:space="0" w:color="FFFFFF"/>
              <w:bottom w:val="single" w:sz="48" w:space="0" w:color="932826"/>
            </w:tcBorders>
            <w:shd w:val="clear" w:color="auto" w:fill="E6E7E8"/>
          </w:tcPr>
          <w:p>
            <w:pPr>
              <w:pStyle w:val="TableParagraph"/>
              <w:spacing w:before="100"/>
              <w:ind w:left="237"/>
              <w:rPr>
                <w:b/>
                <w:sz w:val="14"/>
              </w:rPr>
            </w:pPr>
            <w:hyperlink w:history="true" w:anchor="_bookmark16">
              <w:r>
                <w:rPr>
                  <w:b/>
                  <w:color w:val="333A3F"/>
                  <w:sz w:val="14"/>
                </w:rPr>
                <w:t>OBJECTIVE</w:t>
              </w:r>
              <w:r>
                <w:rPr>
                  <w:b/>
                  <w:color w:val="333A3F"/>
                  <w:spacing w:val="47"/>
                  <w:sz w:val="14"/>
                </w:rPr>
                <w:t> </w:t>
              </w:r>
              <w:r>
                <w:rPr>
                  <w:b/>
                  <w:color w:val="333A3F"/>
                  <w:spacing w:val="-2"/>
                  <w:sz w:val="14"/>
                </w:rPr>
                <w:t>THREE:</w:t>
              </w:r>
            </w:hyperlink>
          </w:p>
          <w:p>
            <w:pPr>
              <w:pStyle w:val="TableParagraph"/>
              <w:spacing w:line="228" w:lineRule="auto" w:before="15"/>
              <w:ind w:left="237"/>
              <w:rPr>
                <w:b/>
                <w:sz w:val="20"/>
              </w:rPr>
            </w:pPr>
            <w:hyperlink w:history="true" w:anchor="_bookmark16">
              <w:r>
                <w:rPr>
                  <w:b/>
                  <w:color w:val="333A3F"/>
                  <w:sz w:val="20"/>
                </w:rPr>
                <w:t>Empower</w:t>
              </w:r>
              <w:r>
                <w:rPr>
                  <w:b/>
                  <w:color w:val="333A3F"/>
                  <w:spacing w:val="-10"/>
                  <w:sz w:val="20"/>
                </w:rPr>
                <w:t> </w:t>
              </w:r>
              <w:r>
                <w:rPr>
                  <w:b/>
                  <w:color w:val="333A3F"/>
                  <w:sz w:val="20"/>
                </w:rPr>
                <w:t>those</w:t>
              </w:r>
              <w:r>
                <w:rPr>
                  <w:b/>
                  <w:color w:val="333A3F"/>
                  <w:spacing w:val="-10"/>
                  <w:sz w:val="20"/>
                </w:rPr>
                <w:t> </w:t>
              </w:r>
              <w:r>
                <w:rPr>
                  <w:b/>
                  <w:color w:val="333A3F"/>
                  <w:sz w:val="20"/>
                </w:rPr>
                <w:t>in</w:t>
              </w:r>
              <w:r>
                <w:rPr>
                  <w:b/>
                  <w:color w:val="333A3F"/>
                  <w:spacing w:val="-10"/>
                  <w:sz w:val="20"/>
                </w:rPr>
                <w:t> </w:t>
              </w:r>
              <w:r>
                <w:rPr>
                  <w:b/>
                  <w:color w:val="333A3F"/>
                  <w:sz w:val="20"/>
                </w:rPr>
                <w:t>care,</w:t>
              </w:r>
              <w:r>
                <w:rPr>
                  <w:b/>
                  <w:color w:val="333A3F"/>
                  <w:spacing w:val="-10"/>
                  <w:sz w:val="20"/>
                </w:rPr>
                <w:t> </w:t>
              </w:r>
              <w:r>
                <w:rPr>
                  <w:b/>
                  <w:color w:val="333A3F"/>
                  <w:sz w:val="20"/>
                </w:rPr>
                <w:t>their</w:t>
              </w:r>
              <w:r>
                <w:rPr>
                  <w:b/>
                  <w:color w:val="333A3F"/>
                  <w:spacing w:val="-10"/>
                  <w:sz w:val="20"/>
                </w:rPr>
                <w:t> </w:t>
              </w:r>
              <w:r>
                <w:rPr>
                  <w:b/>
                  <w:color w:val="333A3F"/>
                  <w:sz w:val="20"/>
                </w:rPr>
                <w:t>families,</w:t>
              </w:r>
              <w:r>
                <w:rPr>
                  <w:b/>
                  <w:color w:val="333A3F"/>
                  <w:spacing w:val="40"/>
                  <w:sz w:val="20"/>
                </w:rPr>
                <w:t> </w:t>
              </w:r>
              <w:r>
                <w:rPr>
                  <w:b/>
                  <w:color w:val="333A3F"/>
                  <w:sz w:val="20"/>
                </w:rPr>
                <w:t>whānau and communities</w:t>
              </w:r>
            </w:hyperlink>
          </w:p>
        </w:tc>
      </w:tr>
      <w:tr>
        <w:trPr>
          <w:trHeight w:val="1467" w:hRule="atLeast"/>
        </w:trPr>
        <w:tc>
          <w:tcPr>
            <w:tcW w:w="11338" w:type="dxa"/>
            <w:gridSpan w:val="3"/>
            <w:tcBorders>
              <w:top w:val="single" w:sz="48" w:space="0" w:color="932826"/>
            </w:tcBorders>
            <w:shd w:val="clear" w:color="auto" w:fill="F0E3E2"/>
          </w:tcPr>
          <w:p>
            <w:pPr>
              <w:pStyle w:val="TableParagraph"/>
              <w:spacing w:before="238"/>
              <w:rPr>
                <w:rFonts w:ascii="Source Sans Pro"/>
                <w:sz w:val="34"/>
              </w:rPr>
            </w:pPr>
          </w:p>
          <w:p>
            <w:pPr>
              <w:pStyle w:val="TableParagraph"/>
              <w:spacing w:before="0"/>
              <w:ind w:left="396"/>
              <w:rPr>
                <w:b/>
                <w:sz w:val="34"/>
              </w:rPr>
            </w:pPr>
            <w:r>
              <w:rPr>
                <w:b/>
                <w:color w:val="333A3F"/>
                <w:sz w:val="34"/>
              </w:rPr>
              <w:t>Ensure</w:t>
            </w:r>
            <w:r>
              <w:rPr>
                <w:b/>
                <w:color w:val="333A3F"/>
                <w:spacing w:val="-8"/>
                <w:sz w:val="34"/>
              </w:rPr>
              <w:t> </w:t>
            </w:r>
            <w:r>
              <w:rPr>
                <w:b/>
                <w:color w:val="333A3F"/>
                <w:sz w:val="34"/>
              </w:rPr>
              <w:t>safety-focussed</w:t>
            </w:r>
            <w:r>
              <w:rPr>
                <w:b/>
                <w:color w:val="333A3F"/>
                <w:spacing w:val="-6"/>
                <w:sz w:val="34"/>
              </w:rPr>
              <w:t> </w:t>
            </w:r>
            <w:r>
              <w:rPr>
                <w:b/>
                <w:color w:val="333A3F"/>
                <w:sz w:val="34"/>
              </w:rPr>
              <w:t>policies,</w:t>
            </w:r>
            <w:r>
              <w:rPr>
                <w:b/>
                <w:color w:val="333A3F"/>
                <w:spacing w:val="-6"/>
                <w:sz w:val="34"/>
              </w:rPr>
              <w:t> </w:t>
            </w:r>
            <w:r>
              <w:rPr>
                <w:b/>
                <w:color w:val="333A3F"/>
                <w:sz w:val="34"/>
              </w:rPr>
              <w:t>processes</w:t>
            </w:r>
            <w:r>
              <w:rPr>
                <w:b/>
                <w:color w:val="333A3F"/>
                <w:spacing w:val="-6"/>
                <w:sz w:val="34"/>
              </w:rPr>
              <w:t> </w:t>
            </w:r>
            <w:r>
              <w:rPr>
                <w:b/>
                <w:color w:val="333A3F"/>
                <w:sz w:val="34"/>
              </w:rPr>
              <w:t>and</w:t>
            </w:r>
            <w:r>
              <w:rPr>
                <w:b/>
                <w:color w:val="333A3F"/>
                <w:spacing w:val="-5"/>
                <w:sz w:val="34"/>
              </w:rPr>
              <w:t> </w:t>
            </w:r>
            <w:r>
              <w:rPr>
                <w:b/>
                <w:color w:val="333A3F"/>
                <w:spacing w:val="-2"/>
                <w:sz w:val="34"/>
              </w:rPr>
              <w:t>places</w:t>
            </w:r>
          </w:p>
        </w:tc>
      </w:tr>
    </w:tbl>
    <w:p>
      <w:pPr>
        <w:pStyle w:val="BodyText"/>
        <w:spacing w:before="11"/>
        <w:rPr>
          <w:sz w:val="18"/>
        </w:rPr>
      </w:pPr>
    </w:p>
    <w:p>
      <w:pPr>
        <w:pStyle w:val="BodyText"/>
        <w:spacing w:after="0"/>
        <w:rPr>
          <w:sz w:val="18"/>
        </w:rPr>
        <w:sectPr>
          <w:headerReference w:type="default" r:id="rId86"/>
          <w:footerReference w:type="default" r:id="rId87"/>
          <w:pgSz w:w="11910" w:h="16840"/>
          <w:pgMar w:header="0" w:footer="622" w:top="240" w:bottom="820" w:left="141" w:right="141"/>
        </w:sectPr>
      </w:pPr>
    </w:p>
    <w:p>
      <w:pPr>
        <w:pStyle w:val="Heading2"/>
        <w:spacing w:line="235" w:lineRule="auto" w:before="106"/>
        <w:ind w:left="539"/>
      </w:pPr>
      <w:r>
        <w:rPr>
          <w:color w:val="333A3F"/>
        </w:rPr>
        <w:t>What</w:t>
      </w:r>
      <w:r>
        <w:rPr>
          <w:color w:val="333A3F"/>
          <w:spacing w:val="-11"/>
        </w:rPr>
        <w:t> </w:t>
      </w:r>
      <w:r>
        <w:rPr>
          <w:color w:val="333A3F"/>
        </w:rPr>
        <w:t>the</w:t>
      </w:r>
      <w:r>
        <w:rPr>
          <w:color w:val="333A3F"/>
          <w:spacing w:val="-11"/>
        </w:rPr>
        <w:t> </w:t>
      </w:r>
      <w:r>
        <w:rPr>
          <w:color w:val="333A3F"/>
        </w:rPr>
        <w:t>Royal</w:t>
      </w:r>
      <w:r>
        <w:rPr>
          <w:color w:val="333A3F"/>
          <w:spacing w:val="-11"/>
        </w:rPr>
        <w:t> </w:t>
      </w:r>
      <w:r>
        <w:rPr>
          <w:color w:val="333A3F"/>
        </w:rPr>
        <w:t>Commission</w:t>
      </w:r>
      <w:r>
        <w:rPr>
          <w:color w:val="333A3F"/>
          <w:spacing w:val="-11"/>
        </w:rPr>
        <w:t> </w:t>
      </w:r>
      <w:r>
        <w:rPr>
          <w:color w:val="333A3F"/>
        </w:rPr>
        <w:t>said</w:t>
      </w:r>
      <w:r>
        <w:rPr>
          <w:color w:val="333A3F"/>
          <w:spacing w:val="-11"/>
        </w:rPr>
        <w:t> </w:t>
      </w:r>
      <w:r>
        <w:rPr>
          <w:color w:val="333A3F"/>
        </w:rPr>
        <w:t>about policies, procedures and places</w:t>
      </w:r>
    </w:p>
    <w:p>
      <w:pPr>
        <w:pStyle w:val="BodyText"/>
        <w:spacing w:before="164"/>
        <w:ind w:left="539"/>
      </w:pPr>
      <w:r>
        <w:rPr>
          <w:color w:val="333A3F"/>
        </w:rPr>
        <w:t>The</w:t>
      </w:r>
      <w:r>
        <w:rPr>
          <w:color w:val="333A3F"/>
          <w:spacing w:val="-2"/>
        </w:rPr>
        <w:t> </w:t>
      </w:r>
      <w:r>
        <w:rPr>
          <w:color w:val="333A3F"/>
        </w:rPr>
        <w:t>Royal</w:t>
      </w:r>
      <w:r>
        <w:rPr>
          <w:color w:val="333A3F"/>
          <w:spacing w:val="-2"/>
        </w:rPr>
        <w:t> </w:t>
      </w:r>
      <w:r>
        <w:rPr>
          <w:color w:val="333A3F"/>
        </w:rPr>
        <w:t>Commission</w:t>
      </w:r>
      <w:r>
        <w:rPr>
          <w:color w:val="333A3F"/>
          <w:spacing w:val="-2"/>
        </w:rPr>
        <w:t> </w:t>
      </w:r>
      <w:r>
        <w:rPr>
          <w:color w:val="333A3F"/>
        </w:rPr>
        <w:t>said</w:t>
      </w:r>
      <w:r>
        <w:rPr>
          <w:color w:val="333A3F"/>
          <w:spacing w:val="-2"/>
        </w:rPr>
        <w:t> </w:t>
      </w:r>
      <w:r>
        <w:rPr>
          <w:color w:val="333A3F"/>
        </w:rPr>
        <w:t>that,</w:t>
      </w:r>
      <w:r>
        <w:rPr>
          <w:color w:val="333A3F"/>
          <w:spacing w:val="-2"/>
        </w:rPr>
        <w:t> </w:t>
      </w:r>
      <w:r>
        <w:rPr>
          <w:color w:val="333A3F"/>
        </w:rPr>
        <w:t>during</w:t>
      </w:r>
      <w:r>
        <w:rPr>
          <w:color w:val="333A3F"/>
          <w:spacing w:val="-2"/>
        </w:rPr>
        <w:t> </w:t>
      </w:r>
      <w:r>
        <w:rPr>
          <w:color w:val="333A3F"/>
        </w:rPr>
        <w:t>the</w:t>
      </w:r>
      <w:r>
        <w:rPr>
          <w:color w:val="333A3F"/>
          <w:spacing w:val="-2"/>
        </w:rPr>
        <w:t> </w:t>
      </w:r>
      <w:r>
        <w:rPr>
          <w:color w:val="333A3F"/>
        </w:rPr>
        <w:t>Inquiry period, legislated care duties and standards were lacking in some sectors. It was concerned about duplication,</w:t>
      </w:r>
      <w:r>
        <w:rPr>
          <w:color w:val="333A3F"/>
          <w:spacing w:val="-10"/>
        </w:rPr>
        <w:t> </w:t>
      </w:r>
      <w:r>
        <w:rPr>
          <w:color w:val="333A3F"/>
        </w:rPr>
        <w:t>inconsistencies,</w:t>
      </w:r>
      <w:r>
        <w:rPr>
          <w:color w:val="333A3F"/>
          <w:spacing w:val="-10"/>
        </w:rPr>
        <w:t> </w:t>
      </w:r>
      <w:r>
        <w:rPr>
          <w:color w:val="333A3F"/>
        </w:rPr>
        <w:t>and</w:t>
      </w:r>
      <w:r>
        <w:rPr>
          <w:color w:val="333A3F"/>
          <w:spacing w:val="-10"/>
        </w:rPr>
        <w:t> </w:t>
      </w:r>
      <w:r>
        <w:rPr>
          <w:color w:val="333A3F"/>
        </w:rPr>
        <w:t>gaps</w:t>
      </w:r>
      <w:r>
        <w:rPr>
          <w:color w:val="333A3F"/>
          <w:spacing w:val="-10"/>
        </w:rPr>
        <w:t> </w:t>
      </w:r>
      <w:r>
        <w:rPr>
          <w:color w:val="333A3F"/>
        </w:rPr>
        <w:t>in</w:t>
      </w:r>
      <w:r>
        <w:rPr>
          <w:color w:val="333A3F"/>
          <w:spacing w:val="-10"/>
        </w:rPr>
        <w:t> </w:t>
      </w:r>
      <w:r>
        <w:rPr>
          <w:color w:val="333A3F"/>
        </w:rPr>
        <w:t>duties</w:t>
      </w:r>
      <w:r>
        <w:rPr>
          <w:color w:val="333A3F"/>
          <w:spacing w:val="-10"/>
        </w:rPr>
        <w:t> </w:t>
      </w:r>
      <w:r>
        <w:rPr>
          <w:color w:val="333A3F"/>
        </w:rPr>
        <w:t>and standards in other sectors.</w:t>
      </w:r>
    </w:p>
    <w:p>
      <w:pPr>
        <w:pStyle w:val="BodyText"/>
        <w:spacing w:before="174"/>
        <w:ind w:left="539" w:right="446"/>
        <w:jc w:val="both"/>
      </w:pPr>
      <w:r>
        <w:rPr>
          <w:color w:val="333A3F"/>
        </w:rPr>
        <w:t>The Royal Commission recommended a duty of care</w:t>
      </w:r>
      <w:r>
        <w:rPr>
          <w:color w:val="333A3F"/>
          <w:spacing w:val="-1"/>
        </w:rPr>
        <w:t> </w:t>
      </w:r>
      <w:r>
        <w:rPr>
          <w:color w:val="333A3F"/>
        </w:rPr>
        <w:t>be</w:t>
      </w:r>
      <w:r>
        <w:rPr>
          <w:color w:val="333A3F"/>
          <w:spacing w:val="-1"/>
        </w:rPr>
        <w:t> </w:t>
      </w:r>
      <w:r>
        <w:rPr>
          <w:color w:val="333A3F"/>
        </w:rPr>
        <w:t>instituted.</w:t>
      </w:r>
      <w:r>
        <w:rPr>
          <w:color w:val="333A3F"/>
          <w:spacing w:val="-1"/>
        </w:rPr>
        <w:t> </w:t>
      </w:r>
      <w:r>
        <w:rPr>
          <w:color w:val="333A3F"/>
        </w:rPr>
        <w:t>It</w:t>
      </w:r>
      <w:r>
        <w:rPr>
          <w:color w:val="333A3F"/>
          <w:spacing w:val="-1"/>
        </w:rPr>
        <w:t> </w:t>
      </w:r>
      <w:r>
        <w:rPr>
          <w:color w:val="333A3F"/>
        </w:rPr>
        <w:t>considered</w:t>
      </w:r>
      <w:r>
        <w:rPr>
          <w:color w:val="333A3F"/>
          <w:spacing w:val="-1"/>
        </w:rPr>
        <w:t> </w:t>
      </w:r>
      <w:r>
        <w:rPr>
          <w:color w:val="333A3F"/>
        </w:rPr>
        <w:t>that</w:t>
      </w:r>
      <w:r>
        <w:rPr>
          <w:color w:val="333A3F"/>
          <w:spacing w:val="-1"/>
        </w:rPr>
        <w:t> </w:t>
      </w:r>
      <w:r>
        <w:rPr>
          <w:color w:val="333A3F"/>
        </w:rPr>
        <w:t>a</w:t>
      </w:r>
      <w:r>
        <w:rPr>
          <w:color w:val="333A3F"/>
          <w:spacing w:val="-1"/>
        </w:rPr>
        <w:t> </w:t>
      </w:r>
      <w:r>
        <w:rPr>
          <w:color w:val="333A3F"/>
        </w:rPr>
        <w:t>system</w:t>
      </w:r>
      <w:r>
        <w:rPr>
          <w:color w:val="333A3F"/>
          <w:spacing w:val="-1"/>
        </w:rPr>
        <w:t> </w:t>
      </w:r>
      <w:r>
        <w:rPr>
          <w:color w:val="333A3F"/>
        </w:rPr>
        <w:t>of </w:t>
      </w:r>
      <w:r>
        <w:rPr>
          <w:color w:val="333A3F"/>
          <w:spacing w:val="-2"/>
        </w:rPr>
        <w:t>accreditation would ensure consistent </w:t>
      </w:r>
      <w:r>
        <w:rPr>
          <w:color w:val="333A3F"/>
          <w:spacing w:val="-2"/>
        </w:rPr>
        <w:t>standards </w:t>
      </w:r>
      <w:r>
        <w:rPr>
          <w:color w:val="333A3F"/>
        </w:rPr>
        <w:t>of care were met by all care system providers. It</w:t>
      </w:r>
    </w:p>
    <w:p>
      <w:pPr>
        <w:pStyle w:val="BodyText"/>
        <w:spacing w:before="4"/>
        <w:ind w:left="539"/>
        <w:jc w:val="both"/>
      </w:pPr>
      <w:r>
        <w:rPr>
          <w:color w:val="333A3F"/>
        </w:rPr>
        <w:t>considered</w:t>
      </w:r>
      <w:r>
        <w:rPr>
          <w:color w:val="333A3F"/>
          <w:spacing w:val="-5"/>
        </w:rPr>
        <w:t> </w:t>
      </w:r>
      <w:r>
        <w:rPr>
          <w:color w:val="333A3F"/>
        </w:rPr>
        <w:t>that</w:t>
      </w:r>
      <w:r>
        <w:rPr>
          <w:color w:val="333A3F"/>
          <w:spacing w:val="-5"/>
        </w:rPr>
        <w:t> </w:t>
      </w:r>
      <w:r>
        <w:rPr>
          <w:color w:val="333A3F"/>
        </w:rPr>
        <w:t>registered</w:t>
      </w:r>
      <w:r>
        <w:rPr>
          <w:color w:val="333A3F"/>
          <w:spacing w:val="-5"/>
        </w:rPr>
        <w:t> </w:t>
      </w:r>
      <w:r>
        <w:rPr>
          <w:color w:val="333A3F"/>
        </w:rPr>
        <w:t>charities</w:t>
      </w:r>
      <w:r>
        <w:rPr>
          <w:color w:val="333A3F"/>
          <w:spacing w:val="-5"/>
        </w:rPr>
        <w:t> </w:t>
      </w:r>
      <w:r>
        <w:rPr>
          <w:color w:val="333A3F"/>
        </w:rPr>
        <w:t>should</w:t>
      </w:r>
      <w:r>
        <w:rPr>
          <w:color w:val="333A3F"/>
          <w:spacing w:val="-5"/>
        </w:rPr>
        <w:t> </w:t>
      </w:r>
      <w:r>
        <w:rPr>
          <w:color w:val="333A3F"/>
        </w:rPr>
        <w:t>lose</w:t>
      </w:r>
      <w:r>
        <w:rPr>
          <w:color w:val="333A3F"/>
          <w:spacing w:val="-5"/>
        </w:rPr>
        <w:t> </w:t>
      </w:r>
      <w:r>
        <w:rPr>
          <w:color w:val="333A3F"/>
          <w:spacing w:val="-2"/>
        </w:rPr>
        <w:t>their</w:t>
      </w:r>
    </w:p>
    <w:p>
      <w:pPr>
        <w:pStyle w:val="BodyText"/>
        <w:spacing w:before="1"/>
        <w:ind w:left="539"/>
        <w:jc w:val="both"/>
      </w:pPr>
      <w:r>
        <w:rPr>
          <w:color w:val="333A3F"/>
          <w:spacing w:val="-2"/>
        </w:rPr>
        <w:t>registration</w:t>
      </w:r>
      <w:r>
        <w:rPr>
          <w:color w:val="333A3F"/>
          <w:spacing w:val="4"/>
        </w:rPr>
        <w:t> </w:t>
      </w:r>
      <w:r>
        <w:rPr>
          <w:color w:val="333A3F"/>
          <w:spacing w:val="-2"/>
        </w:rPr>
        <w:t>status</w:t>
      </w:r>
      <w:r>
        <w:rPr>
          <w:color w:val="333A3F"/>
          <w:spacing w:val="4"/>
        </w:rPr>
        <w:t> </w:t>
      </w:r>
      <w:r>
        <w:rPr>
          <w:color w:val="333A3F"/>
          <w:spacing w:val="-2"/>
        </w:rPr>
        <w:t>for</w:t>
      </w:r>
      <w:r>
        <w:rPr>
          <w:color w:val="333A3F"/>
          <w:spacing w:val="4"/>
        </w:rPr>
        <w:t> </w:t>
      </w:r>
      <w:r>
        <w:rPr>
          <w:color w:val="333A3F"/>
          <w:spacing w:val="-2"/>
        </w:rPr>
        <w:t>non-compliance.</w:t>
      </w:r>
    </w:p>
    <w:p>
      <w:pPr>
        <w:pStyle w:val="BodyText"/>
        <w:spacing w:before="171"/>
        <w:ind w:left="539" w:right="217"/>
      </w:pPr>
      <w:r>
        <w:rPr>
          <w:color w:val="333A3F"/>
        </w:rPr>
        <w:t>Many</w:t>
      </w:r>
      <w:r>
        <w:rPr>
          <w:color w:val="333A3F"/>
          <w:spacing w:val="-3"/>
        </w:rPr>
        <w:t> </w:t>
      </w:r>
      <w:r>
        <w:rPr>
          <w:color w:val="333A3F"/>
        </w:rPr>
        <w:t>survivors</w:t>
      </w:r>
      <w:r>
        <w:rPr>
          <w:color w:val="333A3F"/>
          <w:spacing w:val="-3"/>
        </w:rPr>
        <w:t> </w:t>
      </w:r>
      <w:r>
        <w:rPr>
          <w:color w:val="333A3F"/>
        </w:rPr>
        <w:t>told</w:t>
      </w:r>
      <w:r>
        <w:rPr>
          <w:color w:val="333A3F"/>
          <w:spacing w:val="-3"/>
        </w:rPr>
        <w:t> </w:t>
      </w:r>
      <w:r>
        <w:rPr>
          <w:color w:val="333A3F"/>
        </w:rPr>
        <w:t>the</w:t>
      </w:r>
      <w:r>
        <w:rPr>
          <w:color w:val="333A3F"/>
          <w:spacing w:val="-3"/>
        </w:rPr>
        <w:t> </w:t>
      </w:r>
      <w:r>
        <w:rPr>
          <w:color w:val="333A3F"/>
        </w:rPr>
        <w:t>Royal</w:t>
      </w:r>
      <w:r>
        <w:rPr>
          <w:color w:val="333A3F"/>
          <w:spacing w:val="-3"/>
        </w:rPr>
        <w:t> </w:t>
      </w:r>
      <w:r>
        <w:rPr>
          <w:color w:val="333A3F"/>
        </w:rPr>
        <w:t>Commission</w:t>
      </w:r>
      <w:r>
        <w:rPr>
          <w:color w:val="333A3F"/>
          <w:spacing w:val="-3"/>
        </w:rPr>
        <w:t> </w:t>
      </w:r>
      <w:r>
        <w:rPr>
          <w:color w:val="333A3F"/>
        </w:rPr>
        <w:t>that care</w:t>
      </w:r>
      <w:r>
        <w:rPr>
          <w:color w:val="333A3F"/>
          <w:spacing w:val="-4"/>
        </w:rPr>
        <w:t> </w:t>
      </w:r>
      <w:r>
        <w:rPr>
          <w:color w:val="333A3F"/>
        </w:rPr>
        <w:t>providers</w:t>
      </w:r>
      <w:r>
        <w:rPr>
          <w:color w:val="333A3F"/>
          <w:spacing w:val="-4"/>
        </w:rPr>
        <w:t> </w:t>
      </w:r>
      <w:r>
        <w:rPr>
          <w:color w:val="333A3F"/>
        </w:rPr>
        <w:t>would</w:t>
      </w:r>
      <w:r>
        <w:rPr>
          <w:color w:val="333A3F"/>
          <w:spacing w:val="-4"/>
        </w:rPr>
        <w:t> </w:t>
      </w:r>
      <w:r>
        <w:rPr>
          <w:color w:val="333A3F"/>
        </w:rPr>
        <w:t>use</w:t>
      </w:r>
      <w:r>
        <w:rPr>
          <w:color w:val="333A3F"/>
          <w:spacing w:val="-4"/>
        </w:rPr>
        <w:t> </w:t>
      </w:r>
      <w:r>
        <w:rPr>
          <w:color w:val="333A3F"/>
        </w:rPr>
        <w:t>restrictive</w:t>
      </w:r>
      <w:r>
        <w:rPr>
          <w:color w:val="333A3F"/>
          <w:spacing w:val="-4"/>
        </w:rPr>
        <w:t> </w:t>
      </w:r>
      <w:r>
        <w:rPr>
          <w:color w:val="333A3F"/>
        </w:rPr>
        <w:t>and</w:t>
      </w:r>
      <w:r>
        <w:rPr>
          <w:color w:val="333A3F"/>
          <w:spacing w:val="-4"/>
        </w:rPr>
        <w:t> </w:t>
      </w:r>
      <w:r>
        <w:rPr>
          <w:color w:val="333A3F"/>
          <w:spacing w:val="-2"/>
        </w:rPr>
        <w:t>violent</w:t>
      </w:r>
    </w:p>
    <w:p>
      <w:pPr>
        <w:pStyle w:val="BodyText"/>
        <w:spacing w:before="1"/>
        <w:ind w:left="539"/>
      </w:pPr>
      <w:r>
        <w:rPr>
          <w:color w:val="333A3F"/>
        </w:rPr>
        <w:t>practices</w:t>
      </w:r>
      <w:r>
        <w:rPr>
          <w:color w:val="333A3F"/>
          <w:spacing w:val="-9"/>
        </w:rPr>
        <w:t> </w:t>
      </w:r>
      <w:r>
        <w:rPr>
          <w:color w:val="333A3F"/>
        </w:rPr>
        <w:t>to</w:t>
      </w:r>
      <w:r>
        <w:rPr>
          <w:color w:val="333A3F"/>
          <w:spacing w:val="-9"/>
        </w:rPr>
        <w:t> </w:t>
      </w:r>
      <w:r>
        <w:rPr>
          <w:color w:val="333A3F"/>
        </w:rPr>
        <w:t>manage</w:t>
      </w:r>
      <w:r>
        <w:rPr>
          <w:color w:val="333A3F"/>
          <w:spacing w:val="-9"/>
        </w:rPr>
        <w:t> </w:t>
      </w:r>
      <w:r>
        <w:rPr>
          <w:color w:val="333A3F"/>
        </w:rPr>
        <w:t>the</w:t>
      </w:r>
      <w:r>
        <w:rPr>
          <w:color w:val="333A3F"/>
          <w:spacing w:val="-9"/>
        </w:rPr>
        <w:t> </w:t>
      </w:r>
      <w:r>
        <w:rPr>
          <w:color w:val="333A3F"/>
        </w:rPr>
        <w:t>behaviour</w:t>
      </w:r>
      <w:r>
        <w:rPr>
          <w:color w:val="333A3F"/>
          <w:spacing w:val="-9"/>
        </w:rPr>
        <w:t> </w:t>
      </w:r>
      <w:r>
        <w:rPr>
          <w:color w:val="333A3F"/>
        </w:rPr>
        <w:t>of</w:t>
      </w:r>
      <w:r>
        <w:rPr>
          <w:color w:val="333A3F"/>
          <w:spacing w:val="-9"/>
        </w:rPr>
        <w:t> </w:t>
      </w:r>
      <w:r>
        <w:rPr>
          <w:color w:val="333A3F"/>
        </w:rPr>
        <w:t>children,</w:t>
      </w:r>
      <w:r>
        <w:rPr>
          <w:color w:val="333A3F"/>
          <w:spacing w:val="-9"/>
        </w:rPr>
        <w:t> </w:t>
      </w:r>
      <w:r>
        <w:rPr>
          <w:color w:val="333A3F"/>
        </w:rPr>
        <w:t>young people and adults in care. It was concerned about unnecessary and inappropriate use of restrictive practices, in particular, solitary confinement.</w:t>
      </w:r>
    </w:p>
    <w:p>
      <w:pPr>
        <w:pStyle w:val="BodyText"/>
        <w:spacing w:before="174"/>
        <w:ind w:left="539"/>
      </w:pPr>
      <w:r>
        <w:rPr>
          <w:color w:val="333A3F"/>
        </w:rPr>
        <w:t>The Royal Commission said that, during the Inquiry period,</w:t>
      </w:r>
      <w:r>
        <w:rPr>
          <w:color w:val="333A3F"/>
          <w:spacing w:val="-7"/>
        </w:rPr>
        <w:t> </w:t>
      </w:r>
      <w:r>
        <w:rPr>
          <w:color w:val="333A3F"/>
        </w:rPr>
        <w:t>the</w:t>
      </w:r>
      <w:r>
        <w:rPr>
          <w:color w:val="333A3F"/>
          <w:spacing w:val="-7"/>
        </w:rPr>
        <w:t> </w:t>
      </w:r>
      <w:r>
        <w:rPr>
          <w:color w:val="333A3F"/>
        </w:rPr>
        <w:t>physical</w:t>
      </w:r>
      <w:r>
        <w:rPr>
          <w:color w:val="333A3F"/>
          <w:spacing w:val="-7"/>
        </w:rPr>
        <w:t> </w:t>
      </w:r>
      <w:r>
        <w:rPr>
          <w:color w:val="333A3F"/>
        </w:rPr>
        <w:t>design</w:t>
      </w:r>
      <w:r>
        <w:rPr>
          <w:color w:val="333A3F"/>
          <w:spacing w:val="-7"/>
        </w:rPr>
        <w:t> </w:t>
      </w:r>
      <w:r>
        <w:rPr>
          <w:color w:val="333A3F"/>
        </w:rPr>
        <w:t>of</w:t>
      </w:r>
      <w:r>
        <w:rPr>
          <w:color w:val="333A3F"/>
          <w:spacing w:val="-7"/>
        </w:rPr>
        <w:t> </w:t>
      </w:r>
      <w:r>
        <w:rPr>
          <w:color w:val="333A3F"/>
        </w:rPr>
        <w:t>some</w:t>
      </w:r>
      <w:r>
        <w:rPr>
          <w:color w:val="333A3F"/>
          <w:spacing w:val="-7"/>
        </w:rPr>
        <w:t> </w:t>
      </w:r>
      <w:r>
        <w:rPr>
          <w:color w:val="333A3F"/>
        </w:rPr>
        <w:t>care</w:t>
      </w:r>
      <w:r>
        <w:rPr>
          <w:color w:val="333A3F"/>
          <w:spacing w:val="-7"/>
        </w:rPr>
        <w:t> </w:t>
      </w:r>
      <w:r>
        <w:rPr>
          <w:color w:val="333A3F"/>
        </w:rPr>
        <w:t>places</w:t>
      </w:r>
      <w:r>
        <w:rPr>
          <w:color w:val="333A3F"/>
          <w:spacing w:val="-7"/>
        </w:rPr>
        <w:t> </w:t>
      </w:r>
      <w:r>
        <w:rPr>
          <w:color w:val="333A3F"/>
        </w:rPr>
        <w:t>failed to provide residents with their rights to privacy, dignity and respect. It commented that places</w:t>
      </w:r>
    </w:p>
    <w:p>
      <w:pPr>
        <w:pStyle w:val="BodyText"/>
        <w:spacing w:before="4"/>
        <w:ind w:left="539"/>
      </w:pPr>
      <w:r>
        <w:rPr>
          <w:color w:val="333A3F"/>
        </w:rPr>
        <w:t>in</w:t>
      </w:r>
      <w:r>
        <w:rPr>
          <w:color w:val="333A3F"/>
          <w:spacing w:val="-3"/>
        </w:rPr>
        <w:t> </w:t>
      </w:r>
      <w:r>
        <w:rPr>
          <w:color w:val="333A3F"/>
        </w:rPr>
        <w:t>which</w:t>
      </w:r>
      <w:r>
        <w:rPr>
          <w:color w:val="333A3F"/>
          <w:spacing w:val="-2"/>
        </w:rPr>
        <w:t> </w:t>
      </w:r>
      <w:r>
        <w:rPr>
          <w:color w:val="333A3F"/>
        </w:rPr>
        <w:t>care</w:t>
      </w:r>
      <w:r>
        <w:rPr>
          <w:color w:val="333A3F"/>
          <w:spacing w:val="-2"/>
        </w:rPr>
        <w:t> </w:t>
      </w:r>
      <w:r>
        <w:rPr>
          <w:color w:val="333A3F"/>
        </w:rPr>
        <w:t>services</w:t>
      </w:r>
      <w:r>
        <w:rPr>
          <w:color w:val="333A3F"/>
          <w:spacing w:val="-2"/>
        </w:rPr>
        <w:t> </w:t>
      </w:r>
      <w:r>
        <w:rPr>
          <w:color w:val="333A3F"/>
        </w:rPr>
        <w:t>were</w:t>
      </w:r>
      <w:r>
        <w:rPr>
          <w:color w:val="333A3F"/>
          <w:spacing w:val="-3"/>
        </w:rPr>
        <w:t> </w:t>
      </w:r>
      <w:r>
        <w:rPr>
          <w:color w:val="333A3F"/>
        </w:rPr>
        <w:t>delivered</w:t>
      </w:r>
      <w:r>
        <w:rPr>
          <w:color w:val="333A3F"/>
          <w:spacing w:val="-2"/>
        </w:rPr>
        <w:t> </w:t>
      </w:r>
      <w:r>
        <w:rPr>
          <w:color w:val="333A3F"/>
        </w:rPr>
        <w:t>need</w:t>
      </w:r>
      <w:r>
        <w:rPr>
          <w:color w:val="333A3F"/>
          <w:spacing w:val="-2"/>
        </w:rPr>
        <w:t> </w:t>
      </w:r>
      <w:r>
        <w:rPr>
          <w:color w:val="333A3F"/>
        </w:rPr>
        <w:t>to</w:t>
      </w:r>
      <w:r>
        <w:rPr>
          <w:color w:val="333A3F"/>
          <w:spacing w:val="-2"/>
        </w:rPr>
        <w:t> </w:t>
      </w:r>
      <w:r>
        <w:rPr>
          <w:color w:val="333A3F"/>
          <w:spacing w:val="-5"/>
        </w:rPr>
        <w:t>be</w:t>
      </w:r>
    </w:p>
    <w:p>
      <w:pPr>
        <w:pStyle w:val="BodyText"/>
        <w:ind w:left="539"/>
      </w:pPr>
      <w:r>
        <w:rPr>
          <w:color w:val="333A3F"/>
        </w:rPr>
        <w:t>designed</w:t>
      </w:r>
      <w:r>
        <w:rPr>
          <w:color w:val="333A3F"/>
          <w:spacing w:val="-2"/>
        </w:rPr>
        <w:t> </w:t>
      </w:r>
      <w:r>
        <w:rPr>
          <w:color w:val="333A3F"/>
        </w:rPr>
        <w:t>to</w:t>
      </w:r>
      <w:r>
        <w:rPr>
          <w:color w:val="333A3F"/>
          <w:spacing w:val="-1"/>
        </w:rPr>
        <w:t> </w:t>
      </w:r>
      <w:r>
        <w:rPr>
          <w:color w:val="333A3F"/>
        </w:rPr>
        <w:t>prioritise</w:t>
      </w:r>
      <w:r>
        <w:rPr>
          <w:color w:val="333A3F"/>
          <w:spacing w:val="-1"/>
        </w:rPr>
        <w:t> </w:t>
      </w:r>
      <w:r>
        <w:rPr>
          <w:color w:val="333A3F"/>
          <w:spacing w:val="-2"/>
        </w:rPr>
        <w:t>safeguarding.</w:t>
      </w:r>
    </w:p>
    <w:p>
      <w:pPr>
        <w:pStyle w:val="BodyText"/>
        <w:spacing w:before="58"/>
      </w:pPr>
    </w:p>
    <w:p>
      <w:pPr>
        <w:pStyle w:val="Heading2"/>
        <w:spacing w:line="235" w:lineRule="auto" w:before="0"/>
        <w:ind w:left="539"/>
      </w:pPr>
      <w:r>
        <w:rPr>
          <w:color w:val="333A3F"/>
        </w:rPr>
        <w:t>Response</w:t>
      </w:r>
      <w:r>
        <w:rPr>
          <w:color w:val="333A3F"/>
          <w:spacing w:val="-13"/>
        </w:rPr>
        <w:t> </w:t>
      </w:r>
      <w:r>
        <w:rPr>
          <w:color w:val="333A3F"/>
        </w:rPr>
        <w:t>to</w:t>
      </w:r>
      <w:r>
        <w:rPr>
          <w:color w:val="333A3F"/>
          <w:spacing w:val="-13"/>
        </w:rPr>
        <w:t> </w:t>
      </w:r>
      <w:r>
        <w:rPr>
          <w:color w:val="333A3F"/>
        </w:rPr>
        <w:t>recommendations</w:t>
      </w:r>
      <w:r>
        <w:rPr>
          <w:color w:val="333A3F"/>
          <w:spacing w:val="-13"/>
        </w:rPr>
        <w:t> </w:t>
      </w:r>
      <w:r>
        <w:rPr>
          <w:color w:val="333A3F"/>
        </w:rPr>
        <w:t>for</w:t>
      </w:r>
      <w:r>
        <w:rPr>
          <w:color w:val="333A3F"/>
          <w:spacing w:val="-13"/>
        </w:rPr>
        <w:t> </w:t>
      </w:r>
      <w:r>
        <w:rPr>
          <w:color w:val="333A3F"/>
        </w:rPr>
        <w:t>safety- focussed policies, procedures and places</w:t>
      </w:r>
    </w:p>
    <w:p>
      <w:pPr>
        <w:pStyle w:val="BodyText"/>
        <w:spacing w:before="164"/>
        <w:ind w:left="539"/>
      </w:pPr>
      <w:r>
        <w:rPr>
          <w:color w:val="333A3F"/>
        </w:rPr>
        <w:t>This section of the response includes the Royal Commission’s</w:t>
      </w:r>
      <w:r>
        <w:rPr>
          <w:color w:val="333A3F"/>
          <w:spacing w:val="-3"/>
        </w:rPr>
        <w:t> </w:t>
      </w:r>
      <w:r>
        <w:rPr>
          <w:color w:val="333A3F"/>
        </w:rPr>
        <w:t>recommendations</w:t>
      </w:r>
      <w:r>
        <w:rPr>
          <w:color w:val="333A3F"/>
          <w:spacing w:val="-3"/>
        </w:rPr>
        <w:t> </w:t>
      </w:r>
      <w:r>
        <w:rPr>
          <w:color w:val="333A3F"/>
        </w:rPr>
        <w:t>focussed</w:t>
      </w:r>
      <w:r>
        <w:rPr>
          <w:color w:val="333A3F"/>
          <w:spacing w:val="-3"/>
        </w:rPr>
        <w:t> </w:t>
      </w:r>
      <w:r>
        <w:rPr>
          <w:color w:val="333A3F"/>
        </w:rPr>
        <w:t>on</w:t>
      </w:r>
      <w:r>
        <w:rPr>
          <w:color w:val="333A3F"/>
          <w:spacing w:val="-3"/>
        </w:rPr>
        <w:t> </w:t>
      </w:r>
      <w:r>
        <w:rPr>
          <w:color w:val="333A3F"/>
        </w:rPr>
        <w:t>safe policies, procedures and places for the delivery of State care. It includes recommendations to have duties</w:t>
      </w:r>
      <w:r>
        <w:rPr>
          <w:color w:val="333A3F"/>
          <w:spacing w:val="-10"/>
        </w:rPr>
        <w:t> </w:t>
      </w:r>
      <w:r>
        <w:rPr>
          <w:color w:val="333A3F"/>
        </w:rPr>
        <w:t>and</w:t>
      </w:r>
      <w:r>
        <w:rPr>
          <w:color w:val="333A3F"/>
          <w:spacing w:val="-10"/>
        </w:rPr>
        <w:t> </w:t>
      </w:r>
      <w:r>
        <w:rPr>
          <w:color w:val="333A3F"/>
        </w:rPr>
        <w:t>standards</w:t>
      </w:r>
      <w:r>
        <w:rPr>
          <w:color w:val="333A3F"/>
          <w:spacing w:val="-10"/>
        </w:rPr>
        <w:t> </w:t>
      </w:r>
      <w:r>
        <w:rPr>
          <w:color w:val="333A3F"/>
        </w:rPr>
        <w:t>in</w:t>
      </w:r>
      <w:r>
        <w:rPr>
          <w:color w:val="333A3F"/>
          <w:spacing w:val="-10"/>
        </w:rPr>
        <w:t> </w:t>
      </w:r>
      <w:r>
        <w:rPr>
          <w:color w:val="333A3F"/>
        </w:rPr>
        <w:t>place</w:t>
      </w:r>
      <w:r>
        <w:rPr>
          <w:color w:val="333A3F"/>
          <w:spacing w:val="-10"/>
        </w:rPr>
        <w:t> </w:t>
      </w:r>
      <w:r>
        <w:rPr>
          <w:color w:val="333A3F"/>
        </w:rPr>
        <w:t>for</w:t>
      </w:r>
      <w:r>
        <w:rPr>
          <w:color w:val="333A3F"/>
          <w:spacing w:val="-10"/>
        </w:rPr>
        <w:t> </w:t>
      </w:r>
      <w:r>
        <w:rPr>
          <w:color w:val="333A3F"/>
        </w:rPr>
        <w:t>the</w:t>
      </w:r>
      <w:r>
        <w:rPr>
          <w:color w:val="333A3F"/>
          <w:spacing w:val="-10"/>
        </w:rPr>
        <w:t> </w:t>
      </w:r>
      <w:r>
        <w:rPr>
          <w:color w:val="333A3F"/>
        </w:rPr>
        <w:t>organisations and individuals providing care services.</w:t>
      </w:r>
    </w:p>
    <w:p>
      <w:pPr>
        <w:pStyle w:val="Heading3"/>
        <w:spacing w:before="289"/>
      </w:pPr>
      <w:r>
        <w:rPr>
          <w:color w:val="333A3F"/>
        </w:rPr>
        <w:t>Standards</w:t>
      </w:r>
      <w:r>
        <w:rPr>
          <w:color w:val="333A3F"/>
          <w:spacing w:val="-8"/>
        </w:rPr>
        <w:t> </w:t>
      </w:r>
      <w:r>
        <w:rPr>
          <w:color w:val="333A3F"/>
        </w:rPr>
        <w:t>for</w:t>
      </w:r>
      <w:r>
        <w:rPr>
          <w:color w:val="333A3F"/>
          <w:spacing w:val="-6"/>
        </w:rPr>
        <w:t> </w:t>
      </w:r>
      <w:r>
        <w:rPr>
          <w:color w:val="333A3F"/>
        </w:rPr>
        <w:t>provision</w:t>
      </w:r>
      <w:r>
        <w:rPr>
          <w:color w:val="333A3F"/>
          <w:spacing w:val="-6"/>
        </w:rPr>
        <w:t> </w:t>
      </w:r>
      <w:r>
        <w:rPr>
          <w:color w:val="333A3F"/>
        </w:rPr>
        <w:t>of</w:t>
      </w:r>
      <w:r>
        <w:rPr>
          <w:color w:val="333A3F"/>
          <w:spacing w:val="-5"/>
        </w:rPr>
        <w:t> </w:t>
      </w:r>
      <w:r>
        <w:rPr>
          <w:color w:val="333A3F"/>
          <w:spacing w:val="-4"/>
        </w:rPr>
        <w:t>care</w:t>
      </w:r>
    </w:p>
    <w:p>
      <w:pPr>
        <w:pStyle w:val="BodyText"/>
        <w:spacing w:before="114"/>
        <w:ind w:left="539"/>
        <w:jc w:val="both"/>
      </w:pPr>
      <w:r>
        <w:rPr>
          <w:color w:val="333A3F"/>
        </w:rPr>
        <w:t>Standards</w:t>
      </w:r>
      <w:r>
        <w:rPr>
          <w:color w:val="333A3F"/>
          <w:spacing w:val="-6"/>
        </w:rPr>
        <w:t> </w:t>
      </w:r>
      <w:r>
        <w:rPr>
          <w:color w:val="333A3F"/>
        </w:rPr>
        <w:t>for</w:t>
      </w:r>
      <w:r>
        <w:rPr>
          <w:color w:val="333A3F"/>
          <w:spacing w:val="-5"/>
        </w:rPr>
        <w:t> </w:t>
      </w:r>
      <w:r>
        <w:rPr>
          <w:color w:val="333A3F"/>
        </w:rPr>
        <w:t>providing</w:t>
      </w:r>
      <w:r>
        <w:rPr>
          <w:color w:val="333A3F"/>
          <w:spacing w:val="-6"/>
        </w:rPr>
        <w:t> </w:t>
      </w:r>
      <w:r>
        <w:rPr>
          <w:color w:val="333A3F"/>
        </w:rPr>
        <w:t>care</w:t>
      </w:r>
      <w:r>
        <w:rPr>
          <w:color w:val="333A3F"/>
          <w:spacing w:val="-5"/>
        </w:rPr>
        <w:t> </w:t>
      </w:r>
      <w:r>
        <w:rPr>
          <w:color w:val="333A3F"/>
        </w:rPr>
        <w:t>and</w:t>
      </w:r>
      <w:r>
        <w:rPr>
          <w:color w:val="333A3F"/>
          <w:spacing w:val="-6"/>
        </w:rPr>
        <w:t> </w:t>
      </w:r>
      <w:r>
        <w:rPr>
          <w:color w:val="333A3F"/>
        </w:rPr>
        <w:t>care</w:t>
      </w:r>
      <w:r>
        <w:rPr>
          <w:color w:val="333A3F"/>
          <w:spacing w:val="-5"/>
        </w:rPr>
        <w:t> </w:t>
      </w:r>
      <w:r>
        <w:rPr>
          <w:color w:val="333A3F"/>
          <w:spacing w:val="-2"/>
        </w:rPr>
        <w:t>placements</w:t>
      </w:r>
    </w:p>
    <w:p>
      <w:pPr>
        <w:pStyle w:val="BodyText"/>
        <w:spacing w:before="1"/>
        <w:ind w:left="539"/>
        <w:jc w:val="both"/>
      </w:pPr>
      <w:r>
        <w:rPr>
          <w:color w:val="333A3F"/>
        </w:rPr>
        <w:t>have changed since the Inquiry period. As </w:t>
      </w:r>
      <w:r>
        <w:rPr>
          <w:color w:val="333A3F"/>
          <w:spacing w:val="-2"/>
        </w:rPr>
        <w:t>noted</w:t>
      </w:r>
    </w:p>
    <w:p>
      <w:pPr>
        <w:pStyle w:val="BodyText"/>
        <w:spacing w:before="108"/>
        <w:ind w:left="282" w:right="361"/>
      </w:pPr>
      <w:r>
        <w:rPr/>
        <w:br w:type="column"/>
      </w:r>
      <w:r>
        <w:rPr>
          <w:color w:val="333A3F"/>
        </w:rPr>
        <w:t>above, the health sector has the Pae Ora (Healthy Futures) Act 2022, a suite of guidelines to the Mental Health (Compulsory Assessment and Treatment) Act 1992 (the Mental Health Act) and the Ngā Paerewa Health</w:t>
      </w:r>
      <w:r>
        <w:rPr>
          <w:color w:val="333A3F"/>
          <w:spacing w:val="-10"/>
        </w:rPr>
        <w:t> </w:t>
      </w:r>
      <w:r>
        <w:rPr>
          <w:color w:val="333A3F"/>
        </w:rPr>
        <w:t>and</w:t>
      </w:r>
      <w:r>
        <w:rPr>
          <w:color w:val="333A3F"/>
          <w:spacing w:val="-10"/>
        </w:rPr>
        <w:t> </w:t>
      </w:r>
      <w:r>
        <w:rPr>
          <w:color w:val="333A3F"/>
        </w:rPr>
        <w:t>Disability</w:t>
      </w:r>
      <w:r>
        <w:rPr>
          <w:color w:val="333A3F"/>
          <w:spacing w:val="-10"/>
        </w:rPr>
        <w:t> </w:t>
      </w:r>
      <w:r>
        <w:rPr>
          <w:color w:val="333A3F"/>
        </w:rPr>
        <w:t>Services</w:t>
      </w:r>
      <w:r>
        <w:rPr>
          <w:color w:val="333A3F"/>
          <w:spacing w:val="-10"/>
        </w:rPr>
        <w:t> </w:t>
      </w:r>
      <w:r>
        <w:rPr>
          <w:color w:val="333A3F"/>
        </w:rPr>
        <w:t>Standard</w:t>
      </w:r>
      <w:r>
        <w:rPr>
          <w:color w:val="333A3F"/>
          <w:spacing w:val="-10"/>
        </w:rPr>
        <w:t> </w:t>
      </w:r>
      <w:r>
        <w:rPr>
          <w:color w:val="333A3F"/>
        </w:rPr>
        <w:t>NZS</w:t>
      </w:r>
      <w:r>
        <w:rPr>
          <w:color w:val="333A3F"/>
          <w:spacing w:val="-10"/>
        </w:rPr>
        <w:t> </w:t>
      </w:r>
      <w:r>
        <w:rPr>
          <w:color w:val="333A3F"/>
        </w:rPr>
        <w:t>8134:2021 (Ngā</w:t>
      </w:r>
      <w:r>
        <w:rPr>
          <w:color w:val="333A3F"/>
          <w:spacing w:val="-6"/>
        </w:rPr>
        <w:t> </w:t>
      </w:r>
      <w:r>
        <w:rPr>
          <w:color w:val="333A3F"/>
        </w:rPr>
        <w:t>Paerewa).</w:t>
      </w:r>
      <w:r>
        <w:rPr>
          <w:color w:val="333A3F"/>
          <w:spacing w:val="-6"/>
        </w:rPr>
        <w:t> </w:t>
      </w:r>
      <w:r>
        <w:rPr>
          <w:color w:val="333A3F"/>
        </w:rPr>
        <w:t>The</w:t>
      </w:r>
      <w:r>
        <w:rPr>
          <w:color w:val="333A3F"/>
          <w:spacing w:val="-6"/>
        </w:rPr>
        <w:t> </w:t>
      </w:r>
      <w:r>
        <w:rPr>
          <w:color w:val="333A3F"/>
        </w:rPr>
        <w:t>Mental</w:t>
      </w:r>
      <w:r>
        <w:rPr>
          <w:color w:val="333A3F"/>
          <w:spacing w:val="-6"/>
        </w:rPr>
        <w:t> </w:t>
      </w:r>
      <w:r>
        <w:rPr>
          <w:color w:val="333A3F"/>
        </w:rPr>
        <w:t>Health</w:t>
      </w:r>
      <w:r>
        <w:rPr>
          <w:color w:val="333A3F"/>
          <w:spacing w:val="-6"/>
        </w:rPr>
        <w:t> </w:t>
      </w:r>
      <w:r>
        <w:rPr>
          <w:color w:val="333A3F"/>
        </w:rPr>
        <w:t>Act</w:t>
      </w:r>
      <w:r>
        <w:rPr>
          <w:color w:val="333A3F"/>
          <w:spacing w:val="-6"/>
        </w:rPr>
        <w:t> </w:t>
      </w:r>
      <w:r>
        <w:rPr>
          <w:color w:val="333A3F"/>
        </w:rPr>
        <w:t>contains</w:t>
      </w:r>
      <w:r>
        <w:rPr>
          <w:color w:val="333A3F"/>
          <w:spacing w:val="-6"/>
        </w:rPr>
        <w:t> </w:t>
      </w:r>
      <w:r>
        <w:rPr>
          <w:color w:val="333A3F"/>
        </w:rPr>
        <w:t>several offences including for the “neglect or ill-treatment of proposed</w:t>
      </w:r>
      <w:r>
        <w:rPr>
          <w:color w:val="333A3F"/>
          <w:spacing w:val="-3"/>
        </w:rPr>
        <w:t> </w:t>
      </w:r>
      <w:r>
        <w:rPr>
          <w:color w:val="333A3F"/>
        </w:rPr>
        <w:t>patients</w:t>
      </w:r>
      <w:r>
        <w:rPr>
          <w:color w:val="333A3F"/>
          <w:spacing w:val="-3"/>
        </w:rPr>
        <w:t> </w:t>
      </w:r>
      <w:r>
        <w:rPr>
          <w:color w:val="333A3F"/>
        </w:rPr>
        <w:t>and</w:t>
      </w:r>
      <w:r>
        <w:rPr>
          <w:color w:val="333A3F"/>
          <w:spacing w:val="-3"/>
        </w:rPr>
        <w:t> </w:t>
      </w:r>
      <w:r>
        <w:rPr>
          <w:color w:val="333A3F"/>
        </w:rPr>
        <w:t>patients”</w:t>
      </w:r>
      <w:r>
        <w:rPr>
          <w:color w:val="333A3F"/>
          <w:spacing w:val="-3"/>
        </w:rPr>
        <w:t> </w:t>
      </w:r>
      <w:r>
        <w:rPr>
          <w:color w:val="333A3F"/>
        </w:rPr>
        <w:t>that</w:t>
      </w:r>
      <w:r>
        <w:rPr>
          <w:color w:val="333A3F"/>
          <w:spacing w:val="-3"/>
        </w:rPr>
        <w:t> </w:t>
      </w:r>
      <w:r>
        <w:rPr>
          <w:color w:val="333A3F"/>
        </w:rPr>
        <w:t>will</w:t>
      </w:r>
      <w:r>
        <w:rPr>
          <w:color w:val="333A3F"/>
          <w:spacing w:val="-3"/>
        </w:rPr>
        <w:t> </w:t>
      </w:r>
      <w:r>
        <w:rPr>
          <w:color w:val="333A3F"/>
        </w:rPr>
        <w:t>be</w:t>
      </w:r>
      <w:r>
        <w:rPr>
          <w:color w:val="333A3F"/>
          <w:spacing w:val="-3"/>
        </w:rPr>
        <w:t> </w:t>
      </w:r>
      <w:r>
        <w:rPr>
          <w:color w:val="333A3F"/>
        </w:rPr>
        <w:t>improved by the Mental Health Bill before Parliament.</w:t>
      </w:r>
    </w:p>
    <w:p>
      <w:pPr>
        <w:pStyle w:val="BodyText"/>
        <w:spacing w:before="178"/>
        <w:ind w:left="282" w:right="460"/>
      </w:pPr>
      <w:r>
        <w:rPr>
          <w:color w:val="333A3F"/>
        </w:rPr>
        <w:t>Independent District Inspectors are required under</w:t>
      </w:r>
      <w:r>
        <w:rPr>
          <w:color w:val="333A3F"/>
          <w:spacing w:val="40"/>
        </w:rPr>
        <w:t> </w:t>
      </w:r>
      <w:r>
        <w:rPr>
          <w:color w:val="333A3F"/>
        </w:rPr>
        <w:t>the Mental Health Act to inspect facilities where people</w:t>
      </w:r>
      <w:r>
        <w:rPr>
          <w:color w:val="333A3F"/>
          <w:spacing w:val="-10"/>
        </w:rPr>
        <w:t> </w:t>
      </w:r>
      <w:r>
        <w:rPr>
          <w:color w:val="333A3F"/>
        </w:rPr>
        <w:t>are</w:t>
      </w:r>
      <w:r>
        <w:rPr>
          <w:color w:val="333A3F"/>
          <w:spacing w:val="-10"/>
        </w:rPr>
        <w:t> </w:t>
      </w:r>
      <w:r>
        <w:rPr>
          <w:color w:val="333A3F"/>
        </w:rPr>
        <w:t>compulsorily</w:t>
      </w:r>
      <w:r>
        <w:rPr>
          <w:color w:val="333A3F"/>
          <w:spacing w:val="-10"/>
        </w:rPr>
        <w:t> </w:t>
      </w:r>
      <w:r>
        <w:rPr>
          <w:color w:val="333A3F"/>
        </w:rPr>
        <w:t>detained</w:t>
      </w:r>
      <w:r>
        <w:rPr>
          <w:color w:val="333A3F"/>
          <w:spacing w:val="-10"/>
        </w:rPr>
        <w:t> </w:t>
      </w:r>
      <w:r>
        <w:rPr>
          <w:color w:val="333A3F"/>
        </w:rPr>
        <w:t>under</w:t>
      </w:r>
      <w:r>
        <w:rPr>
          <w:color w:val="333A3F"/>
          <w:spacing w:val="-10"/>
        </w:rPr>
        <w:t> </w:t>
      </w:r>
      <w:r>
        <w:rPr>
          <w:color w:val="333A3F"/>
        </w:rPr>
        <w:t>mental</w:t>
      </w:r>
      <w:r>
        <w:rPr>
          <w:color w:val="333A3F"/>
          <w:spacing w:val="-10"/>
        </w:rPr>
        <w:t> </w:t>
      </w:r>
      <w:r>
        <w:rPr>
          <w:color w:val="333A3F"/>
        </w:rPr>
        <w:t>health legislation. They are required to report monthly to the Director of Mental Health in the Ministry of Health on the activities of facilities, including alleged breaches</w:t>
      </w:r>
    </w:p>
    <w:p>
      <w:pPr>
        <w:pStyle w:val="BodyText"/>
        <w:spacing w:before="5"/>
        <w:ind w:left="282" w:right="477"/>
      </w:pPr>
      <w:r>
        <w:rPr>
          <w:color w:val="333A3F"/>
        </w:rPr>
        <w:t>of</w:t>
      </w:r>
      <w:r>
        <w:rPr>
          <w:color w:val="333A3F"/>
          <w:spacing w:val="-9"/>
        </w:rPr>
        <w:t> </w:t>
      </w:r>
      <w:r>
        <w:rPr>
          <w:color w:val="333A3F"/>
        </w:rPr>
        <w:t>rights.</w:t>
      </w:r>
      <w:r>
        <w:rPr>
          <w:color w:val="333A3F"/>
          <w:spacing w:val="-9"/>
        </w:rPr>
        <w:t> </w:t>
      </w:r>
      <w:r>
        <w:rPr>
          <w:color w:val="333A3F"/>
        </w:rPr>
        <w:t>The</w:t>
      </w:r>
      <w:r>
        <w:rPr>
          <w:color w:val="333A3F"/>
          <w:spacing w:val="-9"/>
        </w:rPr>
        <w:t> </w:t>
      </w:r>
      <w:r>
        <w:rPr>
          <w:color w:val="333A3F"/>
        </w:rPr>
        <w:t>Mental</w:t>
      </w:r>
      <w:r>
        <w:rPr>
          <w:color w:val="333A3F"/>
          <w:spacing w:val="-9"/>
        </w:rPr>
        <w:t> </w:t>
      </w:r>
      <w:r>
        <w:rPr>
          <w:color w:val="333A3F"/>
        </w:rPr>
        <w:t>Health</w:t>
      </w:r>
      <w:r>
        <w:rPr>
          <w:color w:val="333A3F"/>
          <w:spacing w:val="-9"/>
        </w:rPr>
        <w:t> </w:t>
      </w:r>
      <w:r>
        <w:rPr>
          <w:color w:val="333A3F"/>
        </w:rPr>
        <w:t>Bill</w:t>
      </w:r>
      <w:r>
        <w:rPr>
          <w:color w:val="333A3F"/>
          <w:spacing w:val="-9"/>
        </w:rPr>
        <w:t> </w:t>
      </w:r>
      <w:r>
        <w:rPr>
          <w:color w:val="333A3F"/>
        </w:rPr>
        <w:t>contains</w:t>
      </w:r>
      <w:r>
        <w:rPr>
          <w:color w:val="333A3F"/>
          <w:spacing w:val="-9"/>
        </w:rPr>
        <w:t> </w:t>
      </w:r>
      <w:r>
        <w:rPr>
          <w:color w:val="333A3F"/>
        </w:rPr>
        <w:t>strengthened requirements for reporting on the operation of legislation to the Director of Mental Health and Director-General of Health.</w:t>
      </w:r>
    </w:p>
    <w:p>
      <w:pPr>
        <w:pStyle w:val="BodyText"/>
        <w:spacing w:before="174"/>
        <w:ind w:left="282" w:right="361"/>
      </w:pPr>
      <w:r>
        <w:rPr>
          <w:color w:val="333A3F"/>
        </w:rPr>
        <w:t>Meeting</w:t>
      </w:r>
      <w:r>
        <w:rPr>
          <w:color w:val="333A3F"/>
          <w:spacing w:val="-9"/>
        </w:rPr>
        <w:t> </w:t>
      </w:r>
      <w:r>
        <w:rPr>
          <w:color w:val="333A3F"/>
        </w:rPr>
        <w:t>the</w:t>
      </w:r>
      <w:r>
        <w:rPr>
          <w:color w:val="333A3F"/>
          <w:spacing w:val="-9"/>
        </w:rPr>
        <w:t> </w:t>
      </w:r>
      <w:r>
        <w:rPr>
          <w:color w:val="333A3F"/>
        </w:rPr>
        <w:t>relevant</w:t>
      </w:r>
      <w:r>
        <w:rPr>
          <w:color w:val="333A3F"/>
          <w:spacing w:val="-9"/>
        </w:rPr>
        <w:t> </w:t>
      </w:r>
      <w:r>
        <w:rPr>
          <w:color w:val="333A3F"/>
        </w:rPr>
        <w:t>criteria</w:t>
      </w:r>
      <w:r>
        <w:rPr>
          <w:color w:val="333A3F"/>
          <w:spacing w:val="-9"/>
        </w:rPr>
        <w:t> </w:t>
      </w:r>
      <w:r>
        <w:rPr>
          <w:color w:val="333A3F"/>
        </w:rPr>
        <w:t>of</w:t>
      </w:r>
      <w:r>
        <w:rPr>
          <w:color w:val="333A3F"/>
          <w:spacing w:val="-9"/>
        </w:rPr>
        <w:t> </w:t>
      </w:r>
      <w:r>
        <w:rPr>
          <w:color w:val="333A3F"/>
        </w:rPr>
        <w:t>Ngā</w:t>
      </w:r>
      <w:r>
        <w:rPr>
          <w:color w:val="333A3F"/>
          <w:spacing w:val="-9"/>
        </w:rPr>
        <w:t> </w:t>
      </w:r>
      <w:r>
        <w:rPr>
          <w:color w:val="333A3F"/>
        </w:rPr>
        <w:t>Paerewa</w:t>
      </w:r>
      <w:r>
        <w:rPr>
          <w:color w:val="333A3F"/>
          <w:spacing w:val="-9"/>
        </w:rPr>
        <w:t> </w:t>
      </w:r>
      <w:r>
        <w:rPr>
          <w:color w:val="333A3F"/>
        </w:rPr>
        <w:t>is</w:t>
      </w:r>
      <w:r>
        <w:rPr>
          <w:color w:val="333A3F"/>
          <w:spacing w:val="-9"/>
        </w:rPr>
        <w:t> </w:t>
      </w:r>
      <w:r>
        <w:rPr>
          <w:color w:val="333A3F"/>
        </w:rPr>
        <w:t>required as part of health care providers’ certification under the Health and Disability Services (Safety) Act 2001. If the auditors find a criterion is not being met by a service provider, they will issue a notice of correction that the service provider must action.</w:t>
      </w:r>
    </w:p>
    <w:p>
      <w:pPr>
        <w:pStyle w:val="BodyText"/>
        <w:spacing w:before="175"/>
        <w:ind w:left="282" w:right="406"/>
      </w:pPr>
      <w:r>
        <w:rPr>
          <w:color w:val="333A3F"/>
        </w:rPr>
        <w:t>Schools, early learning services and school hostels have obligations related to learner safety under the Education and Training Act 2020, the Children’s Act 2014 and associated regulations and rules. Specific offences are identified in the Crimes Act 1961 for ill- treatment or neglect of a child or vulnerable adult by someone</w:t>
      </w:r>
      <w:r>
        <w:rPr>
          <w:color w:val="333A3F"/>
          <w:spacing w:val="-6"/>
        </w:rPr>
        <w:t> </w:t>
      </w:r>
      <w:r>
        <w:rPr>
          <w:color w:val="333A3F"/>
        </w:rPr>
        <w:t>with</w:t>
      </w:r>
      <w:r>
        <w:rPr>
          <w:color w:val="333A3F"/>
          <w:spacing w:val="-6"/>
        </w:rPr>
        <w:t> </w:t>
      </w:r>
      <w:r>
        <w:rPr>
          <w:color w:val="333A3F"/>
        </w:rPr>
        <w:t>care</w:t>
      </w:r>
      <w:r>
        <w:rPr>
          <w:color w:val="333A3F"/>
          <w:spacing w:val="-6"/>
        </w:rPr>
        <w:t> </w:t>
      </w:r>
      <w:r>
        <w:rPr>
          <w:color w:val="333A3F"/>
        </w:rPr>
        <w:t>of</w:t>
      </w:r>
      <w:r>
        <w:rPr>
          <w:color w:val="333A3F"/>
          <w:spacing w:val="-6"/>
        </w:rPr>
        <w:t> </w:t>
      </w:r>
      <w:r>
        <w:rPr>
          <w:color w:val="333A3F"/>
        </w:rPr>
        <w:t>them</w:t>
      </w:r>
      <w:r>
        <w:rPr>
          <w:color w:val="333A3F"/>
          <w:spacing w:val="-6"/>
        </w:rPr>
        <w:t> </w:t>
      </w:r>
      <w:r>
        <w:rPr>
          <w:color w:val="333A3F"/>
        </w:rPr>
        <w:t>(section</w:t>
      </w:r>
      <w:r>
        <w:rPr>
          <w:color w:val="333A3F"/>
          <w:spacing w:val="-6"/>
        </w:rPr>
        <w:t> </w:t>
      </w:r>
      <w:r>
        <w:rPr>
          <w:color w:val="333A3F"/>
        </w:rPr>
        <w:t>195)</w:t>
      </w:r>
      <w:r>
        <w:rPr>
          <w:color w:val="333A3F"/>
          <w:spacing w:val="-6"/>
        </w:rPr>
        <w:t> </w:t>
      </w:r>
      <w:r>
        <w:rPr>
          <w:color w:val="333A3F"/>
        </w:rPr>
        <w:t>and</w:t>
      </w:r>
      <w:r>
        <w:rPr>
          <w:color w:val="333A3F"/>
          <w:spacing w:val="-6"/>
        </w:rPr>
        <w:t> </w:t>
      </w:r>
      <w:r>
        <w:rPr>
          <w:color w:val="333A3F"/>
        </w:rPr>
        <w:t>failure</w:t>
      </w:r>
      <w:r>
        <w:rPr>
          <w:color w:val="333A3F"/>
          <w:spacing w:val="-6"/>
        </w:rPr>
        <w:t> </w:t>
      </w:r>
      <w:r>
        <w:rPr>
          <w:color w:val="333A3F"/>
        </w:rPr>
        <w:t>to protect a child or vulnerable adult (section 195A).</w:t>
      </w:r>
    </w:p>
    <w:p>
      <w:pPr>
        <w:pStyle w:val="BodyText"/>
        <w:spacing w:before="177"/>
        <w:ind w:left="282" w:right="361"/>
        <w:rPr>
          <w:i/>
        </w:rPr>
      </w:pPr>
      <w:r>
        <w:rPr>
          <w:color w:val="333A3F"/>
        </w:rPr>
        <w:t>The Oranga Tamariki (National Care Standards and Related</w:t>
      </w:r>
      <w:r>
        <w:rPr>
          <w:color w:val="333A3F"/>
          <w:spacing w:val="-11"/>
        </w:rPr>
        <w:t> </w:t>
      </w:r>
      <w:r>
        <w:rPr>
          <w:color w:val="333A3F"/>
        </w:rPr>
        <w:t>Matters)</w:t>
      </w:r>
      <w:r>
        <w:rPr>
          <w:color w:val="333A3F"/>
          <w:spacing w:val="-11"/>
        </w:rPr>
        <w:t> </w:t>
      </w:r>
      <w:r>
        <w:rPr>
          <w:color w:val="333A3F"/>
        </w:rPr>
        <w:t>Regulations</w:t>
      </w:r>
      <w:r>
        <w:rPr>
          <w:color w:val="333A3F"/>
          <w:spacing w:val="-11"/>
        </w:rPr>
        <w:t> </w:t>
      </w:r>
      <w:r>
        <w:rPr>
          <w:color w:val="333A3F"/>
        </w:rPr>
        <w:t>2018</w:t>
      </w:r>
      <w:r>
        <w:rPr>
          <w:color w:val="333A3F"/>
          <w:spacing w:val="-11"/>
        </w:rPr>
        <w:t> </w:t>
      </w:r>
      <w:r>
        <w:rPr>
          <w:color w:val="333A3F"/>
        </w:rPr>
        <w:t>set</w:t>
      </w:r>
      <w:r>
        <w:rPr>
          <w:color w:val="333A3F"/>
          <w:spacing w:val="-11"/>
        </w:rPr>
        <w:t> </w:t>
      </w:r>
      <w:r>
        <w:rPr>
          <w:color w:val="333A3F"/>
        </w:rPr>
        <w:t>out</w:t>
      </w:r>
      <w:r>
        <w:rPr>
          <w:color w:val="333A3F"/>
          <w:spacing w:val="-11"/>
        </w:rPr>
        <w:t> </w:t>
      </w:r>
      <w:r>
        <w:rPr>
          <w:color w:val="333A3F"/>
        </w:rPr>
        <w:t>the</w:t>
      </w:r>
      <w:r>
        <w:rPr>
          <w:color w:val="333A3F"/>
          <w:spacing w:val="-11"/>
        </w:rPr>
        <w:t> </w:t>
      </w:r>
      <w:r>
        <w:rPr>
          <w:color w:val="333A3F"/>
        </w:rPr>
        <w:t>standard of</w:t>
      </w:r>
      <w:r>
        <w:rPr>
          <w:color w:val="333A3F"/>
          <w:spacing w:val="-5"/>
        </w:rPr>
        <w:t> </w:t>
      </w:r>
      <w:r>
        <w:rPr>
          <w:color w:val="333A3F"/>
        </w:rPr>
        <w:t>care</w:t>
      </w:r>
      <w:r>
        <w:rPr>
          <w:color w:val="333A3F"/>
          <w:spacing w:val="-5"/>
        </w:rPr>
        <w:t> </w:t>
      </w:r>
      <w:r>
        <w:rPr>
          <w:color w:val="333A3F"/>
        </w:rPr>
        <w:t>for</w:t>
      </w:r>
      <w:r>
        <w:rPr>
          <w:color w:val="333A3F"/>
          <w:spacing w:val="-5"/>
        </w:rPr>
        <w:t> </w:t>
      </w:r>
      <w:r>
        <w:rPr>
          <w:color w:val="333A3F"/>
        </w:rPr>
        <w:t>children</w:t>
      </w:r>
      <w:r>
        <w:rPr>
          <w:color w:val="333A3F"/>
          <w:spacing w:val="-5"/>
        </w:rPr>
        <w:t> </w:t>
      </w:r>
      <w:r>
        <w:rPr>
          <w:color w:val="333A3F"/>
        </w:rPr>
        <w:t>and</w:t>
      </w:r>
      <w:r>
        <w:rPr>
          <w:color w:val="333A3F"/>
          <w:spacing w:val="-5"/>
        </w:rPr>
        <w:t> </w:t>
      </w:r>
      <w:r>
        <w:rPr>
          <w:color w:val="333A3F"/>
        </w:rPr>
        <w:t>young</w:t>
      </w:r>
      <w:r>
        <w:rPr>
          <w:color w:val="333A3F"/>
          <w:spacing w:val="-5"/>
        </w:rPr>
        <w:t> </w:t>
      </w:r>
      <w:r>
        <w:rPr>
          <w:color w:val="333A3F"/>
        </w:rPr>
        <w:t>people,</w:t>
      </w:r>
      <w:r>
        <w:rPr>
          <w:color w:val="333A3F"/>
          <w:spacing w:val="-5"/>
        </w:rPr>
        <w:t> </w:t>
      </w:r>
      <w:r>
        <w:rPr>
          <w:color w:val="333A3F"/>
        </w:rPr>
        <w:t>and</w:t>
      </w:r>
      <w:r>
        <w:rPr>
          <w:color w:val="333A3F"/>
          <w:spacing w:val="-5"/>
        </w:rPr>
        <w:t> </w:t>
      </w:r>
      <w:r>
        <w:rPr>
          <w:color w:val="333A3F"/>
        </w:rPr>
        <w:t>the</w:t>
      </w:r>
      <w:r>
        <w:rPr>
          <w:color w:val="333A3F"/>
          <w:spacing w:val="-5"/>
        </w:rPr>
        <w:t> </w:t>
      </w:r>
      <w:r>
        <w:rPr>
          <w:color w:val="333A3F"/>
        </w:rPr>
        <w:t>support that caregivers can expect to receive. Organisations that have legal custody of children or young people under section 396 of the Oranga Tamariki Act 1989 are responsible for meeting the </w:t>
      </w:r>
      <w:r>
        <w:rPr>
          <w:i/>
          <w:color w:val="333A3F"/>
        </w:rPr>
        <w:t>National Care Standards.</w:t>
      </w:r>
    </w:p>
    <w:p>
      <w:pPr>
        <w:pStyle w:val="BodyText"/>
        <w:spacing w:after="0"/>
        <w:rPr>
          <w:i/>
        </w:rPr>
        <w:sectPr>
          <w:type w:val="continuous"/>
          <w:pgSz w:w="11910" w:h="16840"/>
          <w:pgMar w:header="0" w:footer="622" w:top="700" w:bottom="0" w:left="141" w:right="141"/>
          <w:cols w:num="2" w:equalWidth="0">
            <w:col w:w="5632" w:space="40"/>
            <w:col w:w="5956"/>
          </w:cols>
        </w:sectPr>
      </w:pPr>
    </w:p>
    <w:p>
      <w:pPr>
        <w:pStyle w:val="BodyText"/>
        <w:spacing w:before="158"/>
        <w:rPr>
          <w:i/>
          <w:sz w:val="20"/>
        </w:rPr>
      </w:pPr>
    </w:p>
    <w:p>
      <w:pPr>
        <w:pStyle w:val="BodyText"/>
        <w:spacing w:after="0"/>
        <w:rPr>
          <w:i/>
          <w:sz w:val="20"/>
        </w:rPr>
        <w:sectPr>
          <w:headerReference w:type="default" r:id="rId88"/>
          <w:footerReference w:type="default" r:id="rId89"/>
          <w:pgSz w:w="11910" w:h="16840"/>
          <w:pgMar w:header="283" w:footer="622" w:top="1580" w:bottom="820" w:left="141" w:right="141"/>
        </w:sectPr>
      </w:pPr>
    </w:p>
    <w:p>
      <w:pPr>
        <w:pStyle w:val="BodyText"/>
        <w:spacing w:before="100"/>
        <w:ind w:left="539" w:right="129"/>
      </w:pPr>
      <w:r>
        <w:rPr>
          <w:color w:val="333A3F"/>
        </w:rPr>
        <w:t>Te Kāhui Kāhu, the social services accreditation agency,</w:t>
      </w:r>
      <w:r>
        <w:rPr>
          <w:color w:val="333A3F"/>
          <w:spacing w:val="-5"/>
        </w:rPr>
        <w:t> </w:t>
      </w:r>
      <w:r>
        <w:rPr>
          <w:color w:val="333A3F"/>
        </w:rPr>
        <w:t>now</w:t>
      </w:r>
      <w:r>
        <w:rPr>
          <w:color w:val="333A3F"/>
          <w:spacing w:val="-5"/>
        </w:rPr>
        <w:t> </w:t>
      </w:r>
      <w:r>
        <w:rPr>
          <w:color w:val="333A3F"/>
        </w:rPr>
        <w:t>assesses</w:t>
      </w:r>
      <w:r>
        <w:rPr>
          <w:color w:val="333A3F"/>
          <w:spacing w:val="-5"/>
        </w:rPr>
        <w:t> </w:t>
      </w:r>
      <w:r>
        <w:rPr>
          <w:color w:val="333A3F"/>
        </w:rPr>
        <w:t>some</w:t>
      </w:r>
      <w:r>
        <w:rPr>
          <w:color w:val="333A3F"/>
          <w:spacing w:val="-5"/>
        </w:rPr>
        <w:t> </w:t>
      </w:r>
      <w:r>
        <w:rPr>
          <w:color w:val="333A3F"/>
        </w:rPr>
        <w:t>social</w:t>
      </w:r>
      <w:r>
        <w:rPr>
          <w:color w:val="333A3F"/>
          <w:spacing w:val="-5"/>
        </w:rPr>
        <w:t> </w:t>
      </w:r>
      <w:r>
        <w:rPr>
          <w:color w:val="333A3F"/>
        </w:rPr>
        <w:t>service</w:t>
      </w:r>
      <w:r>
        <w:rPr>
          <w:color w:val="333A3F"/>
          <w:spacing w:val="-5"/>
        </w:rPr>
        <w:t> </w:t>
      </w:r>
      <w:r>
        <w:rPr>
          <w:color w:val="333A3F"/>
        </w:rPr>
        <w:t>providers against the </w:t>
      </w:r>
      <w:r>
        <w:rPr>
          <w:i/>
          <w:color w:val="333A3F"/>
        </w:rPr>
        <w:t>Social Sector Accreditation Standards, </w:t>
      </w:r>
      <w:r>
        <w:rPr>
          <w:color w:val="333A3F"/>
        </w:rPr>
        <w:t>helping to ensure that the services delivered are safe. Accreditation is carried out on behalf of six government</w:t>
      </w:r>
      <w:r>
        <w:rPr>
          <w:color w:val="333A3F"/>
          <w:spacing w:val="-9"/>
        </w:rPr>
        <w:t> </w:t>
      </w:r>
      <w:r>
        <w:rPr>
          <w:color w:val="333A3F"/>
        </w:rPr>
        <w:t>agencies:</w:t>
      </w:r>
      <w:r>
        <w:rPr>
          <w:color w:val="333A3F"/>
          <w:spacing w:val="-9"/>
        </w:rPr>
        <w:t> </w:t>
      </w:r>
      <w:r>
        <w:rPr>
          <w:color w:val="333A3F"/>
        </w:rPr>
        <w:t>the</w:t>
      </w:r>
      <w:r>
        <w:rPr>
          <w:color w:val="333A3F"/>
          <w:spacing w:val="-9"/>
        </w:rPr>
        <w:t> </w:t>
      </w:r>
      <w:r>
        <w:rPr>
          <w:color w:val="333A3F"/>
        </w:rPr>
        <w:t>Ministries</w:t>
      </w:r>
      <w:r>
        <w:rPr>
          <w:color w:val="333A3F"/>
          <w:spacing w:val="-9"/>
        </w:rPr>
        <w:t> </w:t>
      </w:r>
      <w:r>
        <w:rPr>
          <w:color w:val="333A3F"/>
        </w:rPr>
        <w:t>of</w:t>
      </w:r>
      <w:r>
        <w:rPr>
          <w:color w:val="333A3F"/>
          <w:spacing w:val="-9"/>
        </w:rPr>
        <w:t> </w:t>
      </w:r>
      <w:r>
        <w:rPr>
          <w:color w:val="333A3F"/>
        </w:rPr>
        <w:t>Housing</w:t>
      </w:r>
      <w:r>
        <w:rPr>
          <w:color w:val="333A3F"/>
          <w:spacing w:val="-9"/>
        </w:rPr>
        <w:t> </w:t>
      </w:r>
      <w:r>
        <w:rPr>
          <w:color w:val="333A3F"/>
        </w:rPr>
        <w:t>and Urban Development, Justice, Social Development and Pacific Peoples, and the Department of Corrections and Oranga Tamariki.</w:t>
      </w:r>
    </w:p>
    <w:p>
      <w:pPr>
        <w:pStyle w:val="BodyText"/>
        <w:spacing w:before="2"/>
      </w:pPr>
    </w:p>
    <w:p>
      <w:pPr>
        <w:pStyle w:val="Heading3"/>
      </w:pPr>
      <w:r>
        <w:rPr>
          <w:color w:val="333A3F"/>
        </w:rPr>
        <w:t>Care</w:t>
      </w:r>
      <w:r>
        <w:rPr>
          <w:color w:val="333A3F"/>
          <w:spacing w:val="-3"/>
        </w:rPr>
        <w:t> </w:t>
      </w:r>
      <w:r>
        <w:rPr>
          <w:color w:val="333A3F"/>
          <w:spacing w:val="-2"/>
        </w:rPr>
        <w:t>placements</w:t>
      </w:r>
    </w:p>
    <w:p>
      <w:pPr>
        <w:pStyle w:val="BodyText"/>
        <w:spacing w:before="115"/>
        <w:ind w:left="539" w:right="525"/>
      </w:pPr>
      <w:r>
        <w:rPr>
          <w:color w:val="333A3F"/>
        </w:rPr>
        <w:t>Health New Zealand aims to place individuals</w:t>
      </w:r>
      <w:r>
        <w:rPr>
          <w:color w:val="333A3F"/>
          <w:spacing w:val="40"/>
        </w:rPr>
        <w:t> </w:t>
      </w:r>
      <w:r>
        <w:rPr>
          <w:color w:val="333A3F"/>
        </w:rPr>
        <w:t>in</w:t>
      </w:r>
      <w:r>
        <w:rPr>
          <w:color w:val="333A3F"/>
          <w:spacing w:val="-8"/>
        </w:rPr>
        <w:t> </w:t>
      </w:r>
      <w:r>
        <w:rPr>
          <w:color w:val="333A3F"/>
        </w:rPr>
        <w:t>inpatient</w:t>
      </w:r>
      <w:r>
        <w:rPr>
          <w:color w:val="333A3F"/>
          <w:spacing w:val="-8"/>
        </w:rPr>
        <w:t> </w:t>
      </w:r>
      <w:r>
        <w:rPr>
          <w:color w:val="333A3F"/>
        </w:rPr>
        <w:t>or</w:t>
      </w:r>
      <w:r>
        <w:rPr>
          <w:color w:val="333A3F"/>
          <w:spacing w:val="-8"/>
        </w:rPr>
        <w:t> </w:t>
      </w:r>
      <w:r>
        <w:rPr>
          <w:color w:val="333A3F"/>
        </w:rPr>
        <w:t>residential</w:t>
      </w:r>
      <w:r>
        <w:rPr>
          <w:color w:val="333A3F"/>
          <w:spacing w:val="-8"/>
        </w:rPr>
        <w:t> </w:t>
      </w:r>
      <w:r>
        <w:rPr>
          <w:color w:val="333A3F"/>
        </w:rPr>
        <w:t>facilities</w:t>
      </w:r>
      <w:r>
        <w:rPr>
          <w:color w:val="333A3F"/>
          <w:spacing w:val="-8"/>
        </w:rPr>
        <w:t> </w:t>
      </w:r>
      <w:r>
        <w:rPr>
          <w:color w:val="333A3F"/>
        </w:rPr>
        <w:t>close</w:t>
      </w:r>
      <w:r>
        <w:rPr>
          <w:color w:val="333A3F"/>
          <w:spacing w:val="-8"/>
        </w:rPr>
        <w:t> </w:t>
      </w:r>
      <w:r>
        <w:rPr>
          <w:color w:val="333A3F"/>
        </w:rPr>
        <w:t>to</w:t>
      </w:r>
      <w:r>
        <w:rPr>
          <w:color w:val="333A3F"/>
          <w:spacing w:val="-8"/>
        </w:rPr>
        <w:t> </w:t>
      </w:r>
      <w:r>
        <w:rPr>
          <w:color w:val="333A3F"/>
        </w:rPr>
        <w:t>their</w:t>
      </w:r>
    </w:p>
    <w:p>
      <w:pPr>
        <w:pStyle w:val="BodyText"/>
        <w:spacing w:before="2"/>
        <w:ind w:left="539" w:right="27"/>
      </w:pPr>
      <w:r>
        <w:rPr>
          <w:color w:val="333A3F"/>
        </w:rPr>
        <w:t>homes or within their regions. Services are typically coordinated locally, to ensure patients maintain connections with family and whānau, friends and community, as well as with the staff of the services they are engaging with. A person may be placed outside their region due to lack of availability of appropriate care, the urgency of care needed or need</w:t>
      </w:r>
      <w:r>
        <w:rPr>
          <w:color w:val="333A3F"/>
          <w:spacing w:val="-10"/>
        </w:rPr>
        <w:t> </w:t>
      </w:r>
      <w:r>
        <w:rPr>
          <w:color w:val="333A3F"/>
        </w:rPr>
        <w:t>for</w:t>
      </w:r>
      <w:r>
        <w:rPr>
          <w:color w:val="333A3F"/>
          <w:spacing w:val="-10"/>
        </w:rPr>
        <w:t> </w:t>
      </w:r>
      <w:r>
        <w:rPr>
          <w:color w:val="333A3F"/>
        </w:rPr>
        <w:t>specialised</w:t>
      </w:r>
      <w:r>
        <w:rPr>
          <w:color w:val="333A3F"/>
          <w:spacing w:val="-10"/>
        </w:rPr>
        <w:t> </w:t>
      </w:r>
      <w:r>
        <w:rPr>
          <w:color w:val="333A3F"/>
        </w:rPr>
        <w:t>care</w:t>
      </w:r>
      <w:r>
        <w:rPr>
          <w:color w:val="333A3F"/>
          <w:spacing w:val="-10"/>
        </w:rPr>
        <w:t> </w:t>
      </w:r>
      <w:r>
        <w:rPr>
          <w:color w:val="333A3F"/>
        </w:rPr>
        <w:t>requirements.</w:t>
      </w:r>
      <w:r>
        <w:rPr>
          <w:color w:val="333A3F"/>
          <w:spacing w:val="-10"/>
        </w:rPr>
        <w:t> </w:t>
      </w:r>
      <w:r>
        <w:rPr>
          <w:color w:val="333A3F"/>
        </w:rPr>
        <w:t>For</w:t>
      </w:r>
      <w:r>
        <w:rPr>
          <w:color w:val="333A3F"/>
          <w:spacing w:val="-10"/>
        </w:rPr>
        <w:t> </w:t>
      </w:r>
      <w:r>
        <w:rPr>
          <w:color w:val="333A3F"/>
        </w:rPr>
        <w:t>example, specialised inpatient eating disorder units are not available in all regions.</w:t>
      </w:r>
    </w:p>
    <w:p>
      <w:pPr>
        <w:pStyle w:val="BodyText"/>
        <w:spacing w:before="178"/>
        <w:ind w:left="539" w:right="129"/>
      </w:pPr>
      <w:r>
        <w:rPr>
          <w:color w:val="333A3F"/>
        </w:rPr>
        <w:t>Oranga Tamariki strongly preferences care placements</w:t>
      </w:r>
      <w:r>
        <w:rPr>
          <w:color w:val="333A3F"/>
          <w:spacing w:val="-12"/>
        </w:rPr>
        <w:t> </w:t>
      </w:r>
      <w:r>
        <w:rPr>
          <w:color w:val="333A3F"/>
        </w:rPr>
        <w:t>with</w:t>
      </w:r>
      <w:r>
        <w:rPr>
          <w:color w:val="333A3F"/>
          <w:spacing w:val="-11"/>
        </w:rPr>
        <w:t> </w:t>
      </w:r>
      <w:r>
        <w:rPr>
          <w:color w:val="333A3F"/>
        </w:rPr>
        <w:t>family,</w:t>
      </w:r>
      <w:r>
        <w:rPr>
          <w:color w:val="333A3F"/>
          <w:spacing w:val="-12"/>
        </w:rPr>
        <w:t> </w:t>
      </w:r>
      <w:r>
        <w:rPr>
          <w:color w:val="333A3F"/>
        </w:rPr>
        <w:t>whānau</w:t>
      </w:r>
      <w:r>
        <w:rPr>
          <w:color w:val="333A3F"/>
          <w:spacing w:val="-11"/>
        </w:rPr>
        <w:t> </w:t>
      </w:r>
      <w:r>
        <w:rPr>
          <w:color w:val="333A3F"/>
        </w:rPr>
        <w:t>and</w:t>
      </w:r>
      <w:r>
        <w:rPr>
          <w:color w:val="333A3F"/>
          <w:spacing w:val="-12"/>
        </w:rPr>
        <w:t> </w:t>
      </w:r>
      <w:r>
        <w:rPr>
          <w:color w:val="333A3F"/>
        </w:rPr>
        <w:t>community wherever possible, provided those placements meet the essential needs of children and young people in care. This is required by law and is embedded</w:t>
      </w:r>
      <w:r>
        <w:rPr>
          <w:color w:val="333A3F"/>
          <w:spacing w:val="-7"/>
        </w:rPr>
        <w:t> </w:t>
      </w:r>
      <w:r>
        <w:rPr>
          <w:color w:val="333A3F"/>
        </w:rPr>
        <w:t>in</w:t>
      </w:r>
      <w:r>
        <w:rPr>
          <w:color w:val="333A3F"/>
          <w:spacing w:val="-7"/>
        </w:rPr>
        <w:t> </w:t>
      </w:r>
      <w:r>
        <w:rPr>
          <w:color w:val="333A3F"/>
        </w:rPr>
        <w:t>Oranga</w:t>
      </w:r>
      <w:r>
        <w:rPr>
          <w:color w:val="333A3F"/>
          <w:spacing w:val="-7"/>
        </w:rPr>
        <w:t> </w:t>
      </w:r>
      <w:r>
        <w:rPr>
          <w:color w:val="333A3F"/>
        </w:rPr>
        <w:t>Tamariki</w:t>
      </w:r>
      <w:r>
        <w:rPr>
          <w:color w:val="333A3F"/>
          <w:spacing w:val="-7"/>
        </w:rPr>
        <w:t> </w:t>
      </w:r>
      <w:r>
        <w:rPr>
          <w:color w:val="333A3F"/>
        </w:rPr>
        <w:t>policies,</w:t>
      </w:r>
      <w:r>
        <w:rPr>
          <w:color w:val="333A3F"/>
          <w:spacing w:val="-7"/>
        </w:rPr>
        <w:t> </w:t>
      </w:r>
      <w:r>
        <w:rPr>
          <w:color w:val="333A3F"/>
        </w:rPr>
        <w:t>practice, guidance and training.</w:t>
      </w:r>
    </w:p>
    <w:p>
      <w:pPr>
        <w:pStyle w:val="BodyText"/>
        <w:spacing w:before="1"/>
      </w:pPr>
    </w:p>
    <w:p>
      <w:pPr>
        <w:pStyle w:val="Heading3"/>
      </w:pPr>
      <w:r>
        <w:rPr>
          <w:color w:val="333A3F"/>
          <w:spacing w:val="-2"/>
        </w:rPr>
        <w:t>Restrictive</w:t>
      </w:r>
      <w:r>
        <w:rPr>
          <w:color w:val="333A3F"/>
          <w:spacing w:val="9"/>
        </w:rPr>
        <w:t> </w:t>
      </w:r>
      <w:r>
        <w:rPr>
          <w:color w:val="333A3F"/>
          <w:spacing w:val="-2"/>
        </w:rPr>
        <w:t>practices</w:t>
      </w:r>
    </w:p>
    <w:p>
      <w:pPr>
        <w:pStyle w:val="BodyText"/>
        <w:spacing w:before="114"/>
        <w:ind w:left="539" w:right="91"/>
      </w:pPr>
      <w:r>
        <w:rPr>
          <w:color w:val="333A3F"/>
        </w:rPr>
        <w:t>The use of restrictive practices has been regulated or</w:t>
      </w:r>
      <w:r>
        <w:rPr>
          <w:color w:val="333A3F"/>
          <w:spacing w:val="-5"/>
        </w:rPr>
        <w:t> </w:t>
      </w:r>
      <w:r>
        <w:rPr>
          <w:color w:val="333A3F"/>
        </w:rPr>
        <w:t>ruled</w:t>
      </w:r>
      <w:r>
        <w:rPr>
          <w:color w:val="333A3F"/>
          <w:spacing w:val="-5"/>
        </w:rPr>
        <w:t> </w:t>
      </w:r>
      <w:r>
        <w:rPr>
          <w:color w:val="333A3F"/>
        </w:rPr>
        <w:t>out</w:t>
      </w:r>
      <w:r>
        <w:rPr>
          <w:color w:val="333A3F"/>
          <w:spacing w:val="-5"/>
        </w:rPr>
        <w:t> </w:t>
      </w:r>
      <w:r>
        <w:rPr>
          <w:color w:val="333A3F"/>
        </w:rPr>
        <w:t>of</w:t>
      </w:r>
      <w:r>
        <w:rPr>
          <w:color w:val="333A3F"/>
          <w:spacing w:val="-5"/>
        </w:rPr>
        <w:t> </w:t>
      </w:r>
      <w:r>
        <w:rPr>
          <w:color w:val="333A3F"/>
        </w:rPr>
        <w:t>practice</w:t>
      </w:r>
      <w:r>
        <w:rPr>
          <w:color w:val="333A3F"/>
          <w:spacing w:val="-5"/>
        </w:rPr>
        <w:t> </w:t>
      </w:r>
      <w:r>
        <w:rPr>
          <w:color w:val="333A3F"/>
        </w:rPr>
        <w:t>since</w:t>
      </w:r>
      <w:r>
        <w:rPr>
          <w:color w:val="333A3F"/>
          <w:spacing w:val="-5"/>
        </w:rPr>
        <w:t> </w:t>
      </w:r>
      <w:r>
        <w:rPr>
          <w:color w:val="333A3F"/>
        </w:rPr>
        <w:t>the</w:t>
      </w:r>
      <w:r>
        <w:rPr>
          <w:color w:val="333A3F"/>
          <w:spacing w:val="-5"/>
        </w:rPr>
        <w:t> </w:t>
      </w:r>
      <w:r>
        <w:rPr>
          <w:color w:val="333A3F"/>
        </w:rPr>
        <w:t>Inquiry</w:t>
      </w:r>
      <w:r>
        <w:rPr>
          <w:color w:val="333A3F"/>
          <w:spacing w:val="-5"/>
        </w:rPr>
        <w:t> </w:t>
      </w:r>
      <w:r>
        <w:rPr>
          <w:color w:val="333A3F"/>
        </w:rPr>
        <w:t>period.</w:t>
      </w:r>
      <w:r>
        <w:rPr>
          <w:color w:val="333A3F"/>
          <w:spacing w:val="-5"/>
        </w:rPr>
        <w:t> </w:t>
      </w:r>
      <w:r>
        <w:rPr>
          <w:color w:val="333A3F"/>
        </w:rPr>
        <w:t>The Education</w:t>
      </w:r>
      <w:r>
        <w:rPr>
          <w:color w:val="333A3F"/>
          <w:spacing w:val="-9"/>
        </w:rPr>
        <w:t> </w:t>
      </w:r>
      <w:r>
        <w:rPr>
          <w:color w:val="333A3F"/>
        </w:rPr>
        <w:t>and</w:t>
      </w:r>
      <w:r>
        <w:rPr>
          <w:color w:val="333A3F"/>
          <w:spacing w:val="-9"/>
        </w:rPr>
        <w:t> </w:t>
      </w:r>
      <w:r>
        <w:rPr>
          <w:color w:val="333A3F"/>
        </w:rPr>
        <w:t>Training</w:t>
      </w:r>
      <w:r>
        <w:rPr>
          <w:color w:val="333A3F"/>
          <w:spacing w:val="-9"/>
        </w:rPr>
        <w:t> </w:t>
      </w:r>
      <w:r>
        <w:rPr>
          <w:color w:val="333A3F"/>
        </w:rPr>
        <w:t>Act</w:t>
      </w:r>
      <w:r>
        <w:rPr>
          <w:color w:val="333A3F"/>
          <w:spacing w:val="-9"/>
        </w:rPr>
        <w:t> </w:t>
      </w:r>
      <w:r>
        <w:rPr>
          <w:color w:val="333A3F"/>
        </w:rPr>
        <w:t>2020</w:t>
      </w:r>
      <w:r>
        <w:rPr>
          <w:color w:val="333A3F"/>
          <w:spacing w:val="-9"/>
        </w:rPr>
        <w:t> </w:t>
      </w:r>
      <w:r>
        <w:rPr>
          <w:color w:val="333A3F"/>
        </w:rPr>
        <w:t>prohibits</w:t>
      </w:r>
      <w:r>
        <w:rPr>
          <w:color w:val="333A3F"/>
          <w:spacing w:val="-9"/>
        </w:rPr>
        <w:t> </w:t>
      </w:r>
      <w:r>
        <w:rPr>
          <w:color w:val="333A3F"/>
        </w:rPr>
        <w:t>the</w:t>
      </w:r>
      <w:r>
        <w:rPr>
          <w:color w:val="333A3F"/>
          <w:spacing w:val="-9"/>
        </w:rPr>
        <w:t> </w:t>
      </w:r>
      <w:r>
        <w:rPr>
          <w:color w:val="333A3F"/>
        </w:rPr>
        <w:t>use</w:t>
      </w:r>
      <w:r>
        <w:rPr>
          <w:color w:val="333A3F"/>
          <w:spacing w:val="-9"/>
        </w:rPr>
        <w:t> </w:t>
      </w:r>
      <w:r>
        <w:rPr>
          <w:color w:val="333A3F"/>
        </w:rPr>
        <w:t>of seclusion in schools and early learning services. Its</w:t>
      </w:r>
    </w:p>
    <w:p>
      <w:pPr>
        <w:pStyle w:val="BodyText"/>
        <w:spacing w:before="4"/>
        <w:ind w:left="539"/>
      </w:pPr>
      <w:r>
        <w:rPr>
          <w:color w:val="333A3F"/>
        </w:rPr>
        <w:t>use</w:t>
      </w:r>
      <w:r>
        <w:rPr>
          <w:color w:val="333A3F"/>
          <w:spacing w:val="-7"/>
        </w:rPr>
        <w:t> </w:t>
      </w:r>
      <w:r>
        <w:rPr>
          <w:color w:val="333A3F"/>
        </w:rPr>
        <w:t>in</w:t>
      </w:r>
      <w:r>
        <w:rPr>
          <w:color w:val="333A3F"/>
          <w:spacing w:val="-7"/>
        </w:rPr>
        <w:t> </w:t>
      </w:r>
      <w:r>
        <w:rPr>
          <w:color w:val="333A3F"/>
        </w:rPr>
        <w:t>health</w:t>
      </w:r>
      <w:r>
        <w:rPr>
          <w:color w:val="333A3F"/>
          <w:spacing w:val="-7"/>
        </w:rPr>
        <w:t> </w:t>
      </w:r>
      <w:r>
        <w:rPr>
          <w:color w:val="333A3F"/>
        </w:rPr>
        <w:t>and</w:t>
      </w:r>
      <w:r>
        <w:rPr>
          <w:color w:val="333A3F"/>
          <w:spacing w:val="-7"/>
        </w:rPr>
        <w:t> </w:t>
      </w:r>
      <w:r>
        <w:rPr>
          <w:color w:val="333A3F"/>
        </w:rPr>
        <w:t>disability</w:t>
      </w:r>
      <w:r>
        <w:rPr>
          <w:color w:val="333A3F"/>
          <w:spacing w:val="-7"/>
        </w:rPr>
        <w:t> </w:t>
      </w:r>
      <w:r>
        <w:rPr>
          <w:color w:val="333A3F"/>
        </w:rPr>
        <w:t>facilities</w:t>
      </w:r>
      <w:r>
        <w:rPr>
          <w:color w:val="333A3F"/>
          <w:spacing w:val="-7"/>
        </w:rPr>
        <w:t> </w:t>
      </w:r>
      <w:r>
        <w:rPr>
          <w:color w:val="333A3F"/>
        </w:rPr>
        <w:t>is</w:t>
      </w:r>
      <w:r>
        <w:rPr>
          <w:color w:val="333A3F"/>
          <w:spacing w:val="-7"/>
        </w:rPr>
        <w:t> </w:t>
      </w:r>
      <w:r>
        <w:rPr>
          <w:color w:val="333A3F"/>
        </w:rPr>
        <w:t>only</w:t>
      </w:r>
      <w:r>
        <w:rPr>
          <w:color w:val="333A3F"/>
          <w:spacing w:val="-7"/>
        </w:rPr>
        <w:t> </w:t>
      </w:r>
      <w:r>
        <w:rPr>
          <w:color w:val="333A3F"/>
        </w:rPr>
        <w:t>permitted if</w:t>
      </w:r>
      <w:r>
        <w:rPr>
          <w:color w:val="333A3F"/>
          <w:spacing w:val="-4"/>
        </w:rPr>
        <w:t> </w:t>
      </w:r>
      <w:r>
        <w:rPr>
          <w:color w:val="333A3F"/>
        </w:rPr>
        <w:t>a</w:t>
      </w:r>
      <w:r>
        <w:rPr>
          <w:color w:val="333A3F"/>
          <w:spacing w:val="-4"/>
        </w:rPr>
        <w:t> </w:t>
      </w:r>
      <w:r>
        <w:rPr>
          <w:color w:val="333A3F"/>
        </w:rPr>
        <w:t>person</w:t>
      </w:r>
      <w:r>
        <w:rPr>
          <w:color w:val="333A3F"/>
          <w:spacing w:val="-4"/>
        </w:rPr>
        <w:t> </w:t>
      </w:r>
      <w:r>
        <w:rPr>
          <w:color w:val="333A3F"/>
        </w:rPr>
        <w:t>is</w:t>
      </w:r>
      <w:r>
        <w:rPr>
          <w:color w:val="333A3F"/>
          <w:spacing w:val="-4"/>
        </w:rPr>
        <w:t> </w:t>
      </w:r>
      <w:r>
        <w:rPr>
          <w:color w:val="333A3F"/>
        </w:rPr>
        <w:t>subject</w:t>
      </w:r>
      <w:r>
        <w:rPr>
          <w:color w:val="333A3F"/>
          <w:spacing w:val="-4"/>
        </w:rPr>
        <w:t> </w:t>
      </w:r>
      <w:r>
        <w:rPr>
          <w:color w:val="333A3F"/>
        </w:rPr>
        <w:t>to</w:t>
      </w:r>
      <w:r>
        <w:rPr>
          <w:color w:val="333A3F"/>
          <w:spacing w:val="-4"/>
        </w:rPr>
        <w:t> </w:t>
      </w:r>
      <w:r>
        <w:rPr>
          <w:color w:val="333A3F"/>
        </w:rPr>
        <w:t>one</w:t>
      </w:r>
      <w:r>
        <w:rPr>
          <w:color w:val="333A3F"/>
          <w:spacing w:val="-4"/>
        </w:rPr>
        <w:t> </w:t>
      </w:r>
      <w:r>
        <w:rPr>
          <w:color w:val="333A3F"/>
        </w:rPr>
        <w:t>of</w:t>
      </w:r>
      <w:r>
        <w:rPr>
          <w:color w:val="333A3F"/>
          <w:spacing w:val="-4"/>
        </w:rPr>
        <w:t> </w:t>
      </w:r>
      <w:r>
        <w:rPr>
          <w:color w:val="333A3F"/>
        </w:rPr>
        <w:t>two</w:t>
      </w:r>
      <w:r>
        <w:rPr>
          <w:color w:val="333A3F"/>
          <w:spacing w:val="-4"/>
        </w:rPr>
        <w:t> </w:t>
      </w:r>
      <w:r>
        <w:rPr>
          <w:color w:val="333A3F"/>
        </w:rPr>
        <w:t>statutory</w:t>
      </w:r>
      <w:r>
        <w:rPr>
          <w:color w:val="333A3F"/>
          <w:spacing w:val="-4"/>
        </w:rPr>
        <w:t> </w:t>
      </w:r>
      <w:r>
        <w:rPr>
          <w:color w:val="333A3F"/>
        </w:rPr>
        <w:t>systems: the Mental Health (Compulsory Assessment and Treatment) Act 1992 or the Intellectual Disability (Compulsory Care and Rehabilitation) Act 2003.</w:t>
      </w:r>
    </w:p>
    <w:p>
      <w:pPr>
        <w:pStyle w:val="BodyText"/>
        <w:spacing w:before="174"/>
        <w:ind w:left="539"/>
      </w:pPr>
      <w:r>
        <w:rPr>
          <w:color w:val="333A3F"/>
        </w:rPr>
        <w:t>In 2023, the Ministry of Health issued revised guidance</w:t>
      </w:r>
      <w:r>
        <w:rPr>
          <w:color w:val="333A3F"/>
          <w:spacing w:val="-7"/>
        </w:rPr>
        <w:t> </w:t>
      </w:r>
      <w:r>
        <w:rPr>
          <w:color w:val="333A3F"/>
        </w:rPr>
        <w:t>on</w:t>
      </w:r>
      <w:r>
        <w:rPr>
          <w:color w:val="333A3F"/>
          <w:spacing w:val="-7"/>
        </w:rPr>
        <w:t> </w:t>
      </w:r>
      <w:r>
        <w:rPr>
          <w:color w:val="333A3F"/>
        </w:rPr>
        <w:t>the</w:t>
      </w:r>
      <w:r>
        <w:rPr>
          <w:color w:val="333A3F"/>
          <w:spacing w:val="-7"/>
        </w:rPr>
        <w:t> </w:t>
      </w:r>
      <w:r>
        <w:rPr>
          <w:color w:val="333A3F"/>
        </w:rPr>
        <w:t>use</w:t>
      </w:r>
      <w:r>
        <w:rPr>
          <w:color w:val="333A3F"/>
          <w:spacing w:val="-7"/>
        </w:rPr>
        <w:t> </w:t>
      </w:r>
      <w:r>
        <w:rPr>
          <w:color w:val="333A3F"/>
        </w:rPr>
        <w:t>of</w:t>
      </w:r>
      <w:r>
        <w:rPr>
          <w:color w:val="333A3F"/>
          <w:spacing w:val="-7"/>
        </w:rPr>
        <w:t> </w:t>
      </w:r>
      <w:r>
        <w:rPr>
          <w:color w:val="333A3F"/>
        </w:rPr>
        <w:t>seclusion</w:t>
      </w:r>
      <w:r>
        <w:rPr>
          <w:color w:val="333A3F"/>
          <w:spacing w:val="-7"/>
        </w:rPr>
        <w:t> </w:t>
      </w:r>
      <w:r>
        <w:rPr>
          <w:color w:val="333A3F"/>
        </w:rPr>
        <w:t>and</w:t>
      </w:r>
      <w:r>
        <w:rPr>
          <w:color w:val="333A3F"/>
          <w:spacing w:val="-7"/>
        </w:rPr>
        <w:t> </w:t>
      </w:r>
      <w:r>
        <w:rPr>
          <w:color w:val="333A3F"/>
        </w:rPr>
        <w:t>restraint</w:t>
      </w:r>
      <w:r>
        <w:rPr>
          <w:color w:val="333A3F"/>
          <w:spacing w:val="-7"/>
        </w:rPr>
        <w:t> </w:t>
      </w:r>
      <w:r>
        <w:rPr>
          <w:color w:val="333A3F"/>
        </w:rPr>
        <w:t>under the Mental Health (Compulsory Assessment and</w:t>
      </w:r>
    </w:p>
    <w:p>
      <w:pPr>
        <w:pStyle w:val="BodyText"/>
        <w:spacing w:before="100"/>
        <w:ind w:left="297" w:right="290"/>
      </w:pPr>
      <w:r>
        <w:rPr/>
        <w:br w:type="column"/>
      </w:r>
      <w:r>
        <w:rPr>
          <w:color w:val="333A3F"/>
        </w:rPr>
        <w:t>Treatment) Act 1992. The guidelines now include a stronger</w:t>
      </w:r>
      <w:r>
        <w:rPr>
          <w:color w:val="333A3F"/>
          <w:spacing w:val="-12"/>
        </w:rPr>
        <w:t> </w:t>
      </w:r>
      <w:r>
        <w:rPr>
          <w:color w:val="333A3F"/>
        </w:rPr>
        <w:t>emphasis</w:t>
      </w:r>
      <w:r>
        <w:rPr>
          <w:color w:val="333A3F"/>
          <w:spacing w:val="-11"/>
        </w:rPr>
        <w:t> </w:t>
      </w:r>
      <w:r>
        <w:rPr>
          <w:color w:val="333A3F"/>
        </w:rPr>
        <w:t>on</w:t>
      </w:r>
      <w:r>
        <w:rPr>
          <w:color w:val="333A3F"/>
          <w:spacing w:val="-12"/>
        </w:rPr>
        <w:t> </w:t>
      </w:r>
      <w:r>
        <w:rPr>
          <w:color w:val="333A3F"/>
        </w:rPr>
        <w:t>person-centred</w:t>
      </w:r>
      <w:r>
        <w:rPr>
          <w:color w:val="333A3F"/>
          <w:spacing w:val="-11"/>
        </w:rPr>
        <w:t> </w:t>
      </w:r>
      <w:r>
        <w:rPr>
          <w:color w:val="333A3F"/>
        </w:rPr>
        <w:t>and</w:t>
      </w:r>
      <w:r>
        <w:rPr>
          <w:color w:val="333A3F"/>
          <w:spacing w:val="-12"/>
        </w:rPr>
        <w:t> </w:t>
      </w:r>
      <w:r>
        <w:rPr>
          <w:color w:val="333A3F"/>
        </w:rPr>
        <w:t>culturally appropriate approaches.</w:t>
      </w:r>
    </w:p>
    <w:p>
      <w:pPr>
        <w:pStyle w:val="BodyText"/>
        <w:spacing w:before="173"/>
        <w:ind w:left="297" w:right="568"/>
      </w:pPr>
      <w:r>
        <w:rPr>
          <w:color w:val="333A3F"/>
        </w:rPr>
        <w:t>Within Oranga Tamariki, children and young people can only be admitted to secure care under section 368(1)(a)</w:t>
      </w:r>
      <w:r>
        <w:rPr>
          <w:color w:val="333A3F"/>
          <w:spacing w:val="-7"/>
        </w:rPr>
        <w:t> </w:t>
      </w:r>
      <w:r>
        <w:rPr>
          <w:color w:val="333A3F"/>
        </w:rPr>
        <w:t>and</w:t>
      </w:r>
      <w:r>
        <w:rPr>
          <w:color w:val="333A3F"/>
          <w:spacing w:val="-7"/>
        </w:rPr>
        <w:t> </w:t>
      </w:r>
      <w:r>
        <w:rPr>
          <w:color w:val="333A3F"/>
        </w:rPr>
        <w:t>(b)</w:t>
      </w:r>
      <w:r>
        <w:rPr>
          <w:color w:val="333A3F"/>
          <w:spacing w:val="-7"/>
        </w:rPr>
        <w:t> </w:t>
      </w:r>
      <w:r>
        <w:rPr>
          <w:color w:val="333A3F"/>
        </w:rPr>
        <w:t>of</w:t>
      </w:r>
      <w:r>
        <w:rPr>
          <w:color w:val="333A3F"/>
          <w:spacing w:val="-7"/>
        </w:rPr>
        <w:t> </w:t>
      </w:r>
      <w:r>
        <w:rPr>
          <w:color w:val="333A3F"/>
        </w:rPr>
        <w:t>the</w:t>
      </w:r>
      <w:r>
        <w:rPr>
          <w:color w:val="333A3F"/>
          <w:spacing w:val="-7"/>
        </w:rPr>
        <w:t> </w:t>
      </w:r>
      <w:r>
        <w:rPr>
          <w:color w:val="333A3F"/>
        </w:rPr>
        <w:t>Oranga</w:t>
      </w:r>
      <w:r>
        <w:rPr>
          <w:color w:val="333A3F"/>
          <w:spacing w:val="-7"/>
        </w:rPr>
        <w:t> </w:t>
      </w:r>
      <w:r>
        <w:rPr>
          <w:color w:val="333A3F"/>
        </w:rPr>
        <w:t>Tamariki</w:t>
      </w:r>
      <w:r>
        <w:rPr>
          <w:color w:val="333A3F"/>
          <w:spacing w:val="-7"/>
        </w:rPr>
        <w:t> </w:t>
      </w:r>
      <w:r>
        <w:rPr>
          <w:color w:val="333A3F"/>
        </w:rPr>
        <w:t>Act</w:t>
      </w:r>
      <w:r>
        <w:rPr>
          <w:color w:val="333A3F"/>
          <w:spacing w:val="-7"/>
        </w:rPr>
        <w:t> </w:t>
      </w:r>
      <w:r>
        <w:rPr>
          <w:color w:val="333A3F"/>
        </w:rPr>
        <w:t>1989</w:t>
      </w:r>
      <w:r>
        <w:rPr>
          <w:color w:val="333A3F"/>
          <w:spacing w:val="-7"/>
        </w:rPr>
        <w:t> </w:t>
      </w:r>
      <w:r>
        <w:rPr>
          <w:color w:val="333A3F"/>
        </w:rPr>
        <w:t>and with the approval of a team leader or staff member on the Senior Duty Roster.</w:t>
      </w:r>
    </w:p>
    <w:p>
      <w:pPr>
        <w:pStyle w:val="BodyText"/>
        <w:spacing w:before="174"/>
        <w:ind w:left="297" w:right="748"/>
      </w:pPr>
      <w:r>
        <w:rPr>
          <w:color w:val="333A3F"/>
        </w:rPr>
        <w:t>Health</w:t>
      </w:r>
      <w:r>
        <w:rPr>
          <w:color w:val="333A3F"/>
          <w:spacing w:val="-9"/>
        </w:rPr>
        <w:t> </w:t>
      </w:r>
      <w:r>
        <w:rPr>
          <w:color w:val="333A3F"/>
        </w:rPr>
        <w:t>New</w:t>
      </w:r>
      <w:r>
        <w:rPr>
          <w:color w:val="333A3F"/>
          <w:spacing w:val="-9"/>
        </w:rPr>
        <w:t> </w:t>
      </w:r>
      <w:r>
        <w:rPr>
          <w:color w:val="333A3F"/>
        </w:rPr>
        <w:t>Zealand</w:t>
      </w:r>
      <w:r>
        <w:rPr>
          <w:color w:val="333A3F"/>
          <w:spacing w:val="-9"/>
        </w:rPr>
        <w:t> </w:t>
      </w:r>
      <w:r>
        <w:rPr>
          <w:color w:val="333A3F"/>
        </w:rPr>
        <w:t>has</w:t>
      </w:r>
      <w:r>
        <w:rPr>
          <w:color w:val="333A3F"/>
          <w:spacing w:val="-9"/>
        </w:rPr>
        <w:t> </w:t>
      </w:r>
      <w:r>
        <w:rPr>
          <w:color w:val="333A3F"/>
        </w:rPr>
        <w:t>implemented</w:t>
      </w:r>
      <w:r>
        <w:rPr>
          <w:color w:val="333A3F"/>
          <w:spacing w:val="-9"/>
        </w:rPr>
        <w:t> </w:t>
      </w:r>
      <w:r>
        <w:rPr>
          <w:color w:val="333A3F"/>
        </w:rPr>
        <w:t>the</w:t>
      </w:r>
      <w:r>
        <w:rPr>
          <w:color w:val="333A3F"/>
          <w:spacing w:val="-10"/>
        </w:rPr>
        <w:t> </w:t>
      </w:r>
      <w:r>
        <w:rPr>
          <w:i/>
          <w:color w:val="333A3F"/>
        </w:rPr>
        <w:t>Restraint Elimination and Safe Practice Policy </w:t>
      </w:r>
      <w:r>
        <w:rPr>
          <w:color w:val="333A3F"/>
        </w:rPr>
        <w:t>that aims to provide a restraint free environment to preserve the</w:t>
      </w:r>
      <w:r>
        <w:rPr>
          <w:color w:val="333A3F"/>
          <w:spacing w:val="-6"/>
        </w:rPr>
        <w:t> </w:t>
      </w:r>
      <w:r>
        <w:rPr>
          <w:color w:val="333A3F"/>
        </w:rPr>
        <w:t>dignity</w:t>
      </w:r>
      <w:r>
        <w:rPr>
          <w:color w:val="333A3F"/>
          <w:spacing w:val="-6"/>
        </w:rPr>
        <w:t> </w:t>
      </w:r>
      <w:r>
        <w:rPr>
          <w:color w:val="333A3F"/>
        </w:rPr>
        <w:t>and</w:t>
      </w:r>
      <w:r>
        <w:rPr>
          <w:color w:val="333A3F"/>
          <w:spacing w:val="-6"/>
        </w:rPr>
        <w:t> </w:t>
      </w:r>
      <w:r>
        <w:rPr>
          <w:color w:val="333A3F"/>
        </w:rPr>
        <w:t>mana</w:t>
      </w:r>
      <w:r>
        <w:rPr>
          <w:color w:val="333A3F"/>
          <w:spacing w:val="-6"/>
        </w:rPr>
        <w:t> </w:t>
      </w:r>
      <w:r>
        <w:rPr>
          <w:color w:val="333A3F"/>
        </w:rPr>
        <w:t>for</w:t>
      </w:r>
      <w:r>
        <w:rPr>
          <w:color w:val="333A3F"/>
          <w:spacing w:val="-6"/>
        </w:rPr>
        <w:t> </w:t>
      </w:r>
      <w:r>
        <w:rPr>
          <w:color w:val="333A3F"/>
        </w:rPr>
        <w:t>people</w:t>
      </w:r>
      <w:r>
        <w:rPr>
          <w:color w:val="333A3F"/>
          <w:spacing w:val="-6"/>
        </w:rPr>
        <w:t> </w:t>
      </w:r>
      <w:r>
        <w:rPr>
          <w:color w:val="333A3F"/>
        </w:rPr>
        <w:t>receiving</w:t>
      </w:r>
      <w:r>
        <w:rPr>
          <w:color w:val="333A3F"/>
          <w:spacing w:val="-6"/>
        </w:rPr>
        <w:t> </w:t>
      </w:r>
      <w:r>
        <w:rPr>
          <w:color w:val="333A3F"/>
        </w:rPr>
        <w:t>its</w:t>
      </w:r>
      <w:r>
        <w:rPr>
          <w:color w:val="333A3F"/>
          <w:spacing w:val="-6"/>
        </w:rPr>
        <w:t> </w:t>
      </w:r>
      <w:r>
        <w:rPr>
          <w:color w:val="333A3F"/>
        </w:rPr>
        <w:t>health services. Its national training course </w:t>
      </w:r>
      <w:r>
        <w:rPr>
          <w:i/>
          <w:color w:val="333A3F"/>
        </w:rPr>
        <w:t>Safe Practice Effective Communication </w:t>
      </w:r>
      <w:r>
        <w:rPr>
          <w:color w:val="333A3F"/>
        </w:rPr>
        <w:t>supports the best and least-restrictive practice in mental health inpatient units. The course does not support the use of pain compliance</w:t>
      </w:r>
      <w:r>
        <w:rPr>
          <w:color w:val="333A3F"/>
          <w:spacing w:val="-2"/>
        </w:rPr>
        <w:t> </w:t>
      </w:r>
      <w:r>
        <w:rPr>
          <w:color w:val="333A3F"/>
        </w:rPr>
        <w:t>techniques.</w:t>
      </w:r>
      <w:r>
        <w:rPr>
          <w:color w:val="333A3F"/>
          <w:spacing w:val="-2"/>
        </w:rPr>
        <w:t> </w:t>
      </w:r>
      <w:r>
        <w:rPr>
          <w:color w:val="333A3F"/>
        </w:rPr>
        <w:t>It</w:t>
      </w:r>
      <w:r>
        <w:rPr>
          <w:color w:val="333A3F"/>
          <w:spacing w:val="-2"/>
        </w:rPr>
        <w:t> </w:t>
      </w:r>
      <w:r>
        <w:rPr>
          <w:color w:val="333A3F"/>
        </w:rPr>
        <w:t>teaches</w:t>
      </w:r>
      <w:r>
        <w:rPr>
          <w:color w:val="333A3F"/>
          <w:spacing w:val="-2"/>
        </w:rPr>
        <w:t> </w:t>
      </w:r>
      <w:r>
        <w:rPr>
          <w:color w:val="333A3F"/>
        </w:rPr>
        <w:t>alternative</w:t>
      </w:r>
      <w:r>
        <w:rPr>
          <w:color w:val="333A3F"/>
          <w:spacing w:val="-2"/>
        </w:rPr>
        <w:t> </w:t>
      </w:r>
      <w:r>
        <w:rPr>
          <w:color w:val="333A3F"/>
        </w:rPr>
        <w:t>ways of working to minimise use of restraint. All mental health and hospital-level intellectual disability services ward staff are required to complete the </w:t>
      </w:r>
      <w:r>
        <w:rPr>
          <w:color w:val="333A3F"/>
          <w:spacing w:val="-2"/>
        </w:rPr>
        <w:t>training.</w:t>
      </w:r>
    </w:p>
    <w:p>
      <w:pPr>
        <w:pStyle w:val="BodyText"/>
        <w:spacing w:before="182"/>
        <w:ind w:left="297" w:right="290"/>
      </w:pPr>
      <w:r>
        <w:rPr>
          <w:color w:val="333A3F"/>
        </w:rPr>
        <w:t>The</w:t>
      </w:r>
      <w:r>
        <w:rPr>
          <w:color w:val="333A3F"/>
          <w:spacing w:val="-7"/>
        </w:rPr>
        <w:t> </w:t>
      </w:r>
      <w:r>
        <w:rPr>
          <w:color w:val="333A3F"/>
        </w:rPr>
        <w:t>use</w:t>
      </w:r>
      <w:r>
        <w:rPr>
          <w:color w:val="333A3F"/>
          <w:spacing w:val="-7"/>
        </w:rPr>
        <w:t> </w:t>
      </w:r>
      <w:r>
        <w:rPr>
          <w:color w:val="333A3F"/>
        </w:rPr>
        <w:t>of</w:t>
      </w:r>
      <w:r>
        <w:rPr>
          <w:color w:val="333A3F"/>
          <w:spacing w:val="-7"/>
        </w:rPr>
        <w:t> </w:t>
      </w:r>
      <w:r>
        <w:rPr>
          <w:color w:val="333A3F"/>
        </w:rPr>
        <w:t>physical</w:t>
      </w:r>
      <w:r>
        <w:rPr>
          <w:color w:val="333A3F"/>
          <w:spacing w:val="-7"/>
        </w:rPr>
        <w:t> </w:t>
      </w:r>
      <w:r>
        <w:rPr>
          <w:color w:val="333A3F"/>
        </w:rPr>
        <w:t>restraint</w:t>
      </w:r>
      <w:r>
        <w:rPr>
          <w:color w:val="333A3F"/>
          <w:spacing w:val="-7"/>
        </w:rPr>
        <w:t> </w:t>
      </w:r>
      <w:r>
        <w:rPr>
          <w:color w:val="333A3F"/>
        </w:rPr>
        <w:t>in</w:t>
      </w:r>
      <w:r>
        <w:rPr>
          <w:color w:val="333A3F"/>
          <w:spacing w:val="-7"/>
        </w:rPr>
        <w:t> </w:t>
      </w:r>
      <w:r>
        <w:rPr>
          <w:color w:val="333A3F"/>
        </w:rPr>
        <w:t>schools</w:t>
      </w:r>
      <w:r>
        <w:rPr>
          <w:color w:val="333A3F"/>
          <w:spacing w:val="-7"/>
        </w:rPr>
        <w:t> </w:t>
      </w:r>
      <w:r>
        <w:rPr>
          <w:color w:val="333A3F"/>
        </w:rPr>
        <w:t>is</w:t>
      </w:r>
      <w:r>
        <w:rPr>
          <w:color w:val="333A3F"/>
          <w:spacing w:val="-7"/>
        </w:rPr>
        <w:t> </w:t>
      </w:r>
      <w:r>
        <w:rPr>
          <w:color w:val="333A3F"/>
        </w:rPr>
        <w:t>regulated</w:t>
      </w:r>
      <w:r>
        <w:rPr>
          <w:color w:val="333A3F"/>
          <w:spacing w:val="-7"/>
        </w:rPr>
        <w:t> </w:t>
      </w:r>
      <w:r>
        <w:rPr>
          <w:color w:val="333A3F"/>
        </w:rPr>
        <w:t>by the Education and Training Act 2020, the Education (Physical Restraint) Rules 2024 (the Restraint</w:t>
      </w:r>
    </w:p>
    <w:p>
      <w:pPr>
        <w:pStyle w:val="BodyText"/>
        <w:spacing w:before="3"/>
        <w:ind w:left="297" w:right="586"/>
      </w:pPr>
      <w:r>
        <w:rPr>
          <w:color w:val="333A3F"/>
        </w:rPr>
        <w:t>Rules) and the </w:t>
      </w:r>
      <w:r>
        <w:rPr>
          <w:i/>
          <w:color w:val="333A3F"/>
        </w:rPr>
        <w:t>Aramai He Tētēkura | Arise our Future Generations guidelines </w:t>
      </w:r>
      <w:r>
        <w:rPr>
          <w:color w:val="333A3F"/>
        </w:rPr>
        <w:t>which include physical restraint guidelines. The Restraint Rules require that teachers who are assessed as being highly likely to need to use physical restraint, and any non-teaching staff authorised to use physical restraint, must be trained in appropriate physical holds by accredited physical restraint practitioners. The physical</w:t>
      </w:r>
      <w:r>
        <w:rPr>
          <w:color w:val="333A3F"/>
          <w:spacing w:val="40"/>
        </w:rPr>
        <w:t> </w:t>
      </w:r>
      <w:r>
        <w:rPr>
          <w:color w:val="333A3F"/>
        </w:rPr>
        <w:t>restraint</w:t>
      </w:r>
      <w:r>
        <w:rPr>
          <w:color w:val="333A3F"/>
          <w:spacing w:val="-12"/>
        </w:rPr>
        <w:t> </w:t>
      </w:r>
      <w:r>
        <w:rPr>
          <w:color w:val="333A3F"/>
        </w:rPr>
        <w:t>guidelines</w:t>
      </w:r>
      <w:r>
        <w:rPr>
          <w:color w:val="333A3F"/>
          <w:spacing w:val="-11"/>
        </w:rPr>
        <w:t> </w:t>
      </w:r>
      <w:r>
        <w:rPr>
          <w:color w:val="333A3F"/>
        </w:rPr>
        <w:t>advise</w:t>
      </w:r>
      <w:r>
        <w:rPr>
          <w:color w:val="333A3F"/>
          <w:spacing w:val="-12"/>
        </w:rPr>
        <w:t> </w:t>
      </w:r>
      <w:r>
        <w:rPr>
          <w:color w:val="333A3F"/>
        </w:rPr>
        <w:t>that</w:t>
      </w:r>
      <w:r>
        <w:rPr>
          <w:color w:val="333A3F"/>
          <w:spacing w:val="-11"/>
        </w:rPr>
        <w:t> </w:t>
      </w:r>
      <w:r>
        <w:rPr>
          <w:color w:val="333A3F"/>
        </w:rPr>
        <w:t>restraints</w:t>
      </w:r>
      <w:r>
        <w:rPr>
          <w:color w:val="333A3F"/>
          <w:spacing w:val="-12"/>
        </w:rPr>
        <w:t> </w:t>
      </w:r>
      <w:r>
        <w:rPr>
          <w:color w:val="333A3F"/>
        </w:rPr>
        <w:t>that</w:t>
      </w:r>
      <w:r>
        <w:rPr>
          <w:color w:val="333A3F"/>
          <w:spacing w:val="-11"/>
        </w:rPr>
        <w:t> </w:t>
      </w:r>
      <w:r>
        <w:rPr>
          <w:color w:val="333A3F"/>
        </w:rPr>
        <w:t>involve “immobilising through pressure points and pain holds”</w:t>
      </w:r>
      <w:r>
        <w:rPr>
          <w:color w:val="333A3F"/>
          <w:spacing w:val="-3"/>
        </w:rPr>
        <w:t> </w:t>
      </w:r>
      <w:r>
        <w:rPr>
          <w:color w:val="333A3F"/>
        </w:rPr>
        <w:t>are</w:t>
      </w:r>
      <w:r>
        <w:rPr>
          <w:color w:val="333A3F"/>
          <w:spacing w:val="-3"/>
        </w:rPr>
        <w:t> </w:t>
      </w:r>
      <w:r>
        <w:rPr>
          <w:color w:val="333A3F"/>
        </w:rPr>
        <w:t>unsafe,</w:t>
      </w:r>
      <w:r>
        <w:rPr>
          <w:color w:val="333A3F"/>
          <w:spacing w:val="-3"/>
        </w:rPr>
        <w:t> </w:t>
      </w:r>
      <w:r>
        <w:rPr>
          <w:color w:val="333A3F"/>
        </w:rPr>
        <w:t>cause</w:t>
      </w:r>
      <w:r>
        <w:rPr>
          <w:color w:val="333A3F"/>
          <w:spacing w:val="-3"/>
        </w:rPr>
        <w:t> </w:t>
      </w:r>
      <w:r>
        <w:rPr>
          <w:color w:val="333A3F"/>
        </w:rPr>
        <w:t>harm</w:t>
      </w:r>
      <w:r>
        <w:rPr>
          <w:color w:val="333A3F"/>
          <w:spacing w:val="-3"/>
        </w:rPr>
        <w:t> </w:t>
      </w:r>
      <w:r>
        <w:rPr>
          <w:color w:val="333A3F"/>
        </w:rPr>
        <w:t>and</w:t>
      </w:r>
      <w:r>
        <w:rPr>
          <w:color w:val="333A3F"/>
          <w:spacing w:val="-3"/>
        </w:rPr>
        <w:t> </w:t>
      </w:r>
      <w:r>
        <w:rPr>
          <w:color w:val="333A3F"/>
        </w:rPr>
        <w:t>must</w:t>
      </w:r>
      <w:r>
        <w:rPr>
          <w:color w:val="333A3F"/>
          <w:spacing w:val="-3"/>
        </w:rPr>
        <w:t> </w:t>
      </w:r>
      <w:r>
        <w:rPr>
          <w:color w:val="333A3F"/>
        </w:rPr>
        <w:t>not</w:t>
      </w:r>
      <w:r>
        <w:rPr>
          <w:color w:val="333A3F"/>
          <w:spacing w:val="-3"/>
        </w:rPr>
        <w:t> </w:t>
      </w:r>
      <w:r>
        <w:rPr>
          <w:color w:val="333A3F"/>
        </w:rPr>
        <w:t>be</w:t>
      </w:r>
      <w:r>
        <w:rPr>
          <w:color w:val="333A3F"/>
          <w:spacing w:val="-3"/>
        </w:rPr>
        <w:t> </w:t>
      </w:r>
      <w:r>
        <w:rPr>
          <w:color w:val="333A3F"/>
        </w:rPr>
        <w:t>used.</w:t>
      </w:r>
    </w:p>
    <w:p>
      <w:pPr>
        <w:pStyle w:val="BodyText"/>
        <w:spacing w:before="180"/>
        <w:ind w:left="297" w:right="851"/>
      </w:pPr>
      <w:r>
        <w:rPr>
          <w:color w:val="333A3F"/>
        </w:rPr>
        <w:t>Under the Oranga Tamariki (Residential Care) Regulations 1996, the use of physical force or holds</w:t>
      </w:r>
      <w:r>
        <w:rPr>
          <w:color w:val="333A3F"/>
          <w:spacing w:val="-6"/>
        </w:rPr>
        <w:t> </w:t>
      </w:r>
      <w:r>
        <w:rPr>
          <w:color w:val="333A3F"/>
        </w:rPr>
        <w:t>while</w:t>
      </w:r>
      <w:r>
        <w:rPr>
          <w:color w:val="333A3F"/>
          <w:spacing w:val="-6"/>
        </w:rPr>
        <w:t> </w:t>
      </w:r>
      <w:r>
        <w:rPr>
          <w:color w:val="333A3F"/>
        </w:rPr>
        <w:t>dealing</w:t>
      </w:r>
      <w:r>
        <w:rPr>
          <w:color w:val="333A3F"/>
          <w:spacing w:val="-6"/>
        </w:rPr>
        <w:t> </w:t>
      </w:r>
      <w:r>
        <w:rPr>
          <w:color w:val="333A3F"/>
        </w:rPr>
        <w:t>with</w:t>
      </w:r>
      <w:r>
        <w:rPr>
          <w:color w:val="333A3F"/>
          <w:spacing w:val="-6"/>
        </w:rPr>
        <w:t> </w:t>
      </w:r>
      <w:r>
        <w:rPr>
          <w:color w:val="333A3F"/>
        </w:rPr>
        <w:t>children</w:t>
      </w:r>
      <w:r>
        <w:rPr>
          <w:color w:val="333A3F"/>
          <w:spacing w:val="-6"/>
        </w:rPr>
        <w:t> </w:t>
      </w:r>
      <w:r>
        <w:rPr>
          <w:color w:val="333A3F"/>
        </w:rPr>
        <w:t>or</w:t>
      </w:r>
      <w:r>
        <w:rPr>
          <w:color w:val="333A3F"/>
          <w:spacing w:val="-6"/>
        </w:rPr>
        <w:t> </w:t>
      </w:r>
      <w:r>
        <w:rPr>
          <w:color w:val="333A3F"/>
        </w:rPr>
        <w:t>young</w:t>
      </w:r>
      <w:r>
        <w:rPr>
          <w:color w:val="333A3F"/>
          <w:spacing w:val="-6"/>
        </w:rPr>
        <w:t> </w:t>
      </w:r>
      <w:r>
        <w:rPr>
          <w:color w:val="333A3F"/>
        </w:rPr>
        <w:t>people in its residences can only be used in extreme</w:t>
      </w:r>
    </w:p>
    <w:p>
      <w:pPr>
        <w:pStyle w:val="BodyText"/>
        <w:spacing w:before="3"/>
        <w:ind w:left="297" w:right="568"/>
      </w:pPr>
      <w:r>
        <w:rPr>
          <w:color w:val="333A3F"/>
        </w:rPr>
        <w:t>circumstances.</w:t>
      </w:r>
      <w:r>
        <w:rPr>
          <w:color w:val="333A3F"/>
          <w:spacing w:val="-12"/>
        </w:rPr>
        <w:t> </w:t>
      </w:r>
      <w:r>
        <w:rPr>
          <w:color w:val="333A3F"/>
        </w:rPr>
        <w:t>Staff</w:t>
      </w:r>
      <w:r>
        <w:rPr>
          <w:color w:val="333A3F"/>
          <w:spacing w:val="-11"/>
        </w:rPr>
        <w:t> </w:t>
      </w:r>
      <w:r>
        <w:rPr>
          <w:color w:val="333A3F"/>
        </w:rPr>
        <w:t>must</w:t>
      </w:r>
      <w:r>
        <w:rPr>
          <w:color w:val="333A3F"/>
          <w:spacing w:val="-12"/>
        </w:rPr>
        <w:t> </w:t>
      </w:r>
      <w:r>
        <w:rPr>
          <w:color w:val="333A3F"/>
        </w:rPr>
        <w:t>have</w:t>
      </w:r>
      <w:r>
        <w:rPr>
          <w:color w:val="333A3F"/>
          <w:spacing w:val="-11"/>
        </w:rPr>
        <w:t> </w:t>
      </w:r>
      <w:r>
        <w:rPr>
          <w:color w:val="333A3F"/>
        </w:rPr>
        <w:t>reasonable</w:t>
      </w:r>
      <w:r>
        <w:rPr>
          <w:color w:val="333A3F"/>
          <w:spacing w:val="-12"/>
        </w:rPr>
        <w:t> </w:t>
      </w:r>
      <w:r>
        <w:rPr>
          <w:color w:val="333A3F"/>
        </w:rPr>
        <w:t>grounds for believing that the use of physical force is </w:t>
      </w:r>
      <w:r>
        <w:rPr>
          <w:color w:val="333A3F"/>
          <w:spacing w:val="-2"/>
        </w:rPr>
        <w:t>necessary.</w:t>
      </w:r>
    </w:p>
    <w:p>
      <w:pPr>
        <w:pStyle w:val="BodyText"/>
        <w:spacing w:after="0"/>
        <w:sectPr>
          <w:type w:val="continuous"/>
          <w:pgSz w:w="11910" w:h="16840"/>
          <w:pgMar w:header="283" w:footer="622" w:top="700" w:bottom="0" w:left="141" w:right="141"/>
          <w:cols w:num="2" w:equalWidth="0">
            <w:col w:w="5617" w:space="40"/>
            <w:col w:w="5971"/>
          </w:cols>
        </w:sectPr>
      </w:pPr>
    </w:p>
    <w:p>
      <w:pPr>
        <w:pStyle w:val="BodyText"/>
        <w:spacing w:before="175"/>
        <w:rPr>
          <w:sz w:val="26"/>
        </w:rPr>
      </w:pPr>
    </w:p>
    <w:p>
      <w:pPr>
        <w:pStyle w:val="Heading2"/>
        <w:numPr>
          <w:ilvl w:val="0"/>
          <w:numId w:val="17"/>
        </w:numPr>
        <w:tabs>
          <w:tab w:pos="992" w:val="left" w:leader="none"/>
        </w:tabs>
        <w:spacing w:line="240" w:lineRule="auto" w:before="1" w:after="0"/>
        <w:ind w:left="992" w:right="0" w:hanging="453"/>
        <w:jc w:val="left"/>
      </w:pPr>
      <w:r>
        <w:rPr>
          <w:color w:val="333A3F"/>
        </w:rPr>
        <w:t>Care</w:t>
      </w:r>
      <w:r>
        <w:rPr>
          <w:color w:val="333A3F"/>
          <w:spacing w:val="-5"/>
        </w:rPr>
        <w:t> </w:t>
      </w:r>
      <w:r>
        <w:rPr>
          <w:color w:val="333A3F"/>
        </w:rPr>
        <w:t>standards</w:t>
      </w:r>
      <w:r>
        <w:rPr>
          <w:color w:val="333A3F"/>
          <w:spacing w:val="-4"/>
        </w:rPr>
        <w:t> </w:t>
      </w:r>
      <w:r>
        <w:rPr>
          <w:color w:val="333A3F"/>
        </w:rPr>
        <w:t>and</w:t>
      </w:r>
      <w:r>
        <w:rPr>
          <w:color w:val="333A3F"/>
          <w:spacing w:val="-4"/>
        </w:rPr>
        <w:t> </w:t>
      </w:r>
      <w:r>
        <w:rPr>
          <w:color w:val="333A3F"/>
        </w:rPr>
        <w:t>duties</w:t>
      </w:r>
      <w:r>
        <w:rPr>
          <w:color w:val="333A3F"/>
          <w:spacing w:val="-4"/>
        </w:rPr>
        <w:t> </w:t>
      </w:r>
      <w:r>
        <w:rPr>
          <w:color w:val="333A3F"/>
        </w:rPr>
        <w:t>that</w:t>
      </w:r>
      <w:r>
        <w:rPr>
          <w:color w:val="333A3F"/>
          <w:spacing w:val="-5"/>
        </w:rPr>
        <w:t> </w:t>
      </w:r>
      <w:r>
        <w:rPr>
          <w:color w:val="333A3F"/>
        </w:rPr>
        <w:t>are</w:t>
      </w:r>
      <w:r>
        <w:rPr>
          <w:color w:val="333A3F"/>
          <w:spacing w:val="-4"/>
        </w:rPr>
        <w:t> </w:t>
      </w:r>
      <w:r>
        <w:rPr>
          <w:color w:val="333A3F"/>
        </w:rPr>
        <w:t>monitored</w:t>
      </w:r>
      <w:r>
        <w:rPr>
          <w:color w:val="333A3F"/>
          <w:spacing w:val="-4"/>
        </w:rPr>
        <w:t> </w:t>
      </w:r>
      <w:r>
        <w:rPr>
          <w:color w:val="333A3F"/>
        </w:rPr>
        <w:t>and</w:t>
      </w:r>
      <w:r>
        <w:rPr>
          <w:color w:val="333A3F"/>
          <w:spacing w:val="-4"/>
        </w:rPr>
        <w:t> </w:t>
      </w:r>
      <w:r>
        <w:rPr>
          <w:color w:val="333A3F"/>
          <w:spacing w:val="-2"/>
        </w:rPr>
        <w:t>enforced</w:t>
      </w:r>
    </w:p>
    <w:p>
      <w:pPr>
        <w:pStyle w:val="BodyText"/>
        <w:spacing w:before="12"/>
        <w:rPr>
          <w:rFonts w:ascii="Source Sans Pro SemiBold"/>
          <w:b/>
          <w:sz w:val="14"/>
        </w:rPr>
      </w:pPr>
      <w:r>
        <w:rPr>
          <w:rFonts w:ascii="Source Sans Pro SemiBold"/>
          <w:b/>
          <w:sz w:val="14"/>
        </w:rPr>
        <mc:AlternateContent>
          <mc:Choice Requires="wps">
            <w:drawing>
              <wp:anchor distT="0" distB="0" distL="0" distR="0" allowOverlap="1" layoutInCell="1" locked="0" behindDoc="1" simplePos="0" relativeHeight="487635968">
                <wp:simplePos x="0" y="0"/>
                <wp:positionH relativeFrom="page">
                  <wp:posOffset>432003</wp:posOffset>
                </wp:positionH>
                <wp:positionV relativeFrom="paragraph">
                  <wp:posOffset>134899</wp:posOffset>
                </wp:positionV>
                <wp:extent cx="6694805" cy="848360"/>
                <wp:effectExtent l="0" t="0" r="0" b="0"/>
                <wp:wrapTopAndBottom/>
                <wp:docPr id="764" name="Group 764"/>
                <wp:cNvGraphicFramePr>
                  <a:graphicFrameLocks/>
                </wp:cNvGraphicFramePr>
                <a:graphic>
                  <a:graphicData uri="http://schemas.microsoft.com/office/word/2010/wordprocessingGroup">
                    <wpg:wgp>
                      <wpg:cNvPr id="764" name="Group 764"/>
                      <wpg:cNvGrpSpPr/>
                      <wpg:grpSpPr>
                        <a:xfrm>
                          <a:off x="0" y="0"/>
                          <a:ext cx="6694805" cy="848360"/>
                          <a:chExt cx="6694805" cy="848360"/>
                        </a:xfrm>
                      </wpg:grpSpPr>
                      <wps:wsp>
                        <wps:cNvPr id="765" name="Graphic 765"/>
                        <wps:cNvSpPr/>
                        <wps:spPr>
                          <a:xfrm>
                            <a:off x="76212" y="0"/>
                            <a:ext cx="6618605" cy="848360"/>
                          </a:xfrm>
                          <a:custGeom>
                            <a:avLst/>
                            <a:gdLst/>
                            <a:ahLst/>
                            <a:cxnLst/>
                            <a:rect l="l" t="t" r="r" b="b"/>
                            <a:pathLst>
                              <a:path w="6618605" h="848360">
                                <a:moveTo>
                                  <a:pt x="0" y="848220"/>
                                </a:moveTo>
                                <a:lnTo>
                                  <a:pt x="6618287" y="848220"/>
                                </a:lnTo>
                                <a:lnTo>
                                  <a:pt x="6618287" y="0"/>
                                </a:lnTo>
                                <a:lnTo>
                                  <a:pt x="0" y="0"/>
                                </a:lnTo>
                                <a:lnTo>
                                  <a:pt x="0" y="848220"/>
                                </a:lnTo>
                                <a:close/>
                              </a:path>
                            </a:pathLst>
                          </a:custGeom>
                          <a:solidFill>
                            <a:srgbClr val="F2E5E4"/>
                          </a:solidFill>
                        </wps:spPr>
                        <wps:bodyPr wrap="square" lIns="0" tIns="0" rIns="0" bIns="0" rtlCol="0">
                          <a:prstTxWarp prst="textNoShape">
                            <a:avLst/>
                          </a:prstTxWarp>
                          <a:noAutofit/>
                        </wps:bodyPr>
                      </wps:wsp>
                      <wps:wsp>
                        <wps:cNvPr id="766" name="Graphic 766"/>
                        <wps:cNvSpPr/>
                        <wps:spPr>
                          <a:xfrm>
                            <a:off x="0" y="0"/>
                            <a:ext cx="76835" cy="848360"/>
                          </a:xfrm>
                          <a:custGeom>
                            <a:avLst/>
                            <a:gdLst/>
                            <a:ahLst/>
                            <a:cxnLst/>
                            <a:rect l="l" t="t" r="r" b="b"/>
                            <a:pathLst>
                              <a:path w="76835" h="848360">
                                <a:moveTo>
                                  <a:pt x="76212" y="0"/>
                                </a:moveTo>
                                <a:lnTo>
                                  <a:pt x="0" y="0"/>
                                </a:lnTo>
                                <a:lnTo>
                                  <a:pt x="0" y="848220"/>
                                </a:lnTo>
                                <a:lnTo>
                                  <a:pt x="76212" y="848220"/>
                                </a:lnTo>
                                <a:lnTo>
                                  <a:pt x="76212" y="0"/>
                                </a:lnTo>
                                <a:close/>
                              </a:path>
                            </a:pathLst>
                          </a:custGeom>
                          <a:solidFill>
                            <a:srgbClr val="932826"/>
                          </a:solidFill>
                        </wps:spPr>
                        <wps:bodyPr wrap="square" lIns="0" tIns="0" rIns="0" bIns="0" rtlCol="0">
                          <a:prstTxWarp prst="textNoShape">
                            <a:avLst/>
                          </a:prstTxWarp>
                          <a:noAutofit/>
                        </wps:bodyPr>
                      </wps:wsp>
                      <wps:wsp>
                        <wps:cNvPr id="767" name="Textbox 767"/>
                        <wps:cNvSpPr txBox="1"/>
                        <wps:spPr>
                          <a:xfrm>
                            <a:off x="0" y="0"/>
                            <a:ext cx="6694805" cy="848360"/>
                          </a:xfrm>
                          <a:prstGeom prst="rect">
                            <a:avLst/>
                          </a:prstGeom>
                        </wps:spPr>
                        <wps:txbx>
                          <w:txbxContent>
                            <w:p>
                              <w:pPr>
                                <w:spacing w:before="229"/>
                                <w:ind w:left="448" w:right="0" w:firstLine="0"/>
                                <w:jc w:val="left"/>
                                <w:rPr>
                                  <w:sz w:val="23"/>
                                </w:rPr>
                              </w:pPr>
                              <w:r>
                                <w:rPr>
                                  <w:color w:val="333A3F"/>
                                  <w:sz w:val="23"/>
                                </w:rPr>
                                <w:t>These</w:t>
                              </w:r>
                              <w:r>
                                <w:rPr>
                                  <w:color w:val="333A3F"/>
                                  <w:spacing w:val="-6"/>
                                  <w:sz w:val="23"/>
                                </w:rPr>
                                <w:t> </w:t>
                              </w:r>
                              <w:r>
                                <w:rPr>
                                  <w:color w:val="333A3F"/>
                                  <w:sz w:val="23"/>
                                </w:rPr>
                                <w:t>are</w:t>
                              </w:r>
                              <w:r>
                                <w:rPr>
                                  <w:color w:val="333A3F"/>
                                  <w:spacing w:val="-5"/>
                                  <w:sz w:val="23"/>
                                </w:rPr>
                                <w:t> </w:t>
                              </w:r>
                              <w:r>
                                <w:rPr>
                                  <w:color w:val="333A3F"/>
                                  <w:sz w:val="23"/>
                                </w:rPr>
                                <w:t>the</w:t>
                              </w:r>
                              <w:r>
                                <w:rPr>
                                  <w:color w:val="333A3F"/>
                                  <w:spacing w:val="-6"/>
                                  <w:sz w:val="23"/>
                                </w:rPr>
                                <w:t> </w:t>
                              </w:r>
                              <w:r>
                                <w:rPr>
                                  <w:color w:val="333A3F"/>
                                  <w:sz w:val="23"/>
                                </w:rPr>
                                <w:t>Royal</w:t>
                              </w:r>
                              <w:r>
                                <w:rPr>
                                  <w:color w:val="333A3F"/>
                                  <w:spacing w:val="-5"/>
                                  <w:sz w:val="23"/>
                                </w:rPr>
                                <w:t> </w:t>
                              </w:r>
                              <w:r>
                                <w:rPr>
                                  <w:color w:val="333A3F"/>
                                  <w:sz w:val="23"/>
                                </w:rPr>
                                <w:t>Commission’s</w:t>
                              </w:r>
                              <w:r>
                                <w:rPr>
                                  <w:color w:val="333A3F"/>
                                  <w:spacing w:val="-5"/>
                                  <w:sz w:val="23"/>
                                </w:rPr>
                                <w:t> </w:t>
                              </w:r>
                              <w:r>
                                <w:rPr>
                                  <w:color w:val="333A3F"/>
                                  <w:sz w:val="23"/>
                                </w:rPr>
                                <w:t>recommendations</w:t>
                              </w:r>
                              <w:r>
                                <w:rPr>
                                  <w:color w:val="333A3F"/>
                                  <w:spacing w:val="-6"/>
                                  <w:sz w:val="23"/>
                                </w:rPr>
                                <w:t> </w:t>
                              </w:r>
                              <w:r>
                                <w:rPr>
                                  <w:color w:val="333A3F"/>
                                  <w:sz w:val="23"/>
                                </w:rPr>
                                <w:t>that</w:t>
                              </w:r>
                              <w:r>
                                <w:rPr>
                                  <w:color w:val="333A3F"/>
                                  <w:spacing w:val="-5"/>
                                  <w:sz w:val="23"/>
                                </w:rPr>
                                <w:t> </w:t>
                              </w:r>
                              <w:r>
                                <w:rPr>
                                  <w:color w:val="333A3F"/>
                                  <w:sz w:val="23"/>
                                </w:rPr>
                                <w:t>speak</w:t>
                              </w:r>
                              <w:r>
                                <w:rPr>
                                  <w:color w:val="333A3F"/>
                                  <w:spacing w:val="-6"/>
                                  <w:sz w:val="23"/>
                                </w:rPr>
                                <w:t> </w:t>
                              </w:r>
                              <w:r>
                                <w:rPr>
                                  <w:color w:val="333A3F"/>
                                  <w:sz w:val="23"/>
                                </w:rPr>
                                <w:t>to</w:t>
                              </w:r>
                              <w:r>
                                <w:rPr>
                                  <w:color w:val="333A3F"/>
                                  <w:spacing w:val="-5"/>
                                  <w:sz w:val="23"/>
                                </w:rPr>
                                <w:t> </w:t>
                              </w:r>
                              <w:r>
                                <w:rPr>
                                  <w:color w:val="333A3F"/>
                                  <w:sz w:val="23"/>
                                </w:rPr>
                                <w:t>the</w:t>
                              </w:r>
                              <w:r>
                                <w:rPr>
                                  <w:color w:val="333A3F"/>
                                  <w:spacing w:val="-5"/>
                                  <w:sz w:val="23"/>
                                </w:rPr>
                                <w:t> </w:t>
                              </w:r>
                              <w:r>
                                <w:rPr>
                                  <w:color w:val="333A3F"/>
                                  <w:sz w:val="23"/>
                                </w:rPr>
                                <w:t>need</w:t>
                              </w:r>
                              <w:r>
                                <w:rPr>
                                  <w:color w:val="333A3F"/>
                                  <w:spacing w:val="-6"/>
                                  <w:sz w:val="23"/>
                                </w:rPr>
                                <w:t> </w:t>
                              </w:r>
                              <w:r>
                                <w:rPr>
                                  <w:color w:val="333A3F"/>
                                  <w:sz w:val="23"/>
                                </w:rPr>
                                <w:t>for</w:t>
                              </w:r>
                              <w:r>
                                <w:rPr>
                                  <w:color w:val="333A3F"/>
                                  <w:spacing w:val="-5"/>
                                  <w:sz w:val="23"/>
                                </w:rPr>
                                <w:t> </w:t>
                              </w:r>
                              <w:r>
                                <w:rPr>
                                  <w:color w:val="333A3F"/>
                                  <w:sz w:val="23"/>
                                </w:rPr>
                                <w:t>consistent</w:t>
                              </w:r>
                              <w:r>
                                <w:rPr>
                                  <w:color w:val="333A3F"/>
                                  <w:spacing w:val="-5"/>
                                  <w:sz w:val="23"/>
                                </w:rPr>
                                <w:t> </w:t>
                              </w:r>
                              <w:r>
                                <w:rPr>
                                  <w:color w:val="333A3F"/>
                                  <w:spacing w:val="-4"/>
                                  <w:sz w:val="23"/>
                                </w:rPr>
                                <w:t>care</w:t>
                              </w:r>
                            </w:p>
                            <w:p>
                              <w:pPr>
                                <w:spacing w:before="1"/>
                                <w:ind w:left="448" w:right="0" w:firstLine="0"/>
                                <w:jc w:val="left"/>
                                <w:rPr>
                                  <w:sz w:val="23"/>
                                </w:rPr>
                              </w:pPr>
                              <w:r>
                                <w:rPr>
                                  <w:color w:val="333A3F"/>
                                  <w:sz w:val="23"/>
                                </w:rPr>
                                <w:t>standards</w:t>
                              </w:r>
                              <w:r>
                                <w:rPr>
                                  <w:color w:val="333A3F"/>
                                  <w:spacing w:val="-5"/>
                                  <w:sz w:val="23"/>
                                </w:rPr>
                                <w:t> </w:t>
                              </w:r>
                              <w:r>
                                <w:rPr>
                                  <w:color w:val="333A3F"/>
                                  <w:sz w:val="23"/>
                                </w:rPr>
                                <w:t>and</w:t>
                              </w:r>
                              <w:r>
                                <w:rPr>
                                  <w:color w:val="333A3F"/>
                                  <w:spacing w:val="-4"/>
                                  <w:sz w:val="23"/>
                                </w:rPr>
                                <w:t> </w:t>
                              </w:r>
                              <w:r>
                                <w:rPr>
                                  <w:color w:val="333A3F"/>
                                  <w:sz w:val="23"/>
                                </w:rPr>
                                <w:t>duties</w:t>
                              </w:r>
                              <w:r>
                                <w:rPr>
                                  <w:color w:val="333A3F"/>
                                  <w:spacing w:val="-4"/>
                                  <w:sz w:val="23"/>
                                </w:rPr>
                                <w:t> </w:t>
                              </w:r>
                              <w:r>
                                <w:rPr>
                                  <w:color w:val="333A3F"/>
                                  <w:sz w:val="23"/>
                                </w:rPr>
                                <w:t>that</w:t>
                              </w:r>
                              <w:r>
                                <w:rPr>
                                  <w:color w:val="333A3F"/>
                                  <w:spacing w:val="-4"/>
                                  <w:sz w:val="23"/>
                                </w:rPr>
                                <w:t> </w:t>
                              </w:r>
                              <w:r>
                                <w:rPr>
                                  <w:color w:val="333A3F"/>
                                  <w:sz w:val="23"/>
                                </w:rPr>
                                <w:t>are</w:t>
                              </w:r>
                              <w:r>
                                <w:rPr>
                                  <w:color w:val="333A3F"/>
                                  <w:spacing w:val="-5"/>
                                  <w:sz w:val="23"/>
                                </w:rPr>
                                <w:t> </w:t>
                              </w:r>
                              <w:r>
                                <w:rPr>
                                  <w:color w:val="333A3F"/>
                                  <w:sz w:val="23"/>
                                </w:rPr>
                                <w:t>monitored</w:t>
                              </w:r>
                              <w:r>
                                <w:rPr>
                                  <w:color w:val="333A3F"/>
                                  <w:spacing w:val="-4"/>
                                  <w:sz w:val="23"/>
                                </w:rPr>
                                <w:t> </w:t>
                              </w:r>
                              <w:r>
                                <w:rPr>
                                  <w:color w:val="333A3F"/>
                                  <w:sz w:val="23"/>
                                </w:rPr>
                                <w:t>and</w:t>
                              </w:r>
                              <w:r>
                                <w:rPr>
                                  <w:color w:val="333A3F"/>
                                  <w:spacing w:val="-4"/>
                                  <w:sz w:val="23"/>
                                </w:rPr>
                                <w:t> </w:t>
                              </w:r>
                              <w:r>
                                <w:rPr>
                                  <w:color w:val="333A3F"/>
                                  <w:sz w:val="23"/>
                                </w:rPr>
                                <w:t>enforced</w:t>
                              </w:r>
                              <w:r>
                                <w:rPr>
                                  <w:color w:val="333A3F"/>
                                  <w:spacing w:val="-4"/>
                                  <w:sz w:val="23"/>
                                </w:rPr>
                                <w:t> </w:t>
                              </w:r>
                              <w:r>
                                <w:rPr>
                                  <w:color w:val="333A3F"/>
                                  <w:sz w:val="23"/>
                                </w:rPr>
                                <w:t>through</w:t>
                              </w:r>
                              <w:r>
                                <w:rPr>
                                  <w:color w:val="333A3F"/>
                                  <w:spacing w:val="-4"/>
                                  <w:sz w:val="23"/>
                                </w:rPr>
                                <w:t> </w:t>
                              </w:r>
                              <w:r>
                                <w:rPr>
                                  <w:color w:val="333A3F"/>
                                  <w:sz w:val="23"/>
                                </w:rPr>
                                <w:t>an</w:t>
                              </w:r>
                              <w:r>
                                <w:rPr>
                                  <w:color w:val="333A3F"/>
                                  <w:spacing w:val="-5"/>
                                  <w:sz w:val="23"/>
                                </w:rPr>
                                <w:t> </w:t>
                              </w:r>
                              <w:r>
                                <w:rPr>
                                  <w:color w:val="333A3F"/>
                                  <w:sz w:val="23"/>
                                </w:rPr>
                                <w:t>effective</w:t>
                              </w:r>
                              <w:r>
                                <w:rPr>
                                  <w:color w:val="333A3F"/>
                                  <w:spacing w:val="-4"/>
                                  <w:sz w:val="23"/>
                                </w:rPr>
                                <w:t> </w:t>
                              </w:r>
                              <w:r>
                                <w:rPr>
                                  <w:color w:val="333A3F"/>
                                  <w:sz w:val="23"/>
                                </w:rPr>
                                <w:t>penalty</w:t>
                              </w:r>
                              <w:r>
                                <w:rPr>
                                  <w:color w:val="333A3F"/>
                                  <w:spacing w:val="-4"/>
                                  <w:sz w:val="23"/>
                                </w:rPr>
                                <w:t> </w:t>
                              </w:r>
                              <w:r>
                                <w:rPr>
                                  <w:color w:val="333A3F"/>
                                  <w:spacing w:val="-2"/>
                                  <w:sz w:val="23"/>
                                </w:rPr>
                                <w:t>regime.</w:t>
                              </w:r>
                            </w:p>
                            <w:p>
                              <w:pPr>
                                <w:spacing w:before="1"/>
                                <w:ind w:left="448" w:right="0" w:firstLine="0"/>
                                <w:jc w:val="left"/>
                                <w:rPr>
                                  <w:sz w:val="23"/>
                                </w:rPr>
                              </w:pPr>
                              <w:r>
                                <w:rPr>
                                  <w:color w:val="333A3F"/>
                                  <w:sz w:val="23"/>
                                </w:rPr>
                                <w:t>It</w:t>
                              </w:r>
                              <w:r>
                                <w:rPr>
                                  <w:color w:val="333A3F"/>
                                  <w:spacing w:val="-2"/>
                                  <w:sz w:val="23"/>
                                </w:rPr>
                                <w:t> </w:t>
                              </w:r>
                              <w:r>
                                <w:rPr>
                                  <w:color w:val="333A3F"/>
                                  <w:sz w:val="23"/>
                                </w:rPr>
                                <w:t>includes</w:t>
                              </w:r>
                              <w:r>
                                <w:rPr>
                                  <w:color w:val="333A3F"/>
                                  <w:spacing w:val="-2"/>
                                  <w:sz w:val="23"/>
                                </w:rPr>
                                <w:t> </w:t>
                              </w:r>
                              <w:r>
                                <w:rPr>
                                  <w:color w:val="333A3F"/>
                                  <w:sz w:val="23"/>
                                </w:rPr>
                                <w:t>the</w:t>
                              </w:r>
                              <w:r>
                                <w:rPr>
                                  <w:color w:val="333A3F"/>
                                  <w:spacing w:val="-2"/>
                                  <w:sz w:val="23"/>
                                </w:rPr>
                                <w:t> </w:t>
                              </w:r>
                              <w:r>
                                <w:rPr>
                                  <w:color w:val="333A3F"/>
                                  <w:sz w:val="23"/>
                                </w:rPr>
                                <w:t>recommendation</w:t>
                              </w:r>
                              <w:r>
                                <w:rPr>
                                  <w:color w:val="333A3F"/>
                                  <w:spacing w:val="-2"/>
                                  <w:sz w:val="23"/>
                                </w:rPr>
                                <w:t> </w:t>
                              </w:r>
                              <w:r>
                                <w:rPr>
                                  <w:color w:val="333A3F"/>
                                  <w:sz w:val="23"/>
                                </w:rPr>
                                <w:t>for</w:t>
                              </w:r>
                              <w:r>
                                <w:rPr>
                                  <w:color w:val="333A3F"/>
                                  <w:spacing w:val="-2"/>
                                  <w:sz w:val="23"/>
                                </w:rPr>
                                <w:t> </w:t>
                              </w:r>
                              <w:r>
                                <w:rPr>
                                  <w:color w:val="333A3F"/>
                                  <w:sz w:val="23"/>
                                </w:rPr>
                                <w:t>the</w:t>
                              </w:r>
                              <w:r>
                                <w:rPr>
                                  <w:color w:val="333A3F"/>
                                  <w:spacing w:val="-2"/>
                                  <w:sz w:val="23"/>
                                </w:rPr>
                                <w:t> </w:t>
                              </w:r>
                              <w:r>
                                <w:rPr>
                                  <w:color w:val="333A3F"/>
                                  <w:sz w:val="23"/>
                                </w:rPr>
                                <w:t>penalty</w:t>
                              </w:r>
                              <w:r>
                                <w:rPr>
                                  <w:color w:val="333A3F"/>
                                  <w:spacing w:val="-2"/>
                                  <w:sz w:val="23"/>
                                </w:rPr>
                                <w:t> </w:t>
                              </w:r>
                              <w:r>
                                <w:rPr>
                                  <w:color w:val="333A3F"/>
                                  <w:sz w:val="23"/>
                                </w:rPr>
                                <w:t>regime</w:t>
                              </w:r>
                              <w:r>
                                <w:rPr>
                                  <w:color w:val="333A3F"/>
                                  <w:spacing w:val="-1"/>
                                  <w:sz w:val="23"/>
                                </w:rPr>
                                <w:t> </w:t>
                              </w:r>
                              <w:r>
                                <w:rPr>
                                  <w:color w:val="333A3F"/>
                                  <w:sz w:val="23"/>
                                </w:rPr>
                                <w:t>to</w:t>
                              </w:r>
                              <w:r>
                                <w:rPr>
                                  <w:color w:val="333A3F"/>
                                  <w:spacing w:val="-2"/>
                                  <w:sz w:val="23"/>
                                </w:rPr>
                                <w:t> </w:t>
                              </w:r>
                              <w:r>
                                <w:rPr>
                                  <w:color w:val="333A3F"/>
                                  <w:sz w:val="23"/>
                                </w:rPr>
                                <w:t>be</w:t>
                              </w:r>
                              <w:r>
                                <w:rPr>
                                  <w:color w:val="333A3F"/>
                                  <w:spacing w:val="-2"/>
                                  <w:sz w:val="23"/>
                                </w:rPr>
                                <w:t> </w:t>
                              </w:r>
                              <w:r>
                                <w:rPr>
                                  <w:color w:val="333A3F"/>
                                  <w:sz w:val="23"/>
                                </w:rPr>
                                <w:t>aligned</w:t>
                              </w:r>
                              <w:r>
                                <w:rPr>
                                  <w:color w:val="333A3F"/>
                                  <w:spacing w:val="-2"/>
                                  <w:sz w:val="23"/>
                                </w:rPr>
                                <w:t> </w:t>
                              </w:r>
                              <w:r>
                                <w:rPr>
                                  <w:color w:val="333A3F"/>
                                  <w:sz w:val="23"/>
                                </w:rPr>
                                <w:t>with</w:t>
                              </w:r>
                              <w:r>
                                <w:rPr>
                                  <w:color w:val="333A3F"/>
                                  <w:spacing w:val="-2"/>
                                  <w:sz w:val="23"/>
                                </w:rPr>
                                <w:t> </w:t>
                              </w:r>
                              <w:r>
                                <w:rPr>
                                  <w:color w:val="333A3F"/>
                                  <w:sz w:val="23"/>
                                </w:rPr>
                                <w:t>the</w:t>
                              </w:r>
                              <w:r>
                                <w:rPr>
                                  <w:color w:val="333A3F"/>
                                  <w:spacing w:val="-2"/>
                                  <w:sz w:val="23"/>
                                </w:rPr>
                                <w:t> </w:t>
                              </w:r>
                              <w:r>
                                <w:rPr>
                                  <w:color w:val="333A3F"/>
                                  <w:sz w:val="23"/>
                                </w:rPr>
                                <w:t>Charities</w:t>
                              </w:r>
                              <w:r>
                                <w:rPr>
                                  <w:color w:val="333A3F"/>
                                  <w:spacing w:val="-2"/>
                                  <w:sz w:val="23"/>
                                </w:rPr>
                                <w:t> </w:t>
                              </w:r>
                              <w:r>
                                <w:rPr>
                                  <w:color w:val="333A3F"/>
                                  <w:sz w:val="23"/>
                                </w:rPr>
                                <w:t>Act</w:t>
                              </w:r>
                              <w:r>
                                <w:rPr>
                                  <w:color w:val="333A3F"/>
                                  <w:spacing w:val="-1"/>
                                  <w:sz w:val="23"/>
                                </w:rPr>
                                <w:t> </w:t>
                              </w:r>
                              <w:r>
                                <w:rPr>
                                  <w:color w:val="333A3F"/>
                                  <w:spacing w:val="-2"/>
                                  <w:sz w:val="23"/>
                                </w:rPr>
                                <w:t>2004.</w:t>
                              </w:r>
                            </w:p>
                          </w:txbxContent>
                        </wps:txbx>
                        <wps:bodyPr wrap="square" lIns="0" tIns="0" rIns="0" bIns="0" rtlCol="0">
                          <a:noAutofit/>
                        </wps:bodyPr>
                      </wps:wsp>
                    </wpg:wgp>
                  </a:graphicData>
                </a:graphic>
              </wp:anchor>
            </w:drawing>
          </mc:Choice>
          <mc:Fallback>
            <w:pict>
              <v:group style="position:absolute;margin-left:34.015999pt;margin-top:10.622pt;width:527.15pt;height:66.8pt;mso-position-horizontal-relative:page;mso-position-vertical-relative:paragraph;z-index:-15680512;mso-wrap-distance-left:0;mso-wrap-distance-right:0" id="docshapegroup388" coordorigin="680,212" coordsize="10543,1336">
                <v:rect style="position:absolute;left:800;top:212;width:10423;height:1336" id="docshape389" filled="true" fillcolor="#f2e5e4" stroked="false">
                  <v:fill type="solid"/>
                </v:rect>
                <v:rect style="position:absolute;left:680;top:212;width:121;height:1336" id="docshape390" filled="true" fillcolor="#932826" stroked="false">
                  <v:fill type="solid"/>
                </v:rect>
                <v:shape style="position:absolute;left:680;top:212;width:10543;height:1336" type="#_x0000_t202" id="docshape391" filled="false" stroked="false">
                  <v:textbox inset="0,0,0,0">
                    <w:txbxContent>
                      <w:p>
                        <w:pPr>
                          <w:spacing w:before="229"/>
                          <w:ind w:left="448" w:right="0" w:firstLine="0"/>
                          <w:jc w:val="left"/>
                          <w:rPr>
                            <w:sz w:val="23"/>
                          </w:rPr>
                        </w:pPr>
                        <w:r>
                          <w:rPr>
                            <w:color w:val="333A3F"/>
                            <w:sz w:val="23"/>
                          </w:rPr>
                          <w:t>These</w:t>
                        </w:r>
                        <w:r>
                          <w:rPr>
                            <w:color w:val="333A3F"/>
                            <w:spacing w:val="-6"/>
                            <w:sz w:val="23"/>
                          </w:rPr>
                          <w:t> </w:t>
                        </w:r>
                        <w:r>
                          <w:rPr>
                            <w:color w:val="333A3F"/>
                            <w:sz w:val="23"/>
                          </w:rPr>
                          <w:t>are</w:t>
                        </w:r>
                        <w:r>
                          <w:rPr>
                            <w:color w:val="333A3F"/>
                            <w:spacing w:val="-5"/>
                            <w:sz w:val="23"/>
                          </w:rPr>
                          <w:t> </w:t>
                        </w:r>
                        <w:r>
                          <w:rPr>
                            <w:color w:val="333A3F"/>
                            <w:sz w:val="23"/>
                          </w:rPr>
                          <w:t>the</w:t>
                        </w:r>
                        <w:r>
                          <w:rPr>
                            <w:color w:val="333A3F"/>
                            <w:spacing w:val="-6"/>
                            <w:sz w:val="23"/>
                          </w:rPr>
                          <w:t> </w:t>
                        </w:r>
                        <w:r>
                          <w:rPr>
                            <w:color w:val="333A3F"/>
                            <w:sz w:val="23"/>
                          </w:rPr>
                          <w:t>Royal</w:t>
                        </w:r>
                        <w:r>
                          <w:rPr>
                            <w:color w:val="333A3F"/>
                            <w:spacing w:val="-5"/>
                            <w:sz w:val="23"/>
                          </w:rPr>
                          <w:t> </w:t>
                        </w:r>
                        <w:r>
                          <w:rPr>
                            <w:color w:val="333A3F"/>
                            <w:sz w:val="23"/>
                          </w:rPr>
                          <w:t>Commission’s</w:t>
                        </w:r>
                        <w:r>
                          <w:rPr>
                            <w:color w:val="333A3F"/>
                            <w:spacing w:val="-5"/>
                            <w:sz w:val="23"/>
                          </w:rPr>
                          <w:t> </w:t>
                        </w:r>
                        <w:r>
                          <w:rPr>
                            <w:color w:val="333A3F"/>
                            <w:sz w:val="23"/>
                          </w:rPr>
                          <w:t>recommendations</w:t>
                        </w:r>
                        <w:r>
                          <w:rPr>
                            <w:color w:val="333A3F"/>
                            <w:spacing w:val="-6"/>
                            <w:sz w:val="23"/>
                          </w:rPr>
                          <w:t> </w:t>
                        </w:r>
                        <w:r>
                          <w:rPr>
                            <w:color w:val="333A3F"/>
                            <w:sz w:val="23"/>
                          </w:rPr>
                          <w:t>that</w:t>
                        </w:r>
                        <w:r>
                          <w:rPr>
                            <w:color w:val="333A3F"/>
                            <w:spacing w:val="-5"/>
                            <w:sz w:val="23"/>
                          </w:rPr>
                          <w:t> </w:t>
                        </w:r>
                        <w:r>
                          <w:rPr>
                            <w:color w:val="333A3F"/>
                            <w:sz w:val="23"/>
                          </w:rPr>
                          <w:t>speak</w:t>
                        </w:r>
                        <w:r>
                          <w:rPr>
                            <w:color w:val="333A3F"/>
                            <w:spacing w:val="-6"/>
                            <w:sz w:val="23"/>
                          </w:rPr>
                          <w:t> </w:t>
                        </w:r>
                        <w:r>
                          <w:rPr>
                            <w:color w:val="333A3F"/>
                            <w:sz w:val="23"/>
                          </w:rPr>
                          <w:t>to</w:t>
                        </w:r>
                        <w:r>
                          <w:rPr>
                            <w:color w:val="333A3F"/>
                            <w:spacing w:val="-5"/>
                            <w:sz w:val="23"/>
                          </w:rPr>
                          <w:t> </w:t>
                        </w:r>
                        <w:r>
                          <w:rPr>
                            <w:color w:val="333A3F"/>
                            <w:sz w:val="23"/>
                          </w:rPr>
                          <w:t>the</w:t>
                        </w:r>
                        <w:r>
                          <w:rPr>
                            <w:color w:val="333A3F"/>
                            <w:spacing w:val="-5"/>
                            <w:sz w:val="23"/>
                          </w:rPr>
                          <w:t> </w:t>
                        </w:r>
                        <w:r>
                          <w:rPr>
                            <w:color w:val="333A3F"/>
                            <w:sz w:val="23"/>
                          </w:rPr>
                          <w:t>need</w:t>
                        </w:r>
                        <w:r>
                          <w:rPr>
                            <w:color w:val="333A3F"/>
                            <w:spacing w:val="-6"/>
                            <w:sz w:val="23"/>
                          </w:rPr>
                          <w:t> </w:t>
                        </w:r>
                        <w:r>
                          <w:rPr>
                            <w:color w:val="333A3F"/>
                            <w:sz w:val="23"/>
                          </w:rPr>
                          <w:t>for</w:t>
                        </w:r>
                        <w:r>
                          <w:rPr>
                            <w:color w:val="333A3F"/>
                            <w:spacing w:val="-5"/>
                            <w:sz w:val="23"/>
                          </w:rPr>
                          <w:t> </w:t>
                        </w:r>
                        <w:r>
                          <w:rPr>
                            <w:color w:val="333A3F"/>
                            <w:sz w:val="23"/>
                          </w:rPr>
                          <w:t>consistent</w:t>
                        </w:r>
                        <w:r>
                          <w:rPr>
                            <w:color w:val="333A3F"/>
                            <w:spacing w:val="-5"/>
                            <w:sz w:val="23"/>
                          </w:rPr>
                          <w:t> </w:t>
                        </w:r>
                        <w:r>
                          <w:rPr>
                            <w:color w:val="333A3F"/>
                            <w:spacing w:val="-4"/>
                            <w:sz w:val="23"/>
                          </w:rPr>
                          <w:t>care</w:t>
                        </w:r>
                      </w:p>
                      <w:p>
                        <w:pPr>
                          <w:spacing w:before="1"/>
                          <w:ind w:left="448" w:right="0" w:firstLine="0"/>
                          <w:jc w:val="left"/>
                          <w:rPr>
                            <w:sz w:val="23"/>
                          </w:rPr>
                        </w:pPr>
                        <w:r>
                          <w:rPr>
                            <w:color w:val="333A3F"/>
                            <w:sz w:val="23"/>
                          </w:rPr>
                          <w:t>standards</w:t>
                        </w:r>
                        <w:r>
                          <w:rPr>
                            <w:color w:val="333A3F"/>
                            <w:spacing w:val="-5"/>
                            <w:sz w:val="23"/>
                          </w:rPr>
                          <w:t> </w:t>
                        </w:r>
                        <w:r>
                          <w:rPr>
                            <w:color w:val="333A3F"/>
                            <w:sz w:val="23"/>
                          </w:rPr>
                          <w:t>and</w:t>
                        </w:r>
                        <w:r>
                          <w:rPr>
                            <w:color w:val="333A3F"/>
                            <w:spacing w:val="-4"/>
                            <w:sz w:val="23"/>
                          </w:rPr>
                          <w:t> </w:t>
                        </w:r>
                        <w:r>
                          <w:rPr>
                            <w:color w:val="333A3F"/>
                            <w:sz w:val="23"/>
                          </w:rPr>
                          <w:t>duties</w:t>
                        </w:r>
                        <w:r>
                          <w:rPr>
                            <w:color w:val="333A3F"/>
                            <w:spacing w:val="-4"/>
                            <w:sz w:val="23"/>
                          </w:rPr>
                          <w:t> </w:t>
                        </w:r>
                        <w:r>
                          <w:rPr>
                            <w:color w:val="333A3F"/>
                            <w:sz w:val="23"/>
                          </w:rPr>
                          <w:t>that</w:t>
                        </w:r>
                        <w:r>
                          <w:rPr>
                            <w:color w:val="333A3F"/>
                            <w:spacing w:val="-4"/>
                            <w:sz w:val="23"/>
                          </w:rPr>
                          <w:t> </w:t>
                        </w:r>
                        <w:r>
                          <w:rPr>
                            <w:color w:val="333A3F"/>
                            <w:sz w:val="23"/>
                          </w:rPr>
                          <w:t>are</w:t>
                        </w:r>
                        <w:r>
                          <w:rPr>
                            <w:color w:val="333A3F"/>
                            <w:spacing w:val="-5"/>
                            <w:sz w:val="23"/>
                          </w:rPr>
                          <w:t> </w:t>
                        </w:r>
                        <w:r>
                          <w:rPr>
                            <w:color w:val="333A3F"/>
                            <w:sz w:val="23"/>
                          </w:rPr>
                          <w:t>monitored</w:t>
                        </w:r>
                        <w:r>
                          <w:rPr>
                            <w:color w:val="333A3F"/>
                            <w:spacing w:val="-4"/>
                            <w:sz w:val="23"/>
                          </w:rPr>
                          <w:t> </w:t>
                        </w:r>
                        <w:r>
                          <w:rPr>
                            <w:color w:val="333A3F"/>
                            <w:sz w:val="23"/>
                          </w:rPr>
                          <w:t>and</w:t>
                        </w:r>
                        <w:r>
                          <w:rPr>
                            <w:color w:val="333A3F"/>
                            <w:spacing w:val="-4"/>
                            <w:sz w:val="23"/>
                          </w:rPr>
                          <w:t> </w:t>
                        </w:r>
                        <w:r>
                          <w:rPr>
                            <w:color w:val="333A3F"/>
                            <w:sz w:val="23"/>
                          </w:rPr>
                          <w:t>enforced</w:t>
                        </w:r>
                        <w:r>
                          <w:rPr>
                            <w:color w:val="333A3F"/>
                            <w:spacing w:val="-4"/>
                            <w:sz w:val="23"/>
                          </w:rPr>
                          <w:t> </w:t>
                        </w:r>
                        <w:r>
                          <w:rPr>
                            <w:color w:val="333A3F"/>
                            <w:sz w:val="23"/>
                          </w:rPr>
                          <w:t>through</w:t>
                        </w:r>
                        <w:r>
                          <w:rPr>
                            <w:color w:val="333A3F"/>
                            <w:spacing w:val="-4"/>
                            <w:sz w:val="23"/>
                          </w:rPr>
                          <w:t> </w:t>
                        </w:r>
                        <w:r>
                          <w:rPr>
                            <w:color w:val="333A3F"/>
                            <w:sz w:val="23"/>
                          </w:rPr>
                          <w:t>an</w:t>
                        </w:r>
                        <w:r>
                          <w:rPr>
                            <w:color w:val="333A3F"/>
                            <w:spacing w:val="-5"/>
                            <w:sz w:val="23"/>
                          </w:rPr>
                          <w:t> </w:t>
                        </w:r>
                        <w:r>
                          <w:rPr>
                            <w:color w:val="333A3F"/>
                            <w:sz w:val="23"/>
                          </w:rPr>
                          <w:t>effective</w:t>
                        </w:r>
                        <w:r>
                          <w:rPr>
                            <w:color w:val="333A3F"/>
                            <w:spacing w:val="-4"/>
                            <w:sz w:val="23"/>
                          </w:rPr>
                          <w:t> </w:t>
                        </w:r>
                        <w:r>
                          <w:rPr>
                            <w:color w:val="333A3F"/>
                            <w:sz w:val="23"/>
                          </w:rPr>
                          <w:t>penalty</w:t>
                        </w:r>
                        <w:r>
                          <w:rPr>
                            <w:color w:val="333A3F"/>
                            <w:spacing w:val="-4"/>
                            <w:sz w:val="23"/>
                          </w:rPr>
                          <w:t> </w:t>
                        </w:r>
                        <w:r>
                          <w:rPr>
                            <w:color w:val="333A3F"/>
                            <w:spacing w:val="-2"/>
                            <w:sz w:val="23"/>
                          </w:rPr>
                          <w:t>regime.</w:t>
                        </w:r>
                      </w:p>
                      <w:p>
                        <w:pPr>
                          <w:spacing w:before="1"/>
                          <w:ind w:left="448" w:right="0" w:firstLine="0"/>
                          <w:jc w:val="left"/>
                          <w:rPr>
                            <w:sz w:val="23"/>
                          </w:rPr>
                        </w:pPr>
                        <w:r>
                          <w:rPr>
                            <w:color w:val="333A3F"/>
                            <w:sz w:val="23"/>
                          </w:rPr>
                          <w:t>It</w:t>
                        </w:r>
                        <w:r>
                          <w:rPr>
                            <w:color w:val="333A3F"/>
                            <w:spacing w:val="-2"/>
                            <w:sz w:val="23"/>
                          </w:rPr>
                          <w:t> </w:t>
                        </w:r>
                        <w:r>
                          <w:rPr>
                            <w:color w:val="333A3F"/>
                            <w:sz w:val="23"/>
                          </w:rPr>
                          <w:t>includes</w:t>
                        </w:r>
                        <w:r>
                          <w:rPr>
                            <w:color w:val="333A3F"/>
                            <w:spacing w:val="-2"/>
                            <w:sz w:val="23"/>
                          </w:rPr>
                          <w:t> </w:t>
                        </w:r>
                        <w:r>
                          <w:rPr>
                            <w:color w:val="333A3F"/>
                            <w:sz w:val="23"/>
                          </w:rPr>
                          <w:t>the</w:t>
                        </w:r>
                        <w:r>
                          <w:rPr>
                            <w:color w:val="333A3F"/>
                            <w:spacing w:val="-2"/>
                            <w:sz w:val="23"/>
                          </w:rPr>
                          <w:t> </w:t>
                        </w:r>
                        <w:r>
                          <w:rPr>
                            <w:color w:val="333A3F"/>
                            <w:sz w:val="23"/>
                          </w:rPr>
                          <w:t>recommendation</w:t>
                        </w:r>
                        <w:r>
                          <w:rPr>
                            <w:color w:val="333A3F"/>
                            <w:spacing w:val="-2"/>
                            <w:sz w:val="23"/>
                          </w:rPr>
                          <w:t> </w:t>
                        </w:r>
                        <w:r>
                          <w:rPr>
                            <w:color w:val="333A3F"/>
                            <w:sz w:val="23"/>
                          </w:rPr>
                          <w:t>for</w:t>
                        </w:r>
                        <w:r>
                          <w:rPr>
                            <w:color w:val="333A3F"/>
                            <w:spacing w:val="-2"/>
                            <w:sz w:val="23"/>
                          </w:rPr>
                          <w:t> </w:t>
                        </w:r>
                        <w:r>
                          <w:rPr>
                            <w:color w:val="333A3F"/>
                            <w:sz w:val="23"/>
                          </w:rPr>
                          <w:t>the</w:t>
                        </w:r>
                        <w:r>
                          <w:rPr>
                            <w:color w:val="333A3F"/>
                            <w:spacing w:val="-2"/>
                            <w:sz w:val="23"/>
                          </w:rPr>
                          <w:t> </w:t>
                        </w:r>
                        <w:r>
                          <w:rPr>
                            <w:color w:val="333A3F"/>
                            <w:sz w:val="23"/>
                          </w:rPr>
                          <w:t>penalty</w:t>
                        </w:r>
                        <w:r>
                          <w:rPr>
                            <w:color w:val="333A3F"/>
                            <w:spacing w:val="-2"/>
                            <w:sz w:val="23"/>
                          </w:rPr>
                          <w:t> </w:t>
                        </w:r>
                        <w:r>
                          <w:rPr>
                            <w:color w:val="333A3F"/>
                            <w:sz w:val="23"/>
                          </w:rPr>
                          <w:t>regime</w:t>
                        </w:r>
                        <w:r>
                          <w:rPr>
                            <w:color w:val="333A3F"/>
                            <w:spacing w:val="-1"/>
                            <w:sz w:val="23"/>
                          </w:rPr>
                          <w:t> </w:t>
                        </w:r>
                        <w:r>
                          <w:rPr>
                            <w:color w:val="333A3F"/>
                            <w:sz w:val="23"/>
                          </w:rPr>
                          <w:t>to</w:t>
                        </w:r>
                        <w:r>
                          <w:rPr>
                            <w:color w:val="333A3F"/>
                            <w:spacing w:val="-2"/>
                            <w:sz w:val="23"/>
                          </w:rPr>
                          <w:t> </w:t>
                        </w:r>
                        <w:r>
                          <w:rPr>
                            <w:color w:val="333A3F"/>
                            <w:sz w:val="23"/>
                          </w:rPr>
                          <w:t>be</w:t>
                        </w:r>
                        <w:r>
                          <w:rPr>
                            <w:color w:val="333A3F"/>
                            <w:spacing w:val="-2"/>
                            <w:sz w:val="23"/>
                          </w:rPr>
                          <w:t> </w:t>
                        </w:r>
                        <w:r>
                          <w:rPr>
                            <w:color w:val="333A3F"/>
                            <w:sz w:val="23"/>
                          </w:rPr>
                          <w:t>aligned</w:t>
                        </w:r>
                        <w:r>
                          <w:rPr>
                            <w:color w:val="333A3F"/>
                            <w:spacing w:val="-2"/>
                            <w:sz w:val="23"/>
                          </w:rPr>
                          <w:t> </w:t>
                        </w:r>
                        <w:r>
                          <w:rPr>
                            <w:color w:val="333A3F"/>
                            <w:sz w:val="23"/>
                          </w:rPr>
                          <w:t>with</w:t>
                        </w:r>
                        <w:r>
                          <w:rPr>
                            <w:color w:val="333A3F"/>
                            <w:spacing w:val="-2"/>
                            <w:sz w:val="23"/>
                          </w:rPr>
                          <w:t> </w:t>
                        </w:r>
                        <w:r>
                          <w:rPr>
                            <w:color w:val="333A3F"/>
                            <w:sz w:val="23"/>
                          </w:rPr>
                          <w:t>the</w:t>
                        </w:r>
                        <w:r>
                          <w:rPr>
                            <w:color w:val="333A3F"/>
                            <w:spacing w:val="-2"/>
                            <w:sz w:val="23"/>
                          </w:rPr>
                          <w:t> </w:t>
                        </w:r>
                        <w:r>
                          <w:rPr>
                            <w:color w:val="333A3F"/>
                            <w:sz w:val="23"/>
                          </w:rPr>
                          <w:t>Charities</w:t>
                        </w:r>
                        <w:r>
                          <w:rPr>
                            <w:color w:val="333A3F"/>
                            <w:spacing w:val="-2"/>
                            <w:sz w:val="23"/>
                          </w:rPr>
                          <w:t> </w:t>
                        </w:r>
                        <w:r>
                          <w:rPr>
                            <w:color w:val="333A3F"/>
                            <w:sz w:val="23"/>
                          </w:rPr>
                          <w:t>Act</w:t>
                        </w:r>
                        <w:r>
                          <w:rPr>
                            <w:color w:val="333A3F"/>
                            <w:spacing w:val="-1"/>
                            <w:sz w:val="23"/>
                          </w:rPr>
                          <w:t> </w:t>
                        </w:r>
                        <w:r>
                          <w:rPr>
                            <w:color w:val="333A3F"/>
                            <w:spacing w:val="-2"/>
                            <w:sz w:val="23"/>
                          </w:rPr>
                          <w:t>2004.</w:t>
                        </w:r>
                      </w:p>
                    </w:txbxContent>
                  </v:textbox>
                  <w10:wrap type="none"/>
                </v:shape>
                <w10:wrap type="topAndBottom"/>
              </v:group>
            </w:pict>
          </mc:Fallback>
        </mc:AlternateContent>
      </w:r>
    </w:p>
    <w:p>
      <w:pPr>
        <w:pStyle w:val="BodyText"/>
        <w:spacing w:before="26" w:after="1"/>
        <w:rPr>
          <w:rFonts w:ascii="Source Sans Pro SemiBold"/>
          <w:b/>
          <w:sz w:val="20"/>
        </w:rPr>
      </w:pPr>
    </w:p>
    <w:tbl>
      <w:tblPr>
        <w:tblW w:w="0" w:type="auto"/>
        <w:jc w:val="left"/>
        <w:tblInd w:w="5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92"/>
        <w:gridCol w:w="4198"/>
        <w:gridCol w:w="3025"/>
      </w:tblGrid>
      <w:tr>
        <w:trPr>
          <w:trHeight w:val="1116" w:hRule="atLeast"/>
        </w:trPr>
        <w:tc>
          <w:tcPr>
            <w:tcW w:w="10515" w:type="dxa"/>
            <w:gridSpan w:val="3"/>
            <w:shd w:val="clear" w:color="auto" w:fill="E6E7E8"/>
          </w:tcPr>
          <w:p>
            <w:pPr>
              <w:pStyle w:val="TableParagraph"/>
              <w:spacing w:line="261" w:lineRule="auto" w:before="182"/>
              <w:ind w:left="122" w:right="193"/>
              <w:rPr>
                <w:rFonts w:ascii="Source Sans Pro" w:hAnsi="Source Sans Pro"/>
                <w:sz w:val="19"/>
              </w:rPr>
            </w:pPr>
            <w:r>
              <w:rPr>
                <w:b/>
                <w:color w:val="333A3F"/>
                <w:sz w:val="19"/>
              </w:rPr>
              <w:t>Ministers and agencies involved: </w:t>
            </w:r>
            <w:r>
              <w:rPr>
                <w:rFonts w:ascii="Source Sans Pro" w:hAnsi="Source Sans Pro"/>
                <w:color w:val="333A3F"/>
                <w:sz w:val="19"/>
              </w:rPr>
              <w:t>Ministry of Health</w:t>
            </w:r>
            <w:r>
              <w:rPr>
                <w:rFonts w:ascii="Source Sans Pro" w:hAnsi="Source Sans Pro"/>
                <w:color w:val="333A3F"/>
                <w:spacing w:val="40"/>
                <w:sz w:val="19"/>
              </w:rPr>
              <w:t> </w:t>
            </w:r>
            <w:r>
              <w:rPr>
                <w:rFonts w:ascii="Source Sans Pro" w:hAnsi="Source Sans Pro"/>
                <w:color w:val="333A3F"/>
                <w:sz w:val="19"/>
              </w:rPr>
              <w:t>|</w:t>
            </w:r>
            <w:r>
              <w:rPr>
                <w:rFonts w:ascii="Source Sans Pro" w:hAnsi="Source Sans Pro"/>
                <w:color w:val="333A3F"/>
                <w:spacing w:val="40"/>
                <w:sz w:val="19"/>
              </w:rPr>
              <w:t> </w:t>
            </w:r>
            <w:r>
              <w:rPr>
                <w:rFonts w:ascii="Source Sans Pro" w:hAnsi="Source Sans Pro"/>
                <w:color w:val="333A3F"/>
                <w:sz w:val="19"/>
              </w:rPr>
              <w:t>Ministry of Education</w:t>
            </w:r>
            <w:r>
              <w:rPr>
                <w:rFonts w:ascii="Source Sans Pro" w:hAnsi="Source Sans Pro"/>
                <w:color w:val="333A3F"/>
                <w:spacing w:val="40"/>
                <w:sz w:val="19"/>
              </w:rPr>
              <w:t> </w:t>
            </w:r>
            <w:r>
              <w:rPr>
                <w:rFonts w:ascii="Source Sans Pro" w:hAnsi="Source Sans Pro"/>
                <w:color w:val="333A3F"/>
                <w:sz w:val="19"/>
              </w:rPr>
              <w:t>|</w:t>
            </w:r>
            <w:r>
              <w:rPr>
                <w:rFonts w:ascii="Source Sans Pro" w:hAnsi="Source Sans Pro"/>
                <w:color w:val="333A3F"/>
                <w:spacing w:val="40"/>
                <w:sz w:val="19"/>
              </w:rPr>
              <w:t> </w:t>
            </w:r>
            <w:r>
              <w:rPr>
                <w:rFonts w:ascii="Source Sans Pro" w:hAnsi="Source Sans Pro"/>
                <w:color w:val="333A3F"/>
                <w:sz w:val="19"/>
              </w:rPr>
              <w:t>Ministry of Justice</w:t>
            </w:r>
            <w:r>
              <w:rPr>
                <w:rFonts w:ascii="Source Sans Pro" w:hAnsi="Source Sans Pro"/>
                <w:color w:val="333A3F"/>
                <w:spacing w:val="40"/>
                <w:sz w:val="19"/>
              </w:rPr>
              <w:t> </w:t>
            </w:r>
            <w:r>
              <w:rPr>
                <w:rFonts w:ascii="Source Sans Pro" w:hAnsi="Source Sans Pro"/>
                <w:color w:val="333A3F"/>
                <w:sz w:val="19"/>
              </w:rPr>
              <w:t>|</w:t>
            </w:r>
            <w:r>
              <w:rPr>
                <w:rFonts w:ascii="Source Sans Pro" w:hAnsi="Source Sans Pro"/>
                <w:color w:val="333A3F"/>
                <w:spacing w:val="40"/>
                <w:sz w:val="19"/>
              </w:rPr>
              <w:t> </w:t>
            </w:r>
            <w:r>
              <w:rPr>
                <w:rFonts w:ascii="Source Sans Pro" w:hAnsi="Source Sans Pro"/>
                <w:color w:val="333A3F"/>
                <w:sz w:val="19"/>
              </w:rPr>
              <w:t>Ministry of Social</w:t>
            </w:r>
            <w:r>
              <w:rPr>
                <w:rFonts w:ascii="Source Sans Pro" w:hAnsi="Source Sans Pro"/>
                <w:color w:val="333A3F"/>
                <w:spacing w:val="40"/>
                <w:sz w:val="19"/>
              </w:rPr>
              <w:t> </w:t>
            </w:r>
            <w:r>
              <w:rPr>
                <w:rFonts w:ascii="Source Sans Pro" w:hAnsi="Source Sans Pro"/>
                <w:color w:val="333A3F"/>
                <w:sz w:val="19"/>
              </w:rPr>
              <w:t>Development</w:t>
            </w:r>
            <w:r>
              <w:rPr>
                <w:rFonts w:ascii="Source Sans Pro" w:hAnsi="Source Sans Pro"/>
                <w:color w:val="333A3F"/>
                <w:spacing w:val="40"/>
                <w:sz w:val="19"/>
              </w:rPr>
              <w:t> </w:t>
            </w:r>
            <w:r>
              <w:rPr>
                <w:rFonts w:ascii="Source Sans Pro" w:hAnsi="Source Sans Pro"/>
                <w:color w:val="333A3F"/>
                <w:sz w:val="19"/>
              </w:rPr>
              <w:t>|</w:t>
            </w:r>
            <w:r>
              <w:rPr>
                <w:rFonts w:ascii="Source Sans Pro" w:hAnsi="Source Sans Pro"/>
                <w:color w:val="333A3F"/>
                <w:spacing w:val="40"/>
                <w:sz w:val="19"/>
              </w:rPr>
              <w:t> </w:t>
            </w:r>
            <w:r>
              <w:rPr>
                <w:rFonts w:ascii="Source Sans Pro" w:hAnsi="Source Sans Pro"/>
                <w:color w:val="333A3F"/>
                <w:sz w:val="19"/>
              </w:rPr>
              <w:t>Whaikaha</w:t>
            </w:r>
            <w:r>
              <w:rPr>
                <w:rFonts w:ascii="Source Sans Pro" w:hAnsi="Source Sans Pro"/>
                <w:color w:val="333A3F"/>
                <w:spacing w:val="-3"/>
                <w:sz w:val="19"/>
              </w:rPr>
              <w:t> </w:t>
            </w:r>
            <w:r>
              <w:rPr>
                <w:rFonts w:ascii="Source Sans Pro" w:hAnsi="Source Sans Pro"/>
                <w:color w:val="333A3F"/>
                <w:sz w:val="19"/>
              </w:rPr>
              <w:t>–</w:t>
            </w:r>
            <w:r>
              <w:rPr>
                <w:rFonts w:ascii="Source Sans Pro" w:hAnsi="Source Sans Pro"/>
                <w:color w:val="333A3F"/>
                <w:spacing w:val="-3"/>
                <w:sz w:val="19"/>
              </w:rPr>
              <w:t> </w:t>
            </w:r>
            <w:r>
              <w:rPr>
                <w:rFonts w:ascii="Source Sans Pro" w:hAnsi="Source Sans Pro"/>
                <w:color w:val="333A3F"/>
                <w:sz w:val="19"/>
              </w:rPr>
              <w:t>Ministry</w:t>
            </w:r>
            <w:r>
              <w:rPr>
                <w:rFonts w:ascii="Source Sans Pro" w:hAnsi="Source Sans Pro"/>
                <w:color w:val="333A3F"/>
                <w:spacing w:val="-3"/>
                <w:sz w:val="19"/>
              </w:rPr>
              <w:t> </w:t>
            </w:r>
            <w:r>
              <w:rPr>
                <w:rFonts w:ascii="Source Sans Pro" w:hAnsi="Source Sans Pro"/>
                <w:color w:val="333A3F"/>
                <w:sz w:val="19"/>
              </w:rPr>
              <w:t>of</w:t>
            </w:r>
            <w:r>
              <w:rPr>
                <w:rFonts w:ascii="Source Sans Pro" w:hAnsi="Source Sans Pro"/>
                <w:color w:val="333A3F"/>
                <w:spacing w:val="-3"/>
                <w:sz w:val="19"/>
              </w:rPr>
              <w:t> </w:t>
            </w:r>
            <w:r>
              <w:rPr>
                <w:rFonts w:ascii="Source Sans Pro" w:hAnsi="Source Sans Pro"/>
                <w:color w:val="333A3F"/>
                <w:sz w:val="19"/>
              </w:rPr>
              <w:t>Disabled</w:t>
            </w:r>
            <w:r>
              <w:rPr>
                <w:rFonts w:ascii="Source Sans Pro" w:hAnsi="Source Sans Pro"/>
                <w:color w:val="333A3F"/>
                <w:spacing w:val="-3"/>
                <w:sz w:val="19"/>
              </w:rPr>
              <w:t> </w:t>
            </w:r>
            <w:r>
              <w:rPr>
                <w:rFonts w:ascii="Source Sans Pro" w:hAnsi="Source Sans Pro"/>
                <w:color w:val="333A3F"/>
                <w:sz w:val="19"/>
              </w:rPr>
              <w:t>People</w:t>
            </w:r>
            <w:r>
              <w:rPr>
                <w:rFonts w:ascii="Source Sans Pro" w:hAnsi="Source Sans Pro"/>
                <w:color w:val="333A3F"/>
                <w:spacing w:val="40"/>
                <w:sz w:val="19"/>
              </w:rPr>
              <w:t> </w:t>
            </w:r>
            <w:r>
              <w:rPr>
                <w:rFonts w:ascii="Source Sans Pro" w:hAnsi="Source Sans Pro"/>
                <w:color w:val="333A3F"/>
                <w:sz w:val="19"/>
              </w:rPr>
              <w:t>|</w:t>
            </w:r>
            <w:r>
              <w:rPr>
                <w:rFonts w:ascii="Source Sans Pro" w:hAnsi="Source Sans Pro"/>
                <w:color w:val="333A3F"/>
                <w:spacing w:val="40"/>
                <w:sz w:val="19"/>
              </w:rPr>
              <w:t> </w:t>
            </w:r>
            <w:r>
              <w:rPr>
                <w:rFonts w:ascii="Source Sans Pro" w:hAnsi="Source Sans Pro"/>
                <w:color w:val="333A3F"/>
                <w:sz w:val="19"/>
              </w:rPr>
              <w:t>Ministry</w:t>
            </w:r>
            <w:r>
              <w:rPr>
                <w:rFonts w:ascii="Source Sans Pro" w:hAnsi="Source Sans Pro"/>
                <w:color w:val="333A3F"/>
                <w:spacing w:val="-3"/>
                <w:sz w:val="19"/>
              </w:rPr>
              <w:t> </w:t>
            </w:r>
            <w:r>
              <w:rPr>
                <w:rFonts w:ascii="Source Sans Pro" w:hAnsi="Source Sans Pro"/>
                <w:color w:val="333A3F"/>
                <w:sz w:val="19"/>
              </w:rPr>
              <w:t>of</w:t>
            </w:r>
            <w:r>
              <w:rPr>
                <w:rFonts w:ascii="Source Sans Pro" w:hAnsi="Source Sans Pro"/>
                <w:color w:val="333A3F"/>
                <w:spacing w:val="-3"/>
                <w:sz w:val="19"/>
              </w:rPr>
              <w:t> </w:t>
            </w:r>
            <w:r>
              <w:rPr>
                <w:rFonts w:ascii="Source Sans Pro" w:hAnsi="Source Sans Pro"/>
                <w:color w:val="333A3F"/>
                <w:sz w:val="19"/>
              </w:rPr>
              <w:t>Business,</w:t>
            </w:r>
            <w:r>
              <w:rPr>
                <w:rFonts w:ascii="Source Sans Pro" w:hAnsi="Source Sans Pro"/>
                <w:color w:val="333A3F"/>
                <w:spacing w:val="-3"/>
                <w:sz w:val="19"/>
              </w:rPr>
              <w:t> </w:t>
            </w:r>
            <w:r>
              <w:rPr>
                <w:rFonts w:ascii="Source Sans Pro" w:hAnsi="Source Sans Pro"/>
                <w:color w:val="333A3F"/>
                <w:sz w:val="19"/>
              </w:rPr>
              <w:t>Innovation</w:t>
            </w:r>
            <w:r>
              <w:rPr>
                <w:rFonts w:ascii="Source Sans Pro" w:hAnsi="Source Sans Pro"/>
                <w:color w:val="333A3F"/>
                <w:spacing w:val="-3"/>
                <w:sz w:val="19"/>
              </w:rPr>
              <w:t> </w:t>
            </w:r>
            <w:r>
              <w:rPr>
                <w:rFonts w:ascii="Source Sans Pro" w:hAnsi="Source Sans Pro"/>
                <w:color w:val="333A3F"/>
                <w:sz w:val="19"/>
              </w:rPr>
              <w:t>and</w:t>
            </w:r>
            <w:r>
              <w:rPr>
                <w:rFonts w:ascii="Source Sans Pro" w:hAnsi="Source Sans Pro"/>
                <w:color w:val="333A3F"/>
                <w:spacing w:val="-3"/>
                <w:sz w:val="19"/>
              </w:rPr>
              <w:t> </w:t>
            </w:r>
            <w:r>
              <w:rPr>
                <w:rFonts w:ascii="Source Sans Pro" w:hAnsi="Source Sans Pro"/>
                <w:color w:val="333A3F"/>
                <w:sz w:val="19"/>
              </w:rPr>
              <w:t>Employment</w:t>
            </w:r>
            <w:r>
              <w:rPr>
                <w:rFonts w:ascii="Source Sans Pro" w:hAnsi="Source Sans Pro"/>
                <w:color w:val="333A3F"/>
                <w:spacing w:val="-3"/>
                <w:sz w:val="19"/>
              </w:rPr>
              <w:t> </w:t>
            </w:r>
            <w:r>
              <w:rPr>
                <w:rFonts w:ascii="Source Sans Pro" w:hAnsi="Source Sans Pro"/>
                <w:color w:val="333A3F"/>
                <w:sz w:val="19"/>
              </w:rPr>
              <w:t>(Health</w:t>
            </w:r>
            <w:r>
              <w:rPr>
                <w:rFonts w:ascii="Source Sans Pro" w:hAnsi="Source Sans Pro"/>
                <w:color w:val="333A3F"/>
                <w:spacing w:val="-3"/>
                <w:sz w:val="19"/>
              </w:rPr>
              <w:t> </w:t>
            </w:r>
            <w:r>
              <w:rPr>
                <w:rFonts w:ascii="Source Sans Pro" w:hAnsi="Source Sans Pro"/>
                <w:color w:val="333A3F"/>
                <w:sz w:val="19"/>
              </w:rPr>
              <w:t>and</w:t>
            </w:r>
            <w:r>
              <w:rPr>
                <w:rFonts w:ascii="Source Sans Pro" w:hAnsi="Source Sans Pro"/>
                <w:color w:val="333A3F"/>
                <w:spacing w:val="-3"/>
                <w:sz w:val="19"/>
              </w:rPr>
              <w:t> </w:t>
            </w:r>
            <w:r>
              <w:rPr>
                <w:rFonts w:ascii="Source Sans Pro" w:hAnsi="Source Sans Pro"/>
                <w:color w:val="333A3F"/>
                <w:sz w:val="19"/>
              </w:rPr>
              <w:t>Safety</w:t>
            </w:r>
            <w:r>
              <w:rPr>
                <w:rFonts w:ascii="Source Sans Pro" w:hAnsi="Source Sans Pro"/>
                <w:color w:val="333A3F"/>
                <w:spacing w:val="40"/>
                <w:sz w:val="19"/>
              </w:rPr>
              <w:t> </w:t>
            </w:r>
            <w:r>
              <w:rPr>
                <w:rFonts w:ascii="Source Sans Pro" w:hAnsi="Source Sans Pro"/>
                <w:color w:val="333A3F"/>
                <w:sz w:val="19"/>
              </w:rPr>
              <w:t>Policy)</w:t>
            </w:r>
            <w:r>
              <w:rPr>
                <w:rFonts w:ascii="Source Sans Pro" w:hAnsi="Source Sans Pro"/>
                <w:color w:val="333A3F"/>
                <w:spacing w:val="40"/>
                <w:sz w:val="19"/>
              </w:rPr>
              <w:t> </w:t>
            </w:r>
            <w:r>
              <w:rPr>
                <w:rFonts w:ascii="Source Sans Pro" w:hAnsi="Source Sans Pro"/>
                <w:color w:val="333A3F"/>
                <w:sz w:val="19"/>
              </w:rPr>
              <w:t>|</w:t>
            </w:r>
            <w:r>
              <w:rPr>
                <w:rFonts w:ascii="Source Sans Pro" w:hAnsi="Source Sans Pro"/>
                <w:color w:val="333A3F"/>
                <w:spacing w:val="40"/>
                <w:sz w:val="19"/>
              </w:rPr>
              <w:t> </w:t>
            </w:r>
            <w:r>
              <w:rPr>
                <w:rFonts w:ascii="Source Sans Pro" w:hAnsi="Source Sans Pro"/>
                <w:color w:val="333A3F"/>
                <w:sz w:val="19"/>
              </w:rPr>
              <w:t>WorkSafe New Zealand</w:t>
            </w:r>
            <w:r>
              <w:rPr>
                <w:rFonts w:ascii="Source Sans Pro" w:hAnsi="Source Sans Pro"/>
                <w:color w:val="333A3F"/>
                <w:spacing w:val="40"/>
                <w:sz w:val="19"/>
              </w:rPr>
              <w:t> </w:t>
            </w:r>
            <w:r>
              <w:rPr>
                <w:rFonts w:ascii="Source Sans Pro" w:hAnsi="Source Sans Pro"/>
                <w:color w:val="333A3F"/>
                <w:sz w:val="19"/>
              </w:rPr>
              <w:t>|</w:t>
            </w:r>
            <w:r>
              <w:rPr>
                <w:rFonts w:ascii="Source Sans Pro" w:hAnsi="Source Sans Pro"/>
                <w:color w:val="333A3F"/>
                <w:spacing w:val="40"/>
                <w:sz w:val="19"/>
              </w:rPr>
              <w:t> </w:t>
            </w:r>
            <w:r>
              <w:rPr>
                <w:rFonts w:ascii="Source Sans Pro" w:hAnsi="Source Sans Pro"/>
                <w:color w:val="333A3F"/>
                <w:sz w:val="19"/>
              </w:rPr>
              <w:t>Department of Internal Affairs</w:t>
            </w:r>
            <w:r>
              <w:rPr>
                <w:rFonts w:ascii="Source Sans Pro" w:hAnsi="Source Sans Pro"/>
                <w:color w:val="333A3F"/>
                <w:spacing w:val="40"/>
                <w:sz w:val="19"/>
              </w:rPr>
              <w:t> </w:t>
            </w:r>
            <w:r>
              <w:rPr>
                <w:rFonts w:ascii="Source Sans Pro" w:hAnsi="Source Sans Pro"/>
                <w:color w:val="333A3F"/>
                <w:sz w:val="19"/>
              </w:rPr>
              <w:t>|</w:t>
            </w:r>
            <w:r>
              <w:rPr>
                <w:rFonts w:ascii="Source Sans Pro" w:hAnsi="Source Sans Pro"/>
                <w:color w:val="333A3F"/>
                <w:spacing w:val="40"/>
                <w:sz w:val="19"/>
              </w:rPr>
              <w:t> </w:t>
            </w:r>
            <w:r>
              <w:rPr>
                <w:rFonts w:ascii="Source Sans Pro" w:hAnsi="Source Sans Pro"/>
                <w:color w:val="333A3F"/>
                <w:sz w:val="19"/>
              </w:rPr>
              <w:t>Oranga Tamariki</w:t>
            </w:r>
          </w:p>
        </w:tc>
      </w:tr>
      <w:tr>
        <w:trPr>
          <w:trHeight w:val="566" w:hRule="atLeast"/>
        </w:trPr>
        <w:tc>
          <w:tcPr>
            <w:tcW w:w="3292" w:type="dxa"/>
            <w:shd w:val="clear" w:color="auto" w:fill="77787B"/>
          </w:tcPr>
          <w:p>
            <w:pPr>
              <w:pStyle w:val="TableParagraph"/>
              <w:spacing w:before="143"/>
              <w:ind w:left="122"/>
              <w:rPr>
                <w:b/>
                <w:sz w:val="23"/>
              </w:rPr>
            </w:pPr>
            <w:r>
              <w:rPr>
                <w:b/>
                <w:color w:val="FFFFFF"/>
                <w:spacing w:val="-2"/>
                <w:sz w:val="23"/>
              </w:rPr>
              <w:t>Recommendations</w:t>
            </w:r>
            <w:r>
              <w:rPr>
                <w:b/>
                <w:color w:val="FFFFFF"/>
                <w:spacing w:val="17"/>
                <w:sz w:val="23"/>
              </w:rPr>
              <w:t> </w:t>
            </w:r>
            <w:r>
              <w:rPr>
                <w:b/>
                <w:color w:val="FFFFFF"/>
                <w:spacing w:val="-2"/>
                <w:sz w:val="23"/>
              </w:rPr>
              <w:t>included:</w:t>
            </w:r>
          </w:p>
        </w:tc>
        <w:tc>
          <w:tcPr>
            <w:tcW w:w="4198" w:type="dxa"/>
            <w:shd w:val="clear" w:color="auto" w:fill="77787B"/>
          </w:tcPr>
          <w:p>
            <w:pPr>
              <w:pStyle w:val="TableParagraph"/>
              <w:spacing w:before="143"/>
              <w:ind w:left="345"/>
              <w:rPr>
                <w:b/>
                <w:sz w:val="23"/>
              </w:rPr>
            </w:pPr>
            <w:r>
              <w:rPr>
                <w:b/>
                <w:color w:val="FFFFFF"/>
                <w:spacing w:val="-2"/>
                <w:sz w:val="23"/>
              </w:rPr>
              <w:t>Response:</w:t>
            </w:r>
          </w:p>
        </w:tc>
        <w:tc>
          <w:tcPr>
            <w:tcW w:w="3025" w:type="dxa"/>
            <w:shd w:val="clear" w:color="auto" w:fill="77787B"/>
          </w:tcPr>
          <w:p>
            <w:pPr>
              <w:pStyle w:val="TableParagraph"/>
              <w:spacing w:before="143"/>
              <w:ind w:left="470"/>
              <w:rPr>
                <w:b/>
                <w:sz w:val="23"/>
              </w:rPr>
            </w:pPr>
            <w:r>
              <w:rPr>
                <w:b/>
                <w:color w:val="FFFFFF"/>
                <w:spacing w:val="-2"/>
                <w:sz w:val="23"/>
              </w:rPr>
              <w:t>Status:</w:t>
            </w:r>
          </w:p>
        </w:tc>
      </w:tr>
      <w:tr>
        <w:trPr>
          <w:trHeight w:val="453" w:hRule="atLeast"/>
        </w:trPr>
        <w:tc>
          <w:tcPr>
            <w:tcW w:w="3292" w:type="dxa"/>
            <w:shd w:val="clear" w:color="auto" w:fill="E5F2FF"/>
          </w:tcPr>
          <w:p>
            <w:pPr>
              <w:pStyle w:val="TableParagraph"/>
              <w:spacing w:before="86"/>
              <w:ind w:left="122"/>
              <w:rPr>
                <w:b/>
                <w:sz w:val="23"/>
              </w:rPr>
            </w:pPr>
            <w:r>
              <w:rPr>
                <w:b/>
                <w:color w:val="333A3F"/>
                <w:sz w:val="23"/>
              </w:rPr>
              <w:t>He</w:t>
            </w:r>
            <w:r>
              <w:rPr>
                <w:b/>
                <w:color w:val="333A3F"/>
                <w:spacing w:val="-5"/>
                <w:sz w:val="23"/>
              </w:rPr>
              <w:t> </w:t>
            </w:r>
            <w:r>
              <w:rPr>
                <w:b/>
                <w:color w:val="333A3F"/>
                <w:sz w:val="23"/>
              </w:rPr>
              <w:t>Purapura</w:t>
            </w:r>
            <w:r>
              <w:rPr>
                <w:b/>
                <w:color w:val="333A3F"/>
                <w:spacing w:val="-5"/>
                <w:sz w:val="23"/>
              </w:rPr>
              <w:t> </w:t>
            </w:r>
            <w:r>
              <w:rPr>
                <w:b/>
                <w:color w:val="333A3F"/>
                <w:sz w:val="23"/>
              </w:rPr>
              <w:t>Ora,</w:t>
            </w:r>
            <w:r>
              <w:rPr>
                <w:b/>
                <w:color w:val="333A3F"/>
                <w:spacing w:val="-5"/>
                <w:sz w:val="23"/>
              </w:rPr>
              <w:t> </w:t>
            </w:r>
            <w:r>
              <w:rPr>
                <w:b/>
                <w:color w:val="333A3F"/>
                <w:sz w:val="23"/>
              </w:rPr>
              <w:t>he</w:t>
            </w:r>
            <w:r>
              <w:rPr>
                <w:b/>
                <w:color w:val="333A3F"/>
                <w:spacing w:val="-5"/>
                <w:sz w:val="23"/>
              </w:rPr>
              <w:t> </w:t>
            </w:r>
            <w:r>
              <w:rPr>
                <w:b/>
                <w:color w:val="333A3F"/>
                <w:sz w:val="23"/>
              </w:rPr>
              <w:t>Māra</w:t>
            </w:r>
            <w:r>
              <w:rPr>
                <w:b/>
                <w:color w:val="333A3F"/>
                <w:spacing w:val="-4"/>
                <w:sz w:val="23"/>
              </w:rPr>
              <w:t> Tipu</w:t>
            </w:r>
          </w:p>
        </w:tc>
        <w:tc>
          <w:tcPr>
            <w:tcW w:w="4198" w:type="dxa"/>
            <w:shd w:val="clear" w:color="auto" w:fill="E5F2FF"/>
          </w:tcPr>
          <w:p>
            <w:pPr>
              <w:pStyle w:val="TableParagraph"/>
              <w:spacing w:before="0"/>
              <w:rPr>
                <w:rFonts w:ascii="Times New Roman"/>
                <w:sz w:val="20"/>
              </w:rPr>
            </w:pPr>
          </w:p>
        </w:tc>
        <w:tc>
          <w:tcPr>
            <w:tcW w:w="3025" w:type="dxa"/>
            <w:shd w:val="clear" w:color="auto" w:fill="E5F2FF"/>
          </w:tcPr>
          <w:p>
            <w:pPr>
              <w:pStyle w:val="TableParagraph"/>
              <w:spacing w:before="0"/>
              <w:rPr>
                <w:rFonts w:ascii="Times New Roman"/>
                <w:sz w:val="20"/>
              </w:rPr>
            </w:pPr>
          </w:p>
        </w:tc>
      </w:tr>
      <w:tr>
        <w:trPr>
          <w:trHeight w:val="487" w:hRule="atLeast"/>
        </w:trPr>
        <w:tc>
          <w:tcPr>
            <w:tcW w:w="3292" w:type="dxa"/>
          </w:tcPr>
          <w:p>
            <w:pPr>
              <w:pStyle w:val="TableParagraph"/>
              <w:ind w:left="122"/>
              <w:rPr>
                <w:b/>
                <w:sz w:val="24"/>
              </w:rPr>
            </w:pPr>
            <w:r>
              <w:rPr>
                <w:b/>
                <w:color w:val="333A3F"/>
                <w:spacing w:val="-5"/>
                <w:sz w:val="24"/>
              </w:rPr>
              <w:t>77</w:t>
            </w:r>
          </w:p>
        </w:tc>
        <w:tc>
          <w:tcPr>
            <w:tcW w:w="4198" w:type="dxa"/>
          </w:tcPr>
          <w:p>
            <w:pPr>
              <w:pStyle w:val="TableParagraph"/>
              <w:spacing w:before="102"/>
              <w:ind w:right="468"/>
              <w:jc w:val="right"/>
              <w:rPr>
                <w:b/>
                <w:sz w:val="20"/>
              </w:rPr>
            </w:pPr>
            <w:r>
              <w:rPr>
                <w:position w:val="-7"/>
              </w:rPr>
              <w:drawing>
                <wp:inline distT="0" distB="0" distL="0" distR="0">
                  <wp:extent cx="180009" cy="179997"/>
                  <wp:effectExtent l="0" t="0" r="0" b="0"/>
                  <wp:docPr id="768" name="Image 768"/>
                  <wp:cNvGraphicFramePr>
                    <a:graphicFrameLocks/>
                  </wp:cNvGraphicFramePr>
                  <a:graphic>
                    <a:graphicData uri="http://schemas.openxmlformats.org/drawingml/2006/picture">
                      <pic:pic>
                        <pic:nvPicPr>
                          <pic:cNvPr id="768" name="Image 768"/>
                          <pic:cNvPicPr/>
                        </pic:nvPicPr>
                        <pic:blipFill>
                          <a:blip r:embed="rId37"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5" w:type="dxa"/>
          </w:tcPr>
          <w:p>
            <w:pPr>
              <w:pStyle w:val="TableParagraph"/>
              <w:spacing w:before="102"/>
              <w:ind w:left="470"/>
              <w:rPr>
                <w:b/>
                <w:sz w:val="20"/>
              </w:rPr>
            </w:pPr>
            <w:r>
              <w:rPr>
                <w:position w:val="-7"/>
              </w:rPr>
              <w:drawing>
                <wp:inline distT="0" distB="0" distL="0" distR="0">
                  <wp:extent cx="180009" cy="179997"/>
                  <wp:effectExtent l="0" t="0" r="0" b="0"/>
                  <wp:docPr id="769" name="Image 769"/>
                  <wp:cNvGraphicFramePr>
                    <a:graphicFrameLocks/>
                  </wp:cNvGraphicFramePr>
                  <a:graphic>
                    <a:graphicData uri="http://schemas.openxmlformats.org/drawingml/2006/picture">
                      <pic:pic>
                        <pic:nvPicPr>
                          <pic:cNvPr id="769" name="Image 769"/>
                          <pic:cNvPicPr/>
                        </pic:nvPicPr>
                        <pic:blipFill>
                          <a:blip r:embed="rId55"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UNDER</w:t>
            </w:r>
            <w:r>
              <w:rPr>
                <w:b/>
                <w:color w:val="77787B"/>
                <w:spacing w:val="31"/>
                <w:sz w:val="20"/>
              </w:rPr>
              <w:t> </w:t>
            </w:r>
            <w:r>
              <w:rPr>
                <w:b/>
                <w:color w:val="77787B"/>
                <w:sz w:val="20"/>
              </w:rPr>
              <w:t>WAY</w:t>
            </w:r>
          </w:p>
        </w:tc>
      </w:tr>
      <w:tr>
        <w:trPr>
          <w:trHeight w:val="453" w:hRule="atLeast"/>
        </w:trPr>
        <w:tc>
          <w:tcPr>
            <w:tcW w:w="3292" w:type="dxa"/>
            <w:shd w:val="clear" w:color="auto" w:fill="FFF2CC"/>
          </w:tcPr>
          <w:p>
            <w:pPr>
              <w:pStyle w:val="TableParagraph"/>
              <w:spacing w:before="86"/>
              <w:ind w:left="122"/>
              <w:rPr>
                <w:b/>
                <w:sz w:val="23"/>
              </w:rPr>
            </w:pPr>
            <w:r>
              <w:rPr>
                <w:b/>
                <w:color w:val="333A3F"/>
                <w:spacing w:val="-2"/>
                <w:sz w:val="23"/>
              </w:rPr>
              <w:t>Whanaketia</w:t>
            </w:r>
          </w:p>
        </w:tc>
        <w:tc>
          <w:tcPr>
            <w:tcW w:w="4198" w:type="dxa"/>
            <w:shd w:val="clear" w:color="auto" w:fill="FFF2CC"/>
          </w:tcPr>
          <w:p>
            <w:pPr>
              <w:pStyle w:val="TableParagraph"/>
              <w:spacing w:before="0"/>
              <w:rPr>
                <w:rFonts w:ascii="Times New Roman"/>
                <w:sz w:val="20"/>
              </w:rPr>
            </w:pPr>
          </w:p>
        </w:tc>
        <w:tc>
          <w:tcPr>
            <w:tcW w:w="3025" w:type="dxa"/>
            <w:shd w:val="clear" w:color="auto" w:fill="FFF2CC"/>
          </w:tcPr>
          <w:p>
            <w:pPr>
              <w:pStyle w:val="TableParagraph"/>
              <w:spacing w:before="0"/>
              <w:rPr>
                <w:rFonts w:ascii="Times New Roman"/>
                <w:sz w:val="20"/>
              </w:rPr>
            </w:pPr>
          </w:p>
        </w:tc>
      </w:tr>
      <w:tr>
        <w:trPr>
          <w:trHeight w:val="482" w:hRule="atLeast"/>
        </w:trPr>
        <w:tc>
          <w:tcPr>
            <w:tcW w:w="3292" w:type="dxa"/>
            <w:tcBorders>
              <w:bottom w:val="dotted" w:sz="4" w:space="0" w:color="939598"/>
            </w:tcBorders>
          </w:tcPr>
          <w:p>
            <w:pPr>
              <w:pStyle w:val="TableParagraph"/>
              <w:ind w:left="122"/>
              <w:rPr>
                <w:b/>
                <w:sz w:val="24"/>
              </w:rPr>
            </w:pPr>
            <w:r>
              <w:rPr>
                <w:b/>
                <w:color w:val="333A3F"/>
                <w:spacing w:val="-5"/>
                <w:sz w:val="24"/>
              </w:rPr>
              <w:t>47</w:t>
            </w:r>
          </w:p>
        </w:tc>
        <w:tc>
          <w:tcPr>
            <w:tcW w:w="4198" w:type="dxa"/>
            <w:tcBorders>
              <w:bottom w:val="dotted" w:sz="4" w:space="0" w:color="939598"/>
            </w:tcBorders>
          </w:tcPr>
          <w:p>
            <w:pPr>
              <w:pStyle w:val="TableParagraph"/>
              <w:spacing w:before="102"/>
              <w:ind w:right="468"/>
              <w:jc w:val="right"/>
              <w:rPr>
                <w:b/>
                <w:sz w:val="20"/>
              </w:rPr>
            </w:pPr>
            <w:r>
              <w:rPr>
                <w:position w:val="-7"/>
              </w:rPr>
              <w:drawing>
                <wp:inline distT="0" distB="0" distL="0" distR="0">
                  <wp:extent cx="180009" cy="179997"/>
                  <wp:effectExtent l="0" t="0" r="0" b="0"/>
                  <wp:docPr id="770" name="Image 770"/>
                  <wp:cNvGraphicFramePr>
                    <a:graphicFrameLocks/>
                  </wp:cNvGraphicFramePr>
                  <a:graphic>
                    <a:graphicData uri="http://schemas.openxmlformats.org/drawingml/2006/picture">
                      <pic:pic>
                        <pic:nvPicPr>
                          <pic:cNvPr id="770" name="Image 770"/>
                          <pic:cNvPicPr/>
                        </pic:nvPicPr>
                        <pic:blipFill>
                          <a:blip r:embed="rId37"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5" w:type="dxa"/>
            <w:tcBorders>
              <w:bottom w:val="dotted" w:sz="4" w:space="0" w:color="939598"/>
            </w:tcBorders>
          </w:tcPr>
          <w:p>
            <w:pPr>
              <w:pStyle w:val="TableParagraph"/>
              <w:spacing w:before="102"/>
              <w:ind w:right="946"/>
              <w:jc w:val="right"/>
              <w:rPr>
                <w:b/>
                <w:sz w:val="20"/>
              </w:rPr>
            </w:pPr>
            <w:r>
              <w:rPr>
                <w:position w:val="-7"/>
              </w:rPr>
              <w:drawing>
                <wp:inline distT="0" distB="0" distL="0" distR="0">
                  <wp:extent cx="180009" cy="179997"/>
                  <wp:effectExtent l="0" t="0" r="0" b="0"/>
                  <wp:docPr id="771" name="Image 771"/>
                  <wp:cNvGraphicFramePr>
                    <a:graphicFrameLocks/>
                  </wp:cNvGraphicFramePr>
                  <a:graphic>
                    <a:graphicData uri="http://schemas.openxmlformats.org/drawingml/2006/picture">
                      <pic:pic>
                        <pic:nvPicPr>
                          <pic:cNvPr id="771" name="Image 771"/>
                          <pic:cNvPicPr/>
                        </pic:nvPicPr>
                        <pic:blipFill>
                          <a:blip r:embed="rId56"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NOT STARTED</w:t>
            </w:r>
          </w:p>
        </w:tc>
      </w:tr>
      <w:tr>
        <w:trPr>
          <w:trHeight w:val="477" w:hRule="atLeast"/>
        </w:trPr>
        <w:tc>
          <w:tcPr>
            <w:tcW w:w="3292" w:type="dxa"/>
            <w:tcBorders>
              <w:top w:val="dotted" w:sz="4" w:space="0" w:color="939598"/>
              <w:bottom w:val="dotted" w:sz="4" w:space="0" w:color="939598"/>
            </w:tcBorders>
          </w:tcPr>
          <w:p>
            <w:pPr>
              <w:pStyle w:val="TableParagraph"/>
              <w:spacing w:before="92"/>
              <w:ind w:left="122"/>
              <w:rPr>
                <w:b/>
                <w:sz w:val="24"/>
              </w:rPr>
            </w:pPr>
            <w:r>
              <w:rPr>
                <w:b/>
                <w:color w:val="333A3F"/>
                <w:spacing w:val="-2"/>
                <w:sz w:val="24"/>
              </w:rPr>
              <w:t>49(c)</w:t>
            </w:r>
          </w:p>
        </w:tc>
        <w:tc>
          <w:tcPr>
            <w:tcW w:w="4198" w:type="dxa"/>
            <w:tcBorders>
              <w:top w:val="dotted" w:sz="4" w:space="0" w:color="939598"/>
              <w:bottom w:val="dotted" w:sz="4" w:space="0" w:color="939598"/>
            </w:tcBorders>
          </w:tcPr>
          <w:p>
            <w:pPr>
              <w:pStyle w:val="TableParagraph"/>
              <w:ind w:right="468"/>
              <w:jc w:val="right"/>
              <w:rPr>
                <w:b/>
                <w:sz w:val="20"/>
              </w:rPr>
            </w:pPr>
            <w:r>
              <w:rPr>
                <w:position w:val="-7"/>
              </w:rPr>
              <w:drawing>
                <wp:inline distT="0" distB="0" distL="0" distR="0">
                  <wp:extent cx="180009" cy="179997"/>
                  <wp:effectExtent l="0" t="0" r="0" b="0"/>
                  <wp:docPr id="772" name="Image 772"/>
                  <wp:cNvGraphicFramePr>
                    <a:graphicFrameLocks/>
                  </wp:cNvGraphicFramePr>
                  <a:graphic>
                    <a:graphicData uri="http://schemas.openxmlformats.org/drawingml/2006/picture">
                      <pic:pic>
                        <pic:nvPicPr>
                          <pic:cNvPr id="772" name="Image 772"/>
                          <pic:cNvPicPr/>
                        </pic:nvPicPr>
                        <pic:blipFill>
                          <a:blip r:embed="rId37"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5" w:type="dxa"/>
            <w:tcBorders>
              <w:top w:val="dotted" w:sz="4" w:space="0" w:color="939598"/>
              <w:bottom w:val="dotted" w:sz="4" w:space="0" w:color="939598"/>
            </w:tcBorders>
          </w:tcPr>
          <w:p>
            <w:pPr>
              <w:pStyle w:val="TableParagraph"/>
              <w:ind w:right="946"/>
              <w:jc w:val="right"/>
              <w:rPr>
                <w:b/>
                <w:sz w:val="20"/>
              </w:rPr>
            </w:pPr>
            <w:r>
              <w:rPr>
                <w:position w:val="-7"/>
              </w:rPr>
              <w:drawing>
                <wp:inline distT="0" distB="0" distL="0" distR="0">
                  <wp:extent cx="180009" cy="179997"/>
                  <wp:effectExtent l="0" t="0" r="0" b="0"/>
                  <wp:docPr id="773" name="Image 773"/>
                  <wp:cNvGraphicFramePr>
                    <a:graphicFrameLocks/>
                  </wp:cNvGraphicFramePr>
                  <a:graphic>
                    <a:graphicData uri="http://schemas.openxmlformats.org/drawingml/2006/picture">
                      <pic:pic>
                        <pic:nvPicPr>
                          <pic:cNvPr id="773" name="Image 773"/>
                          <pic:cNvPicPr/>
                        </pic:nvPicPr>
                        <pic:blipFill>
                          <a:blip r:embed="rId56"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NOT STARTED</w:t>
            </w:r>
          </w:p>
        </w:tc>
      </w:tr>
    </w:tbl>
    <w:p>
      <w:pPr>
        <w:pStyle w:val="BodyText"/>
        <w:rPr>
          <w:rFonts w:ascii="Source Sans Pro SemiBold"/>
          <w:b/>
          <w:sz w:val="20"/>
        </w:rPr>
      </w:pPr>
    </w:p>
    <w:p>
      <w:pPr>
        <w:pStyle w:val="BodyText"/>
        <w:spacing w:before="48"/>
        <w:rPr>
          <w:rFonts w:ascii="Source Sans Pro SemiBold"/>
          <w:b/>
          <w:sz w:val="20"/>
        </w:rPr>
      </w:pPr>
      <w:r>
        <w:rPr>
          <w:rFonts w:ascii="Source Sans Pro SemiBold"/>
          <w:b/>
          <w:sz w:val="20"/>
        </w:rPr>
        <mc:AlternateContent>
          <mc:Choice Requires="wps">
            <w:drawing>
              <wp:anchor distT="0" distB="0" distL="0" distR="0" allowOverlap="1" layoutInCell="1" locked="0" behindDoc="1" simplePos="0" relativeHeight="487636480">
                <wp:simplePos x="0" y="0"/>
                <wp:positionH relativeFrom="page">
                  <wp:posOffset>432003</wp:posOffset>
                </wp:positionH>
                <wp:positionV relativeFrom="paragraph">
                  <wp:posOffset>205916</wp:posOffset>
                </wp:positionV>
                <wp:extent cx="1518920" cy="324485"/>
                <wp:effectExtent l="0" t="0" r="0" b="0"/>
                <wp:wrapTopAndBottom/>
                <wp:docPr id="774" name="Group 774"/>
                <wp:cNvGraphicFramePr>
                  <a:graphicFrameLocks/>
                </wp:cNvGraphicFramePr>
                <a:graphic>
                  <a:graphicData uri="http://schemas.microsoft.com/office/word/2010/wordprocessingGroup">
                    <wpg:wgp>
                      <wpg:cNvPr id="774" name="Group 774"/>
                      <wpg:cNvGrpSpPr/>
                      <wpg:grpSpPr>
                        <a:xfrm>
                          <a:off x="0" y="0"/>
                          <a:ext cx="1518920" cy="324485"/>
                          <a:chExt cx="1518920" cy="324485"/>
                        </a:xfrm>
                      </wpg:grpSpPr>
                      <wps:wsp>
                        <wps:cNvPr id="775" name="Graphic 775"/>
                        <wps:cNvSpPr/>
                        <wps:spPr>
                          <a:xfrm>
                            <a:off x="1331996" y="0"/>
                            <a:ext cx="186690" cy="324485"/>
                          </a:xfrm>
                          <a:custGeom>
                            <a:avLst/>
                            <a:gdLst/>
                            <a:ahLst/>
                            <a:cxnLst/>
                            <a:rect l="l" t="t" r="r" b="b"/>
                            <a:pathLst>
                              <a:path w="186690" h="324485">
                                <a:moveTo>
                                  <a:pt x="0" y="0"/>
                                </a:moveTo>
                                <a:lnTo>
                                  <a:pt x="0" y="324002"/>
                                </a:lnTo>
                                <a:lnTo>
                                  <a:pt x="186347" y="162001"/>
                                </a:lnTo>
                                <a:lnTo>
                                  <a:pt x="0" y="0"/>
                                </a:lnTo>
                                <a:close/>
                              </a:path>
                            </a:pathLst>
                          </a:custGeom>
                          <a:solidFill>
                            <a:srgbClr val="052B3D"/>
                          </a:solidFill>
                        </wps:spPr>
                        <wps:bodyPr wrap="square" lIns="0" tIns="0" rIns="0" bIns="0" rtlCol="0">
                          <a:prstTxWarp prst="textNoShape">
                            <a:avLst/>
                          </a:prstTxWarp>
                          <a:noAutofit/>
                        </wps:bodyPr>
                      </wps:wsp>
                      <wps:wsp>
                        <wps:cNvPr id="776" name="Textbox 776"/>
                        <wps:cNvSpPr txBox="1"/>
                        <wps:spPr>
                          <a:xfrm>
                            <a:off x="0" y="1"/>
                            <a:ext cx="1332230" cy="324485"/>
                          </a:xfrm>
                          <a:prstGeom prst="rect">
                            <a:avLst/>
                          </a:prstGeom>
                          <a:solidFill>
                            <a:srgbClr val="052B3D"/>
                          </a:solidFill>
                        </wps:spPr>
                        <wps:txbx>
                          <w:txbxContent>
                            <w:p>
                              <w:pPr>
                                <w:spacing w:before="84"/>
                                <w:ind w:left="182" w:right="0" w:firstLine="0"/>
                                <w:jc w:val="left"/>
                                <w:rPr>
                                  <w:rFonts w:ascii="Source Sans Pro SemiBold"/>
                                  <w:b/>
                                  <w:color w:val="000000"/>
                                  <w:sz w:val="26"/>
                                </w:rPr>
                              </w:pPr>
                              <w:r>
                                <w:rPr>
                                  <w:rFonts w:ascii="Source Sans Pro SemiBold"/>
                                  <w:b/>
                                  <w:color w:val="FFFFFF"/>
                                  <w:sz w:val="26"/>
                                </w:rPr>
                                <w:t>Work under </w:t>
                              </w:r>
                              <w:r>
                                <w:rPr>
                                  <w:rFonts w:ascii="Source Sans Pro SemiBold"/>
                                  <w:b/>
                                  <w:color w:val="FFFFFF"/>
                                  <w:spacing w:val="-5"/>
                                  <w:sz w:val="26"/>
                                </w:rPr>
                                <w:t>way</w:t>
                              </w:r>
                            </w:p>
                          </w:txbxContent>
                        </wps:txbx>
                        <wps:bodyPr wrap="square" lIns="0" tIns="0" rIns="0" bIns="0" rtlCol="0">
                          <a:noAutofit/>
                        </wps:bodyPr>
                      </wps:wsp>
                    </wpg:wgp>
                  </a:graphicData>
                </a:graphic>
              </wp:anchor>
            </w:drawing>
          </mc:Choice>
          <mc:Fallback>
            <w:pict>
              <v:group style="position:absolute;margin-left:34.015999pt;margin-top:16.2139pt;width:119.6pt;height:25.55pt;mso-position-horizontal-relative:page;mso-position-vertical-relative:paragraph;z-index:-15680000;mso-wrap-distance-left:0;mso-wrap-distance-right:0" id="docshapegroup392" coordorigin="680,324" coordsize="2392,511">
                <v:shape style="position:absolute;left:2777;top:324;width:294;height:511" id="docshape393" coordorigin="2778,324" coordsize="294,511" path="m2778,324l2778,835,3071,579,2778,324xe" filled="true" fillcolor="#052b3d" stroked="false">
                  <v:path arrowok="t"/>
                  <v:fill type="solid"/>
                </v:shape>
                <v:shape style="position:absolute;left:680;top:324;width:2098;height:511" type="#_x0000_t202" id="docshape394" filled="true" fillcolor="#052b3d" stroked="false">
                  <v:textbox inset="0,0,0,0">
                    <w:txbxContent>
                      <w:p>
                        <w:pPr>
                          <w:spacing w:before="84"/>
                          <w:ind w:left="182" w:right="0" w:firstLine="0"/>
                          <w:jc w:val="left"/>
                          <w:rPr>
                            <w:rFonts w:ascii="Source Sans Pro SemiBold"/>
                            <w:b/>
                            <w:color w:val="000000"/>
                            <w:sz w:val="26"/>
                          </w:rPr>
                        </w:pPr>
                        <w:r>
                          <w:rPr>
                            <w:rFonts w:ascii="Source Sans Pro SemiBold"/>
                            <w:b/>
                            <w:color w:val="FFFFFF"/>
                            <w:sz w:val="26"/>
                          </w:rPr>
                          <w:t>Work under </w:t>
                        </w:r>
                        <w:r>
                          <w:rPr>
                            <w:rFonts w:ascii="Source Sans Pro SemiBold"/>
                            <w:b/>
                            <w:color w:val="FFFFFF"/>
                            <w:spacing w:val="-5"/>
                            <w:sz w:val="26"/>
                          </w:rPr>
                          <w:t>way</w:t>
                        </w:r>
                      </w:p>
                    </w:txbxContent>
                  </v:textbox>
                  <v:fill type="solid"/>
                  <w10:wrap type="none"/>
                </v:shape>
                <w10:wrap type="topAndBottom"/>
              </v:group>
            </w:pict>
          </mc:Fallback>
        </mc:AlternateContent>
      </w:r>
      <w:r>
        <w:rPr>
          <w:rFonts w:ascii="Source Sans Pro SemiBold"/>
          <w:b/>
          <w:sz w:val="20"/>
        </w:rPr>
        <mc:AlternateContent>
          <mc:Choice Requires="wps">
            <w:drawing>
              <wp:anchor distT="0" distB="0" distL="0" distR="0" allowOverlap="1" layoutInCell="1" locked="0" behindDoc="1" simplePos="0" relativeHeight="487636992">
                <wp:simplePos x="0" y="0"/>
                <wp:positionH relativeFrom="page">
                  <wp:posOffset>3863644</wp:posOffset>
                </wp:positionH>
                <wp:positionV relativeFrom="paragraph">
                  <wp:posOffset>205916</wp:posOffset>
                </wp:positionV>
                <wp:extent cx="1242695" cy="324485"/>
                <wp:effectExtent l="0" t="0" r="0" b="0"/>
                <wp:wrapTopAndBottom/>
                <wp:docPr id="777" name="Group 777"/>
                <wp:cNvGraphicFramePr>
                  <a:graphicFrameLocks/>
                </wp:cNvGraphicFramePr>
                <a:graphic>
                  <a:graphicData uri="http://schemas.microsoft.com/office/word/2010/wordprocessingGroup">
                    <wpg:wgp>
                      <wpg:cNvPr id="777" name="Group 777"/>
                      <wpg:cNvGrpSpPr/>
                      <wpg:grpSpPr>
                        <a:xfrm>
                          <a:off x="0" y="0"/>
                          <a:ext cx="1242695" cy="324485"/>
                          <a:chExt cx="1242695" cy="324485"/>
                        </a:xfrm>
                      </wpg:grpSpPr>
                      <wps:wsp>
                        <wps:cNvPr id="778" name="Graphic 778"/>
                        <wps:cNvSpPr/>
                        <wps:spPr>
                          <a:xfrm>
                            <a:off x="1056005" y="0"/>
                            <a:ext cx="186690" cy="324485"/>
                          </a:xfrm>
                          <a:custGeom>
                            <a:avLst/>
                            <a:gdLst/>
                            <a:ahLst/>
                            <a:cxnLst/>
                            <a:rect l="l" t="t" r="r" b="b"/>
                            <a:pathLst>
                              <a:path w="186690" h="324485">
                                <a:moveTo>
                                  <a:pt x="0" y="0"/>
                                </a:moveTo>
                                <a:lnTo>
                                  <a:pt x="0" y="324002"/>
                                </a:lnTo>
                                <a:lnTo>
                                  <a:pt x="186347" y="162001"/>
                                </a:lnTo>
                                <a:lnTo>
                                  <a:pt x="0" y="0"/>
                                </a:lnTo>
                                <a:close/>
                              </a:path>
                            </a:pathLst>
                          </a:custGeom>
                          <a:solidFill>
                            <a:srgbClr val="052B3D"/>
                          </a:solidFill>
                        </wps:spPr>
                        <wps:bodyPr wrap="square" lIns="0" tIns="0" rIns="0" bIns="0" rtlCol="0">
                          <a:prstTxWarp prst="textNoShape">
                            <a:avLst/>
                          </a:prstTxWarp>
                          <a:noAutofit/>
                        </wps:bodyPr>
                      </wps:wsp>
                      <wps:wsp>
                        <wps:cNvPr id="779" name="Textbox 779"/>
                        <wps:cNvSpPr txBox="1"/>
                        <wps:spPr>
                          <a:xfrm>
                            <a:off x="0" y="1"/>
                            <a:ext cx="1056005" cy="324485"/>
                          </a:xfrm>
                          <a:prstGeom prst="rect">
                            <a:avLst/>
                          </a:prstGeom>
                          <a:solidFill>
                            <a:srgbClr val="052B3D"/>
                          </a:solidFill>
                        </wps:spPr>
                        <wps:txbx>
                          <w:txbxContent>
                            <w:p>
                              <w:pPr>
                                <w:spacing w:before="84"/>
                                <w:ind w:left="182" w:right="0" w:firstLine="0"/>
                                <w:jc w:val="left"/>
                                <w:rPr>
                                  <w:rFonts w:ascii="Source Sans Pro SemiBold"/>
                                  <w:b/>
                                  <w:color w:val="000000"/>
                                  <w:sz w:val="26"/>
                                </w:rPr>
                              </w:pPr>
                              <w:r>
                                <w:rPr>
                                  <w:rFonts w:ascii="Source Sans Pro SemiBold"/>
                                  <w:b/>
                                  <w:color w:val="FFFFFF"/>
                                  <w:sz w:val="26"/>
                                </w:rPr>
                                <w:t>Future</w:t>
                              </w:r>
                              <w:r>
                                <w:rPr>
                                  <w:rFonts w:ascii="Source Sans Pro SemiBold"/>
                                  <w:b/>
                                  <w:color w:val="FFFFFF"/>
                                  <w:spacing w:val="-8"/>
                                  <w:sz w:val="26"/>
                                </w:rPr>
                                <w:t> </w:t>
                              </w:r>
                              <w:r>
                                <w:rPr>
                                  <w:rFonts w:ascii="Source Sans Pro SemiBold"/>
                                  <w:b/>
                                  <w:color w:val="FFFFFF"/>
                                  <w:spacing w:val="-4"/>
                                  <w:sz w:val="26"/>
                                </w:rPr>
                                <w:t>work</w:t>
                              </w:r>
                            </w:p>
                          </w:txbxContent>
                        </wps:txbx>
                        <wps:bodyPr wrap="square" lIns="0" tIns="0" rIns="0" bIns="0" rtlCol="0">
                          <a:noAutofit/>
                        </wps:bodyPr>
                      </wps:wsp>
                    </wpg:wgp>
                  </a:graphicData>
                </a:graphic>
              </wp:anchor>
            </w:drawing>
          </mc:Choice>
          <mc:Fallback>
            <w:pict>
              <v:group style="position:absolute;margin-left:304.223999pt;margin-top:16.2139pt;width:97.85pt;height:25.55pt;mso-position-horizontal-relative:page;mso-position-vertical-relative:paragraph;z-index:-15679488;mso-wrap-distance-left:0;mso-wrap-distance-right:0" id="docshapegroup395" coordorigin="6084,324" coordsize="1957,511">
                <v:shape style="position:absolute;left:7747;top:324;width:294;height:511" id="docshape396" coordorigin="7747,324" coordsize="294,511" path="m7747,324l7747,835,8041,579,7747,324xe" filled="true" fillcolor="#052b3d" stroked="false">
                  <v:path arrowok="t"/>
                  <v:fill type="solid"/>
                </v:shape>
                <v:shape style="position:absolute;left:6084;top:324;width:1663;height:511" type="#_x0000_t202" id="docshape397" filled="true" fillcolor="#052b3d" stroked="false">
                  <v:textbox inset="0,0,0,0">
                    <w:txbxContent>
                      <w:p>
                        <w:pPr>
                          <w:spacing w:before="84"/>
                          <w:ind w:left="182" w:right="0" w:firstLine="0"/>
                          <w:jc w:val="left"/>
                          <w:rPr>
                            <w:rFonts w:ascii="Source Sans Pro SemiBold"/>
                            <w:b/>
                            <w:color w:val="000000"/>
                            <w:sz w:val="26"/>
                          </w:rPr>
                        </w:pPr>
                        <w:r>
                          <w:rPr>
                            <w:rFonts w:ascii="Source Sans Pro SemiBold"/>
                            <w:b/>
                            <w:color w:val="FFFFFF"/>
                            <w:sz w:val="26"/>
                          </w:rPr>
                          <w:t>Future</w:t>
                        </w:r>
                        <w:r>
                          <w:rPr>
                            <w:rFonts w:ascii="Source Sans Pro SemiBold"/>
                            <w:b/>
                            <w:color w:val="FFFFFF"/>
                            <w:spacing w:val="-8"/>
                            <w:sz w:val="26"/>
                          </w:rPr>
                          <w:t> </w:t>
                        </w:r>
                        <w:r>
                          <w:rPr>
                            <w:rFonts w:ascii="Source Sans Pro SemiBold"/>
                            <w:b/>
                            <w:color w:val="FFFFFF"/>
                            <w:spacing w:val="-4"/>
                            <w:sz w:val="26"/>
                          </w:rPr>
                          <w:t>work</w:t>
                        </w:r>
                      </w:p>
                    </w:txbxContent>
                  </v:textbox>
                  <v:fill type="solid"/>
                  <w10:wrap type="none"/>
                </v:shape>
                <w10:wrap type="topAndBottom"/>
              </v:group>
            </w:pict>
          </mc:Fallback>
        </mc:AlternateContent>
      </w:r>
    </w:p>
    <w:p>
      <w:pPr>
        <w:pStyle w:val="BodyText"/>
        <w:spacing w:before="10"/>
        <w:rPr>
          <w:rFonts w:ascii="Source Sans Pro SemiBold"/>
          <w:b/>
          <w:sz w:val="14"/>
        </w:rPr>
      </w:pPr>
    </w:p>
    <w:p>
      <w:pPr>
        <w:pStyle w:val="BodyText"/>
        <w:spacing w:after="0"/>
        <w:rPr>
          <w:rFonts w:ascii="Source Sans Pro SemiBold"/>
          <w:b/>
          <w:sz w:val="14"/>
        </w:rPr>
        <w:sectPr>
          <w:pgSz w:w="11910" w:h="16840"/>
          <w:pgMar w:header="283" w:footer="622" w:top="1580" w:bottom="820" w:left="141" w:right="141"/>
        </w:sectPr>
      </w:pPr>
    </w:p>
    <w:p>
      <w:pPr>
        <w:pStyle w:val="BodyText"/>
        <w:spacing w:before="100"/>
        <w:ind w:left="539"/>
      </w:pPr>
      <w:r>
        <w:rPr>
          <w:color w:val="333A3F"/>
        </w:rPr>
        <w:t>The Mental Health (Compulsory Assessment and Treatment)</w:t>
      </w:r>
      <w:r>
        <w:rPr>
          <w:color w:val="333A3F"/>
          <w:spacing w:val="-2"/>
        </w:rPr>
        <w:t> </w:t>
      </w:r>
      <w:r>
        <w:rPr>
          <w:color w:val="333A3F"/>
        </w:rPr>
        <w:t>Act</w:t>
      </w:r>
      <w:r>
        <w:rPr>
          <w:color w:val="333A3F"/>
          <w:spacing w:val="-2"/>
        </w:rPr>
        <w:t> </w:t>
      </w:r>
      <w:r>
        <w:rPr>
          <w:color w:val="333A3F"/>
        </w:rPr>
        <w:t>1992</w:t>
      </w:r>
      <w:r>
        <w:rPr>
          <w:color w:val="333A3F"/>
          <w:spacing w:val="-2"/>
        </w:rPr>
        <w:t> </w:t>
      </w:r>
      <w:r>
        <w:rPr>
          <w:color w:val="333A3F"/>
        </w:rPr>
        <w:t>includes</w:t>
      </w:r>
      <w:r>
        <w:rPr>
          <w:color w:val="333A3F"/>
          <w:spacing w:val="-2"/>
        </w:rPr>
        <w:t> </w:t>
      </w:r>
      <w:r>
        <w:rPr>
          <w:color w:val="333A3F"/>
        </w:rPr>
        <w:t>offences</w:t>
      </w:r>
      <w:r>
        <w:rPr>
          <w:color w:val="333A3F"/>
          <w:spacing w:val="-2"/>
        </w:rPr>
        <w:t> </w:t>
      </w:r>
      <w:r>
        <w:rPr>
          <w:color w:val="333A3F"/>
        </w:rPr>
        <w:t>and</w:t>
      </w:r>
      <w:r>
        <w:rPr>
          <w:color w:val="333A3F"/>
          <w:spacing w:val="-2"/>
        </w:rPr>
        <w:t> </w:t>
      </w:r>
      <w:r>
        <w:rPr>
          <w:color w:val="333A3F"/>
        </w:rPr>
        <w:t>penalties for abuse and neglect. This aligns with the Royal Commission’s</w:t>
      </w:r>
      <w:r>
        <w:rPr>
          <w:color w:val="333A3F"/>
          <w:spacing w:val="-6"/>
        </w:rPr>
        <w:t> </w:t>
      </w:r>
      <w:r>
        <w:rPr>
          <w:color w:val="333A3F"/>
        </w:rPr>
        <w:t>recommendations.</w:t>
      </w:r>
      <w:r>
        <w:rPr>
          <w:color w:val="333A3F"/>
          <w:spacing w:val="-6"/>
        </w:rPr>
        <w:t> </w:t>
      </w:r>
      <w:r>
        <w:rPr>
          <w:color w:val="333A3F"/>
        </w:rPr>
        <w:t>The</w:t>
      </w:r>
      <w:r>
        <w:rPr>
          <w:color w:val="333A3F"/>
          <w:spacing w:val="-6"/>
        </w:rPr>
        <w:t> </w:t>
      </w:r>
      <w:r>
        <w:rPr>
          <w:color w:val="333A3F"/>
        </w:rPr>
        <w:t>Mental</w:t>
      </w:r>
      <w:r>
        <w:rPr>
          <w:color w:val="333A3F"/>
          <w:spacing w:val="-6"/>
        </w:rPr>
        <w:t> </w:t>
      </w:r>
      <w:r>
        <w:rPr>
          <w:color w:val="333A3F"/>
        </w:rPr>
        <w:t>Health Bill carries over and updates the offences. The penalty</w:t>
      </w:r>
      <w:r>
        <w:rPr>
          <w:color w:val="333A3F"/>
          <w:spacing w:val="-9"/>
        </w:rPr>
        <w:t> </w:t>
      </w:r>
      <w:r>
        <w:rPr>
          <w:color w:val="333A3F"/>
        </w:rPr>
        <w:t>for</w:t>
      </w:r>
      <w:r>
        <w:rPr>
          <w:color w:val="333A3F"/>
          <w:spacing w:val="-9"/>
        </w:rPr>
        <w:t> </w:t>
      </w:r>
      <w:r>
        <w:rPr>
          <w:color w:val="333A3F"/>
        </w:rPr>
        <w:t>the</w:t>
      </w:r>
      <w:r>
        <w:rPr>
          <w:color w:val="333A3F"/>
          <w:spacing w:val="-9"/>
        </w:rPr>
        <w:t> </w:t>
      </w:r>
      <w:r>
        <w:rPr>
          <w:color w:val="333A3F"/>
        </w:rPr>
        <w:t>offence</w:t>
      </w:r>
      <w:r>
        <w:rPr>
          <w:color w:val="333A3F"/>
          <w:spacing w:val="-9"/>
        </w:rPr>
        <w:t> </w:t>
      </w:r>
      <w:r>
        <w:rPr>
          <w:color w:val="333A3F"/>
        </w:rPr>
        <w:t>of</w:t>
      </w:r>
      <w:r>
        <w:rPr>
          <w:color w:val="333A3F"/>
          <w:spacing w:val="-9"/>
        </w:rPr>
        <w:t> </w:t>
      </w:r>
      <w:r>
        <w:rPr>
          <w:color w:val="333A3F"/>
        </w:rPr>
        <w:t>neglect</w:t>
      </w:r>
      <w:r>
        <w:rPr>
          <w:color w:val="333A3F"/>
          <w:spacing w:val="-9"/>
        </w:rPr>
        <w:t> </w:t>
      </w:r>
      <w:r>
        <w:rPr>
          <w:color w:val="333A3F"/>
        </w:rPr>
        <w:t>or</w:t>
      </w:r>
      <w:r>
        <w:rPr>
          <w:color w:val="333A3F"/>
          <w:spacing w:val="-9"/>
        </w:rPr>
        <w:t> </w:t>
      </w:r>
      <w:r>
        <w:rPr>
          <w:color w:val="333A3F"/>
        </w:rPr>
        <w:t>ill-treatment</w:t>
      </w:r>
      <w:r>
        <w:rPr>
          <w:color w:val="333A3F"/>
          <w:spacing w:val="-9"/>
        </w:rPr>
        <w:t> </w:t>
      </w:r>
      <w:r>
        <w:rPr>
          <w:color w:val="333A3F"/>
        </w:rPr>
        <w:t>will raise from two years’ to five years’ imprisonment.</w:t>
      </w:r>
    </w:p>
    <w:p>
      <w:pPr>
        <w:pStyle w:val="BodyText"/>
        <w:spacing w:before="176"/>
        <w:ind w:left="539"/>
      </w:pPr>
      <w:r>
        <w:rPr>
          <w:color w:val="333A3F"/>
        </w:rPr>
        <w:t>The Mental Health Bill also contains greater safeguards and protections of a person’s rights. These include new independent support and advocacy roles, improved rights and complaints processes,</w:t>
      </w:r>
      <w:r>
        <w:rPr>
          <w:color w:val="333A3F"/>
          <w:spacing w:val="-8"/>
        </w:rPr>
        <w:t> </w:t>
      </w:r>
      <w:r>
        <w:rPr>
          <w:color w:val="333A3F"/>
        </w:rPr>
        <w:t>more</w:t>
      </w:r>
      <w:r>
        <w:rPr>
          <w:color w:val="333A3F"/>
          <w:spacing w:val="-8"/>
        </w:rPr>
        <w:t> </w:t>
      </w:r>
      <w:r>
        <w:rPr>
          <w:color w:val="333A3F"/>
        </w:rPr>
        <w:t>opportunities</w:t>
      </w:r>
      <w:r>
        <w:rPr>
          <w:color w:val="333A3F"/>
          <w:spacing w:val="-8"/>
        </w:rPr>
        <w:t> </w:t>
      </w:r>
      <w:r>
        <w:rPr>
          <w:color w:val="333A3F"/>
        </w:rPr>
        <w:t>for</w:t>
      </w:r>
      <w:r>
        <w:rPr>
          <w:color w:val="333A3F"/>
          <w:spacing w:val="-8"/>
        </w:rPr>
        <w:t> </w:t>
      </w:r>
      <w:r>
        <w:rPr>
          <w:color w:val="333A3F"/>
        </w:rPr>
        <w:t>a</w:t>
      </w:r>
      <w:r>
        <w:rPr>
          <w:color w:val="333A3F"/>
          <w:spacing w:val="-8"/>
        </w:rPr>
        <w:t> </w:t>
      </w:r>
      <w:r>
        <w:rPr>
          <w:color w:val="333A3F"/>
        </w:rPr>
        <w:t>person</w:t>
      </w:r>
      <w:r>
        <w:rPr>
          <w:color w:val="333A3F"/>
          <w:spacing w:val="-8"/>
        </w:rPr>
        <w:t> </w:t>
      </w:r>
      <w:r>
        <w:rPr>
          <w:color w:val="333A3F"/>
        </w:rPr>
        <w:t>to</w:t>
      </w:r>
      <w:r>
        <w:rPr>
          <w:color w:val="333A3F"/>
          <w:spacing w:val="-8"/>
        </w:rPr>
        <w:t> </w:t>
      </w:r>
      <w:r>
        <w:rPr>
          <w:color w:val="333A3F"/>
        </w:rPr>
        <w:t>exit</w:t>
      </w:r>
      <w:r>
        <w:rPr>
          <w:color w:val="333A3F"/>
          <w:spacing w:val="-8"/>
        </w:rPr>
        <w:t> </w:t>
      </w:r>
      <w:r>
        <w:rPr>
          <w:color w:val="333A3F"/>
        </w:rPr>
        <w:t>the legislation if compulsion is no longer required, and the ability to appeal decisions made.</w:t>
      </w:r>
    </w:p>
    <w:p>
      <w:pPr>
        <w:pStyle w:val="BodyText"/>
        <w:spacing w:before="100"/>
        <w:ind w:left="262" w:right="560"/>
      </w:pPr>
      <w:r>
        <w:rPr/>
        <w:br w:type="column"/>
      </w:r>
      <w:r>
        <w:rPr>
          <w:color w:val="333A3F"/>
        </w:rPr>
        <w:t>Once the Mental Health Bill passes, more detailed implementation</w:t>
      </w:r>
      <w:r>
        <w:rPr>
          <w:color w:val="333A3F"/>
          <w:spacing w:val="-3"/>
        </w:rPr>
        <w:t> </w:t>
      </w:r>
      <w:r>
        <w:rPr>
          <w:color w:val="333A3F"/>
        </w:rPr>
        <w:t>work</w:t>
      </w:r>
      <w:r>
        <w:rPr>
          <w:color w:val="333A3F"/>
          <w:spacing w:val="-3"/>
        </w:rPr>
        <w:t> </w:t>
      </w:r>
      <w:r>
        <w:rPr>
          <w:color w:val="333A3F"/>
        </w:rPr>
        <w:t>will</w:t>
      </w:r>
      <w:r>
        <w:rPr>
          <w:color w:val="333A3F"/>
          <w:spacing w:val="-3"/>
        </w:rPr>
        <w:t> </w:t>
      </w:r>
      <w:r>
        <w:rPr>
          <w:color w:val="333A3F"/>
        </w:rPr>
        <w:t>be</w:t>
      </w:r>
      <w:r>
        <w:rPr>
          <w:color w:val="333A3F"/>
          <w:spacing w:val="-3"/>
        </w:rPr>
        <w:t> </w:t>
      </w:r>
      <w:r>
        <w:rPr>
          <w:color w:val="333A3F"/>
        </w:rPr>
        <w:t>progressed</w:t>
      </w:r>
      <w:r>
        <w:rPr>
          <w:color w:val="333A3F"/>
          <w:spacing w:val="-3"/>
        </w:rPr>
        <w:t> </w:t>
      </w:r>
      <w:r>
        <w:rPr>
          <w:color w:val="333A3F"/>
        </w:rPr>
        <w:t>to</w:t>
      </w:r>
      <w:r>
        <w:rPr>
          <w:color w:val="333A3F"/>
          <w:spacing w:val="-3"/>
        </w:rPr>
        <w:t> </w:t>
      </w:r>
      <w:r>
        <w:rPr>
          <w:color w:val="333A3F"/>
        </w:rPr>
        <w:t>support effective implementation of the changes noted above.</w:t>
      </w:r>
      <w:r>
        <w:rPr>
          <w:color w:val="333A3F"/>
          <w:spacing w:val="-8"/>
        </w:rPr>
        <w:t> </w:t>
      </w:r>
      <w:r>
        <w:rPr>
          <w:color w:val="333A3F"/>
        </w:rPr>
        <w:t>The</w:t>
      </w:r>
      <w:r>
        <w:rPr>
          <w:color w:val="333A3F"/>
          <w:spacing w:val="-8"/>
        </w:rPr>
        <w:t> </w:t>
      </w:r>
      <w:r>
        <w:rPr>
          <w:color w:val="333A3F"/>
        </w:rPr>
        <w:t>Mental</w:t>
      </w:r>
      <w:r>
        <w:rPr>
          <w:color w:val="333A3F"/>
          <w:spacing w:val="-8"/>
        </w:rPr>
        <w:t> </w:t>
      </w:r>
      <w:r>
        <w:rPr>
          <w:color w:val="333A3F"/>
        </w:rPr>
        <w:t>Health</w:t>
      </w:r>
      <w:r>
        <w:rPr>
          <w:color w:val="333A3F"/>
          <w:spacing w:val="-8"/>
        </w:rPr>
        <w:t> </w:t>
      </w:r>
      <w:r>
        <w:rPr>
          <w:color w:val="333A3F"/>
        </w:rPr>
        <w:t>Bill</w:t>
      </w:r>
      <w:r>
        <w:rPr>
          <w:color w:val="333A3F"/>
          <w:spacing w:val="-8"/>
        </w:rPr>
        <w:t> </w:t>
      </w:r>
      <w:r>
        <w:rPr>
          <w:color w:val="333A3F"/>
        </w:rPr>
        <w:t>has</w:t>
      </w:r>
      <w:r>
        <w:rPr>
          <w:color w:val="333A3F"/>
          <w:spacing w:val="-8"/>
        </w:rPr>
        <w:t> </w:t>
      </w:r>
      <w:r>
        <w:rPr>
          <w:color w:val="333A3F"/>
        </w:rPr>
        <w:t>a</w:t>
      </w:r>
      <w:r>
        <w:rPr>
          <w:color w:val="333A3F"/>
          <w:spacing w:val="-8"/>
        </w:rPr>
        <w:t> </w:t>
      </w:r>
      <w:r>
        <w:rPr>
          <w:color w:val="333A3F"/>
        </w:rPr>
        <w:t>commencement date of 1 July 2027.</w:t>
      </w:r>
    </w:p>
    <w:p>
      <w:pPr>
        <w:pStyle w:val="BodyText"/>
        <w:spacing w:before="175"/>
        <w:ind w:left="262" w:right="555"/>
      </w:pPr>
      <w:r>
        <w:rPr>
          <w:color w:val="333A3F"/>
        </w:rPr>
        <w:t>The Ministry of Business, Innovation and</w:t>
      </w:r>
      <w:r>
        <w:rPr>
          <w:color w:val="333A3F"/>
          <w:spacing w:val="40"/>
        </w:rPr>
        <w:t> </w:t>
      </w:r>
      <w:r>
        <w:rPr>
          <w:color w:val="333A3F"/>
        </w:rPr>
        <w:t>Employment – Health and Safety Policy will provide advice to the Minister for Workplace Relations and Safety</w:t>
      </w:r>
      <w:r>
        <w:rPr>
          <w:color w:val="333A3F"/>
          <w:spacing w:val="-8"/>
        </w:rPr>
        <w:t> </w:t>
      </w:r>
      <w:r>
        <w:rPr>
          <w:color w:val="333A3F"/>
        </w:rPr>
        <w:t>on</w:t>
      </w:r>
      <w:r>
        <w:rPr>
          <w:color w:val="333A3F"/>
          <w:spacing w:val="-8"/>
        </w:rPr>
        <w:t> </w:t>
      </w:r>
      <w:r>
        <w:rPr>
          <w:color w:val="333A3F"/>
        </w:rPr>
        <w:t>recommendation</w:t>
      </w:r>
      <w:r>
        <w:rPr>
          <w:color w:val="333A3F"/>
          <w:spacing w:val="-9"/>
        </w:rPr>
        <w:t> </w:t>
      </w:r>
      <w:r>
        <w:rPr>
          <w:rFonts w:ascii="Source Sans Pro SemiBold" w:hAnsi="Source Sans Pro SemiBold"/>
          <w:b/>
          <w:color w:val="333A3F"/>
          <w:spacing w:val="-9"/>
          <w:shd w:fill="E5F2FF" w:color="auto" w:val="clear"/>
        </w:rPr>
        <w:t> </w:t>
      </w:r>
      <w:r>
        <w:rPr>
          <w:rFonts w:ascii="Source Sans Pro SemiBold" w:hAnsi="Source Sans Pro SemiBold"/>
          <w:b/>
          <w:color w:val="333A3F"/>
          <w:shd w:fill="E5F2FF" w:color="auto" w:val="clear"/>
        </w:rPr>
        <w:t>77</w:t>
      </w:r>
      <w:r>
        <w:rPr>
          <w:rFonts w:ascii="Source Sans Pro SemiBold" w:hAnsi="Source Sans Pro SemiBold"/>
          <w:b/>
          <w:color w:val="333A3F"/>
          <w:spacing w:val="-8"/>
          <w:shd w:fill="E5F2FF" w:color="auto" w:val="clear"/>
        </w:rPr>
        <w:t> </w:t>
      </w:r>
      <w:r>
        <w:rPr>
          <w:rFonts w:ascii="Source Sans Pro SemiBold" w:hAnsi="Source Sans Pro SemiBold"/>
          <w:b/>
          <w:color w:val="333A3F"/>
          <w:spacing w:val="-8"/>
        </w:rPr>
        <w:t> </w:t>
      </w:r>
      <w:r>
        <w:rPr>
          <w:color w:val="333A3F"/>
        </w:rPr>
        <w:t>from</w:t>
      </w:r>
      <w:r>
        <w:rPr>
          <w:color w:val="333A3F"/>
          <w:spacing w:val="-8"/>
        </w:rPr>
        <w:t> </w:t>
      </w:r>
      <w:r>
        <w:rPr>
          <w:color w:val="333A3F"/>
        </w:rPr>
        <w:t>He</w:t>
      </w:r>
      <w:r>
        <w:rPr>
          <w:color w:val="333A3F"/>
          <w:spacing w:val="-8"/>
        </w:rPr>
        <w:t> </w:t>
      </w:r>
      <w:r>
        <w:rPr>
          <w:color w:val="333A3F"/>
        </w:rPr>
        <w:t>Purapura</w:t>
      </w:r>
      <w:r>
        <w:rPr>
          <w:color w:val="333A3F"/>
          <w:spacing w:val="-8"/>
        </w:rPr>
        <w:t> </w:t>
      </w:r>
      <w:r>
        <w:rPr>
          <w:color w:val="333A3F"/>
        </w:rPr>
        <w:t>Ora by the end of Quarter Four 2025.</w:t>
      </w:r>
    </w:p>
    <w:p>
      <w:pPr>
        <w:pStyle w:val="BodyText"/>
        <w:spacing w:before="174"/>
        <w:ind w:left="262" w:right="659"/>
      </w:pPr>
      <w:r>
        <w:rPr>
          <w:color w:val="333A3F"/>
        </w:rPr>
        <w:t>Oranga Tamariki will initiate a programme of work to better understand the risks that may trigger the abuse of children and young people in residential care, and by their individual carers. This will enable improved</w:t>
      </w:r>
      <w:r>
        <w:rPr>
          <w:color w:val="333A3F"/>
          <w:spacing w:val="-7"/>
        </w:rPr>
        <w:t> </w:t>
      </w:r>
      <w:r>
        <w:rPr>
          <w:color w:val="333A3F"/>
        </w:rPr>
        <w:t>training</w:t>
      </w:r>
      <w:r>
        <w:rPr>
          <w:color w:val="333A3F"/>
          <w:spacing w:val="-7"/>
        </w:rPr>
        <w:t> </w:t>
      </w:r>
      <w:r>
        <w:rPr>
          <w:color w:val="333A3F"/>
        </w:rPr>
        <w:t>and</w:t>
      </w:r>
      <w:r>
        <w:rPr>
          <w:color w:val="333A3F"/>
          <w:spacing w:val="-7"/>
        </w:rPr>
        <w:t> </w:t>
      </w:r>
      <w:r>
        <w:rPr>
          <w:color w:val="333A3F"/>
        </w:rPr>
        <w:t>support</w:t>
      </w:r>
      <w:r>
        <w:rPr>
          <w:color w:val="333A3F"/>
          <w:spacing w:val="-7"/>
        </w:rPr>
        <w:t> </w:t>
      </w:r>
      <w:r>
        <w:rPr>
          <w:color w:val="333A3F"/>
        </w:rPr>
        <w:t>for</w:t>
      </w:r>
      <w:r>
        <w:rPr>
          <w:color w:val="333A3F"/>
          <w:spacing w:val="-7"/>
        </w:rPr>
        <w:t> </w:t>
      </w:r>
      <w:r>
        <w:rPr>
          <w:color w:val="333A3F"/>
        </w:rPr>
        <w:t>care</w:t>
      </w:r>
      <w:r>
        <w:rPr>
          <w:color w:val="333A3F"/>
          <w:spacing w:val="-7"/>
        </w:rPr>
        <w:t> </w:t>
      </w:r>
      <w:r>
        <w:rPr>
          <w:color w:val="333A3F"/>
        </w:rPr>
        <w:t>workers,</w:t>
      </w:r>
      <w:r>
        <w:rPr>
          <w:color w:val="333A3F"/>
          <w:spacing w:val="-7"/>
        </w:rPr>
        <w:t> </w:t>
      </w:r>
      <w:r>
        <w:rPr>
          <w:color w:val="333A3F"/>
        </w:rPr>
        <w:t>and improved</w:t>
      </w:r>
      <w:r>
        <w:rPr>
          <w:color w:val="333A3F"/>
          <w:spacing w:val="-8"/>
        </w:rPr>
        <w:t> </w:t>
      </w:r>
      <w:r>
        <w:rPr>
          <w:color w:val="333A3F"/>
        </w:rPr>
        <w:t>monitoring</w:t>
      </w:r>
      <w:r>
        <w:rPr>
          <w:color w:val="333A3F"/>
          <w:spacing w:val="-8"/>
        </w:rPr>
        <w:t> </w:t>
      </w:r>
      <w:r>
        <w:rPr>
          <w:color w:val="333A3F"/>
        </w:rPr>
        <w:t>and</w:t>
      </w:r>
      <w:r>
        <w:rPr>
          <w:color w:val="333A3F"/>
          <w:spacing w:val="-8"/>
        </w:rPr>
        <w:t> </w:t>
      </w:r>
      <w:r>
        <w:rPr>
          <w:color w:val="333A3F"/>
        </w:rPr>
        <w:t>reporting</w:t>
      </w:r>
      <w:r>
        <w:rPr>
          <w:color w:val="333A3F"/>
          <w:spacing w:val="-8"/>
        </w:rPr>
        <w:t> </w:t>
      </w:r>
      <w:r>
        <w:rPr>
          <w:color w:val="333A3F"/>
        </w:rPr>
        <w:t>on</w:t>
      </w:r>
      <w:r>
        <w:rPr>
          <w:color w:val="333A3F"/>
          <w:spacing w:val="-8"/>
        </w:rPr>
        <w:t> </w:t>
      </w:r>
      <w:r>
        <w:rPr>
          <w:color w:val="333A3F"/>
        </w:rPr>
        <w:t>the</w:t>
      </w:r>
      <w:r>
        <w:rPr>
          <w:color w:val="333A3F"/>
          <w:spacing w:val="-8"/>
        </w:rPr>
        <w:t> </w:t>
      </w:r>
      <w:r>
        <w:rPr>
          <w:color w:val="333A3F"/>
        </w:rPr>
        <w:t>provision of care. The work will align with multiple Royal Commission</w:t>
      </w:r>
      <w:r>
        <w:rPr>
          <w:color w:val="333A3F"/>
          <w:spacing w:val="-11"/>
        </w:rPr>
        <w:t> </w:t>
      </w:r>
      <w:r>
        <w:rPr>
          <w:color w:val="333A3F"/>
        </w:rPr>
        <w:t>recommendations</w:t>
      </w:r>
      <w:r>
        <w:rPr>
          <w:color w:val="333A3F"/>
          <w:spacing w:val="-11"/>
        </w:rPr>
        <w:t> </w:t>
      </w:r>
      <w:r>
        <w:rPr>
          <w:color w:val="333A3F"/>
        </w:rPr>
        <w:t>associated</w:t>
      </w:r>
      <w:r>
        <w:rPr>
          <w:color w:val="333A3F"/>
          <w:spacing w:val="-11"/>
        </w:rPr>
        <w:t> </w:t>
      </w:r>
      <w:r>
        <w:rPr>
          <w:color w:val="333A3F"/>
        </w:rPr>
        <w:t>with</w:t>
      </w:r>
      <w:r>
        <w:rPr>
          <w:color w:val="333A3F"/>
          <w:spacing w:val="-11"/>
        </w:rPr>
        <w:t> </w:t>
      </w:r>
      <w:r>
        <w:rPr>
          <w:color w:val="333A3F"/>
        </w:rPr>
        <w:t>care standards and duties.</w:t>
      </w:r>
    </w:p>
    <w:p>
      <w:pPr>
        <w:pStyle w:val="BodyText"/>
        <w:spacing w:after="0"/>
        <w:sectPr>
          <w:type w:val="continuous"/>
          <w:pgSz w:w="11910" w:h="16840"/>
          <w:pgMar w:header="283" w:footer="622" w:top="700" w:bottom="0" w:left="141" w:right="141"/>
          <w:cols w:num="2" w:equalWidth="0">
            <w:col w:w="5652" w:space="40"/>
            <w:col w:w="5936"/>
          </w:cols>
        </w:sectPr>
      </w:pPr>
    </w:p>
    <w:p>
      <w:pPr>
        <w:pStyle w:val="BodyText"/>
        <w:spacing w:before="220"/>
      </w:pPr>
    </w:p>
    <w:p>
      <w:pPr>
        <w:pStyle w:val="BodyText"/>
        <w:ind w:left="539" w:right="5983"/>
      </w:pPr>
      <w:r>
        <w:rPr>
          <w:color w:val="333A3F"/>
        </w:rPr>
        <w:t>Further work on care standards and duties, and decisions</w:t>
      </w:r>
      <w:r>
        <w:rPr>
          <w:color w:val="333A3F"/>
          <w:spacing w:val="-8"/>
        </w:rPr>
        <w:t> </w:t>
      </w:r>
      <w:r>
        <w:rPr>
          <w:color w:val="333A3F"/>
        </w:rPr>
        <w:t>on</w:t>
      </w:r>
      <w:r>
        <w:rPr>
          <w:color w:val="333A3F"/>
          <w:spacing w:val="-8"/>
        </w:rPr>
        <w:t> </w:t>
      </w:r>
      <w:r>
        <w:rPr>
          <w:color w:val="333A3F"/>
        </w:rPr>
        <w:t>next</w:t>
      </w:r>
      <w:r>
        <w:rPr>
          <w:color w:val="333A3F"/>
          <w:spacing w:val="-8"/>
        </w:rPr>
        <w:t> </w:t>
      </w:r>
      <w:r>
        <w:rPr>
          <w:color w:val="333A3F"/>
        </w:rPr>
        <w:t>steps,</w:t>
      </w:r>
      <w:r>
        <w:rPr>
          <w:color w:val="333A3F"/>
          <w:spacing w:val="-8"/>
        </w:rPr>
        <w:t> </w:t>
      </w:r>
      <w:r>
        <w:rPr>
          <w:color w:val="333A3F"/>
        </w:rPr>
        <w:t>will</w:t>
      </w:r>
      <w:r>
        <w:rPr>
          <w:color w:val="333A3F"/>
          <w:spacing w:val="-8"/>
        </w:rPr>
        <w:t> </w:t>
      </w:r>
      <w:r>
        <w:rPr>
          <w:color w:val="333A3F"/>
        </w:rPr>
        <w:t>be</w:t>
      </w:r>
      <w:r>
        <w:rPr>
          <w:color w:val="333A3F"/>
          <w:spacing w:val="-8"/>
        </w:rPr>
        <w:t> </w:t>
      </w:r>
      <w:r>
        <w:rPr>
          <w:color w:val="333A3F"/>
        </w:rPr>
        <w:t>directly</w:t>
      </w:r>
      <w:r>
        <w:rPr>
          <w:color w:val="333A3F"/>
          <w:spacing w:val="-8"/>
        </w:rPr>
        <w:t> </w:t>
      </w:r>
      <w:r>
        <w:rPr>
          <w:color w:val="333A3F"/>
        </w:rPr>
        <w:t>influenced</w:t>
      </w:r>
      <w:r>
        <w:rPr>
          <w:color w:val="333A3F"/>
          <w:spacing w:val="-8"/>
        </w:rPr>
        <w:t> </w:t>
      </w:r>
      <w:r>
        <w:rPr>
          <w:color w:val="333A3F"/>
        </w:rPr>
        <w:t>by decisions made in response to the functional review of the care system and the approach decided to the proposed Care Safety Act.</w:t>
      </w:r>
    </w:p>
    <w:p>
      <w:pPr>
        <w:pStyle w:val="BodyText"/>
        <w:spacing w:after="0"/>
        <w:sectPr>
          <w:pgSz w:w="11910" w:h="16840"/>
          <w:pgMar w:header="283" w:footer="622" w:top="1580" w:bottom="820" w:left="141" w:right="141"/>
        </w:sectPr>
      </w:pPr>
    </w:p>
    <w:p>
      <w:pPr>
        <w:pStyle w:val="BodyText"/>
        <w:spacing w:before="175"/>
        <w:rPr>
          <w:sz w:val="26"/>
        </w:rPr>
      </w:pPr>
    </w:p>
    <w:p>
      <w:pPr>
        <w:pStyle w:val="Heading2"/>
        <w:numPr>
          <w:ilvl w:val="0"/>
          <w:numId w:val="17"/>
        </w:numPr>
        <w:tabs>
          <w:tab w:pos="992" w:val="left" w:leader="none"/>
        </w:tabs>
        <w:spacing w:line="240" w:lineRule="auto" w:before="1" w:after="0"/>
        <w:ind w:left="992" w:right="0" w:hanging="453"/>
        <w:jc w:val="left"/>
      </w:pPr>
      <w:r>
        <w:rPr>
          <w:color w:val="333A3F"/>
        </w:rPr>
        <w:t>Organisational</w:t>
      </w:r>
      <w:r>
        <w:rPr>
          <w:color w:val="333A3F"/>
          <w:spacing w:val="-13"/>
        </w:rPr>
        <w:t> </w:t>
      </w:r>
      <w:r>
        <w:rPr>
          <w:color w:val="333A3F"/>
          <w:spacing w:val="-2"/>
        </w:rPr>
        <w:t>accreditation</w:t>
      </w:r>
    </w:p>
    <w:p>
      <w:pPr>
        <w:pStyle w:val="BodyText"/>
        <w:spacing w:before="12"/>
        <w:rPr>
          <w:rFonts w:ascii="Source Sans Pro SemiBold"/>
          <w:b/>
          <w:sz w:val="14"/>
        </w:rPr>
      </w:pPr>
      <w:r>
        <w:rPr>
          <w:rFonts w:ascii="Source Sans Pro SemiBold"/>
          <w:b/>
          <w:sz w:val="14"/>
        </w:rPr>
        <mc:AlternateContent>
          <mc:Choice Requires="wps">
            <w:drawing>
              <wp:anchor distT="0" distB="0" distL="0" distR="0" allowOverlap="1" layoutInCell="1" locked="0" behindDoc="1" simplePos="0" relativeHeight="487637504">
                <wp:simplePos x="0" y="0"/>
                <wp:positionH relativeFrom="page">
                  <wp:posOffset>432003</wp:posOffset>
                </wp:positionH>
                <wp:positionV relativeFrom="paragraph">
                  <wp:posOffset>134899</wp:posOffset>
                </wp:positionV>
                <wp:extent cx="6694805" cy="846455"/>
                <wp:effectExtent l="0" t="0" r="0" b="0"/>
                <wp:wrapTopAndBottom/>
                <wp:docPr id="780" name="Group 780"/>
                <wp:cNvGraphicFramePr>
                  <a:graphicFrameLocks/>
                </wp:cNvGraphicFramePr>
                <a:graphic>
                  <a:graphicData uri="http://schemas.microsoft.com/office/word/2010/wordprocessingGroup">
                    <wpg:wgp>
                      <wpg:cNvPr id="780" name="Group 780"/>
                      <wpg:cNvGrpSpPr/>
                      <wpg:grpSpPr>
                        <a:xfrm>
                          <a:off x="0" y="0"/>
                          <a:ext cx="6694805" cy="846455"/>
                          <a:chExt cx="6694805" cy="846455"/>
                        </a:xfrm>
                      </wpg:grpSpPr>
                      <wps:wsp>
                        <wps:cNvPr id="781" name="Graphic 781"/>
                        <wps:cNvSpPr/>
                        <wps:spPr>
                          <a:xfrm>
                            <a:off x="76212" y="0"/>
                            <a:ext cx="6618605" cy="846455"/>
                          </a:xfrm>
                          <a:custGeom>
                            <a:avLst/>
                            <a:gdLst/>
                            <a:ahLst/>
                            <a:cxnLst/>
                            <a:rect l="l" t="t" r="r" b="b"/>
                            <a:pathLst>
                              <a:path w="6618605" h="846455">
                                <a:moveTo>
                                  <a:pt x="0" y="846035"/>
                                </a:moveTo>
                                <a:lnTo>
                                  <a:pt x="6618287" y="846035"/>
                                </a:lnTo>
                                <a:lnTo>
                                  <a:pt x="6618287" y="0"/>
                                </a:lnTo>
                                <a:lnTo>
                                  <a:pt x="0" y="0"/>
                                </a:lnTo>
                                <a:lnTo>
                                  <a:pt x="0" y="846035"/>
                                </a:lnTo>
                                <a:close/>
                              </a:path>
                            </a:pathLst>
                          </a:custGeom>
                          <a:solidFill>
                            <a:srgbClr val="F2E5E4"/>
                          </a:solidFill>
                        </wps:spPr>
                        <wps:bodyPr wrap="square" lIns="0" tIns="0" rIns="0" bIns="0" rtlCol="0">
                          <a:prstTxWarp prst="textNoShape">
                            <a:avLst/>
                          </a:prstTxWarp>
                          <a:noAutofit/>
                        </wps:bodyPr>
                      </wps:wsp>
                      <wps:wsp>
                        <wps:cNvPr id="782" name="Graphic 782"/>
                        <wps:cNvSpPr/>
                        <wps:spPr>
                          <a:xfrm>
                            <a:off x="0" y="0"/>
                            <a:ext cx="76835" cy="846455"/>
                          </a:xfrm>
                          <a:custGeom>
                            <a:avLst/>
                            <a:gdLst/>
                            <a:ahLst/>
                            <a:cxnLst/>
                            <a:rect l="l" t="t" r="r" b="b"/>
                            <a:pathLst>
                              <a:path w="76835" h="846455">
                                <a:moveTo>
                                  <a:pt x="76212" y="0"/>
                                </a:moveTo>
                                <a:lnTo>
                                  <a:pt x="0" y="0"/>
                                </a:lnTo>
                                <a:lnTo>
                                  <a:pt x="0" y="846035"/>
                                </a:lnTo>
                                <a:lnTo>
                                  <a:pt x="76212" y="846035"/>
                                </a:lnTo>
                                <a:lnTo>
                                  <a:pt x="76212" y="0"/>
                                </a:lnTo>
                                <a:close/>
                              </a:path>
                            </a:pathLst>
                          </a:custGeom>
                          <a:solidFill>
                            <a:srgbClr val="932826"/>
                          </a:solidFill>
                        </wps:spPr>
                        <wps:bodyPr wrap="square" lIns="0" tIns="0" rIns="0" bIns="0" rtlCol="0">
                          <a:prstTxWarp prst="textNoShape">
                            <a:avLst/>
                          </a:prstTxWarp>
                          <a:noAutofit/>
                        </wps:bodyPr>
                      </wps:wsp>
                      <wps:wsp>
                        <wps:cNvPr id="783" name="Textbox 783"/>
                        <wps:cNvSpPr txBox="1"/>
                        <wps:spPr>
                          <a:xfrm>
                            <a:off x="0" y="0"/>
                            <a:ext cx="6694805" cy="846455"/>
                          </a:xfrm>
                          <a:prstGeom prst="rect">
                            <a:avLst/>
                          </a:prstGeom>
                        </wps:spPr>
                        <wps:txbx>
                          <w:txbxContent>
                            <w:p>
                              <w:pPr>
                                <w:spacing w:before="229"/>
                                <w:ind w:left="448" w:right="743" w:firstLine="0"/>
                                <w:jc w:val="left"/>
                                <w:rPr>
                                  <w:sz w:val="23"/>
                                </w:rPr>
                              </w:pPr>
                              <w:r>
                                <w:rPr>
                                  <w:color w:val="333A3F"/>
                                  <w:sz w:val="23"/>
                                </w:rPr>
                                <w:t>This</w:t>
                              </w:r>
                              <w:r>
                                <w:rPr>
                                  <w:color w:val="333A3F"/>
                                  <w:spacing w:val="-2"/>
                                  <w:sz w:val="23"/>
                                </w:rPr>
                                <w:t> </w:t>
                              </w:r>
                              <w:r>
                                <w:rPr>
                                  <w:color w:val="333A3F"/>
                                  <w:sz w:val="23"/>
                                </w:rPr>
                                <w:t>is</w:t>
                              </w:r>
                              <w:r>
                                <w:rPr>
                                  <w:color w:val="333A3F"/>
                                  <w:spacing w:val="-2"/>
                                  <w:sz w:val="23"/>
                                </w:rPr>
                                <w:t> </w:t>
                              </w:r>
                              <w:r>
                                <w:rPr>
                                  <w:color w:val="333A3F"/>
                                  <w:sz w:val="23"/>
                                </w:rPr>
                                <w:t>the</w:t>
                              </w:r>
                              <w:r>
                                <w:rPr>
                                  <w:color w:val="333A3F"/>
                                  <w:spacing w:val="-2"/>
                                  <w:sz w:val="23"/>
                                </w:rPr>
                                <w:t> </w:t>
                              </w:r>
                              <w:r>
                                <w:rPr>
                                  <w:color w:val="333A3F"/>
                                  <w:sz w:val="23"/>
                                </w:rPr>
                                <w:t>Royal</w:t>
                              </w:r>
                              <w:r>
                                <w:rPr>
                                  <w:color w:val="333A3F"/>
                                  <w:spacing w:val="-2"/>
                                  <w:sz w:val="23"/>
                                </w:rPr>
                                <w:t> </w:t>
                              </w:r>
                              <w:r>
                                <w:rPr>
                                  <w:color w:val="333A3F"/>
                                  <w:sz w:val="23"/>
                                </w:rPr>
                                <w:t>Commission’s</w:t>
                              </w:r>
                              <w:r>
                                <w:rPr>
                                  <w:color w:val="333A3F"/>
                                  <w:spacing w:val="-2"/>
                                  <w:sz w:val="23"/>
                                </w:rPr>
                                <w:t> </w:t>
                              </w:r>
                              <w:r>
                                <w:rPr>
                                  <w:color w:val="333A3F"/>
                                  <w:sz w:val="23"/>
                                </w:rPr>
                                <w:t>recommendation</w:t>
                              </w:r>
                              <w:r>
                                <w:rPr>
                                  <w:color w:val="333A3F"/>
                                  <w:spacing w:val="-2"/>
                                  <w:sz w:val="23"/>
                                </w:rPr>
                                <w:t> </w:t>
                              </w:r>
                              <w:r>
                                <w:rPr>
                                  <w:color w:val="333A3F"/>
                                  <w:sz w:val="23"/>
                                </w:rPr>
                                <w:t>that</w:t>
                              </w:r>
                              <w:r>
                                <w:rPr>
                                  <w:color w:val="333A3F"/>
                                  <w:spacing w:val="-2"/>
                                  <w:sz w:val="23"/>
                                </w:rPr>
                                <w:t> </w:t>
                              </w:r>
                              <w:r>
                                <w:rPr>
                                  <w:color w:val="333A3F"/>
                                  <w:sz w:val="23"/>
                                </w:rPr>
                                <w:t>an</w:t>
                              </w:r>
                              <w:r>
                                <w:rPr>
                                  <w:color w:val="333A3F"/>
                                  <w:spacing w:val="-2"/>
                                  <w:sz w:val="23"/>
                                </w:rPr>
                                <w:t> </w:t>
                              </w:r>
                              <w:r>
                                <w:rPr>
                                  <w:color w:val="333A3F"/>
                                  <w:sz w:val="23"/>
                                </w:rPr>
                                <w:t>accreditation</w:t>
                              </w:r>
                              <w:r>
                                <w:rPr>
                                  <w:color w:val="333A3F"/>
                                  <w:spacing w:val="-2"/>
                                  <w:sz w:val="23"/>
                                </w:rPr>
                                <w:t> </w:t>
                              </w:r>
                              <w:r>
                                <w:rPr>
                                  <w:color w:val="333A3F"/>
                                  <w:sz w:val="23"/>
                                </w:rPr>
                                <w:t>system</w:t>
                              </w:r>
                              <w:r>
                                <w:rPr>
                                  <w:color w:val="333A3F"/>
                                  <w:spacing w:val="-2"/>
                                  <w:sz w:val="23"/>
                                </w:rPr>
                                <w:t> </w:t>
                              </w:r>
                              <w:r>
                                <w:rPr>
                                  <w:color w:val="333A3F"/>
                                  <w:sz w:val="23"/>
                                </w:rPr>
                                <w:t>should</w:t>
                              </w:r>
                              <w:r>
                                <w:rPr>
                                  <w:color w:val="333A3F"/>
                                  <w:spacing w:val="-2"/>
                                  <w:sz w:val="23"/>
                                </w:rPr>
                                <w:t> </w:t>
                              </w:r>
                              <w:r>
                                <w:rPr>
                                  <w:color w:val="333A3F"/>
                                  <w:sz w:val="23"/>
                                </w:rPr>
                                <w:t>be</w:t>
                              </w:r>
                              <w:r>
                                <w:rPr>
                                  <w:color w:val="333A3F"/>
                                  <w:spacing w:val="-2"/>
                                  <w:sz w:val="23"/>
                                </w:rPr>
                                <w:t> </w:t>
                              </w:r>
                              <w:r>
                                <w:rPr>
                                  <w:color w:val="333A3F"/>
                                  <w:sz w:val="23"/>
                                </w:rPr>
                                <w:t>created for</w:t>
                              </w:r>
                              <w:r>
                                <w:rPr>
                                  <w:color w:val="333A3F"/>
                                  <w:spacing w:val="-6"/>
                                  <w:sz w:val="23"/>
                                </w:rPr>
                                <w:t> </w:t>
                              </w:r>
                              <w:r>
                                <w:rPr>
                                  <w:color w:val="333A3F"/>
                                  <w:sz w:val="23"/>
                                </w:rPr>
                                <w:t>all</w:t>
                              </w:r>
                              <w:r>
                                <w:rPr>
                                  <w:color w:val="333A3F"/>
                                  <w:spacing w:val="-6"/>
                                  <w:sz w:val="23"/>
                                </w:rPr>
                                <w:t> </w:t>
                              </w:r>
                              <w:r>
                                <w:rPr>
                                  <w:color w:val="333A3F"/>
                                  <w:sz w:val="23"/>
                                </w:rPr>
                                <w:t>care</w:t>
                              </w:r>
                              <w:r>
                                <w:rPr>
                                  <w:color w:val="333A3F"/>
                                  <w:spacing w:val="-6"/>
                                  <w:sz w:val="23"/>
                                </w:rPr>
                                <w:t> </w:t>
                              </w:r>
                              <w:r>
                                <w:rPr>
                                  <w:color w:val="333A3F"/>
                                  <w:sz w:val="23"/>
                                </w:rPr>
                                <w:t>providers</w:t>
                              </w:r>
                              <w:r>
                                <w:rPr>
                                  <w:color w:val="333A3F"/>
                                  <w:spacing w:val="-6"/>
                                  <w:sz w:val="23"/>
                                </w:rPr>
                                <w:t> </w:t>
                              </w:r>
                              <w:r>
                                <w:rPr>
                                  <w:color w:val="333A3F"/>
                                  <w:sz w:val="23"/>
                                </w:rPr>
                                <w:t>to</w:t>
                              </w:r>
                              <w:r>
                                <w:rPr>
                                  <w:color w:val="333A3F"/>
                                  <w:spacing w:val="-6"/>
                                  <w:sz w:val="23"/>
                                </w:rPr>
                                <w:t> </w:t>
                              </w:r>
                              <w:r>
                                <w:rPr>
                                  <w:color w:val="333A3F"/>
                                  <w:sz w:val="23"/>
                                </w:rPr>
                                <w:t>ensure</w:t>
                              </w:r>
                              <w:r>
                                <w:rPr>
                                  <w:color w:val="333A3F"/>
                                  <w:spacing w:val="-6"/>
                                  <w:sz w:val="23"/>
                                </w:rPr>
                                <w:t> </w:t>
                              </w:r>
                              <w:r>
                                <w:rPr>
                                  <w:color w:val="333A3F"/>
                                  <w:sz w:val="23"/>
                                </w:rPr>
                                <w:t>a</w:t>
                              </w:r>
                              <w:r>
                                <w:rPr>
                                  <w:color w:val="333A3F"/>
                                  <w:spacing w:val="-6"/>
                                  <w:sz w:val="23"/>
                                </w:rPr>
                                <w:t> </w:t>
                              </w:r>
                              <w:r>
                                <w:rPr>
                                  <w:color w:val="333A3F"/>
                                  <w:sz w:val="23"/>
                                </w:rPr>
                                <w:t>consistent</w:t>
                              </w:r>
                              <w:r>
                                <w:rPr>
                                  <w:color w:val="333A3F"/>
                                  <w:spacing w:val="-6"/>
                                  <w:sz w:val="23"/>
                                </w:rPr>
                                <w:t> </w:t>
                              </w:r>
                              <w:r>
                                <w:rPr>
                                  <w:color w:val="333A3F"/>
                                  <w:sz w:val="23"/>
                                </w:rPr>
                                <w:t>standard</w:t>
                              </w:r>
                              <w:r>
                                <w:rPr>
                                  <w:color w:val="333A3F"/>
                                  <w:spacing w:val="-6"/>
                                  <w:sz w:val="23"/>
                                </w:rPr>
                                <w:t> </w:t>
                              </w:r>
                              <w:r>
                                <w:rPr>
                                  <w:color w:val="333A3F"/>
                                  <w:sz w:val="23"/>
                                </w:rPr>
                                <w:t>of</w:t>
                              </w:r>
                              <w:r>
                                <w:rPr>
                                  <w:color w:val="333A3F"/>
                                  <w:spacing w:val="-6"/>
                                  <w:sz w:val="23"/>
                                </w:rPr>
                                <w:t> </w:t>
                              </w:r>
                              <w:r>
                                <w:rPr>
                                  <w:color w:val="333A3F"/>
                                  <w:sz w:val="23"/>
                                </w:rPr>
                                <w:t>care.</w:t>
                              </w:r>
                              <w:r>
                                <w:rPr>
                                  <w:color w:val="333A3F"/>
                                  <w:spacing w:val="-6"/>
                                  <w:sz w:val="23"/>
                                </w:rPr>
                                <w:t> </w:t>
                              </w:r>
                              <w:r>
                                <w:rPr>
                                  <w:color w:val="333A3F"/>
                                  <w:sz w:val="23"/>
                                </w:rPr>
                                <w:t>It</w:t>
                              </w:r>
                              <w:r>
                                <w:rPr>
                                  <w:color w:val="333A3F"/>
                                  <w:spacing w:val="-6"/>
                                  <w:sz w:val="23"/>
                                </w:rPr>
                                <w:t> </w:t>
                              </w:r>
                              <w:r>
                                <w:rPr>
                                  <w:color w:val="333A3F"/>
                                  <w:sz w:val="23"/>
                                </w:rPr>
                                <w:t>envisaged</w:t>
                              </w:r>
                              <w:r>
                                <w:rPr>
                                  <w:color w:val="333A3F"/>
                                  <w:spacing w:val="-6"/>
                                  <w:sz w:val="23"/>
                                </w:rPr>
                                <w:t> </w:t>
                              </w:r>
                              <w:r>
                                <w:rPr>
                                  <w:color w:val="333A3F"/>
                                  <w:sz w:val="23"/>
                                </w:rPr>
                                <w:t>the</w:t>
                              </w:r>
                              <w:r>
                                <w:rPr>
                                  <w:color w:val="333A3F"/>
                                  <w:spacing w:val="-6"/>
                                  <w:sz w:val="23"/>
                                </w:rPr>
                                <w:t> </w:t>
                              </w:r>
                              <w:r>
                                <w:rPr>
                                  <w:color w:val="333A3F"/>
                                  <w:sz w:val="23"/>
                                </w:rPr>
                                <w:t>proposed</w:t>
                              </w:r>
                              <w:r>
                                <w:rPr>
                                  <w:color w:val="333A3F"/>
                                  <w:spacing w:val="-6"/>
                                  <w:sz w:val="23"/>
                                </w:rPr>
                                <w:t> </w:t>
                              </w:r>
                              <w:r>
                                <w:rPr>
                                  <w:color w:val="333A3F"/>
                                  <w:sz w:val="23"/>
                                </w:rPr>
                                <w:t>Care</w:t>
                              </w:r>
                              <w:r>
                                <w:rPr>
                                  <w:color w:val="333A3F"/>
                                  <w:spacing w:val="-6"/>
                                  <w:sz w:val="23"/>
                                </w:rPr>
                                <w:t> </w:t>
                              </w:r>
                              <w:r>
                                <w:rPr>
                                  <w:color w:val="333A3F"/>
                                  <w:sz w:val="23"/>
                                </w:rPr>
                                <w:t>Safe Agency would be responsible for the accreditation scheme</w:t>
                              </w:r>
                            </w:p>
                          </w:txbxContent>
                        </wps:txbx>
                        <wps:bodyPr wrap="square" lIns="0" tIns="0" rIns="0" bIns="0" rtlCol="0">
                          <a:noAutofit/>
                        </wps:bodyPr>
                      </wps:wsp>
                    </wpg:wgp>
                  </a:graphicData>
                </a:graphic>
              </wp:anchor>
            </w:drawing>
          </mc:Choice>
          <mc:Fallback>
            <w:pict>
              <v:group style="position:absolute;margin-left:34.015999pt;margin-top:10.622pt;width:527.15pt;height:66.650pt;mso-position-horizontal-relative:page;mso-position-vertical-relative:paragraph;z-index:-15678976;mso-wrap-distance-left:0;mso-wrap-distance-right:0" id="docshapegroup398" coordorigin="680,212" coordsize="10543,1333">
                <v:rect style="position:absolute;left:800;top:212;width:10423;height:1333" id="docshape399" filled="true" fillcolor="#f2e5e4" stroked="false">
                  <v:fill type="solid"/>
                </v:rect>
                <v:rect style="position:absolute;left:680;top:212;width:121;height:1333" id="docshape400" filled="true" fillcolor="#932826" stroked="false">
                  <v:fill type="solid"/>
                </v:rect>
                <v:shape style="position:absolute;left:680;top:212;width:10543;height:1333" type="#_x0000_t202" id="docshape401" filled="false" stroked="false">
                  <v:textbox inset="0,0,0,0">
                    <w:txbxContent>
                      <w:p>
                        <w:pPr>
                          <w:spacing w:before="229"/>
                          <w:ind w:left="448" w:right="743" w:firstLine="0"/>
                          <w:jc w:val="left"/>
                          <w:rPr>
                            <w:sz w:val="23"/>
                          </w:rPr>
                        </w:pPr>
                        <w:r>
                          <w:rPr>
                            <w:color w:val="333A3F"/>
                            <w:sz w:val="23"/>
                          </w:rPr>
                          <w:t>This</w:t>
                        </w:r>
                        <w:r>
                          <w:rPr>
                            <w:color w:val="333A3F"/>
                            <w:spacing w:val="-2"/>
                            <w:sz w:val="23"/>
                          </w:rPr>
                          <w:t> </w:t>
                        </w:r>
                        <w:r>
                          <w:rPr>
                            <w:color w:val="333A3F"/>
                            <w:sz w:val="23"/>
                          </w:rPr>
                          <w:t>is</w:t>
                        </w:r>
                        <w:r>
                          <w:rPr>
                            <w:color w:val="333A3F"/>
                            <w:spacing w:val="-2"/>
                            <w:sz w:val="23"/>
                          </w:rPr>
                          <w:t> </w:t>
                        </w:r>
                        <w:r>
                          <w:rPr>
                            <w:color w:val="333A3F"/>
                            <w:sz w:val="23"/>
                          </w:rPr>
                          <w:t>the</w:t>
                        </w:r>
                        <w:r>
                          <w:rPr>
                            <w:color w:val="333A3F"/>
                            <w:spacing w:val="-2"/>
                            <w:sz w:val="23"/>
                          </w:rPr>
                          <w:t> </w:t>
                        </w:r>
                        <w:r>
                          <w:rPr>
                            <w:color w:val="333A3F"/>
                            <w:sz w:val="23"/>
                          </w:rPr>
                          <w:t>Royal</w:t>
                        </w:r>
                        <w:r>
                          <w:rPr>
                            <w:color w:val="333A3F"/>
                            <w:spacing w:val="-2"/>
                            <w:sz w:val="23"/>
                          </w:rPr>
                          <w:t> </w:t>
                        </w:r>
                        <w:r>
                          <w:rPr>
                            <w:color w:val="333A3F"/>
                            <w:sz w:val="23"/>
                          </w:rPr>
                          <w:t>Commission’s</w:t>
                        </w:r>
                        <w:r>
                          <w:rPr>
                            <w:color w:val="333A3F"/>
                            <w:spacing w:val="-2"/>
                            <w:sz w:val="23"/>
                          </w:rPr>
                          <w:t> </w:t>
                        </w:r>
                        <w:r>
                          <w:rPr>
                            <w:color w:val="333A3F"/>
                            <w:sz w:val="23"/>
                          </w:rPr>
                          <w:t>recommendation</w:t>
                        </w:r>
                        <w:r>
                          <w:rPr>
                            <w:color w:val="333A3F"/>
                            <w:spacing w:val="-2"/>
                            <w:sz w:val="23"/>
                          </w:rPr>
                          <w:t> </w:t>
                        </w:r>
                        <w:r>
                          <w:rPr>
                            <w:color w:val="333A3F"/>
                            <w:sz w:val="23"/>
                          </w:rPr>
                          <w:t>that</w:t>
                        </w:r>
                        <w:r>
                          <w:rPr>
                            <w:color w:val="333A3F"/>
                            <w:spacing w:val="-2"/>
                            <w:sz w:val="23"/>
                          </w:rPr>
                          <w:t> </w:t>
                        </w:r>
                        <w:r>
                          <w:rPr>
                            <w:color w:val="333A3F"/>
                            <w:sz w:val="23"/>
                          </w:rPr>
                          <w:t>an</w:t>
                        </w:r>
                        <w:r>
                          <w:rPr>
                            <w:color w:val="333A3F"/>
                            <w:spacing w:val="-2"/>
                            <w:sz w:val="23"/>
                          </w:rPr>
                          <w:t> </w:t>
                        </w:r>
                        <w:r>
                          <w:rPr>
                            <w:color w:val="333A3F"/>
                            <w:sz w:val="23"/>
                          </w:rPr>
                          <w:t>accreditation</w:t>
                        </w:r>
                        <w:r>
                          <w:rPr>
                            <w:color w:val="333A3F"/>
                            <w:spacing w:val="-2"/>
                            <w:sz w:val="23"/>
                          </w:rPr>
                          <w:t> </w:t>
                        </w:r>
                        <w:r>
                          <w:rPr>
                            <w:color w:val="333A3F"/>
                            <w:sz w:val="23"/>
                          </w:rPr>
                          <w:t>system</w:t>
                        </w:r>
                        <w:r>
                          <w:rPr>
                            <w:color w:val="333A3F"/>
                            <w:spacing w:val="-2"/>
                            <w:sz w:val="23"/>
                          </w:rPr>
                          <w:t> </w:t>
                        </w:r>
                        <w:r>
                          <w:rPr>
                            <w:color w:val="333A3F"/>
                            <w:sz w:val="23"/>
                          </w:rPr>
                          <w:t>should</w:t>
                        </w:r>
                        <w:r>
                          <w:rPr>
                            <w:color w:val="333A3F"/>
                            <w:spacing w:val="-2"/>
                            <w:sz w:val="23"/>
                          </w:rPr>
                          <w:t> </w:t>
                        </w:r>
                        <w:r>
                          <w:rPr>
                            <w:color w:val="333A3F"/>
                            <w:sz w:val="23"/>
                          </w:rPr>
                          <w:t>be</w:t>
                        </w:r>
                        <w:r>
                          <w:rPr>
                            <w:color w:val="333A3F"/>
                            <w:spacing w:val="-2"/>
                            <w:sz w:val="23"/>
                          </w:rPr>
                          <w:t> </w:t>
                        </w:r>
                        <w:r>
                          <w:rPr>
                            <w:color w:val="333A3F"/>
                            <w:sz w:val="23"/>
                          </w:rPr>
                          <w:t>created for</w:t>
                        </w:r>
                        <w:r>
                          <w:rPr>
                            <w:color w:val="333A3F"/>
                            <w:spacing w:val="-6"/>
                            <w:sz w:val="23"/>
                          </w:rPr>
                          <w:t> </w:t>
                        </w:r>
                        <w:r>
                          <w:rPr>
                            <w:color w:val="333A3F"/>
                            <w:sz w:val="23"/>
                          </w:rPr>
                          <w:t>all</w:t>
                        </w:r>
                        <w:r>
                          <w:rPr>
                            <w:color w:val="333A3F"/>
                            <w:spacing w:val="-6"/>
                            <w:sz w:val="23"/>
                          </w:rPr>
                          <w:t> </w:t>
                        </w:r>
                        <w:r>
                          <w:rPr>
                            <w:color w:val="333A3F"/>
                            <w:sz w:val="23"/>
                          </w:rPr>
                          <w:t>care</w:t>
                        </w:r>
                        <w:r>
                          <w:rPr>
                            <w:color w:val="333A3F"/>
                            <w:spacing w:val="-6"/>
                            <w:sz w:val="23"/>
                          </w:rPr>
                          <w:t> </w:t>
                        </w:r>
                        <w:r>
                          <w:rPr>
                            <w:color w:val="333A3F"/>
                            <w:sz w:val="23"/>
                          </w:rPr>
                          <w:t>providers</w:t>
                        </w:r>
                        <w:r>
                          <w:rPr>
                            <w:color w:val="333A3F"/>
                            <w:spacing w:val="-6"/>
                            <w:sz w:val="23"/>
                          </w:rPr>
                          <w:t> </w:t>
                        </w:r>
                        <w:r>
                          <w:rPr>
                            <w:color w:val="333A3F"/>
                            <w:sz w:val="23"/>
                          </w:rPr>
                          <w:t>to</w:t>
                        </w:r>
                        <w:r>
                          <w:rPr>
                            <w:color w:val="333A3F"/>
                            <w:spacing w:val="-6"/>
                            <w:sz w:val="23"/>
                          </w:rPr>
                          <w:t> </w:t>
                        </w:r>
                        <w:r>
                          <w:rPr>
                            <w:color w:val="333A3F"/>
                            <w:sz w:val="23"/>
                          </w:rPr>
                          <w:t>ensure</w:t>
                        </w:r>
                        <w:r>
                          <w:rPr>
                            <w:color w:val="333A3F"/>
                            <w:spacing w:val="-6"/>
                            <w:sz w:val="23"/>
                          </w:rPr>
                          <w:t> </w:t>
                        </w:r>
                        <w:r>
                          <w:rPr>
                            <w:color w:val="333A3F"/>
                            <w:sz w:val="23"/>
                          </w:rPr>
                          <w:t>a</w:t>
                        </w:r>
                        <w:r>
                          <w:rPr>
                            <w:color w:val="333A3F"/>
                            <w:spacing w:val="-6"/>
                            <w:sz w:val="23"/>
                          </w:rPr>
                          <w:t> </w:t>
                        </w:r>
                        <w:r>
                          <w:rPr>
                            <w:color w:val="333A3F"/>
                            <w:sz w:val="23"/>
                          </w:rPr>
                          <w:t>consistent</w:t>
                        </w:r>
                        <w:r>
                          <w:rPr>
                            <w:color w:val="333A3F"/>
                            <w:spacing w:val="-6"/>
                            <w:sz w:val="23"/>
                          </w:rPr>
                          <w:t> </w:t>
                        </w:r>
                        <w:r>
                          <w:rPr>
                            <w:color w:val="333A3F"/>
                            <w:sz w:val="23"/>
                          </w:rPr>
                          <w:t>standard</w:t>
                        </w:r>
                        <w:r>
                          <w:rPr>
                            <w:color w:val="333A3F"/>
                            <w:spacing w:val="-6"/>
                            <w:sz w:val="23"/>
                          </w:rPr>
                          <w:t> </w:t>
                        </w:r>
                        <w:r>
                          <w:rPr>
                            <w:color w:val="333A3F"/>
                            <w:sz w:val="23"/>
                          </w:rPr>
                          <w:t>of</w:t>
                        </w:r>
                        <w:r>
                          <w:rPr>
                            <w:color w:val="333A3F"/>
                            <w:spacing w:val="-6"/>
                            <w:sz w:val="23"/>
                          </w:rPr>
                          <w:t> </w:t>
                        </w:r>
                        <w:r>
                          <w:rPr>
                            <w:color w:val="333A3F"/>
                            <w:sz w:val="23"/>
                          </w:rPr>
                          <w:t>care.</w:t>
                        </w:r>
                        <w:r>
                          <w:rPr>
                            <w:color w:val="333A3F"/>
                            <w:spacing w:val="-6"/>
                            <w:sz w:val="23"/>
                          </w:rPr>
                          <w:t> </w:t>
                        </w:r>
                        <w:r>
                          <w:rPr>
                            <w:color w:val="333A3F"/>
                            <w:sz w:val="23"/>
                          </w:rPr>
                          <w:t>It</w:t>
                        </w:r>
                        <w:r>
                          <w:rPr>
                            <w:color w:val="333A3F"/>
                            <w:spacing w:val="-6"/>
                            <w:sz w:val="23"/>
                          </w:rPr>
                          <w:t> </w:t>
                        </w:r>
                        <w:r>
                          <w:rPr>
                            <w:color w:val="333A3F"/>
                            <w:sz w:val="23"/>
                          </w:rPr>
                          <w:t>envisaged</w:t>
                        </w:r>
                        <w:r>
                          <w:rPr>
                            <w:color w:val="333A3F"/>
                            <w:spacing w:val="-6"/>
                            <w:sz w:val="23"/>
                          </w:rPr>
                          <w:t> </w:t>
                        </w:r>
                        <w:r>
                          <w:rPr>
                            <w:color w:val="333A3F"/>
                            <w:sz w:val="23"/>
                          </w:rPr>
                          <w:t>the</w:t>
                        </w:r>
                        <w:r>
                          <w:rPr>
                            <w:color w:val="333A3F"/>
                            <w:spacing w:val="-6"/>
                            <w:sz w:val="23"/>
                          </w:rPr>
                          <w:t> </w:t>
                        </w:r>
                        <w:r>
                          <w:rPr>
                            <w:color w:val="333A3F"/>
                            <w:sz w:val="23"/>
                          </w:rPr>
                          <w:t>proposed</w:t>
                        </w:r>
                        <w:r>
                          <w:rPr>
                            <w:color w:val="333A3F"/>
                            <w:spacing w:val="-6"/>
                            <w:sz w:val="23"/>
                          </w:rPr>
                          <w:t> </w:t>
                        </w:r>
                        <w:r>
                          <w:rPr>
                            <w:color w:val="333A3F"/>
                            <w:sz w:val="23"/>
                          </w:rPr>
                          <w:t>Care</w:t>
                        </w:r>
                        <w:r>
                          <w:rPr>
                            <w:color w:val="333A3F"/>
                            <w:spacing w:val="-6"/>
                            <w:sz w:val="23"/>
                          </w:rPr>
                          <w:t> </w:t>
                        </w:r>
                        <w:r>
                          <w:rPr>
                            <w:color w:val="333A3F"/>
                            <w:sz w:val="23"/>
                          </w:rPr>
                          <w:t>Safe Agency would be responsible for the accreditation scheme</w:t>
                        </w:r>
                      </w:p>
                    </w:txbxContent>
                  </v:textbox>
                  <w10:wrap type="none"/>
                </v:shape>
                <w10:wrap type="topAndBottom"/>
              </v:group>
            </w:pict>
          </mc:Fallback>
        </mc:AlternateContent>
      </w:r>
    </w:p>
    <w:p>
      <w:pPr>
        <w:pStyle w:val="BodyText"/>
        <w:spacing w:before="27"/>
        <w:rPr>
          <w:rFonts w:ascii="Source Sans Pro SemiBold"/>
          <w:b/>
          <w:sz w:val="20"/>
        </w:rPr>
      </w:pPr>
    </w:p>
    <w:tbl>
      <w:tblPr>
        <w:tblW w:w="0" w:type="auto"/>
        <w:jc w:val="left"/>
        <w:tblInd w:w="5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99"/>
        <w:gridCol w:w="4198"/>
        <w:gridCol w:w="3029"/>
      </w:tblGrid>
      <w:tr>
        <w:trPr>
          <w:trHeight w:val="596" w:hRule="atLeast"/>
        </w:trPr>
        <w:tc>
          <w:tcPr>
            <w:tcW w:w="10526" w:type="dxa"/>
            <w:gridSpan w:val="3"/>
            <w:shd w:val="clear" w:color="auto" w:fill="E6E7E8"/>
          </w:tcPr>
          <w:p>
            <w:pPr>
              <w:pStyle w:val="TableParagraph"/>
              <w:spacing w:before="182"/>
              <w:ind w:left="129"/>
              <w:rPr>
                <w:rFonts w:ascii="Source Sans Pro"/>
                <w:sz w:val="19"/>
              </w:rPr>
            </w:pPr>
            <w:r>
              <w:rPr>
                <w:b/>
                <w:color w:val="333A3F"/>
                <w:sz w:val="19"/>
              </w:rPr>
              <w:t>Ministers</w:t>
            </w:r>
            <w:r>
              <w:rPr>
                <w:b/>
                <w:color w:val="333A3F"/>
                <w:spacing w:val="-4"/>
                <w:sz w:val="19"/>
              </w:rPr>
              <w:t> </w:t>
            </w:r>
            <w:r>
              <w:rPr>
                <w:b/>
                <w:color w:val="333A3F"/>
                <w:sz w:val="19"/>
              </w:rPr>
              <w:t>and</w:t>
            </w:r>
            <w:r>
              <w:rPr>
                <w:b/>
                <w:color w:val="333A3F"/>
                <w:spacing w:val="-1"/>
                <w:sz w:val="19"/>
              </w:rPr>
              <w:t> </w:t>
            </w:r>
            <w:r>
              <w:rPr>
                <w:b/>
                <w:color w:val="333A3F"/>
                <w:sz w:val="19"/>
              </w:rPr>
              <w:t>agencies</w:t>
            </w:r>
            <w:r>
              <w:rPr>
                <w:b/>
                <w:color w:val="333A3F"/>
                <w:spacing w:val="-2"/>
                <w:sz w:val="19"/>
              </w:rPr>
              <w:t> </w:t>
            </w:r>
            <w:r>
              <w:rPr>
                <w:b/>
                <w:color w:val="333A3F"/>
                <w:sz w:val="19"/>
              </w:rPr>
              <w:t>involved:</w:t>
            </w:r>
            <w:r>
              <w:rPr>
                <w:b/>
                <w:color w:val="333A3F"/>
                <w:spacing w:val="-2"/>
                <w:sz w:val="19"/>
              </w:rPr>
              <w:t> </w:t>
            </w:r>
            <w:r>
              <w:rPr>
                <w:rFonts w:ascii="Source Sans Pro"/>
                <w:color w:val="333A3F"/>
                <w:sz w:val="19"/>
              </w:rPr>
              <w:t>Ministry</w:t>
            </w:r>
            <w:r>
              <w:rPr>
                <w:rFonts w:ascii="Source Sans Pro"/>
                <w:color w:val="333A3F"/>
                <w:spacing w:val="-1"/>
                <w:sz w:val="19"/>
              </w:rPr>
              <w:t> </w:t>
            </w:r>
            <w:r>
              <w:rPr>
                <w:rFonts w:ascii="Source Sans Pro"/>
                <w:color w:val="333A3F"/>
                <w:sz w:val="19"/>
              </w:rPr>
              <w:t>of</w:t>
            </w:r>
            <w:r>
              <w:rPr>
                <w:rFonts w:ascii="Source Sans Pro"/>
                <w:color w:val="333A3F"/>
                <w:spacing w:val="-2"/>
                <w:sz w:val="19"/>
              </w:rPr>
              <w:t> </w:t>
            </w:r>
            <w:r>
              <w:rPr>
                <w:rFonts w:ascii="Source Sans Pro"/>
                <w:color w:val="333A3F"/>
                <w:sz w:val="19"/>
              </w:rPr>
              <w:t>Health</w:t>
            </w:r>
            <w:r>
              <w:rPr>
                <w:rFonts w:ascii="Source Sans Pro"/>
                <w:color w:val="333A3F"/>
                <w:spacing w:val="54"/>
                <w:sz w:val="19"/>
              </w:rPr>
              <w:t> </w:t>
            </w:r>
            <w:r>
              <w:rPr>
                <w:rFonts w:ascii="Source Sans Pro"/>
                <w:color w:val="333A3F"/>
                <w:sz w:val="19"/>
              </w:rPr>
              <w:t>|</w:t>
            </w:r>
            <w:r>
              <w:rPr>
                <w:rFonts w:ascii="Source Sans Pro"/>
                <w:color w:val="333A3F"/>
                <w:spacing w:val="53"/>
                <w:sz w:val="19"/>
              </w:rPr>
              <w:t> </w:t>
            </w:r>
            <w:r>
              <w:rPr>
                <w:rFonts w:ascii="Source Sans Pro"/>
                <w:color w:val="333A3F"/>
                <w:sz w:val="19"/>
              </w:rPr>
              <w:t>Ministry</w:t>
            </w:r>
            <w:r>
              <w:rPr>
                <w:rFonts w:ascii="Source Sans Pro"/>
                <w:color w:val="333A3F"/>
                <w:spacing w:val="-1"/>
                <w:sz w:val="19"/>
              </w:rPr>
              <w:t> </w:t>
            </w:r>
            <w:r>
              <w:rPr>
                <w:rFonts w:ascii="Source Sans Pro"/>
                <w:color w:val="333A3F"/>
                <w:sz w:val="19"/>
              </w:rPr>
              <w:t>of</w:t>
            </w:r>
            <w:r>
              <w:rPr>
                <w:rFonts w:ascii="Source Sans Pro"/>
                <w:color w:val="333A3F"/>
                <w:spacing w:val="-2"/>
                <w:sz w:val="19"/>
              </w:rPr>
              <w:t> </w:t>
            </w:r>
            <w:r>
              <w:rPr>
                <w:rFonts w:ascii="Source Sans Pro"/>
                <w:color w:val="333A3F"/>
                <w:sz w:val="19"/>
              </w:rPr>
              <w:t>Education</w:t>
            </w:r>
            <w:r>
              <w:rPr>
                <w:rFonts w:ascii="Source Sans Pro"/>
                <w:color w:val="333A3F"/>
                <w:spacing w:val="54"/>
                <w:sz w:val="19"/>
              </w:rPr>
              <w:t> </w:t>
            </w:r>
            <w:r>
              <w:rPr>
                <w:rFonts w:ascii="Source Sans Pro"/>
                <w:color w:val="333A3F"/>
                <w:sz w:val="19"/>
              </w:rPr>
              <w:t>|</w:t>
            </w:r>
            <w:r>
              <w:rPr>
                <w:rFonts w:ascii="Source Sans Pro"/>
                <w:color w:val="333A3F"/>
                <w:spacing w:val="53"/>
                <w:sz w:val="19"/>
              </w:rPr>
              <w:t> </w:t>
            </w:r>
            <w:r>
              <w:rPr>
                <w:rFonts w:ascii="Source Sans Pro"/>
                <w:color w:val="333A3F"/>
                <w:sz w:val="19"/>
              </w:rPr>
              <w:t>Ministry</w:t>
            </w:r>
            <w:r>
              <w:rPr>
                <w:rFonts w:ascii="Source Sans Pro"/>
                <w:color w:val="333A3F"/>
                <w:spacing w:val="-1"/>
                <w:sz w:val="19"/>
              </w:rPr>
              <w:t> </w:t>
            </w:r>
            <w:r>
              <w:rPr>
                <w:rFonts w:ascii="Source Sans Pro"/>
                <w:color w:val="333A3F"/>
                <w:sz w:val="19"/>
              </w:rPr>
              <w:t>of</w:t>
            </w:r>
            <w:r>
              <w:rPr>
                <w:rFonts w:ascii="Source Sans Pro"/>
                <w:color w:val="333A3F"/>
                <w:spacing w:val="-2"/>
                <w:sz w:val="19"/>
              </w:rPr>
              <w:t> </w:t>
            </w:r>
            <w:r>
              <w:rPr>
                <w:rFonts w:ascii="Source Sans Pro"/>
                <w:color w:val="333A3F"/>
                <w:sz w:val="19"/>
              </w:rPr>
              <w:t>Social</w:t>
            </w:r>
            <w:r>
              <w:rPr>
                <w:rFonts w:ascii="Source Sans Pro"/>
                <w:color w:val="333A3F"/>
                <w:spacing w:val="-1"/>
                <w:sz w:val="19"/>
              </w:rPr>
              <w:t> </w:t>
            </w:r>
            <w:r>
              <w:rPr>
                <w:rFonts w:ascii="Source Sans Pro"/>
                <w:color w:val="333A3F"/>
                <w:sz w:val="19"/>
              </w:rPr>
              <w:t>Development</w:t>
            </w:r>
            <w:r>
              <w:rPr>
                <w:rFonts w:ascii="Source Sans Pro"/>
                <w:color w:val="333A3F"/>
                <w:spacing w:val="53"/>
                <w:sz w:val="19"/>
              </w:rPr>
              <w:t> </w:t>
            </w:r>
            <w:r>
              <w:rPr>
                <w:rFonts w:ascii="Source Sans Pro"/>
                <w:color w:val="333A3F"/>
                <w:sz w:val="19"/>
              </w:rPr>
              <w:t>|</w:t>
            </w:r>
            <w:r>
              <w:rPr>
                <w:rFonts w:ascii="Source Sans Pro"/>
                <w:color w:val="333A3F"/>
                <w:spacing w:val="54"/>
                <w:sz w:val="19"/>
              </w:rPr>
              <w:t> </w:t>
            </w:r>
            <w:r>
              <w:rPr>
                <w:rFonts w:ascii="Source Sans Pro"/>
                <w:color w:val="333A3F"/>
                <w:sz w:val="19"/>
              </w:rPr>
              <w:t>Oranga</w:t>
            </w:r>
            <w:r>
              <w:rPr>
                <w:rFonts w:ascii="Source Sans Pro"/>
                <w:color w:val="333A3F"/>
                <w:spacing w:val="-1"/>
                <w:sz w:val="19"/>
              </w:rPr>
              <w:t> </w:t>
            </w:r>
            <w:r>
              <w:rPr>
                <w:rFonts w:ascii="Source Sans Pro"/>
                <w:color w:val="333A3F"/>
                <w:spacing w:val="-2"/>
                <w:sz w:val="19"/>
              </w:rPr>
              <w:t>Tamariki</w:t>
            </w:r>
          </w:p>
        </w:tc>
      </w:tr>
      <w:tr>
        <w:trPr>
          <w:trHeight w:val="566" w:hRule="atLeast"/>
        </w:trPr>
        <w:tc>
          <w:tcPr>
            <w:tcW w:w="3299" w:type="dxa"/>
            <w:shd w:val="clear" w:color="auto" w:fill="77787B"/>
          </w:tcPr>
          <w:p>
            <w:pPr>
              <w:pStyle w:val="TableParagraph"/>
              <w:spacing w:before="143"/>
              <w:ind w:left="129"/>
              <w:rPr>
                <w:b/>
                <w:sz w:val="23"/>
              </w:rPr>
            </w:pPr>
            <w:r>
              <w:rPr>
                <w:b/>
                <w:color w:val="FFFFFF"/>
                <w:spacing w:val="-2"/>
                <w:sz w:val="23"/>
              </w:rPr>
              <w:t>Recommendations</w:t>
            </w:r>
            <w:r>
              <w:rPr>
                <w:b/>
                <w:color w:val="FFFFFF"/>
                <w:spacing w:val="17"/>
                <w:sz w:val="23"/>
              </w:rPr>
              <w:t> </w:t>
            </w:r>
            <w:r>
              <w:rPr>
                <w:b/>
                <w:color w:val="FFFFFF"/>
                <w:spacing w:val="-2"/>
                <w:sz w:val="23"/>
              </w:rPr>
              <w:t>included:</w:t>
            </w:r>
          </w:p>
        </w:tc>
        <w:tc>
          <w:tcPr>
            <w:tcW w:w="4198" w:type="dxa"/>
            <w:shd w:val="clear" w:color="auto" w:fill="77787B"/>
          </w:tcPr>
          <w:p>
            <w:pPr>
              <w:pStyle w:val="TableParagraph"/>
              <w:spacing w:before="143"/>
              <w:ind w:left="345"/>
              <w:rPr>
                <w:b/>
                <w:sz w:val="23"/>
              </w:rPr>
            </w:pPr>
            <w:r>
              <w:rPr>
                <w:b/>
                <w:color w:val="FFFFFF"/>
                <w:spacing w:val="-2"/>
                <w:sz w:val="23"/>
              </w:rPr>
              <w:t>Response:</w:t>
            </w:r>
          </w:p>
        </w:tc>
        <w:tc>
          <w:tcPr>
            <w:tcW w:w="3029" w:type="dxa"/>
            <w:shd w:val="clear" w:color="auto" w:fill="77787B"/>
          </w:tcPr>
          <w:p>
            <w:pPr>
              <w:pStyle w:val="TableParagraph"/>
              <w:spacing w:before="143"/>
              <w:ind w:left="469"/>
              <w:rPr>
                <w:b/>
                <w:sz w:val="23"/>
              </w:rPr>
            </w:pPr>
            <w:r>
              <w:rPr>
                <w:b/>
                <w:color w:val="FFFFFF"/>
                <w:spacing w:val="-2"/>
                <w:sz w:val="23"/>
              </w:rPr>
              <w:t>Status:</w:t>
            </w:r>
          </w:p>
        </w:tc>
      </w:tr>
      <w:tr>
        <w:trPr>
          <w:trHeight w:val="453" w:hRule="atLeast"/>
        </w:trPr>
        <w:tc>
          <w:tcPr>
            <w:tcW w:w="3299" w:type="dxa"/>
            <w:shd w:val="clear" w:color="auto" w:fill="FFF2CC"/>
          </w:tcPr>
          <w:p>
            <w:pPr>
              <w:pStyle w:val="TableParagraph"/>
              <w:spacing w:before="86"/>
              <w:ind w:left="129"/>
              <w:rPr>
                <w:b/>
                <w:sz w:val="23"/>
              </w:rPr>
            </w:pPr>
            <w:r>
              <w:rPr>
                <w:b/>
                <w:color w:val="333A3F"/>
                <w:spacing w:val="-2"/>
                <w:sz w:val="23"/>
              </w:rPr>
              <w:t>Whanaketia</w:t>
            </w:r>
          </w:p>
        </w:tc>
        <w:tc>
          <w:tcPr>
            <w:tcW w:w="4198" w:type="dxa"/>
            <w:shd w:val="clear" w:color="auto" w:fill="FFF2CC"/>
          </w:tcPr>
          <w:p>
            <w:pPr>
              <w:pStyle w:val="TableParagraph"/>
              <w:spacing w:before="0"/>
              <w:rPr>
                <w:rFonts w:ascii="Times New Roman"/>
                <w:sz w:val="20"/>
              </w:rPr>
            </w:pPr>
          </w:p>
        </w:tc>
        <w:tc>
          <w:tcPr>
            <w:tcW w:w="3029" w:type="dxa"/>
            <w:shd w:val="clear" w:color="auto" w:fill="FFF2CC"/>
          </w:tcPr>
          <w:p>
            <w:pPr>
              <w:pStyle w:val="TableParagraph"/>
              <w:spacing w:before="0"/>
              <w:rPr>
                <w:rFonts w:ascii="Times New Roman"/>
                <w:sz w:val="20"/>
              </w:rPr>
            </w:pPr>
          </w:p>
        </w:tc>
      </w:tr>
      <w:tr>
        <w:trPr>
          <w:trHeight w:val="482" w:hRule="atLeast"/>
        </w:trPr>
        <w:tc>
          <w:tcPr>
            <w:tcW w:w="3299" w:type="dxa"/>
            <w:tcBorders>
              <w:bottom w:val="dotted" w:sz="4" w:space="0" w:color="939598"/>
            </w:tcBorders>
          </w:tcPr>
          <w:p>
            <w:pPr>
              <w:pStyle w:val="TableParagraph"/>
              <w:ind w:left="129"/>
              <w:rPr>
                <w:b/>
                <w:sz w:val="24"/>
              </w:rPr>
            </w:pPr>
            <w:r>
              <w:rPr>
                <w:b/>
                <w:color w:val="333A3F"/>
                <w:spacing w:val="-5"/>
                <w:sz w:val="24"/>
              </w:rPr>
              <w:t>48</w:t>
            </w:r>
          </w:p>
        </w:tc>
        <w:tc>
          <w:tcPr>
            <w:tcW w:w="4198" w:type="dxa"/>
            <w:tcBorders>
              <w:bottom w:val="dotted" w:sz="4" w:space="0" w:color="939598"/>
            </w:tcBorders>
          </w:tcPr>
          <w:p>
            <w:pPr>
              <w:pStyle w:val="TableParagraph"/>
              <w:spacing w:before="102"/>
              <w:ind w:left="345"/>
              <w:rPr>
                <w:b/>
                <w:sz w:val="20"/>
              </w:rPr>
            </w:pPr>
            <w:r>
              <w:rPr>
                <w:position w:val="-7"/>
              </w:rPr>
              <w:drawing>
                <wp:inline distT="0" distB="0" distL="0" distR="0">
                  <wp:extent cx="180009" cy="179997"/>
                  <wp:effectExtent l="0" t="0" r="0" b="0"/>
                  <wp:docPr id="784" name="Image 784"/>
                  <wp:cNvGraphicFramePr>
                    <a:graphicFrameLocks/>
                  </wp:cNvGraphicFramePr>
                  <a:graphic>
                    <a:graphicData uri="http://schemas.openxmlformats.org/drawingml/2006/picture">
                      <pic:pic>
                        <pic:nvPicPr>
                          <pic:cNvPr id="784" name="Image 784"/>
                          <pic:cNvPicPr/>
                        </pic:nvPicPr>
                        <pic:blipFill>
                          <a:blip r:embed="rId32"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9" w:type="dxa"/>
            <w:tcBorders>
              <w:bottom w:val="dotted" w:sz="4" w:space="0" w:color="939598"/>
            </w:tcBorders>
          </w:tcPr>
          <w:p>
            <w:pPr>
              <w:pStyle w:val="TableParagraph"/>
              <w:spacing w:before="102"/>
              <w:ind w:left="469"/>
              <w:rPr>
                <w:b/>
                <w:sz w:val="20"/>
              </w:rPr>
            </w:pPr>
            <w:r>
              <w:rPr>
                <w:position w:val="-7"/>
              </w:rPr>
              <w:drawing>
                <wp:inline distT="0" distB="0" distL="0" distR="0">
                  <wp:extent cx="180009" cy="179997"/>
                  <wp:effectExtent l="0" t="0" r="0" b="0"/>
                  <wp:docPr id="785" name="Image 785"/>
                  <wp:cNvGraphicFramePr>
                    <a:graphicFrameLocks/>
                  </wp:cNvGraphicFramePr>
                  <a:graphic>
                    <a:graphicData uri="http://schemas.openxmlformats.org/drawingml/2006/picture">
                      <pic:pic>
                        <pic:nvPicPr>
                          <pic:cNvPr id="785" name="Image 785"/>
                          <pic:cNvPicPr/>
                        </pic:nvPicPr>
                        <pic:blipFill>
                          <a:blip r:embed="rId33"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NOT STARTED</w:t>
            </w:r>
          </w:p>
        </w:tc>
      </w:tr>
    </w:tbl>
    <w:p>
      <w:pPr>
        <w:pStyle w:val="BodyText"/>
        <w:rPr>
          <w:rFonts w:ascii="Source Sans Pro SemiBold"/>
          <w:b/>
          <w:sz w:val="20"/>
        </w:rPr>
      </w:pPr>
    </w:p>
    <w:p>
      <w:pPr>
        <w:pStyle w:val="BodyText"/>
        <w:spacing w:before="47"/>
        <w:rPr>
          <w:rFonts w:ascii="Source Sans Pro SemiBold"/>
          <w:b/>
          <w:sz w:val="20"/>
        </w:rPr>
      </w:pPr>
      <w:r>
        <w:rPr>
          <w:rFonts w:ascii="Source Sans Pro SemiBold"/>
          <w:b/>
          <w:sz w:val="20"/>
        </w:rPr>
        <mc:AlternateContent>
          <mc:Choice Requires="wps">
            <w:drawing>
              <wp:anchor distT="0" distB="0" distL="0" distR="0" allowOverlap="1" layoutInCell="1" locked="0" behindDoc="1" simplePos="0" relativeHeight="487638016">
                <wp:simplePos x="0" y="0"/>
                <wp:positionH relativeFrom="page">
                  <wp:posOffset>432003</wp:posOffset>
                </wp:positionH>
                <wp:positionV relativeFrom="paragraph">
                  <wp:posOffset>204862</wp:posOffset>
                </wp:positionV>
                <wp:extent cx="2091055" cy="324485"/>
                <wp:effectExtent l="0" t="0" r="0" b="0"/>
                <wp:wrapTopAndBottom/>
                <wp:docPr id="786" name="Group 786"/>
                <wp:cNvGraphicFramePr>
                  <a:graphicFrameLocks/>
                </wp:cNvGraphicFramePr>
                <a:graphic>
                  <a:graphicData uri="http://schemas.microsoft.com/office/word/2010/wordprocessingGroup">
                    <wpg:wgp>
                      <wpg:cNvPr id="786" name="Group 786"/>
                      <wpg:cNvGrpSpPr/>
                      <wpg:grpSpPr>
                        <a:xfrm>
                          <a:off x="0" y="0"/>
                          <a:ext cx="2091055" cy="324485"/>
                          <a:chExt cx="2091055" cy="324485"/>
                        </a:xfrm>
                      </wpg:grpSpPr>
                      <wps:wsp>
                        <wps:cNvPr id="787" name="Graphic 787"/>
                        <wps:cNvSpPr/>
                        <wps:spPr>
                          <a:xfrm>
                            <a:off x="1904396" y="0"/>
                            <a:ext cx="186690" cy="324485"/>
                          </a:xfrm>
                          <a:custGeom>
                            <a:avLst/>
                            <a:gdLst/>
                            <a:ahLst/>
                            <a:cxnLst/>
                            <a:rect l="l" t="t" r="r" b="b"/>
                            <a:pathLst>
                              <a:path w="186690" h="324485">
                                <a:moveTo>
                                  <a:pt x="0" y="0"/>
                                </a:moveTo>
                                <a:lnTo>
                                  <a:pt x="0" y="324002"/>
                                </a:lnTo>
                                <a:lnTo>
                                  <a:pt x="186347" y="162001"/>
                                </a:lnTo>
                                <a:lnTo>
                                  <a:pt x="0" y="0"/>
                                </a:lnTo>
                                <a:close/>
                              </a:path>
                            </a:pathLst>
                          </a:custGeom>
                          <a:solidFill>
                            <a:srgbClr val="052B3D"/>
                          </a:solidFill>
                        </wps:spPr>
                        <wps:bodyPr wrap="square" lIns="0" tIns="0" rIns="0" bIns="0" rtlCol="0">
                          <a:prstTxWarp prst="textNoShape">
                            <a:avLst/>
                          </a:prstTxWarp>
                          <a:noAutofit/>
                        </wps:bodyPr>
                      </wps:wsp>
                      <wps:wsp>
                        <wps:cNvPr id="788" name="Textbox 788"/>
                        <wps:cNvSpPr txBox="1"/>
                        <wps:spPr>
                          <a:xfrm>
                            <a:off x="0" y="1"/>
                            <a:ext cx="1905000" cy="324485"/>
                          </a:xfrm>
                          <a:prstGeom prst="rect">
                            <a:avLst/>
                          </a:prstGeom>
                          <a:solidFill>
                            <a:srgbClr val="052B3D"/>
                          </a:solidFill>
                        </wps:spPr>
                        <wps:txbx>
                          <w:txbxContent>
                            <w:p>
                              <w:pPr>
                                <w:spacing w:before="84"/>
                                <w:ind w:left="182" w:right="0" w:firstLine="0"/>
                                <w:jc w:val="left"/>
                                <w:rPr>
                                  <w:rFonts w:ascii="Source Sans Pro SemiBold"/>
                                  <w:b/>
                                  <w:color w:val="000000"/>
                                  <w:sz w:val="26"/>
                                </w:rPr>
                              </w:pPr>
                              <w:r>
                                <w:rPr>
                                  <w:rFonts w:ascii="Source Sans Pro SemiBold"/>
                                  <w:b/>
                                  <w:color w:val="FFFFFF"/>
                                  <w:sz w:val="26"/>
                                </w:rPr>
                                <w:t>Work</w:t>
                              </w:r>
                              <w:r>
                                <w:rPr>
                                  <w:rFonts w:ascii="Source Sans Pro SemiBold"/>
                                  <w:b/>
                                  <w:color w:val="FFFFFF"/>
                                  <w:spacing w:val="-8"/>
                                  <w:sz w:val="26"/>
                                </w:rPr>
                                <w:t> </w:t>
                              </w:r>
                              <w:r>
                                <w:rPr>
                                  <w:rFonts w:ascii="Source Sans Pro SemiBold"/>
                                  <w:b/>
                                  <w:color w:val="FFFFFF"/>
                                  <w:sz w:val="26"/>
                                </w:rPr>
                                <w:t>completed</w:t>
                              </w:r>
                              <w:r>
                                <w:rPr>
                                  <w:rFonts w:ascii="Source Sans Pro SemiBold"/>
                                  <w:b/>
                                  <w:color w:val="FFFFFF"/>
                                  <w:spacing w:val="-6"/>
                                  <w:sz w:val="26"/>
                                </w:rPr>
                                <w:t> </w:t>
                              </w:r>
                              <w:r>
                                <w:rPr>
                                  <w:rFonts w:ascii="Source Sans Pro SemiBold"/>
                                  <w:b/>
                                  <w:color w:val="FFFFFF"/>
                                  <w:sz w:val="26"/>
                                </w:rPr>
                                <w:t>to</w:t>
                              </w:r>
                              <w:r>
                                <w:rPr>
                                  <w:rFonts w:ascii="Source Sans Pro SemiBold"/>
                                  <w:b/>
                                  <w:color w:val="FFFFFF"/>
                                  <w:spacing w:val="-7"/>
                                  <w:sz w:val="26"/>
                                </w:rPr>
                                <w:t> </w:t>
                              </w:r>
                              <w:r>
                                <w:rPr>
                                  <w:rFonts w:ascii="Source Sans Pro SemiBold"/>
                                  <w:b/>
                                  <w:color w:val="FFFFFF"/>
                                  <w:spacing w:val="-4"/>
                                  <w:sz w:val="26"/>
                                </w:rPr>
                                <w:t>date</w:t>
                              </w:r>
                            </w:p>
                          </w:txbxContent>
                        </wps:txbx>
                        <wps:bodyPr wrap="square" lIns="0" tIns="0" rIns="0" bIns="0" rtlCol="0">
                          <a:noAutofit/>
                        </wps:bodyPr>
                      </wps:wsp>
                    </wpg:wgp>
                  </a:graphicData>
                </a:graphic>
              </wp:anchor>
            </w:drawing>
          </mc:Choice>
          <mc:Fallback>
            <w:pict>
              <v:group style="position:absolute;margin-left:34.015999pt;margin-top:16.130899pt;width:164.65pt;height:25.55pt;mso-position-horizontal-relative:page;mso-position-vertical-relative:paragraph;z-index:-15678464;mso-wrap-distance-left:0;mso-wrap-distance-right:0" id="docshapegroup402" coordorigin="680,323" coordsize="3293,511">
                <v:shape style="position:absolute;left:3679;top:322;width:294;height:511" id="docshape403" coordorigin="3679,323" coordsize="294,511" path="m3679,323l3679,833,3973,578,3679,323xe" filled="true" fillcolor="#052b3d" stroked="false">
                  <v:path arrowok="t"/>
                  <v:fill type="solid"/>
                </v:shape>
                <v:shape style="position:absolute;left:680;top:322;width:3000;height:511" type="#_x0000_t202" id="docshape404" filled="true" fillcolor="#052b3d" stroked="false">
                  <v:textbox inset="0,0,0,0">
                    <w:txbxContent>
                      <w:p>
                        <w:pPr>
                          <w:spacing w:before="84"/>
                          <w:ind w:left="182" w:right="0" w:firstLine="0"/>
                          <w:jc w:val="left"/>
                          <w:rPr>
                            <w:rFonts w:ascii="Source Sans Pro SemiBold"/>
                            <w:b/>
                            <w:color w:val="000000"/>
                            <w:sz w:val="26"/>
                          </w:rPr>
                        </w:pPr>
                        <w:r>
                          <w:rPr>
                            <w:rFonts w:ascii="Source Sans Pro SemiBold"/>
                            <w:b/>
                            <w:color w:val="FFFFFF"/>
                            <w:sz w:val="26"/>
                          </w:rPr>
                          <w:t>Work</w:t>
                        </w:r>
                        <w:r>
                          <w:rPr>
                            <w:rFonts w:ascii="Source Sans Pro SemiBold"/>
                            <w:b/>
                            <w:color w:val="FFFFFF"/>
                            <w:spacing w:val="-8"/>
                            <w:sz w:val="26"/>
                          </w:rPr>
                          <w:t> </w:t>
                        </w:r>
                        <w:r>
                          <w:rPr>
                            <w:rFonts w:ascii="Source Sans Pro SemiBold"/>
                            <w:b/>
                            <w:color w:val="FFFFFF"/>
                            <w:sz w:val="26"/>
                          </w:rPr>
                          <w:t>completed</w:t>
                        </w:r>
                        <w:r>
                          <w:rPr>
                            <w:rFonts w:ascii="Source Sans Pro SemiBold"/>
                            <w:b/>
                            <w:color w:val="FFFFFF"/>
                            <w:spacing w:val="-6"/>
                            <w:sz w:val="26"/>
                          </w:rPr>
                          <w:t> </w:t>
                        </w:r>
                        <w:r>
                          <w:rPr>
                            <w:rFonts w:ascii="Source Sans Pro SemiBold"/>
                            <w:b/>
                            <w:color w:val="FFFFFF"/>
                            <w:sz w:val="26"/>
                          </w:rPr>
                          <w:t>to</w:t>
                        </w:r>
                        <w:r>
                          <w:rPr>
                            <w:rFonts w:ascii="Source Sans Pro SemiBold"/>
                            <w:b/>
                            <w:color w:val="FFFFFF"/>
                            <w:spacing w:val="-7"/>
                            <w:sz w:val="26"/>
                          </w:rPr>
                          <w:t> </w:t>
                        </w:r>
                        <w:r>
                          <w:rPr>
                            <w:rFonts w:ascii="Source Sans Pro SemiBold"/>
                            <w:b/>
                            <w:color w:val="FFFFFF"/>
                            <w:spacing w:val="-4"/>
                            <w:sz w:val="26"/>
                          </w:rPr>
                          <w:t>date</w:t>
                        </w:r>
                      </w:p>
                    </w:txbxContent>
                  </v:textbox>
                  <v:fill type="solid"/>
                  <w10:wrap type="none"/>
                </v:shape>
                <w10:wrap type="topAndBottom"/>
              </v:group>
            </w:pict>
          </mc:Fallback>
        </mc:AlternateContent>
      </w:r>
      <w:r>
        <w:rPr>
          <w:rFonts w:ascii="Source Sans Pro SemiBold"/>
          <w:b/>
          <w:sz w:val="20"/>
        </w:rPr>
        <mc:AlternateContent>
          <mc:Choice Requires="wps">
            <w:drawing>
              <wp:anchor distT="0" distB="0" distL="0" distR="0" allowOverlap="1" layoutInCell="1" locked="0" behindDoc="1" simplePos="0" relativeHeight="487638528">
                <wp:simplePos x="0" y="0"/>
                <wp:positionH relativeFrom="page">
                  <wp:posOffset>3869994</wp:posOffset>
                </wp:positionH>
                <wp:positionV relativeFrom="paragraph">
                  <wp:posOffset>204863</wp:posOffset>
                </wp:positionV>
                <wp:extent cx="1332230" cy="324485"/>
                <wp:effectExtent l="0" t="0" r="0" b="0"/>
                <wp:wrapTopAndBottom/>
                <wp:docPr id="789" name="Textbox 789"/>
                <wp:cNvGraphicFramePr>
                  <a:graphicFrameLocks/>
                </wp:cNvGraphicFramePr>
                <a:graphic>
                  <a:graphicData uri="http://schemas.microsoft.com/office/word/2010/wordprocessingShape">
                    <wps:wsp>
                      <wps:cNvPr id="789" name="Textbox 789"/>
                      <wps:cNvSpPr txBox="1"/>
                      <wps:spPr>
                        <a:xfrm>
                          <a:off x="0" y="0"/>
                          <a:ext cx="1332230" cy="324485"/>
                        </a:xfrm>
                        <a:prstGeom prst="rect">
                          <a:avLst/>
                        </a:prstGeom>
                        <a:solidFill>
                          <a:srgbClr val="052B3D"/>
                        </a:solidFill>
                      </wps:spPr>
                      <wps:txbx>
                        <w:txbxContent>
                          <w:p>
                            <w:pPr>
                              <w:spacing w:before="84"/>
                              <w:ind w:left="182" w:right="0" w:firstLine="0"/>
                              <w:jc w:val="left"/>
                              <w:rPr>
                                <w:rFonts w:ascii="Source Sans Pro SemiBold"/>
                                <w:b/>
                                <w:color w:val="000000"/>
                                <w:sz w:val="26"/>
                              </w:rPr>
                            </w:pPr>
                            <w:r>
                              <w:rPr>
                                <w:rFonts w:ascii="Source Sans Pro SemiBold"/>
                                <w:b/>
                                <w:color w:val="FFFFFF"/>
                                <w:sz w:val="26"/>
                              </w:rPr>
                              <w:t>Work under </w:t>
                            </w:r>
                            <w:r>
                              <w:rPr>
                                <w:rFonts w:ascii="Source Sans Pro SemiBold"/>
                                <w:b/>
                                <w:color w:val="FFFFFF"/>
                                <w:spacing w:val="-5"/>
                                <w:sz w:val="26"/>
                              </w:rPr>
                              <w:t>way</w:t>
                            </w:r>
                          </w:p>
                        </w:txbxContent>
                      </wps:txbx>
                      <wps:bodyPr wrap="square" lIns="0" tIns="0" rIns="0" bIns="0" rtlCol="0">
                        <a:noAutofit/>
                      </wps:bodyPr>
                    </wps:wsp>
                  </a:graphicData>
                </a:graphic>
              </wp:anchor>
            </w:drawing>
          </mc:Choice>
          <mc:Fallback>
            <w:pict>
              <v:shape style="position:absolute;margin-left:304.723999pt;margin-top:16.131001pt;width:104.9pt;height:25.55pt;mso-position-horizontal-relative:page;mso-position-vertical-relative:paragraph;z-index:-15677952;mso-wrap-distance-left:0;mso-wrap-distance-right:0" type="#_x0000_t202" id="docshape405" filled="true" fillcolor="#052b3d" stroked="false">
                <v:textbox inset="0,0,0,0">
                  <w:txbxContent>
                    <w:p>
                      <w:pPr>
                        <w:spacing w:before="84"/>
                        <w:ind w:left="182" w:right="0" w:firstLine="0"/>
                        <w:jc w:val="left"/>
                        <w:rPr>
                          <w:rFonts w:ascii="Source Sans Pro SemiBold"/>
                          <w:b/>
                          <w:color w:val="000000"/>
                          <w:sz w:val="26"/>
                        </w:rPr>
                      </w:pPr>
                      <w:r>
                        <w:rPr>
                          <w:rFonts w:ascii="Source Sans Pro SemiBold"/>
                          <w:b/>
                          <w:color w:val="FFFFFF"/>
                          <w:sz w:val="26"/>
                        </w:rPr>
                        <w:t>Work under </w:t>
                      </w:r>
                      <w:r>
                        <w:rPr>
                          <w:rFonts w:ascii="Source Sans Pro SemiBold"/>
                          <w:b/>
                          <w:color w:val="FFFFFF"/>
                          <w:spacing w:val="-5"/>
                          <w:sz w:val="26"/>
                        </w:rPr>
                        <w:t>way</w:t>
                      </w:r>
                    </w:p>
                  </w:txbxContent>
                </v:textbox>
                <v:fill type="solid"/>
                <w10:wrap type="topAndBottom"/>
              </v:shape>
            </w:pict>
          </mc:Fallback>
        </mc:AlternateContent>
      </w:r>
      <w:r>
        <w:rPr>
          <w:rFonts w:ascii="Source Sans Pro SemiBold"/>
          <w:b/>
          <w:sz w:val="20"/>
        </w:rPr>
        <mc:AlternateContent>
          <mc:Choice Requires="wps">
            <w:drawing>
              <wp:anchor distT="0" distB="0" distL="0" distR="0" allowOverlap="1" layoutInCell="1" locked="0" behindDoc="1" simplePos="0" relativeHeight="487639040">
                <wp:simplePos x="0" y="0"/>
                <wp:positionH relativeFrom="page">
                  <wp:posOffset>5201999</wp:posOffset>
                </wp:positionH>
                <wp:positionV relativeFrom="paragraph">
                  <wp:posOffset>204862</wp:posOffset>
                </wp:positionV>
                <wp:extent cx="186690" cy="324485"/>
                <wp:effectExtent l="0" t="0" r="0" b="0"/>
                <wp:wrapTopAndBottom/>
                <wp:docPr id="790" name="Graphic 790"/>
                <wp:cNvGraphicFramePr>
                  <a:graphicFrameLocks/>
                </wp:cNvGraphicFramePr>
                <a:graphic>
                  <a:graphicData uri="http://schemas.microsoft.com/office/word/2010/wordprocessingShape">
                    <wps:wsp>
                      <wps:cNvPr id="790" name="Graphic 790"/>
                      <wps:cNvSpPr/>
                      <wps:spPr>
                        <a:xfrm>
                          <a:off x="0" y="0"/>
                          <a:ext cx="186690" cy="324485"/>
                        </a:xfrm>
                        <a:custGeom>
                          <a:avLst/>
                          <a:gdLst/>
                          <a:ahLst/>
                          <a:cxnLst/>
                          <a:rect l="l" t="t" r="r" b="b"/>
                          <a:pathLst>
                            <a:path w="186690" h="324485">
                              <a:moveTo>
                                <a:pt x="0" y="0"/>
                              </a:moveTo>
                              <a:lnTo>
                                <a:pt x="0" y="324002"/>
                              </a:lnTo>
                              <a:lnTo>
                                <a:pt x="186347" y="162001"/>
                              </a:lnTo>
                              <a:lnTo>
                                <a:pt x="0" y="0"/>
                              </a:lnTo>
                              <a:close/>
                            </a:path>
                          </a:pathLst>
                        </a:custGeom>
                        <a:solidFill>
                          <a:srgbClr val="052B3D"/>
                        </a:solidFill>
                      </wps:spPr>
                      <wps:bodyPr wrap="square" lIns="0" tIns="0" rIns="0" bIns="0" rtlCol="0">
                        <a:prstTxWarp prst="textNoShape">
                          <a:avLst/>
                        </a:prstTxWarp>
                        <a:noAutofit/>
                      </wps:bodyPr>
                    </wps:wsp>
                  </a:graphicData>
                </a:graphic>
              </wp:anchor>
            </w:drawing>
          </mc:Choice>
          <mc:Fallback>
            <w:pict>
              <v:shape style="position:absolute;margin-left:409.606293pt;margin-top:16.130899pt;width:14.7pt;height:25.55pt;mso-position-horizontal-relative:page;mso-position-vertical-relative:paragraph;z-index:-15677440;mso-wrap-distance-left:0;mso-wrap-distance-right:0" id="docshape406" coordorigin="8192,323" coordsize="294,511" path="m8192,323l8192,833,8486,578,8192,323xe" filled="true" fillcolor="#052b3d" stroked="false">
                <v:path arrowok="t"/>
                <v:fill type="solid"/>
                <w10:wrap type="topAndBottom"/>
              </v:shape>
            </w:pict>
          </mc:Fallback>
        </mc:AlternateContent>
      </w:r>
    </w:p>
    <w:p>
      <w:pPr>
        <w:pStyle w:val="BodyText"/>
        <w:spacing w:before="10"/>
        <w:rPr>
          <w:rFonts w:ascii="Source Sans Pro SemiBold"/>
          <w:b/>
          <w:sz w:val="14"/>
        </w:rPr>
      </w:pPr>
    </w:p>
    <w:p>
      <w:pPr>
        <w:pStyle w:val="BodyText"/>
        <w:spacing w:after="0"/>
        <w:rPr>
          <w:rFonts w:ascii="Source Sans Pro SemiBold"/>
          <w:b/>
          <w:sz w:val="14"/>
        </w:rPr>
        <w:sectPr>
          <w:pgSz w:w="11910" w:h="16840"/>
          <w:pgMar w:header="283" w:footer="622" w:top="1580" w:bottom="820" w:left="141" w:right="141"/>
        </w:sectPr>
      </w:pPr>
    </w:p>
    <w:p>
      <w:pPr>
        <w:spacing w:before="100"/>
        <w:ind w:left="539" w:right="52" w:firstLine="0"/>
        <w:jc w:val="left"/>
        <w:rPr>
          <w:sz w:val="23"/>
        </w:rPr>
      </w:pPr>
      <w:r>
        <w:rPr>
          <w:color w:val="333A3F"/>
          <w:sz w:val="23"/>
        </w:rPr>
        <w:t>The </w:t>
      </w:r>
      <w:r>
        <w:rPr>
          <w:i/>
          <w:color w:val="333A3F"/>
          <w:sz w:val="23"/>
        </w:rPr>
        <w:t>Social Sector Accreditation Standards </w:t>
      </w:r>
      <w:r>
        <w:rPr>
          <w:color w:val="333A3F"/>
          <w:sz w:val="23"/>
        </w:rPr>
        <w:t>cover many</w:t>
      </w:r>
      <w:r>
        <w:rPr>
          <w:color w:val="333A3F"/>
          <w:spacing w:val="-12"/>
          <w:sz w:val="23"/>
        </w:rPr>
        <w:t> </w:t>
      </w:r>
      <w:r>
        <w:rPr>
          <w:color w:val="333A3F"/>
          <w:sz w:val="23"/>
        </w:rPr>
        <w:t>of</w:t>
      </w:r>
      <w:r>
        <w:rPr>
          <w:color w:val="333A3F"/>
          <w:spacing w:val="-11"/>
          <w:sz w:val="23"/>
        </w:rPr>
        <w:t> </w:t>
      </w:r>
      <w:r>
        <w:rPr>
          <w:color w:val="333A3F"/>
          <w:sz w:val="23"/>
        </w:rPr>
        <w:t>the</w:t>
      </w:r>
      <w:r>
        <w:rPr>
          <w:color w:val="333A3F"/>
          <w:spacing w:val="-12"/>
          <w:sz w:val="23"/>
        </w:rPr>
        <w:t> </w:t>
      </w:r>
      <w:r>
        <w:rPr>
          <w:color w:val="333A3F"/>
          <w:sz w:val="23"/>
        </w:rPr>
        <w:t>areas</w:t>
      </w:r>
      <w:r>
        <w:rPr>
          <w:color w:val="333A3F"/>
          <w:spacing w:val="-11"/>
          <w:sz w:val="23"/>
        </w:rPr>
        <w:t> </w:t>
      </w:r>
      <w:r>
        <w:rPr>
          <w:color w:val="333A3F"/>
          <w:sz w:val="23"/>
        </w:rPr>
        <w:t>of</w:t>
      </w:r>
      <w:r>
        <w:rPr>
          <w:color w:val="333A3F"/>
          <w:spacing w:val="-12"/>
          <w:sz w:val="23"/>
        </w:rPr>
        <w:t> </w:t>
      </w:r>
      <w:r>
        <w:rPr>
          <w:color w:val="333A3F"/>
          <w:sz w:val="23"/>
        </w:rPr>
        <w:t>organisational</w:t>
      </w:r>
      <w:r>
        <w:rPr>
          <w:color w:val="333A3F"/>
          <w:spacing w:val="-11"/>
          <w:sz w:val="23"/>
        </w:rPr>
        <w:t> </w:t>
      </w:r>
      <w:r>
        <w:rPr>
          <w:color w:val="333A3F"/>
          <w:sz w:val="23"/>
        </w:rPr>
        <w:t>accreditation that were a concern for the Royal Commission.</w:t>
      </w:r>
    </w:p>
    <w:p>
      <w:pPr>
        <w:pStyle w:val="BodyText"/>
        <w:spacing w:before="3"/>
        <w:ind w:left="539"/>
      </w:pPr>
      <w:r>
        <w:rPr>
          <w:color w:val="333A3F"/>
        </w:rPr>
        <w:t>Since</w:t>
      </w:r>
      <w:r>
        <w:rPr>
          <w:color w:val="333A3F"/>
          <w:spacing w:val="-8"/>
        </w:rPr>
        <w:t> </w:t>
      </w:r>
      <w:r>
        <w:rPr>
          <w:color w:val="333A3F"/>
        </w:rPr>
        <w:t>the</w:t>
      </w:r>
      <w:r>
        <w:rPr>
          <w:color w:val="333A3F"/>
          <w:spacing w:val="-5"/>
        </w:rPr>
        <w:t> </w:t>
      </w:r>
      <w:r>
        <w:rPr>
          <w:color w:val="333A3F"/>
        </w:rPr>
        <w:t>release</w:t>
      </w:r>
      <w:r>
        <w:rPr>
          <w:color w:val="333A3F"/>
          <w:spacing w:val="-5"/>
        </w:rPr>
        <w:t> </w:t>
      </w:r>
      <w:r>
        <w:rPr>
          <w:color w:val="333A3F"/>
        </w:rPr>
        <w:t>of</w:t>
      </w:r>
      <w:r>
        <w:rPr>
          <w:color w:val="333A3F"/>
          <w:spacing w:val="-5"/>
        </w:rPr>
        <w:t> </w:t>
      </w:r>
      <w:r>
        <w:rPr>
          <w:color w:val="333A3F"/>
        </w:rPr>
        <w:t>Whanaketia,</w:t>
      </w:r>
      <w:r>
        <w:rPr>
          <w:color w:val="333A3F"/>
          <w:spacing w:val="-5"/>
        </w:rPr>
        <w:t> </w:t>
      </w:r>
      <w:r>
        <w:rPr>
          <w:color w:val="333A3F"/>
        </w:rPr>
        <w:t>Te</w:t>
      </w:r>
      <w:r>
        <w:rPr>
          <w:color w:val="333A3F"/>
          <w:spacing w:val="-5"/>
        </w:rPr>
        <w:t> </w:t>
      </w:r>
      <w:r>
        <w:rPr>
          <w:color w:val="333A3F"/>
        </w:rPr>
        <w:t>Kāhui</w:t>
      </w:r>
      <w:r>
        <w:rPr>
          <w:color w:val="333A3F"/>
          <w:spacing w:val="-5"/>
        </w:rPr>
        <w:t> </w:t>
      </w:r>
      <w:r>
        <w:rPr>
          <w:color w:val="333A3F"/>
          <w:spacing w:val="-4"/>
        </w:rPr>
        <w:t>Kāhu</w:t>
      </w:r>
    </w:p>
    <w:p>
      <w:pPr>
        <w:pStyle w:val="BodyText"/>
        <w:spacing w:before="1"/>
        <w:ind w:left="539"/>
      </w:pPr>
      <w:r>
        <w:rPr>
          <w:color w:val="333A3F"/>
        </w:rPr>
        <w:t>has</w:t>
      </w:r>
      <w:r>
        <w:rPr>
          <w:color w:val="333A3F"/>
          <w:spacing w:val="-7"/>
        </w:rPr>
        <w:t> </w:t>
      </w:r>
      <w:r>
        <w:rPr>
          <w:color w:val="333A3F"/>
        </w:rPr>
        <w:t>completed</w:t>
      </w:r>
      <w:r>
        <w:rPr>
          <w:color w:val="333A3F"/>
          <w:spacing w:val="-4"/>
        </w:rPr>
        <w:t> </w:t>
      </w:r>
      <w:r>
        <w:rPr>
          <w:color w:val="333A3F"/>
        </w:rPr>
        <w:t>work</w:t>
      </w:r>
      <w:r>
        <w:rPr>
          <w:color w:val="333A3F"/>
          <w:spacing w:val="-4"/>
        </w:rPr>
        <w:t> </w:t>
      </w:r>
      <w:r>
        <w:rPr>
          <w:color w:val="333A3F"/>
          <w:spacing w:val="-5"/>
        </w:rPr>
        <w:t>to:</w:t>
      </w:r>
    </w:p>
    <w:p>
      <w:pPr>
        <w:pStyle w:val="ListParagraph"/>
        <w:numPr>
          <w:ilvl w:val="1"/>
          <w:numId w:val="17"/>
        </w:numPr>
        <w:tabs>
          <w:tab w:pos="1049" w:val="left" w:leader="none"/>
        </w:tabs>
        <w:spacing w:line="240" w:lineRule="auto" w:before="171" w:after="0"/>
        <w:ind w:left="1049" w:right="666" w:hanging="284"/>
        <w:jc w:val="left"/>
        <w:rPr>
          <w:i/>
          <w:sz w:val="23"/>
        </w:rPr>
      </w:pPr>
      <w:r>
        <w:rPr>
          <w:color w:val="333A3F"/>
          <w:sz w:val="23"/>
        </w:rPr>
        <w:t>map the recommendations of the Royal Commission</w:t>
      </w:r>
      <w:r>
        <w:rPr>
          <w:color w:val="333A3F"/>
          <w:spacing w:val="-10"/>
          <w:sz w:val="23"/>
        </w:rPr>
        <w:t> </w:t>
      </w:r>
      <w:r>
        <w:rPr>
          <w:color w:val="333A3F"/>
          <w:sz w:val="23"/>
        </w:rPr>
        <w:t>to</w:t>
      </w:r>
      <w:r>
        <w:rPr>
          <w:color w:val="333A3F"/>
          <w:spacing w:val="-10"/>
          <w:sz w:val="23"/>
        </w:rPr>
        <w:t> </w:t>
      </w:r>
      <w:r>
        <w:rPr>
          <w:color w:val="333A3F"/>
          <w:sz w:val="23"/>
        </w:rPr>
        <w:t>the</w:t>
      </w:r>
      <w:r>
        <w:rPr>
          <w:color w:val="333A3F"/>
          <w:spacing w:val="-10"/>
          <w:sz w:val="23"/>
        </w:rPr>
        <w:t> </w:t>
      </w:r>
      <w:r>
        <w:rPr>
          <w:color w:val="333A3F"/>
          <w:sz w:val="23"/>
        </w:rPr>
        <w:t>relevant</w:t>
      </w:r>
      <w:r>
        <w:rPr>
          <w:color w:val="333A3F"/>
          <w:spacing w:val="-11"/>
          <w:sz w:val="23"/>
        </w:rPr>
        <w:t> </w:t>
      </w:r>
      <w:r>
        <w:rPr>
          <w:i/>
          <w:color w:val="333A3F"/>
          <w:sz w:val="23"/>
        </w:rPr>
        <w:t>Social</w:t>
      </w:r>
      <w:r>
        <w:rPr>
          <w:i/>
          <w:color w:val="333A3F"/>
          <w:spacing w:val="-10"/>
          <w:sz w:val="23"/>
        </w:rPr>
        <w:t> </w:t>
      </w:r>
      <w:r>
        <w:rPr>
          <w:i/>
          <w:color w:val="333A3F"/>
          <w:sz w:val="23"/>
        </w:rPr>
        <w:t>Sector Accreditation Standards</w:t>
      </w:r>
    </w:p>
    <w:p>
      <w:pPr>
        <w:pStyle w:val="ListParagraph"/>
        <w:numPr>
          <w:ilvl w:val="1"/>
          <w:numId w:val="17"/>
        </w:numPr>
        <w:tabs>
          <w:tab w:pos="1049" w:val="left" w:leader="none"/>
        </w:tabs>
        <w:spacing w:line="240" w:lineRule="auto" w:before="172" w:after="0"/>
        <w:ind w:left="1049" w:right="599" w:hanging="284"/>
        <w:jc w:val="left"/>
        <w:rPr>
          <w:sz w:val="23"/>
        </w:rPr>
      </w:pPr>
      <w:r>
        <w:rPr>
          <w:color w:val="333A3F"/>
          <w:sz w:val="23"/>
        </w:rPr>
        <w:t>form a high-level view of how current accreditation</w:t>
      </w:r>
      <w:r>
        <w:rPr>
          <w:color w:val="333A3F"/>
          <w:spacing w:val="-14"/>
          <w:sz w:val="23"/>
        </w:rPr>
        <w:t> </w:t>
      </w:r>
      <w:r>
        <w:rPr>
          <w:color w:val="333A3F"/>
          <w:sz w:val="23"/>
        </w:rPr>
        <w:t>requirements</w:t>
      </w:r>
      <w:r>
        <w:rPr>
          <w:color w:val="333A3F"/>
          <w:spacing w:val="-11"/>
          <w:sz w:val="23"/>
        </w:rPr>
        <w:t> </w:t>
      </w:r>
      <w:r>
        <w:rPr>
          <w:color w:val="333A3F"/>
          <w:sz w:val="23"/>
        </w:rPr>
        <w:t>align</w:t>
      </w:r>
      <w:r>
        <w:rPr>
          <w:color w:val="333A3F"/>
          <w:spacing w:val="-12"/>
          <w:sz w:val="23"/>
        </w:rPr>
        <w:t> </w:t>
      </w:r>
      <w:r>
        <w:rPr>
          <w:color w:val="333A3F"/>
          <w:sz w:val="23"/>
        </w:rPr>
        <w:t>with</w:t>
      </w:r>
      <w:r>
        <w:rPr>
          <w:color w:val="333A3F"/>
          <w:spacing w:val="-11"/>
          <w:sz w:val="23"/>
        </w:rPr>
        <w:t> </w:t>
      </w:r>
      <w:r>
        <w:rPr>
          <w:color w:val="333A3F"/>
          <w:sz w:val="23"/>
        </w:rPr>
        <w:t>the </w:t>
      </w:r>
      <w:r>
        <w:rPr>
          <w:color w:val="333A3F"/>
          <w:spacing w:val="-2"/>
          <w:sz w:val="23"/>
        </w:rPr>
        <w:t>recommendations</w:t>
      </w:r>
    </w:p>
    <w:p>
      <w:pPr>
        <w:pStyle w:val="ListParagraph"/>
        <w:numPr>
          <w:ilvl w:val="1"/>
          <w:numId w:val="17"/>
        </w:numPr>
        <w:tabs>
          <w:tab w:pos="1047" w:val="left" w:leader="none"/>
          <w:tab w:pos="1049" w:val="left" w:leader="none"/>
        </w:tabs>
        <w:spacing w:line="240" w:lineRule="auto" w:before="173" w:after="0"/>
        <w:ind w:left="1049" w:right="0" w:hanging="284"/>
        <w:jc w:val="both"/>
        <w:rPr>
          <w:sz w:val="23"/>
        </w:rPr>
      </w:pPr>
      <w:r>
        <w:rPr>
          <w:color w:val="333A3F"/>
          <w:sz w:val="23"/>
        </w:rPr>
        <w:t>identify</w:t>
      </w:r>
      <w:r>
        <w:rPr>
          <w:color w:val="333A3F"/>
          <w:spacing w:val="-8"/>
          <w:sz w:val="23"/>
        </w:rPr>
        <w:t> </w:t>
      </w:r>
      <w:r>
        <w:rPr>
          <w:color w:val="333A3F"/>
          <w:sz w:val="23"/>
        </w:rPr>
        <w:t>what</w:t>
      </w:r>
      <w:r>
        <w:rPr>
          <w:color w:val="333A3F"/>
          <w:spacing w:val="-8"/>
          <w:sz w:val="23"/>
        </w:rPr>
        <w:t> </w:t>
      </w:r>
      <w:r>
        <w:rPr>
          <w:color w:val="333A3F"/>
          <w:sz w:val="23"/>
        </w:rPr>
        <w:t>changes</w:t>
      </w:r>
      <w:r>
        <w:rPr>
          <w:color w:val="333A3F"/>
          <w:spacing w:val="-8"/>
          <w:sz w:val="23"/>
        </w:rPr>
        <w:t> </w:t>
      </w:r>
      <w:r>
        <w:rPr>
          <w:color w:val="333A3F"/>
          <w:sz w:val="23"/>
        </w:rPr>
        <w:t>could</w:t>
      </w:r>
      <w:r>
        <w:rPr>
          <w:color w:val="333A3F"/>
          <w:spacing w:val="-8"/>
          <w:sz w:val="23"/>
        </w:rPr>
        <w:t> </w:t>
      </w:r>
      <w:r>
        <w:rPr>
          <w:color w:val="333A3F"/>
          <w:sz w:val="23"/>
        </w:rPr>
        <w:t>be</w:t>
      </w:r>
      <w:r>
        <w:rPr>
          <w:color w:val="333A3F"/>
          <w:spacing w:val="-8"/>
          <w:sz w:val="23"/>
        </w:rPr>
        <w:t> </w:t>
      </w:r>
      <w:r>
        <w:rPr>
          <w:color w:val="333A3F"/>
          <w:sz w:val="23"/>
        </w:rPr>
        <w:t>made</w:t>
      </w:r>
      <w:r>
        <w:rPr>
          <w:color w:val="333A3F"/>
          <w:spacing w:val="-8"/>
          <w:sz w:val="23"/>
        </w:rPr>
        <w:t> </w:t>
      </w:r>
      <w:r>
        <w:rPr>
          <w:color w:val="333A3F"/>
          <w:sz w:val="23"/>
        </w:rPr>
        <w:t>to</w:t>
      </w:r>
      <w:r>
        <w:rPr>
          <w:color w:val="333A3F"/>
          <w:spacing w:val="-8"/>
          <w:sz w:val="23"/>
        </w:rPr>
        <w:t> </w:t>
      </w:r>
      <w:r>
        <w:rPr>
          <w:color w:val="333A3F"/>
          <w:sz w:val="23"/>
        </w:rPr>
        <w:t>current accreditation</w:t>
      </w:r>
      <w:r>
        <w:rPr>
          <w:color w:val="333A3F"/>
          <w:spacing w:val="-12"/>
          <w:sz w:val="23"/>
        </w:rPr>
        <w:t> </w:t>
      </w:r>
      <w:r>
        <w:rPr>
          <w:color w:val="333A3F"/>
          <w:sz w:val="23"/>
        </w:rPr>
        <w:t>requirements</w:t>
      </w:r>
      <w:r>
        <w:rPr>
          <w:color w:val="333A3F"/>
          <w:spacing w:val="-11"/>
          <w:sz w:val="23"/>
        </w:rPr>
        <w:t> </w:t>
      </w:r>
      <w:r>
        <w:rPr>
          <w:color w:val="333A3F"/>
          <w:sz w:val="23"/>
        </w:rPr>
        <w:t>to</w:t>
      </w:r>
      <w:r>
        <w:rPr>
          <w:color w:val="333A3F"/>
          <w:spacing w:val="-12"/>
          <w:sz w:val="23"/>
        </w:rPr>
        <w:t> </w:t>
      </w:r>
      <w:r>
        <w:rPr>
          <w:color w:val="333A3F"/>
          <w:sz w:val="23"/>
        </w:rPr>
        <w:t>better</w:t>
      </w:r>
      <w:r>
        <w:rPr>
          <w:color w:val="333A3F"/>
          <w:spacing w:val="-11"/>
          <w:sz w:val="23"/>
        </w:rPr>
        <w:t> </w:t>
      </w:r>
      <w:r>
        <w:rPr>
          <w:color w:val="333A3F"/>
          <w:sz w:val="23"/>
        </w:rPr>
        <w:t>align</w:t>
      </w:r>
      <w:r>
        <w:rPr>
          <w:color w:val="333A3F"/>
          <w:spacing w:val="-12"/>
          <w:sz w:val="23"/>
        </w:rPr>
        <w:t> </w:t>
      </w:r>
      <w:r>
        <w:rPr>
          <w:color w:val="333A3F"/>
          <w:sz w:val="23"/>
        </w:rPr>
        <w:t>them with the Royal Commission’s intent.</w:t>
      </w:r>
    </w:p>
    <w:p>
      <w:pPr>
        <w:pStyle w:val="BodyText"/>
        <w:spacing w:before="100"/>
        <w:ind w:left="303" w:right="655"/>
      </w:pPr>
      <w:r>
        <w:rPr/>
        <w:br w:type="column"/>
      </w:r>
      <w:r>
        <w:rPr>
          <w:color w:val="333A3F"/>
        </w:rPr>
        <w:t>Te Kāhui Kāhu is working to update accreditation guidance for providers, with reference to the Royal Commission’s</w:t>
      </w:r>
      <w:r>
        <w:rPr>
          <w:color w:val="333A3F"/>
          <w:spacing w:val="-8"/>
        </w:rPr>
        <w:t> </w:t>
      </w:r>
      <w:r>
        <w:rPr>
          <w:color w:val="333A3F"/>
        </w:rPr>
        <w:t>recommendations.</w:t>
      </w:r>
      <w:r>
        <w:rPr>
          <w:color w:val="333A3F"/>
          <w:spacing w:val="-8"/>
        </w:rPr>
        <w:t> </w:t>
      </w:r>
      <w:r>
        <w:rPr>
          <w:color w:val="333A3F"/>
        </w:rPr>
        <w:t>This</w:t>
      </w:r>
      <w:r>
        <w:rPr>
          <w:color w:val="333A3F"/>
          <w:spacing w:val="-8"/>
        </w:rPr>
        <w:t> </w:t>
      </w:r>
      <w:r>
        <w:rPr>
          <w:color w:val="333A3F"/>
        </w:rPr>
        <w:t>is</w:t>
      </w:r>
      <w:r>
        <w:rPr>
          <w:color w:val="333A3F"/>
          <w:spacing w:val="-8"/>
        </w:rPr>
        <w:t> </w:t>
      </w:r>
      <w:r>
        <w:rPr>
          <w:color w:val="333A3F"/>
        </w:rPr>
        <w:t>being</w:t>
      </w:r>
      <w:r>
        <w:rPr>
          <w:color w:val="333A3F"/>
          <w:spacing w:val="-8"/>
        </w:rPr>
        <w:t> </w:t>
      </w:r>
      <w:r>
        <w:rPr>
          <w:color w:val="333A3F"/>
        </w:rPr>
        <w:t>done to</w:t>
      </w:r>
      <w:r>
        <w:rPr>
          <w:color w:val="333A3F"/>
          <w:spacing w:val="-12"/>
        </w:rPr>
        <w:t> </w:t>
      </w:r>
      <w:r>
        <w:rPr>
          <w:color w:val="333A3F"/>
        </w:rPr>
        <w:t>ensure</w:t>
      </w:r>
      <w:r>
        <w:rPr>
          <w:color w:val="333A3F"/>
          <w:spacing w:val="-11"/>
        </w:rPr>
        <w:t> </w:t>
      </w:r>
      <w:r>
        <w:rPr>
          <w:color w:val="333A3F"/>
        </w:rPr>
        <w:t>accreditation</w:t>
      </w:r>
      <w:r>
        <w:rPr>
          <w:color w:val="333A3F"/>
          <w:spacing w:val="-12"/>
        </w:rPr>
        <w:t> </w:t>
      </w:r>
      <w:r>
        <w:rPr>
          <w:color w:val="333A3F"/>
        </w:rPr>
        <w:t>requirements</w:t>
      </w:r>
      <w:r>
        <w:rPr>
          <w:color w:val="333A3F"/>
          <w:spacing w:val="-11"/>
        </w:rPr>
        <w:t> </w:t>
      </w:r>
      <w:r>
        <w:rPr>
          <w:color w:val="333A3F"/>
        </w:rPr>
        <w:t>better</w:t>
      </w:r>
      <w:r>
        <w:rPr>
          <w:color w:val="333A3F"/>
          <w:spacing w:val="-12"/>
        </w:rPr>
        <w:t> </w:t>
      </w:r>
      <w:r>
        <w:rPr>
          <w:color w:val="333A3F"/>
        </w:rPr>
        <w:t>support the delivery of safe, quality care services.</w:t>
      </w:r>
    </w:p>
    <w:p>
      <w:pPr>
        <w:pStyle w:val="BodyText"/>
        <w:spacing w:before="232"/>
        <w:rPr>
          <w:sz w:val="20"/>
        </w:rPr>
      </w:pPr>
      <w:r>
        <w:rPr>
          <w:sz w:val="20"/>
        </w:rPr>
        <mc:AlternateContent>
          <mc:Choice Requires="wps">
            <w:drawing>
              <wp:anchor distT="0" distB="0" distL="0" distR="0" allowOverlap="1" layoutInCell="1" locked="0" behindDoc="1" simplePos="0" relativeHeight="487639552">
                <wp:simplePos x="0" y="0"/>
                <wp:positionH relativeFrom="page">
                  <wp:posOffset>3863644</wp:posOffset>
                </wp:positionH>
                <wp:positionV relativeFrom="paragraph">
                  <wp:posOffset>322611</wp:posOffset>
                </wp:positionV>
                <wp:extent cx="1242695" cy="324485"/>
                <wp:effectExtent l="0" t="0" r="0" b="0"/>
                <wp:wrapTopAndBottom/>
                <wp:docPr id="791" name="Group 791"/>
                <wp:cNvGraphicFramePr>
                  <a:graphicFrameLocks/>
                </wp:cNvGraphicFramePr>
                <a:graphic>
                  <a:graphicData uri="http://schemas.microsoft.com/office/word/2010/wordprocessingGroup">
                    <wpg:wgp>
                      <wpg:cNvPr id="791" name="Group 791"/>
                      <wpg:cNvGrpSpPr/>
                      <wpg:grpSpPr>
                        <a:xfrm>
                          <a:off x="0" y="0"/>
                          <a:ext cx="1242695" cy="324485"/>
                          <a:chExt cx="1242695" cy="324485"/>
                        </a:xfrm>
                      </wpg:grpSpPr>
                      <wps:wsp>
                        <wps:cNvPr id="792" name="Graphic 792"/>
                        <wps:cNvSpPr/>
                        <wps:spPr>
                          <a:xfrm>
                            <a:off x="1056005" y="1"/>
                            <a:ext cx="186690" cy="324485"/>
                          </a:xfrm>
                          <a:custGeom>
                            <a:avLst/>
                            <a:gdLst/>
                            <a:ahLst/>
                            <a:cxnLst/>
                            <a:rect l="l" t="t" r="r" b="b"/>
                            <a:pathLst>
                              <a:path w="186690" h="324485">
                                <a:moveTo>
                                  <a:pt x="0" y="0"/>
                                </a:moveTo>
                                <a:lnTo>
                                  <a:pt x="0" y="324002"/>
                                </a:lnTo>
                                <a:lnTo>
                                  <a:pt x="186347" y="162001"/>
                                </a:lnTo>
                                <a:lnTo>
                                  <a:pt x="0" y="0"/>
                                </a:lnTo>
                                <a:close/>
                              </a:path>
                            </a:pathLst>
                          </a:custGeom>
                          <a:solidFill>
                            <a:srgbClr val="052B3D"/>
                          </a:solidFill>
                        </wps:spPr>
                        <wps:bodyPr wrap="square" lIns="0" tIns="0" rIns="0" bIns="0" rtlCol="0">
                          <a:prstTxWarp prst="textNoShape">
                            <a:avLst/>
                          </a:prstTxWarp>
                          <a:noAutofit/>
                        </wps:bodyPr>
                      </wps:wsp>
                      <wps:wsp>
                        <wps:cNvPr id="793" name="Textbox 793"/>
                        <wps:cNvSpPr txBox="1"/>
                        <wps:spPr>
                          <a:xfrm>
                            <a:off x="0" y="0"/>
                            <a:ext cx="1056005" cy="324485"/>
                          </a:xfrm>
                          <a:prstGeom prst="rect">
                            <a:avLst/>
                          </a:prstGeom>
                          <a:solidFill>
                            <a:srgbClr val="052B3D"/>
                          </a:solidFill>
                        </wps:spPr>
                        <wps:txbx>
                          <w:txbxContent>
                            <w:p>
                              <w:pPr>
                                <w:spacing w:before="84"/>
                                <w:ind w:left="182" w:right="0" w:firstLine="0"/>
                                <w:jc w:val="left"/>
                                <w:rPr>
                                  <w:rFonts w:ascii="Source Sans Pro SemiBold"/>
                                  <w:b/>
                                  <w:color w:val="000000"/>
                                  <w:sz w:val="26"/>
                                </w:rPr>
                              </w:pPr>
                              <w:r>
                                <w:rPr>
                                  <w:rFonts w:ascii="Source Sans Pro SemiBold"/>
                                  <w:b/>
                                  <w:color w:val="FFFFFF"/>
                                  <w:sz w:val="26"/>
                                </w:rPr>
                                <w:t>Future</w:t>
                              </w:r>
                              <w:r>
                                <w:rPr>
                                  <w:rFonts w:ascii="Source Sans Pro SemiBold"/>
                                  <w:b/>
                                  <w:color w:val="FFFFFF"/>
                                  <w:spacing w:val="-8"/>
                                  <w:sz w:val="26"/>
                                </w:rPr>
                                <w:t> </w:t>
                              </w:r>
                              <w:r>
                                <w:rPr>
                                  <w:rFonts w:ascii="Source Sans Pro SemiBold"/>
                                  <w:b/>
                                  <w:color w:val="FFFFFF"/>
                                  <w:spacing w:val="-4"/>
                                  <w:sz w:val="26"/>
                                </w:rPr>
                                <w:t>work</w:t>
                              </w:r>
                            </w:p>
                          </w:txbxContent>
                        </wps:txbx>
                        <wps:bodyPr wrap="square" lIns="0" tIns="0" rIns="0" bIns="0" rtlCol="0">
                          <a:noAutofit/>
                        </wps:bodyPr>
                      </wps:wsp>
                    </wpg:wgp>
                  </a:graphicData>
                </a:graphic>
              </wp:anchor>
            </w:drawing>
          </mc:Choice>
          <mc:Fallback>
            <w:pict>
              <v:group style="position:absolute;margin-left:304.223999pt;margin-top:25.4025pt;width:97.85pt;height:25.55pt;mso-position-horizontal-relative:page;mso-position-vertical-relative:paragraph;z-index:-15676928;mso-wrap-distance-left:0;mso-wrap-distance-right:0" id="docshapegroup407" coordorigin="6084,508" coordsize="1957,511">
                <v:shape style="position:absolute;left:7747;top:508;width:294;height:511" id="docshape408" coordorigin="7747,508" coordsize="294,511" path="m7747,508l7747,1018,8041,763,7747,508xe" filled="true" fillcolor="#052b3d" stroked="false">
                  <v:path arrowok="t"/>
                  <v:fill type="solid"/>
                </v:shape>
                <v:shape style="position:absolute;left:6084;top:508;width:1663;height:511" type="#_x0000_t202" id="docshape409" filled="true" fillcolor="#052b3d" stroked="false">
                  <v:textbox inset="0,0,0,0">
                    <w:txbxContent>
                      <w:p>
                        <w:pPr>
                          <w:spacing w:before="84"/>
                          <w:ind w:left="182" w:right="0" w:firstLine="0"/>
                          <w:jc w:val="left"/>
                          <w:rPr>
                            <w:rFonts w:ascii="Source Sans Pro SemiBold"/>
                            <w:b/>
                            <w:color w:val="000000"/>
                            <w:sz w:val="26"/>
                          </w:rPr>
                        </w:pPr>
                        <w:r>
                          <w:rPr>
                            <w:rFonts w:ascii="Source Sans Pro SemiBold"/>
                            <w:b/>
                            <w:color w:val="FFFFFF"/>
                            <w:sz w:val="26"/>
                          </w:rPr>
                          <w:t>Future</w:t>
                        </w:r>
                        <w:r>
                          <w:rPr>
                            <w:rFonts w:ascii="Source Sans Pro SemiBold"/>
                            <w:b/>
                            <w:color w:val="FFFFFF"/>
                            <w:spacing w:val="-8"/>
                            <w:sz w:val="26"/>
                          </w:rPr>
                          <w:t> </w:t>
                        </w:r>
                        <w:r>
                          <w:rPr>
                            <w:rFonts w:ascii="Source Sans Pro SemiBold"/>
                            <w:b/>
                            <w:color w:val="FFFFFF"/>
                            <w:spacing w:val="-4"/>
                            <w:sz w:val="26"/>
                          </w:rPr>
                          <w:t>work</w:t>
                        </w:r>
                      </w:p>
                    </w:txbxContent>
                  </v:textbox>
                  <v:fill type="solid"/>
                  <w10:wrap type="none"/>
                </v:shape>
                <w10:wrap type="topAndBottom"/>
              </v:group>
            </w:pict>
          </mc:Fallback>
        </mc:AlternateContent>
      </w:r>
    </w:p>
    <w:p>
      <w:pPr>
        <w:pStyle w:val="BodyText"/>
        <w:spacing w:before="286"/>
        <w:ind w:left="303" w:right="655"/>
      </w:pPr>
      <w:r>
        <w:rPr>
          <w:color w:val="333A3F"/>
        </w:rPr>
        <w:t>Further decisions on the scope of organisational accreditation</w:t>
      </w:r>
      <w:r>
        <w:rPr>
          <w:color w:val="333A3F"/>
          <w:spacing w:val="-8"/>
        </w:rPr>
        <w:t> </w:t>
      </w:r>
      <w:r>
        <w:rPr>
          <w:color w:val="333A3F"/>
        </w:rPr>
        <w:t>will</w:t>
      </w:r>
      <w:r>
        <w:rPr>
          <w:color w:val="333A3F"/>
          <w:spacing w:val="-8"/>
        </w:rPr>
        <w:t> </w:t>
      </w:r>
      <w:r>
        <w:rPr>
          <w:color w:val="333A3F"/>
        </w:rPr>
        <w:t>be</w:t>
      </w:r>
      <w:r>
        <w:rPr>
          <w:color w:val="333A3F"/>
          <w:spacing w:val="-8"/>
        </w:rPr>
        <w:t> </w:t>
      </w:r>
      <w:r>
        <w:rPr>
          <w:color w:val="333A3F"/>
        </w:rPr>
        <w:t>initiated</w:t>
      </w:r>
      <w:r>
        <w:rPr>
          <w:color w:val="333A3F"/>
          <w:spacing w:val="-8"/>
        </w:rPr>
        <w:t> </w:t>
      </w:r>
      <w:r>
        <w:rPr>
          <w:color w:val="333A3F"/>
        </w:rPr>
        <w:t>at</w:t>
      </w:r>
      <w:r>
        <w:rPr>
          <w:color w:val="333A3F"/>
          <w:spacing w:val="-8"/>
        </w:rPr>
        <w:t> </w:t>
      </w:r>
      <w:r>
        <w:rPr>
          <w:color w:val="333A3F"/>
        </w:rPr>
        <w:t>a</w:t>
      </w:r>
      <w:r>
        <w:rPr>
          <w:color w:val="333A3F"/>
          <w:spacing w:val="-8"/>
        </w:rPr>
        <w:t> </w:t>
      </w:r>
      <w:r>
        <w:rPr>
          <w:color w:val="333A3F"/>
        </w:rPr>
        <w:t>later</w:t>
      </w:r>
      <w:r>
        <w:rPr>
          <w:color w:val="333A3F"/>
          <w:spacing w:val="-8"/>
        </w:rPr>
        <w:t> </w:t>
      </w:r>
      <w:r>
        <w:rPr>
          <w:color w:val="333A3F"/>
        </w:rPr>
        <w:t>phase</w:t>
      </w:r>
      <w:r>
        <w:rPr>
          <w:color w:val="333A3F"/>
          <w:spacing w:val="-8"/>
        </w:rPr>
        <w:t> </w:t>
      </w:r>
      <w:r>
        <w:rPr>
          <w:color w:val="333A3F"/>
        </w:rPr>
        <w:t>of</w:t>
      </w:r>
      <w:r>
        <w:rPr>
          <w:color w:val="333A3F"/>
          <w:spacing w:val="-8"/>
        </w:rPr>
        <w:t> </w:t>
      </w:r>
      <w:r>
        <w:rPr>
          <w:color w:val="333A3F"/>
        </w:rPr>
        <w:t>the response. The approach is dependent on decisions made in response to the functional review of the care system.</w:t>
      </w:r>
    </w:p>
    <w:p>
      <w:pPr>
        <w:pStyle w:val="BodyText"/>
        <w:spacing w:after="0"/>
        <w:sectPr>
          <w:type w:val="continuous"/>
          <w:pgSz w:w="11910" w:h="16840"/>
          <w:pgMar w:header="283" w:footer="622" w:top="700" w:bottom="0" w:left="141" w:right="141"/>
          <w:cols w:num="2" w:equalWidth="0">
            <w:col w:w="5610" w:space="40"/>
            <w:col w:w="5978"/>
          </w:cols>
        </w:sectPr>
      </w:pPr>
    </w:p>
    <w:p>
      <w:pPr>
        <w:pStyle w:val="BodyText"/>
        <w:spacing w:before="11"/>
        <w:rPr>
          <w:sz w:val="16"/>
        </w:rPr>
      </w:pPr>
    </w:p>
    <w:p>
      <w:pPr>
        <w:pStyle w:val="BodyText"/>
        <w:ind w:left="539"/>
        <w:rPr>
          <w:sz w:val="20"/>
        </w:rPr>
      </w:pPr>
      <w:r>
        <w:rPr>
          <w:sz w:val="20"/>
        </w:rPr>
        <mc:AlternateContent>
          <mc:Choice Requires="wps">
            <w:drawing>
              <wp:inline distT="0" distB="0" distL="0" distR="0">
                <wp:extent cx="6694805" cy="846455"/>
                <wp:effectExtent l="0" t="0" r="0" b="1269"/>
                <wp:docPr id="800" name="Group 800"/>
                <wp:cNvGraphicFramePr>
                  <a:graphicFrameLocks/>
                </wp:cNvGraphicFramePr>
                <a:graphic>
                  <a:graphicData uri="http://schemas.microsoft.com/office/word/2010/wordprocessingGroup">
                    <wpg:wgp>
                      <wpg:cNvPr id="800" name="Group 800"/>
                      <wpg:cNvGrpSpPr/>
                      <wpg:grpSpPr>
                        <a:xfrm>
                          <a:off x="0" y="0"/>
                          <a:ext cx="6694805" cy="846455"/>
                          <a:chExt cx="6694805" cy="846455"/>
                        </a:xfrm>
                      </wpg:grpSpPr>
                      <wps:wsp>
                        <wps:cNvPr id="801" name="Graphic 801"/>
                        <wps:cNvSpPr/>
                        <wps:spPr>
                          <a:xfrm>
                            <a:off x="76212" y="0"/>
                            <a:ext cx="6618605" cy="846455"/>
                          </a:xfrm>
                          <a:custGeom>
                            <a:avLst/>
                            <a:gdLst/>
                            <a:ahLst/>
                            <a:cxnLst/>
                            <a:rect l="l" t="t" r="r" b="b"/>
                            <a:pathLst>
                              <a:path w="6618605" h="846455">
                                <a:moveTo>
                                  <a:pt x="0" y="846035"/>
                                </a:moveTo>
                                <a:lnTo>
                                  <a:pt x="6618287" y="846035"/>
                                </a:lnTo>
                                <a:lnTo>
                                  <a:pt x="6618287" y="0"/>
                                </a:lnTo>
                                <a:lnTo>
                                  <a:pt x="0" y="0"/>
                                </a:lnTo>
                                <a:lnTo>
                                  <a:pt x="0" y="846035"/>
                                </a:lnTo>
                                <a:close/>
                              </a:path>
                            </a:pathLst>
                          </a:custGeom>
                          <a:solidFill>
                            <a:srgbClr val="F2E5E4"/>
                          </a:solidFill>
                        </wps:spPr>
                        <wps:bodyPr wrap="square" lIns="0" tIns="0" rIns="0" bIns="0" rtlCol="0">
                          <a:prstTxWarp prst="textNoShape">
                            <a:avLst/>
                          </a:prstTxWarp>
                          <a:noAutofit/>
                        </wps:bodyPr>
                      </wps:wsp>
                      <wps:wsp>
                        <wps:cNvPr id="802" name="Graphic 802"/>
                        <wps:cNvSpPr/>
                        <wps:spPr>
                          <a:xfrm>
                            <a:off x="0" y="0"/>
                            <a:ext cx="76835" cy="846455"/>
                          </a:xfrm>
                          <a:custGeom>
                            <a:avLst/>
                            <a:gdLst/>
                            <a:ahLst/>
                            <a:cxnLst/>
                            <a:rect l="l" t="t" r="r" b="b"/>
                            <a:pathLst>
                              <a:path w="76835" h="846455">
                                <a:moveTo>
                                  <a:pt x="76212" y="0"/>
                                </a:moveTo>
                                <a:lnTo>
                                  <a:pt x="0" y="0"/>
                                </a:lnTo>
                                <a:lnTo>
                                  <a:pt x="0" y="846035"/>
                                </a:lnTo>
                                <a:lnTo>
                                  <a:pt x="76212" y="846035"/>
                                </a:lnTo>
                                <a:lnTo>
                                  <a:pt x="76212" y="0"/>
                                </a:lnTo>
                                <a:close/>
                              </a:path>
                            </a:pathLst>
                          </a:custGeom>
                          <a:solidFill>
                            <a:srgbClr val="932826"/>
                          </a:solidFill>
                        </wps:spPr>
                        <wps:bodyPr wrap="square" lIns="0" tIns="0" rIns="0" bIns="0" rtlCol="0">
                          <a:prstTxWarp prst="textNoShape">
                            <a:avLst/>
                          </a:prstTxWarp>
                          <a:noAutofit/>
                        </wps:bodyPr>
                      </wps:wsp>
                      <wps:wsp>
                        <wps:cNvPr id="803" name="Textbox 803"/>
                        <wps:cNvSpPr txBox="1"/>
                        <wps:spPr>
                          <a:xfrm>
                            <a:off x="0" y="0"/>
                            <a:ext cx="6694805" cy="846455"/>
                          </a:xfrm>
                          <a:prstGeom prst="rect">
                            <a:avLst/>
                          </a:prstGeom>
                        </wps:spPr>
                        <wps:txbx>
                          <w:txbxContent>
                            <w:p>
                              <w:pPr>
                                <w:spacing w:before="229"/>
                                <w:ind w:left="448" w:right="485" w:firstLine="0"/>
                                <w:jc w:val="left"/>
                                <w:rPr>
                                  <w:sz w:val="23"/>
                                </w:rPr>
                              </w:pPr>
                              <w:r>
                                <w:rPr>
                                  <w:color w:val="333A3F"/>
                                  <w:sz w:val="23"/>
                                </w:rPr>
                                <w:t>These</w:t>
                              </w:r>
                              <w:r>
                                <w:rPr>
                                  <w:color w:val="333A3F"/>
                                  <w:spacing w:val="-8"/>
                                  <w:sz w:val="23"/>
                                </w:rPr>
                                <w:t> </w:t>
                              </w:r>
                              <w:r>
                                <w:rPr>
                                  <w:color w:val="333A3F"/>
                                  <w:sz w:val="23"/>
                                </w:rPr>
                                <w:t>are</w:t>
                              </w:r>
                              <w:r>
                                <w:rPr>
                                  <w:color w:val="333A3F"/>
                                  <w:spacing w:val="-8"/>
                                  <w:sz w:val="23"/>
                                </w:rPr>
                                <w:t> </w:t>
                              </w:r>
                              <w:r>
                                <w:rPr>
                                  <w:color w:val="333A3F"/>
                                  <w:sz w:val="23"/>
                                </w:rPr>
                                <w:t>the</w:t>
                              </w:r>
                              <w:r>
                                <w:rPr>
                                  <w:color w:val="333A3F"/>
                                  <w:spacing w:val="-8"/>
                                  <w:sz w:val="23"/>
                                </w:rPr>
                                <w:t> </w:t>
                              </w:r>
                              <w:r>
                                <w:rPr>
                                  <w:color w:val="333A3F"/>
                                  <w:sz w:val="23"/>
                                </w:rPr>
                                <w:t>Royal</w:t>
                              </w:r>
                              <w:r>
                                <w:rPr>
                                  <w:color w:val="333A3F"/>
                                  <w:spacing w:val="-8"/>
                                  <w:sz w:val="23"/>
                                </w:rPr>
                                <w:t> </w:t>
                              </w:r>
                              <w:r>
                                <w:rPr>
                                  <w:color w:val="333A3F"/>
                                  <w:sz w:val="23"/>
                                </w:rPr>
                                <w:t>Commission’s</w:t>
                              </w:r>
                              <w:r>
                                <w:rPr>
                                  <w:color w:val="333A3F"/>
                                  <w:spacing w:val="-8"/>
                                  <w:sz w:val="23"/>
                                </w:rPr>
                                <w:t> </w:t>
                              </w:r>
                              <w:r>
                                <w:rPr>
                                  <w:color w:val="333A3F"/>
                                  <w:sz w:val="23"/>
                                </w:rPr>
                                <w:t>recommendations</w:t>
                              </w:r>
                              <w:r>
                                <w:rPr>
                                  <w:color w:val="333A3F"/>
                                  <w:spacing w:val="-8"/>
                                  <w:sz w:val="23"/>
                                </w:rPr>
                                <w:t> </w:t>
                              </w:r>
                              <w:r>
                                <w:rPr>
                                  <w:color w:val="333A3F"/>
                                  <w:sz w:val="23"/>
                                </w:rPr>
                                <w:t>about</w:t>
                              </w:r>
                              <w:r>
                                <w:rPr>
                                  <w:color w:val="333A3F"/>
                                  <w:spacing w:val="-8"/>
                                  <w:sz w:val="23"/>
                                </w:rPr>
                                <w:t> </w:t>
                              </w:r>
                              <w:r>
                                <w:rPr>
                                  <w:color w:val="333A3F"/>
                                  <w:sz w:val="23"/>
                                </w:rPr>
                                <w:t>care</w:t>
                              </w:r>
                              <w:r>
                                <w:rPr>
                                  <w:color w:val="333A3F"/>
                                  <w:spacing w:val="-8"/>
                                  <w:sz w:val="23"/>
                                </w:rPr>
                                <w:t> </w:t>
                              </w:r>
                              <w:r>
                                <w:rPr>
                                  <w:color w:val="333A3F"/>
                                  <w:sz w:val="23"/>
                                </w:rPr>
                                <w:t>facilities</w:t>
                              </w:r>
                              <w:r>
                                <w:rPr>
                                  <w:color w:val="333A3F"/>
                                  <w:spacing w:val="-8"/>
                                  <w:sz w:val="23"/>
                                </w:rPr>
                                <w:t> </w:t>
                              </w:r>
                              <w:r>
                                <w:rPr>
                                  <w:color w:val="333A3F"/>
                                  <w:sz w:val="23"/>
                                </w:rPr>
                                <w:t>and</w:t>
                              </w:r>
                              <w:r>
                                <w:rPr>
                                  <w:color w:val="333A3F"/>
                                  <w:spacing w:val="-8"/>
                                  <w:sz w:val="23"/>
                                </w:rPr>
                                <w:t> </w:t>
                              </w:r>
                              <w:r>
                                <w:rPr>
                                  <w:color w:val="333A3F"/>
                                  <w:sz w:val="23"/>
                                </w:rPr>
                                <w:t>their</w:t>
                              </w:r>
                              <w:r>
                                <w:rPr>
                                  <w:color w:val="333A3F"/>
                                  <w:spacing w:val="-8"/>
                                  <w:sz w:val="23"/>
                                </w:rPr>
                                <w:t> </w:t>
                              </w:r>
                              <w:r>
                                <w:rPr>
                                  <w:color w:val="333A3F"/>
                                  <w:sz w:val="23"/>
                                </w:rPr>
                                <w:t>design</w:t>
                              </w:r>
                              <w:r>
                                <w:rPr>
                                  <w:color w:val="333A3F"/>
                                  <w:spacing w:val="-8"/>
                                  <w:sz w:val="23"/>
                                </w:rPr>
                                <w:t> </w:t>
                              </w:r>
                              <w:r>
                                <w:rPr>
                                  <w:color w:val="333A3F"/>
                                  <w:sz w:val="23"/>
                                </w:rPr>
                                <w:t>features. The Royal Commission wanted all care providers to review their physical buildings and make changes to improve safety.</w:t>
                              </w:r>
                            </w:p>
                          </w:txbxContent>
                        </wps:txbx>
                        <wps:bodyPr wrap="square" lIns="0" tIns="0" rIns="0" bIns="0" rtlCol="0">
                          <a:noAutofit/>
                        </wps:bodyPr>
                      </wps:wsp>
                    </wpg:wgp>
                  </a:graphicData>
                </a:graphic>
              </wp:inline>
            </w:drawing>
          </mc:Choice>
          <mc:Fallback>
            <w:pict>
              <v:group style="width:527.15pt;height:66.650pt;mso-position-horizontal-relative:char;mso-position-vertical-relative:line" id="docshapegroup414" coordorigin="0,0" coordsize="10543,1333">
                <v:rect style="position:absolute;left:120;top:0;width:10423;height:1333" id="docshape415" filled="true" fillcolor="#f2e5e4" stroked="false">
                  <v:fill type="solid"/>
                </v:rect>
                <v:rect style="position:absolute;left:0;top:0;width:121;height:1333" id="docshape416" filled="true" fillcolor="#932826" stroked="false">
                  <v:fill type="solid"/>
                </v:rect>
                <v:shape style="position:absolute;left:0;top:0;width:10543;height:1333" type="#_x0000_t202" id="docshape417" filled="false" stroked="false">
                  <v:textbox inset="0,0,0,0">
                    <w:txbxContent>
                      <w:p>
                        <w:pPr>
                          <w:spacing w:before="229"/>
                          <w:ind w:left="448" w:right="485" w:firstLine="0"/>
                          <w:jc w:val="left"/>
                          <w:rPr>
                            <w:sz w:val="23"/>
                          </w:rPr>
                        </w:pPr>
                        <w:r>
                          <w:rPr>
                            <w:color w:val="333A3F"/>
                            <w:sz w:val="23"/>
                          </w:rPr>
                          <w:t>These</w:t>
                        </w:r>
                        <w:r>
                          <w:rPr>
                            <w:color w:val="333A3F"/>
                            <w:spacing w:val="-8"/>
                            <w:sz w:val="23"/>
                          </w:rPr>
                          <w:t> </w:t>
                        </w:r>
                        <w:r>
                          <w:rPr>
                            <w:color w:val="333A3F"/>
                            <w:sz w:val="23"/>
                          </w:rPr>
                          <w:t>are</w:t>
                        </w:r>
                        <w:r>
                          <w:rPr>
                            <w:color w:val="333A3F"/>
                            <w:spacing w:val="-8"/>
                            <w:sz w:val="23"/>
                          </w:rPr>
                          <w:t> </w:t>
                        </w:r>
                        <w:r>
                          <w:rPr>
                            <w:color w:val="333A3F"/>
                            <w:sz w:val="23"/>
                          </w:rPr>
                          <w:t>the</w:t>
                        </w:r>
                        <w:r>
                          <w:rPr>
                            <w:color w:val="333A3F"/>
                            <w:spacing w:val="-8"/>
                            <w:sz w:val="23"/>
                          </w:rPr>
                          <w:t> </w:t>
                        </w:r>
                        <w:r>
                          <w:rPr>
                            <w:color w:val="333A3F"/>
                            <w:sz w:val="23"/>
                          </w:rPr>
                          <w:t>Royal</w:t>
                        </w:r>
                        <w:r>
                          <w:rPr>
                            <w:color w:val="333A3F"/>
                            <w:spacing w:val="-8"/>
                            <w:sz w:val="23"/>
                          </w:rPr>
                          <w:t> </w:t>
                        </w:r>
                        <w:r>
                          <w:rPr>
                            <w:color w:val="333A3F"/>
                            <w:sz w:val="23"/>
                          </w:rPr>
                          <w:t>Commission’s</w:t>
                        </w:r>
                        <w:r>
                          <w:rPr>
                            <w:color w:val="333A3F"/>
                            <w:spacing w:val="-8"/>
                            <w:sz w:val="23"/>
                          </w:rPr>
                          <w:t> </w:t>
                        </w:r>
                        <w:r>
                          <w:rPr>
                            <w:color w:val="333A3F"/>
                            <w:sz w:val="23"/>
                          </w:rPr>
                          <w:t>recommendations</w:t>
                        </w:r>
                        <w:r>
                          <w:rPr>
                            <w:color w:val="333A3F"/>
                            <w:spacing w:val="-8"/>
                            <w:sz w:val="23"/>
                          </w:rPr>
                          <w:t> </w:t>
                        </w:r>
                        <w:r>
                          <w:rPr>
                            <w:color w:val="333A3F"/>
                            <w:sz w:val="23"/>
                          </w:rPr>
                          <w:t>about</w:t>
                        </w:r>
                        <w:r>
                          <w:rPr>
                            <w:color w:val="333A3F"/>
                            <w:spacing w:val="-8"/>
                            <w:sz w:val="23"/>
                          </w:rPr>
                          <w:t> </w:t>
                        </w:r>
                        <w:r>
                          <w:rPr>
                            <w:color w:val="333A3F"/>
                            <w:sz w:val="23"/>
                          </w:rPr>
                          <w:t>care</w:t>
                        </w:r>
                        <w:r>
                          <w:rPr>
                            <w:color w:val="333A3F"/>
                            <w:spacing w:val="-8"/>
                            <w:sz w:val="23"/>
                          </w:rPr>
                          <w:t> </w:t>
                        </w:r>
                        <w:r>
                          <w:rPr>
                            <w:color w:val="333A3F"/>
                            <w:sz w:val="23"/>
                          </w:rPr>
                          <w:t>facilities</w:t>
                        </w:r>
                        <w:r>
                          <w:rPr>
                            <w:color w:val="333A3F"/>
                            <w:spacing w:val="-8"/>
                            <w:sz w:val="23"/>
                          </w:rPr>
                          <w:t> </w:t>
                        </w:r>
                        <w:r>
                          <w:rPr>
                            <w:color w:val="333A3F"/>
                            <w:sz w:val="23"/>
                          </w:rPr>
                          <w:t>and</w:t>
                        </w:r>
                        <w:r>
                          <w:rPr>
                            <w:color w:val="333A3F"/>
                            <w:spacing w:val="-8"/>
                            <w:sz w:val="23"/>
                          </w:rPr>
                          <w:t> </w:t>
                        </w:r>
                        <w:r>
                          <w:rPr>
                            <w:color w:val="333A3F"/>
                            <w:sz w:val="23"/>
                          </w:rPr>
                          <w:t>their</w:t>
                        </w:r>
                        <w:r>
                          <w:rPr>
                            <w:color w:val="333A3F"/>
                            <w:spacing w:val="-8"/>
                            <w:sz w:val="23"/>
                          </w:rPr>
                          <w:t> </w:t>
                        </w:r>
                        <w:r>
                          <w:rPr>
                            <w:color w:val="333A3F"/>
                            <w:sz w:val="23"/>
                          </w:rPr>
                          <w:t>design</w:t>
                        </w:r>
                        <w:r>
                          <w:rPr>
                            <w:color w:val="333A3F"/>
                            <w:spacing w:val="-8"/>
                            <w:sz w:val="23"/>
                          </w:rPr>
                          <w:t> </w:t>
                        </w:r>
                        <w:r>
                          <w:rPr>
                            <w:color w:val="333A3F"/>
                            <w:sz w:val="23"/>
                          </w:rPr>
                          <w:t>features. The Royal Commission wanted all care providers to review their physical buildings and make changes to improve safety.</w:t>
                        </w:r>
                      </w:p>
                    </w:txbxContent>
                  </v:textbox>
                  <w10:wrap type="none"/>
                </v:shape>
              </v:group>
            </w:pict>
          </mc:Fallback>
        </mc:AlternateContent>
      </w:r>
      <w:r>
        <w:rPr>
          <w:sz w:val="20"/>
        </w:rPr>
      </w:r>
    </w:p>
    <w:p>
      <w:pPr>
        <w:pStyle w:val="BodyText"/>
        <w:spacing w:before="11" w:after="1"/>
        <w:rPr>
          <w:sz w:val="19"/>
        </w:rPr>
      </w:pPr>
    </w:p>
    <w:tbl>
      <w:tblPr>
        <w:tblW w:w="0" w:type="auto"/>
        <w:jc w:val="left"/>
        <w:tblInd w:w="5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99"/>
        <w:gridCol w:w="4198"/>
        <w:gridCol w:w="3029"/>
      </w:tblGrid>
      <w:tr>
        <w:trPr>
          <w:trHeight w:val="596" w:hRule="atLeast"/>
        </w:trPr>
        <w:tc>
          <w:tcPr>
            <w:tcW w:w="10526" w:type="dxa"/>
            <w:gridSpan w:val="3"/>
            <w:shd w:val="clear" w:color="auto" w:fill="E6E7E8"/>
          </w:tcPr>
          <w:p>
            <w:pPr>
              <w:pStyle w:val="TableParagraph"/>
              <w:spacing w:before="182"/>
              <w:ind w:left="129"/>
              <w:rPr>
                <w:rFonts w:ascii="Source Sans Pro"/>
                <w:sz w:val="19"/>
              </w:rPr>
            </w:pPr>
            <w:r>
              <w:rPr>
                <w:b/>
                <w:color w:val="333A3F"/>
                <w:sz w:val="19"/>
              </w:rPr>
              <w:t>Ministers</w:t>
            </w:r>
            <w:r>
              <w:rPr>
                <w:b/>
                <w:color w:val="333A3F"/>
                <w:spacing w:val="-4"/>
                <w:sz w:val="19"/>
              </w:rPr>
              <w:t> </w:t>
            </w:r>
            <w:r>
              <w:rPr>
                <w:b/>
                <w:color w:val="333A3F"/>
                <w:sz w:val="19"/>
              </w:rPr>
              <w:t>and</w:t>
            </w:r>
            <w:r>
              <w:rPr>
                <w:b/>
                <w:color w:val="333A3F"/>
                <w:spacing w:val="-1"/>
                <w:sz w:val="19"/>
              </w:rPr>
              <w:t> </w:t>
            </w:r>
            <w:r>
              <w:rPr>
                <w:b/>
                <w:color w:val="333A3F"/>
                <w:sz w:val="19"/>
              </w:rPr>
              <w:t>agencies</w:t>
            </w:r>
            <w:r>
              <w:rPr>
                <w:b/>
                <w:color w:val="333A3F"/>
                <w:spacing w:val="-2"/>
                <w:sz w:val="19"/>
              </w:rPr>
              <w:t> </w:t>
            </w:r>
            <w:r>
              <w:rPr>
                <w:b/>
                <w:color w:val="333A3F"/>
                <w:sz w:val="19"/>
              </w:rPr>
              <w:t>involved:</w:t>
            </w:r>
            <w:r>
              <w:rPr>
                <w:b/>
                <w:color w:val="333A3F"/>
                <w:spacing w:val="-2"/>
                <w:sz w:val="19"/>
              </w:rPr>
              <w:t> </w:t>
            </w:r>
            <w:r>
              <w:rPr>
                <w:rFonts w:ascii="Source Sans Pro"/>
                <w:color w:val="333A3F"/>
                <w:sz w:val="19"/>
              </w:rPr>
              <w:t>Ministry</w:t>
            </w:r>
            <w:r>
              <w:rPr>
                <w:rFonts w:ascii="Source Sans Pro"/>
                <w:color w:val="333A3F"/>
                <w:spacing w:val="-1"/>
                <w:sz w:val="19"/>
              </w:rPr>
              <w:t> </w:t>
            </w:r>
            <w:r>
              <w:rPr>
                <w:rFonts w:ascii="Source Sans Pro"/>
                <w:color w:val="333A3F"/>
                <w:sz w:val="19"/>
              </w:rPr>
              <w:t>of</w:t>
            </w:r>
            <w:r>
              <w:rPr>
                <w:rFonts w:ascii="Source Sans Pro"/>
                <w:color w:val="333A3F"/>
                <w:spacing w:val="-2"/>
                <w:sz w:val="19"/>
              </w:rPr>
              <w:t> </w:t>
            </w:r>
            <w:r>
              <w:rPr>
                <w:rFonts w:ascii="Source Sans Pro"/>
                <w:color w:val="333A3F"/>
                <w:sz w:val="19"/>
              </w:rPr>
              <w:t>Health</w:t>
            </w:r>
            <w:r>
              <w:rPr>
                <w:rFonts w:ascii="Source Sans Pro"/>
                <w:color w:val="333A3F"/>
                <w:spacing w:val="54"/>
                <w:sz w:val="19"/>
              </w:rPr>
              <w:t> </w:t>
            </w:r>
            <w:r>
              <w:rPr>
                <w:rFonts w:ascii="Source Sans Pro"/>
                <w:color w:val="333A3F"/>
                <w:sz w:val="19"/>
              </w:rPr>
              <w:t>|</w:t>
            </w:r>
            <w:r>
              <w:rPr>
                <w:rFonts w:ascii="Source Sans Pro"/>
                <w:color w:val="333A3F"/>
                <w:spacing w:val="53"/>
                <w:sz w:val="19"/>
              </w:rPr>
              <w:t> </w:t>
            </w:r>
            <w:r>
              <w:rPr>
                <w:rFonts w:ascii="Source Sans Pro"/>
                <w:color w:val="333A3F"/>
                <w:sz w:val="19"/>
              </w:rPr>
              <w:t>Ministry</w:t>
            </w:r>
            <w:r>
              <w:rPr>
                <w:rFonts w:ascii="Source Sans Pro"/>
                <w:color w:val="333A3F"/>
                <w:spacing w:val="-1"/>
                <w:sz w:val="19"/>
              </w:rPr>
              <w:t> </w:t>
            </w:r>
            <w:r>
              <w:rPr>
                <w:rFonts w:ascii="Source Sans Pro"/>
                <w:color w:val="333A3F"/>
                <w:sz w:val="19"/>
              </w:rPr>
              <w:t>of</w:t>
            </w:r>
            <w:r>
              <w:rPr>
                <w:rFonts w:ascii="Source Sans Pro"/>
                <w:color w:val="333A3F"/>
                <w:spacing w:val="-2"/>
                <w:sz w:val="19"/>
              </w:rPr>
              <w:t> </w:t>
            </w:r>
            <w:r>
              <w:rPr>
                <w:rFonts w:ascii="Source Sans Pro"/>
                <w:color w:val="333A3F"/>
                <w:sz w:val="19"/>
              </w:rPr>
              <w:t>Education</w:t>
            </w:r>
            <w:r>
              <w:rPr>
                <w:rFonts w:ascii="Source Sans Pro"/>
                <w:color w:val="333A3F"/>
                <w:spacing w:val="54"/>
                <w:sz w:val="19"/>
              </w:rPr>
              <w:t> </w:t>
            </w:r>
            <w:r>
              <w:rPr>
                <w:rFonts w:ascii="Source Sans Pro"/>
                <w:color w:val="333A3F"/>
                <w:sz w:val="19"/>
              </w:rPr>
              <w:t>|</w:t>
            </w:r>
            <w:r>
              <w:rPr>
                <w:rFonts w:ascii="Source Sans Pro"/>
                <w:color w:val="333A3F"/>
                <w:spacing w:val="53"/>
                <w:sz w:val="19"/>
              </w:rPr>
              <w:t> </w:t>
            </w:r>
            <w:r>
              <w:rPr>
                <w:rFonts w:ascii="Source Sans Pro"/>
                <w:color w:val="333A3F"/>
                <w:sz w:val="19"/>
              </w:rPr>
              <w:t>Ministry</w:t>
            </w:r>
            <w:r>
              <w:rPr>
                <w:rFonts w:ascii="Source Sans Pro"/>
                <w:color w:val="333A3F"/>
                <w:spacing w:val="-1"/>
                <w:sz w:val="19"/>
              </w:rPr>
              <w:t> </w:t>
            </w:r>
            <w:r>
              <w:rPr>
                <w:rFonts w:ascii="Source Sans Pro"/>
                <w:color w:val="333A3F"/>
                <w:sz w:val="19"/>
              </w:rPr>
              <w:t>of</w:t>
            </w:r>
            <w:r>
              <w:rPr>
                <w:rFonts w:ascii="Source Sans Pro"/>
                <w:color w:val="333A3F"/>
                <w:spacing w:val="-2"/>
                <w:sz w:val="19"/>
              </w:rPr>
              <w:t> </w:t>
            </w:r>
            <w:r>
              <w:rPr>
                <w:rFonts w:ascii="Source Sans Pro"/>
                <w:color w:val="333A3F"/>
                <w:sz w:val="19"/>
              </w:rPr>
              <w:t>Social</w:t>
            </w:r>
            <w:r>
              <w:rPr>
                <w:rFonts w:ascii="Source Sans Pro"/>
                <w:color w:val="333A3F"/>
                <w:spacing w:val="-1"/>
                <w:sz w:val="19"/>
              </w:rPr>
              <w:t> </w:t>
            </w:r>
            <w:r>
              <w:rPr>
                <w:rFonts w:ascii="Source Sans Pro"/>
                <w:color w:val="333A3F"/>
                <w:sz w:val="19"/>
              </w:rPr>
              <w:t>Development</w:t>
            </w:r>
            <w:r>
              <w:rPr>
                <w:rFonts w:ascii="Source Sans Pro"/>
                <w:color w:val="333A3F"/>
                <w:spacing w:val="53"/>
                <w:sz w:val="19"/>
              </w:rPr>
              <w:t> </w:t>
            </w:r>
            <w:r>
              <w:rPr>
                <w:rFonts w:ascii="Source Sans Pro"/>
                <w:color w:val="333A3F"/>
                <w:sz w:val="19"/>
              </w:rPr>
              <w:t>|</w:t>
            </w:r>
            <w:r>
              <w:rPr>
                <w:rFonts w:ascii="Source Sans Pro"/>
                <w:color w:val="333A3F"/>
                <w:spacing w:val="54"/>
                <w:sz w:val="19"/>
              </w:rPr>
              <w:t> </w:t>
            </w:r>
            <w:r>
              <w:rPr>
                <w:rFonts w:ascii="Source Sans Pro"/>
                <w:color w:val="333A3F"/>
                <w:sz w:val="19"/>
              </w:rPr>
              <w:t>Oranga</w:t>
            </w:r>
            <w:r>
              <w:rPr>
                <w:rFonts w:ascii="Source Sans Pro"/>
                <w:color w:val="333A3F"/>
                <w:spacing w:val="-1"/>
                <w:sz w:val="19"/>
              </w:rPr>
              <w:t> </w:t>
            </w:r>
            <w:r>
              <w:rPr>
                <w:rFonts w:ascii="Source Sans Pro"/>
                <w:color w:val="333A3F"/>
                <w:spacing w:val="-2"/>
                <w:sz w:val="19"/>
              </w:rPr>
              <w:t>Tamariki</w:t>
            </w:r>
          </w:p>
        </w:tc>
      </w:tr>
      <w:tr>
        <w:trPr>
          <w:trHeight w:val="566" w:hRule="atLeast"/>
        </w:trPr>
        <w:tc>
          <w:tcPr>
            <w:tcW w:w="3299" w:type="dxa"/>
            <w:shd w:val="clear" w:color="auto" w:fill="77787B"/>
          </w:tcPr>
          <w:p>
            <w:pPr>
              <w:pStyle w:val="TableParagraph"/>
              <w:spacing w:before="143"/>
              <w:ind w:left="129"/>
              <w:rPr>
                <w:b/>
                <w:sz w:val="23"/>
              </w:rPr>
            </w:pPr>
            <w:r>
              <w:rPr>
                <w:b/>
                <w:color w:val="FFFFFF"/>
                <w:spacing w:val="-2"/>
                <w:sz w:val="23"/>
              </w:rPr>
              <w:t>Recommendations</w:t>
            </w:r>
            <w:r>
              <w:rPr>
                <w:b/>
                <w:color w:val="FFFFFF"/>
                <w:spacing w:val="17"/>
                <w:sz w:val="23"/>
              </w:rPr>
              <w:t> </w:t>
            </w:r>
            <w:r>
              <w:rPr>
                <w:b/>
                <w:color w:val="FFFFFF"/>
                <w:spacing w:val="-2"/>
                <w:sz w:val="23"/>
              </w:rPr>
              <w:t>included:</w:t>
            </w:r>
          </w:p>
        </w:tc>
        <w:tc>
          <w:tcPr>
            <w:tcW w:w="4198" w:type="dxa"/>
            <w:shd w:val="clear" w:color="auto" w:fill="77787B"/>
          </w:tcPr>
          <w:p>
            <w:pPr>
              <w:pStyle w:val="TableParagraph"/>
              <w:spacing w:before="143"/>
              <w:ind w:left="345"/>
              <w:rPr>
                <w:b/>
                <w:sz w:val="23"/>
              </w:rPr>
            </w:pPr>
            <w:r>
              <w:rPr>
                <w:b/>
                <w:color w:val="FFFFFF"/>
                <w:spacing w:val="-2"/>
                <w:sz w:val="23"/>
              </w:rPr>
              <w:t>Response:</w:t>
            </w:r>
          </w:p>
        </w:tc>
        <w:tc>
          <w:tcPr>
            <w:tcW w:w="3029" w:type="dxa"/>
            <w:shd w:val="clear" w:color="auto" w:fill="77787B"/>
          </w:tcPr>
          <w:p>
            <w:pPr>
              <w:pStyle w:val="TableParagraph"/>
              <w:spacing w:before="143"/>
              <w:ind w:left="469"/>
              <w:rPr>
                <w:b/>
                <w:sz w:val="23"/>
              </w:rPr>
            </w:pPr>
            <w:r>
              <w:rPr>
                <w:b/>
                <w:color w:val="FFFFFF"/>
                <w:spacing w:val="-2"/>
                <w:sz w:val="23"/>
              </w:rPr>
              <w:t>Status:</w:t>
            </w:r>
          </w:p>
        </w:tc>
      </w:tr>
      <w:tr>
        <w:trPr>
          <w:trHeight w:val="453" w:hRule="atLeast"/>
        </w:trPr>
        <w:tc>
          <w:tcPr>
            <w:tcW w:w="3299" w:type="dxa"/>
            <w:shd w:val="clear" w:color="auto" w:fill="FFF2CC"/>
          </w:tcPr>
          <w:p>
            <w:pPr>
              <w:pStyle w:val="TableParagraph"/>
              <w:spacing w:before="86"/>
              <w:ind w:left="129"/>
              <w:rPr>
                <w:b/>
                <w:sz w:val="23"/>
              </w:rPr>
            </w:pPr>
            <w:r>
              <w:rPr>
                <w:b/>
                <w:color w:val="333A3F"/>
                <w:spacing w:val="-2"/>
                <w:sz w:val="23"/>
              </w:rPr>
              <w:t>Whanaketia</w:t>
            </w:r>
          </w:p>
        </w:tc>
        <w:tc>
          <w:tcPr>
            <w:tcW w:w="4198" w:type="dxa"/>
            <w:shd w:val="clear" w:color="auto" w:fill="FFF2CC"/>
          </w:tcPr>
          <w:p>
            <w:pPr>
              <w:pStyle w:val="TableParagraph"/>
              <w:spacing w:before="0"/>
              <w:rPr>
                <w:rFonts w:ascii="Times New Roman"/>
                <w:sz w:val="22"/>
              </w:rPr>
            </w:pPr>
          </w:p>
        </w:tc>
        <w:tc>
          <w:tcPr>
            <w:tcW w:w="3029" w:type="dxa"/>
            <w:shd w:val="clear" w:color="auto" w:fill="FFF2CC"/>
          </w:tcPr>
          <w:p>
            <w:pPr>
              <w:pStyle w:val="TableParagraph"/>
              <w:spacing w:before="0"/>
              <w:rPr>
                <w:rFonts w:ascii="Times New Roman"/>
                <w:sz w:val="22"/>
              </w:rPr>
            </w:pPr>
          </w:p>
        </w:tc>
      </w:tr>
      <w:tr>
        <w:trPr>
          <w:trHeight w:val="482" w:hRule="atLeast"/>
        </w:trPr>
        <w:tc>
          <w:tcPr>
            <w:tcW w:w="3299" w:type="dxa"/>
            <w:tcBorders>
              <w:bottom w:val="dotted" w:sz="4" w:space="0" w:color="939598"/>
            </w:tcBorders>
          </w:tcPr>
          <w:p>
            <w:pPr>
              <w:pStyle w:val="TableParagraph"/>
              <w:ind w:left="129"/>
              <w:rPr>
                <w:b/>
                <w:sz w:val="24"/>
              </w:rPr>
            </w:pPr>
            <w:r>
              <w:rPr>
                <w:b/>
                <w:color w:val="333A3F"/>
                <w:spacing w:val="-2"/>
                <w:sz w:val="24"/>
              </w:rPr>
              <w:t>75(a),(c)</w:t>
            </w:r>
          </w:p>
        </w:tc>
        <w:tc>
          <w:tcPr>
            <w:tcW w:w="4198" w:type="dxa"/>
            <w:tcBorders>
              <w:bottom w:val="dotted" w:sz="4" w:space="0" w:color="939598"/>
            </w:tcBorders>
          </w:tcPr>
          <w:p>
            <w:pPr>
              <w:pStyle w:val="TableParagraph"/>
              <w:spacing w:before="102"/>
              <w:ind w:left="345"/>
              <w:rPr>
                <w:b/>
                <w:sz w:val="20"/>
              </w:rPr>
            </w:pPr>
            <w:r>
              <w:rPr>
                <w:position w:val="-7"/>
              </w:rPr>
              <w:drawing>
                <wp:inline distT="0" distB="0" distL="0" distR="0">
                  <wp:extent cx="180009" cy="179997"/>
                  <wp:effectExtent l="0" t="0" r="0" b="0"/>
                  <wp:docPr id="804" name="Image 804"/>
                  <wp:cNvGraphicFramePr>
                    <a:graphicFrameLocks/>
                  </wp:cNvGraphicFramePr>
                  <a:graphic>
                    <a:graphicData uri="http://schemas.openxmlformats.org/drawingml/2006/picture">
                      <pic:pic>
                        <pic:nvPicPr>
                          <pic:cNvPr id="804" name="Image 804"/>
                          <pic:cNvPicPr/>
                        </pic:nvPicPr>
                        <pic:blipFill>
                          <a:blip r:embed="rId32"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9" w:type="dxa"/>
            <w:tcBorders>
              <w:bottom w:val="dotted" w:sz="4" w:space="0" w:color="939598"/>
            </w:tcBorders>
          </w:tcPr>
          <w:p>
            <w:pPr>
              <w:pStyle w:val="TableParagraph"/>
              <w:spacing w:before="102"/>
              <w:ind w:left="469"/>
              <w:rPr>
                <w:b/>
                <w:sz w:val="20"/>
              </w:rPr>
            </w:pPr>
            <w:r>
              <w:rPr>
                <w:position w:val="-7"/>
              </w:rPr>
              <w:drawing>
                <wp:inline distT="0" distB="0" distL="0" distR="0">
                  <wp:extent cx="180009" cy="179997"/>
                  <wp:effectExtent l="0" t="0" r="0" b="0"/>
                  <wp:docPr id="805" name="Image 805"/>
                  <wp:cNvGraphicFramePr>
                    <a:graphicFrameLocks/>
                  </wp:cNvGraphicFramePr>
                  <a:graphic>
                    <a:graphicData uri="http://schemas.openxmlformats.org/drawingml/2006/picture">
                      <pic:pic>
                        <pic:nvPicPr>
                          <pic:cNvPr id="805" name="Image 805"/>
                          <pic:cNvPicPr/>
                        </pic:nvPicPr>
                        <pic:blipFill>
                          <a:blip r:embed="rId33"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NOT STARTED</w:t>
            </w:r>
          </w:p>
        </w:tc>
      </w:tr>
    </w:tbl>
    <w:p>
      <w:pPr>
        <w:pStyle w:val="BodyText"/>
        <w:spacing w:before="168"/>
        <w:rPr>
          <w:sz w:val="20"/>
        </w:rPr>
      </w:pPr>
    </w:p>
    <w:p>
      <w:pPr>
        <w:pStyle w:val="BodyText"/>
        <w:spacing w:after="0"/>
        <w:rPr>
          <w:sz w:val="20"/>
        </w:rPr>
        <w:sectPr>
          <w:headerReference w:type="default" r:id="rId90"/>
          <w:footerReference w:type="default" r:id="rId91"/>
          <w:pgSz w:w="11910" w:h="16840"/>
          <w:pgMar w:header="2093" w:footer="622" w:top="2420" w:bottom="820" w:left="141" w:right="141"/>
        </w:sectPr>
      </w:pPr>
    </w:p>
    <w:p>
      <w:pPr>
        <w:pStyle w:val="BodyText"/>
        <w:spacing w:before="3"/>
        <w:rPr>
          <w:sz w:val="12"/>
        </w:rPr>
      </w:pPr>
    </w:p>
    <w:p>
      <w:pPr>
        <w:pStyle w:val="BodyText"/>
        <w:ind w:left="539"/>
        <w:rPr>
          <w:sz w:val="20"/>
        </w:rPr>
      </w:pPr>
      <w:r>
        <w:rPr>
          <w:sz w:val="20"/>
        </w:rPr>
        <mc:AlternateContent>
          <mc:Choice Requires="wps">
            <w:drawing>
              <wp:inline distT="0" distB="0" distL="0" distR="0">
                <wp:extent cx="1518920" cy="324485"/>
                <wp:effectExtent l="0" t="0" r="0" b="8889"/>
                <wp:docPr id="806" name="Group 806"/>
                <wp:cNvGraphicFramePr>
                  <a:graphicFrameLocks/>
                </wp:cNvGraphicFramePr>
                <a:graphic>
                  <a:graphicData uri="http://schemas.microsoft.com/office/word/2010/wordprocessingGroup">
                    <wpg:wgp>
                      <wpg:cNvPr id="806" name="Group 806"/>
                      <wpg:cNvGrpSpPr/>
                      <wpg:grpSpPr>
                        <a:xfrm>
                          <a:off x="0" y="0"/>
                          <a:ext cx="1518920" cy="324485"/>
                          <a:chExt cx="1518920" cy="324485"/>
                        </a:xfrm>
                      </wpg:grpSpPr>
                      <wps:wsp>
                        <wps:cNvPr id="807" name="Graphic 807"/>
                        <wps:cNvSpPr/>
                        <wps:spPr>
                          <a:xfrm>
                            <a:off x="1331996" y="0"/>
                            <a:ext cx="186690" cy="324485"/>
                          </a:xfrm>
                          <a:custGeom>
                            <a:avLst/>
                            <a:gdLst/>
                            <a:ahLst/>
                            <a:cxnLst/>
                            <a:rect l="l" t="t" r="r" b="b"/>
                            <a:pathLst>
                              <a:path w="186690" h="324485">
                                <a:moveTo>
                                  <a:pt x="0" y="0"/>
                                </a:moveTo>
                                <a:lnTo>
                                  <a:pt x="0" y="324002"/>
                                </a:lnTo>
                                <a:lnTo>
                                  <a:pt x="186347" y="162001"/>
                                </a:lnTo>
                                <a:lnTo>
                                  <a:pt x="0" y="0"/>
                                </a:lnTo>
                                <a:close/>
                              </a:path>
                            </a:pathLst>
                          </a:custGeom>
                          <a:solidFill>
                            <a:srgbClr val="052B3D"/>
                          </a:solidFill>
                        </wps:spPr>
                        <wps:bodyPr wrap="square" lIns="0" tIns="0" rIns="0" bIns="0" rtlCol="0">
                          <a:prstTxWarp prst="textNoShape">
                            <a:avLst/>
                          </a:prstTxWarp>
                          <a:noAutofit/>
                        </wps:bodyPr>
                      </wps:wsp>
                      <wps:wsp>
                        <wps:cNvPr id="808" name="Textbox 808"/>
                        <wps:cNvSpPr txBox="1"/>
                        <wps:spPr>
                          <a:xfrm>
                            <a:off x="0" y="1"/>
                            <a:ext cx="1332230" cy="324485"/>
                          </a:xfrm>
                          <a:prstGeom prst="rect">
                            <a:avLst/>
                          </a:prstGeom>
                          <a:solidFill>
                            <a:srgbClr val="052B3D"/>
                          </a:solidFill>
                        </wps:spPr>
                        <wps:txbx>
                          <w:txbxContent>
                            <w:p>
                              <w:pPr>
                                <w:spacing w:before="84"/>
                                <w:ind w:left="182" w:right="0" w:firstLine="0"/>
                                <w:jc w:val="left"/>
                                <w:rPr>
                                  <w:rFonts w:ascii="Source Sans Pro SemiBold"/>
                                  <w:b/>
                                  <w:color w:val="000000"/>
                                  <w:sz w:val="26"/>
                                </w:rPr>
                              </w:pPr>
                              <w:r>
                                <w:rPr>
                                  <w:rFonts w:ascii="Source Sans Pro SemiBold"/>
                                  <w:b/>
                                  <w:color w:val="FFFFFF"/>
                                  <w:sz w:val="26"/>
                                </w:rPr>
                                <w:t>Work under </w:t>
                              </w:r>
                              <w:r>
                                <w:rPr>
                                  <w:rFonts w:ascii="Source Sans Pro SemiBold"/>
                                  <w:b/>
                                  <w:color w:val="FFFFFF"/>
                                  <w:spacing w:val="-5"/>
                                  <w:sz w:val="26"/>
                                </w:rPr>
                                <w:t>way</w:t>
                              </w:r>
                            </w:p>
                          </w:txbxContent>
                        </wps:txbx>
                        <wps:bodyPr wrap="square" lIns="0" tIns="0" rIns="0" bIns="0" rtlCol="0">
                          <a:noAutofit/>
                        </wps:bodyPr>
                      </wps:wsp>
                    </wpg:wgp>
                  </a:graphicData>
                </a:graphic>
              </wp:inline>
            </w:drawing>
          </mc:Choice>
          <mc:Fallback>
            <w:pict>
              <v:group style="width:119.6pt;height:25.55pt;mso-position-horizontal-relative:char;mso-position-vertical-relative:line" id="docshapegroup418" coordorigin="0,0" coordsize="2392,511">
                <v:shape style="position:absolute;left:2097;top:0;width:294;height:511" id="docshape419" coordorigin="2098,0" coordsize="294,511" path="m2098,0l2098,510,2391,255,2098,0xe" filled="true" fillcolor="#052b3d" stroked="false">
                  <v:path arrowok="t"/>
                  <v:fill type="solid"/>
                </v:shape>
                <v:shape style="position:absolute;left:0;top:0;width:2098;height:511" type="#_x0000_t202" id="docshape420" filled="true" fillcolor="#052b3d" stroked="false">
                  <v:textbox inset="0,0,0,0">
                    <w:txbxContent>
                      <w:p>
                        <w:pPr>
                          <w:spacing w:before="84"/>
                          <w:ind w:left="182" w:right="0" w:firstLine="0"/>
                          <w:jc w:val="left"/>
                          <w:rPr>
                            <w:rFonts w:ascii="Source Sans Pro SemiBold"/>
                            <w:b/>
                            <w:color w:val="000000"/>
                            <w:sz w:val="26"/>
                          </w:rPr>
                        </w:pPr>
                        <w:r>
                          <w:rPr>
                            <w:rFonts w:ascii="Source Sans Pro SemiBold"/>
                            <w:b/>
                            <w:color w:val="FFFFFF"/>
                            <w:sz w:val="26"/>
                          </w:rPr>
                          <w:t>Work under </w:t>
                        </w:r>
                        <w:r>
                          <w:rPr>
                            <w:rFonts w:ascii="Source Sans Pro SemiBold"/>
                            <w:b/>
                            <w:color w:val="FFFFFF"/>
                            <w:spacing w:val="-5"/>
                            <w:sz w:val="26"/>
                          </w:rPr>
                          <w:t>way</w:t>
                        </w:r>
                      </w:p>
                    </w:txbxContent>
                  </v:textbox>
                  <v:fill type="solid"/>
                  <w10:wrap type="none"/>
                </v:shape>
              </v:group>
            </w:pict>
          </mc:Fallback>
        </mc:AlternateContent>
      </w:r>
      <w:r>
        <w:rPr>
          <w:sz w:val="20"/>
        </w:rPr>
      </w:r>
    </w:p>
    <w:p>
      <w:pPr>
        <w:spacing w:before="246"/>
        <w:ind w:left="539" w:right="20" w:firstLine="0"/>
        <w:jc w:val="left"/>
        <w:rPr>
          <w:sz w:val="23"/>
        </w:rPr>
      </w:pPr>
      <w:r>
        <w:rPr>
          <w:color w:val="333A3F"/>
          <w:sz w:val="23"/>
        </w:rPr>
        <w:t>Health New Zealand is delivering the </w:t>
      </w:r>
      <w:r>
        <w:rPr>
          <w:i/>
          <w:color w:val="333A3F"/>
          <w:sz w:val="23"/>
        </w:rPr>
        <w:t>Mental Health Infrastructure</w:t>
      </w:r>
      <w:r>
        <w:rPr>
          <w:i/>
          <w:color w:val="333A3F"/>
          <w:spacing w:val="-12"/>
          <w:sz w:val="23"/>
        </w:rPr>
        <w:t> </w:t>
      </w:r>
      <w:r>
        <w:rPr>
          <w:i/>
          <w:color w:val="333A3F"/>
          <w:sz w:val="23"/>
        </w:rPr>
        <w:t>Programme.</w:t>
      </w:r>
      <w:r>
        <w:rPr>
          <w:i/>
          <w:color w:val="333A3F"/>
          <w:spacing w:val="-11"/>
          <w:sz w:val="23"/>
        </w:rPr>
        <w:t> </w:t>
      </w:r>
      <w:r>
        <w:rPr>
          <w:color w:val="333A3F"/>
          <w:sz w:val="23"/>
        </w:rPr>
        <w:t>Public</w:t>
      </w:r>
      <w:r>
        <w:rPr>
          <w:color w:val="333A3F"/>
          <w:spacing w:val="-11"/>
          <w:sz w:val="23"/>
        </w:rPr>
        <w:t> </w:t>
      </w:r>
      <w:r>
        <w:rPr>
          <w:color w:val="333A3F"/>
          <w:sz w:val="23"/>
        </w:rPr>
        <w:t>and</w:t>
      </w:r>
      <w:r>
        <w:rPr>
          <w:color w:val="333A3F"/>
          <w:spacing w:val="-12"/>
          <w:sz w:val="23"/>
        </w:rPr>
        <w:t> </w:t>
      </w:r>
      <w:r>
        <w:rPr>
          <w:color w:val="333A3F"/>
          <w:sz w:val="23"/>
        </w:rPr>
        <w:t>private</w:t>
      </w:r>
      <w:r>
        <w:rPr>
          <w:color w:val="333A3F"/>
          <w:spacing w:val="-11"/>
          <w:sz w:val="23"/>
        </w:rPr>
        <w:t> </w:t>
      </w:r>
      <w:r>
        <w:rPr>
          <w:color w:val="333A3F"/>
          <w:sz w:val="23"/>
        </w:rPr>
        <w:t>funding totalling $997.3 million has been allocated across</w:t>
      </w:r>
    </w:p>
    <w:p>
      <w:pPr>
        <w:pStyle w:val="BodyText"/>
        <w:spacing w:before="3"/>
        <w:ind w:left="539" w:right="165"/>
      </w:pPr>
      <w:r>
        <w:rPr>
          <w:color w:val="333A3F"/>
        </w:rPr>
        <w:t>16</w:t>
      </w:r>
      <w:r>
        <w:rPr>
          <w:color w:val="333A3F"/>
          <w:spacing w:val="-4"/>
        </w:rPr>
        <w:t> </w:t>
      </w:r>
      <w:r>
        <w:rPr>
          <w:color w:val="333A3F"/>
        </w:rPr>
        <w:t>projects</w:t>
      </w:r>
      <w:r>
        <w:rPr>
          <w:color w:val="333A3F"/>
          <w:spacing w:val="-4"/>
        </w:rPr>
        <w:t> </w:t>
      </w:r>
      <w:r>
        <w:rPr>
          <w:color w:val="333A3F"/>
        </w:rPr>
        <w:t>to</w:t>
      </w:r>
      <w:r>
        <w:rPr>
          <w:color w:val="333A3F"/>
          <w:spacing w:val="-4"/>
        </w:rPr>
        <w:t> </w:t>
      </w:r>
      <w:r>
        <w:rPr>
          <w:color w:val="333A3F"/>
        </w:rPr>
        <w:t>build</w:t>
      </w:r>
      <w:r>
        <w:rPr>
          <w:color w:val="333A3F"/>
          <w:spacing w:val="-4"/>
        </w:rPr>
        <w:t> </w:t>
      </w:r>
      <w:r>
        <w:rPr>
          <w:color w:val="333A3F"/>
        </w:rPr>
        <w:t>modern,</w:t>
      </w:r>
      <w:r>
        <w:rPr>
          <w:color w:val="333A3F"/>
          <w:spacing w:val="-4"/>
        </w:rPr>
        <w:t> </w:t>
      </w:r>
      <w:r>
        <w:rPr>
          <w:color w:val="333A3F"/>
        </w:rPr>
        <w:t>fit-for-purpose</w:t>
      </w:r>
      <w:r>
        <w:rPr>
          <w:color w:val="333A3F"/>
          <w:spacing w:val="-4"/>
        </w:rPr>
        <w:t> </w:t>
      </w:r>
      <w:r>
        <w:rPr>
          <w:color w:val="333A3F"/>
        </w:rPr>
        <w:t>mental health facilities. The design of the new facilities reflects input from service users and communities.</w:t>
      </w:r>
    </w:p>
    <w:p>
      <w:pPr>
        <w:pStyle w:val="BodyText"/>
        <w:spacing w:before="3"/>
        <w:ind w:left="539"/>
      </w:pPr>
      <w:r>
        <w:rPr>
          <w:color w:val="333A3F"/>
        </w:rPr>
        <w:t>It will support the delivery of contemporary models of</w:t>
      </w:r>
      <w:r>
        <w:rPr>
          <w:color w:val="333A3F"/>
          <w:spacing w:val="-11"/>
        </w:rPr>
        <w:t> </w:t>
      </w:r>
      <w:r>
        <w:rPr>
          <w:color w:val="333A3F"/>
        </w:rPr>
        <w:t>mental</w:t>
      </w:r>
      <w:r>
        <w:rPr>
          <w:color w:val="333A3F"/>
          <w:spacing w:val="-11"/>
        </w:rPr>
        <w:t> </w:t>
      </w:r>
      <w:r>
        <w:rPr>
          <w:color w:val="333A3F"/>
        </w:rPr>
        <w:t>health</w:t>
      </w:r>
      <w:r>
        <w:rPr>
          <w:color w:val="333A3F"/>
          <w:spacing w:val="-11"/>
        </w:rPr>
        <w:t> </w:t>
      </w:r>
      <w:r>
        <w:rPr>
          <w:color w:val="333A3F"/>
        </w:rPr>
        <w:t>care</w:t>
      </w:r>
      <w:r>
        <w:rPr>
          <w:color w:val="333A3F"/>
          <w:spacing w:val="-11"/>
        </w:rPr>
        <w:t> </w:t>
      </w:r>
      <w:r>
        <w:rPr>
          <w:color w:val="333A3F"/>
        </w:rPr>
        <w:t>that</w:t>
      </w:r>
      <w:r>
        <w:rPr>
          <w:color w:val="333A3F"/>
          <w:spacing w:val="-11"/>
        </w:rPr>
        <w:t> </w:t>
      </w:r>
      <w:r>
        <w:rPr>
          <w:color w:val="333A3F"/>
        </w:rPr>
        <w:t>emphasise</w:t>
      </w:r>
      <w:r>
        <w:rPr>
          <w:color w:val="333A3F"/>
          <w:spacing w:val="-11"/>
        </w:rPr>
        <w:t> </w:t>
      </w:r>
      <w:r>
        <w:rPr>
          <w:color w:val="333A3F"/>
        </w:rPr>
        <w:t>privacy,</w:t>
      </w:r>
      <w:r>
        <w:rPr>
          <w:color w:val="333A3F"/>
          <w:spacing w:val="-11"/>
        </w:rPr>
        <w:t> </w:t>
      </w:r>
      <w:r>
        <w:rPr>
          <w:color w:val="333A3F"/>
        </w:rPr>
        <w:t>dignity, wellbeing and the safety of patients and staff. This programme aligns with the Royal Commission’s recommendations about care facilities and their design features.</w:t>
      </w:r>
    </w:p>
    <w:p>
      <w:pPr>
        <w:pStyle w:val="BodyText"/>
        <w:spacing w:before="175"/>
        <w:ind w:left="539" w:right="20"/>
      </w:pPr>
      <w:r>
        <w:rPr>
          <w:color w:val="333A3F"/>
        </w:rPr>
        <w:t>Oranga Tamariki is working to review the way residential care is regulated, both to support a strategic</w:t>
      </w:r>
      <w:r>
        <w:rPr>
          <w:color w:val="333A3F"/>
          <w:spacing w:val="-10"/>
        </w:rPr>
        <w:t> </w:t>
      </w:r>
      <w:r>
        <w:rPr>
          <w:color w:val="333A3F"/>
        </w:rPr>
        <w:t>shift</w:t>
      </w:r>
      <w:r>
        <w:rPr>
          <w:color w:val="333A3F"/>
          <w:spacing w:val="-10"/>
        </w:rPr>
        <w:t> </w:t>
      </w:r>
      <w:r>
        <w:rPr>
          <w:color w:val="333A3F"/>
        </w:rPr>
        <w:t>in</w:t>
      </w:r>
      <w:r>
        <w:rPr>
          <w:color w:val="333A3F"/>
          <w:spacing w:val="-10"/>
        </w:rPr>
        <w:t> </w:t>
      </w:r>
      <w:r>
        <w:rPr>
          <w:color w:val="333A3F"/>
        </w:rPr>
        <w:t>how</w:t>
      </w:r>
      <w:r>
        <w:rPr>
          <w:color w:val="333A3F"/>
          <w:spacing w:val="-10"/>
        </w:rPr>
        <w:t> </w:t>
      </w:r>
      <w:r>
        <w:rPr>
          <w:color w:val="333A3F"/>
        </w:rPr>
        <w:t>residential</w:t>
      </w:r>
      <w:r>
        <w:rPr>
          <w:color w:val="333A3F"/>
          <w:spacing w:val="-10"/>
        </w:rPr>
        <w:t> </w:t>
      </w:r>
      <w:r>
        <w:rPr>
          <w:color w:val="333A3F"/>
        </w:rPr>
        <w:t>care</w:t>
      </w:r>
      <w:r>
        <w:rPr>
          <w:color w:val="333A3F"/>
          <w:spacing w:val="-10"/>
        </w:rPr>
        <w:t> </w:t>
      </w:r>
      <w:r>
        <w:rPr>
          <w:color w:val="333A3F"/>
        </w:rPr>
        <w:t>is</w:t>
      </w:r>
      <w:r>
        <w:rPr>
          <w:color w:val="333A3F"/>
          <w:spacing w:val="-10"/>
        </w:rPr>
        <w:t> </w:t>
      </w:r>
      <w:r>
        <w:rPr>
          <w:color w:val="333A3F"/>
        </w:rPr>
        <w:t>provided</w:t>
      </w:r>
      <w:r>
        <w:rPr>
          <w:color w:val="333A3F"/>
          <w:spacing w:val="-10"/>
        </w:rPr>
        <w:t> </w:t>
      </w:r>
      <w:r>
        <w:rPr>
          <w:color w:val="333A3F"/>
        </w:rPr>
        <w:t>and to update some regulations that are now 25-plus years</w:t>
      </w:r>
      <w:r>
        <w:rPr>
          <w:color w:val="333A3F"/>
          <w:spacing w:val="-1"/>
        </w:rPr>
        <w:t> </w:t>
      </w:r>
      <w:r>
        <w:rPr>
          <w:color w:val="333A3F"/>
        </w:rPr>
        <w:t>old.</w:t>
      </w:r>
      <w:r>
        <w:rPr>
          <w:color w:val="333A3F"/>
          <w:spacing w:val="-1"/>
        </w:rPr>
        <w:t> </w:t>
      </w:r>
      <w:r>
        <w:rPr>
          <w:color w:val="333A3F"/>
        </w:rPr>
        <w:t>This</w:t>
      </w:r>
      <w:r>
        <w:rPr>
          <w:color w:val="333A3F"/>
          <w:spacing w:val="-1"/>
        </w:rPr>
        <w:t> </w:t>
      </w:r>
      <w:r>
        <w:rPr>
          <w:color w:val="333A3F"/>
        </w:rPr>
        <w:t>includes</w:t>
      </w:r>
      <w:r>
        <w:rPr>
          <w:color w:val="333A3F"/>
          <w:spacing w:val="-1"/>
        </w:rPr>
        <w:t> </w:t>
      </w:r>
      <w:r>
        <w:rPr>
          <w:color w:val="333A3F"/>
        </w:rPr>
        <w:t>reviewing</w:t>
      </w:r>
      <w:r>
        <w:rPr>
          <w:color w:val="333A3F"/>
          <w:spacing w:val="-1"/>
        </w:rPr>
        <w:t> </w:t>
      </w:r>
      <w:r>
        <w:rPr>
          <w:color w:val="333A3F"/>
        </w:rPr>
        <w:t>the</w:t>
      </w:r>
      <w:r>
        <w:rPr>
          <w:color w:val="333A3F"/>
          <w:spacing w:val="-1"/>
        </w:rPr>
        <w:t> </w:t>
      </w:r>
      <w:r>
        <w:rPr>
          <w:color w:val="333A3F"/>
        </w:rPr>
        <w:t>powers,</w:t>
      </w:r>
      <w:r>
        <w:rPr>
          <w:color w:val="333A3F"/>
          <w:spacing w:val="-1"/>
        </w:rPr>
        <w:t> </w:t>
      </w:r>
      <w:r>
        <w:rPr>
          <w:color w:val="333A3F"/>
        </w:rPr>
        <w:t>rights and protections that apply in all types of residential care, covering all care arrangements that do not involve care by wider family or foster caregivers.</w:t>
      </w:r>
    </w:p>
    <w:p>
      <w:pPr>
        <w:pStyle w:val="BodyText"/>
        <w:spacing w:before="177"/>
        <w:ind w:left="539" w:right="20"/>
        <w:rPr>
          <w:rFonts w:ascii="Source Sans Pro SemiBold"/>
          <w:b/>
        </w:rPr>
      </w:pPr>
      <w:r>
        <w:rPr>
          <w:color w:val="333A3F"/>
        </w:rPr>
        <w:t>Oranga Tamariki is working to improve safety in its residences and enhance the quality of residential practice through a work programme that includes addressing</w:t>
      </w:r>
      <w:r>
        <w:rPr>
          <w:color w:val="333A3F"/>
          <w:spacing w:val="-2"/>
        </w:rPr>
        <w:t> </w:t>
      </w:r>
      <w:r>
        <w:rPr>
          <w:color w:val="333A3F"/>
        </w:rPr>
        <w:t>the</w:t>
      </w:r>
      <w:r>
        <w:rPr>
          <w:color w:val="333A3F"/>
          <w:spacing w:val="-2"/>
        </w:rPr>
        <w:t> </w:t>
      </w:r>
      <w:r>
        <w:rPr>
          <w:color w:val="333A3F"/>
        </w:rPr>
        <w:t>recommendations</w:t>
      </w:r>
      <w:r>
        <w:rPr>
          <w:color w:val="333A3F"/>
          <w:spacing w:val="-2"/>
        </w:rPr>
        <w:t> </w:t>
      </w:r>
      <w:r>
        <w:rPr>
          <w:color w:val="333A3F"/>
        </w:rPr>
        <w:t>of</w:t>
      </w:r>
      <w:r>
        <w:rPr>
          <w:color w:val="333A3F"/>
          <w:spacing w:val="-2"/>
        </w:rPr>
        <w:t> </w:t>
      </w:r>
      <w:r>
        <w:rPr>
          <w:color w:val="333A3F"/>
        </w:rPr>
        <w:t>the</w:t>
      </w:r>
      <w:r>
        <w:rPr>
          <w:color w:val="333A3F"/>
          <w:spacing w:val="-2"/>
        </w:rPr>
        <w:t> </w:t>
      </w:r>
      <w:r>
        <w:rPr>
          <w:color w:val="333A3F"/>
        </w:rPr>
        <w:t>2023</w:t>
      </w:r>
      <w:r>
        <w:rPr>
          <w:color w:val="333A3F"/>
          <w:spacing w:val="-3"/>
        </w:rPr>
        <w:t> </w:t>
      </w:r>
      <w:r>
        <w:rPr>
          <w:i/>
          <w:color w:val="333A3F"/>
        </w:rPr>
        <w:t>Secure residences</w:t>
      </w:r>
      <w:r>
        <w:rPr>
          <w:i/>
          <w:color w:val="333A3F"/>
          <w:spacing w:val="-9"/>
        </w:rPr>
        <w:t> </w:t>
      </w:r>
      <w:r>
        <w:rPr>
          <w:i/>
          <w:color w:val="333A3F"/>
        </w:rPr>
        <w:t>and</w:t>
      </w:r>
      <w:r>
        <w:rPr>
          <w:i/>
          <w:color w:val="333A3F"/>
          <w:spacing w:val="-9"/>
        </w:rPr>
        <w:t> </w:t>
      </w:r>
      <w:r>
        <w:rPr>
          <w:i/>
          <w:color w:val="333A3F"/>
        </w:rPr>
        <w:t>community</w:t>
      </w:r>
      <w:r>
        <w:rPr>
          <w:i/>
          <w:color w:val="333A3F"/>
          <w:spacing w:val="-9"/>
        </w:rPr>
        <w:t> </w:t>
      </w:r>
      <w:r>
        <w:rPr>
          <w:i/>
          <w:color w:val="333A3F"/>
        </w:rPr>
        <w:t>homes</w:t>
      </w:r>
      <w:r>
        <w:rPr>
          <w:i/>
          <w:color w:val="333A3F"/>
          <w:spacing w:val="-9"/>
        </w:rPr>
        <w:t> </w:t>
      </w:r>
      <w:r>
        <w:rPr>
          <w:i/>
          <w:color w:val="333A3F"/>
        </w:rPr>
        <w:t>review.</w:t>
      </w:r>
      <w:r>
        <w:rPr>
          <w:i/>
          <w:color w:val="333A3F"/>
          <w:spacing w:val="-8"/>
        </w:rPr>
        <w:t> </w:t>
      </w:r>
      <w:r>
        <w:rPr>
          <w:color w:val="333A3F"/>
        </w:rPr>
        <w:t>This</w:t>
      </w:r>
      <w:r>
        <w:rPr>
          <w:color w:val="333A3F"/>
          <w:spacing w:val="-9"/>
        </w:rPr>
        <w:t> </w:t>
      </w:r>
      <w:r>
        <w:rPr>
          <w:color w:val="333A3F"/>
        </w:rPr>
        <w:t>work</w:t>
      </w:r>
      <w:r>
        <w:rPr>
          <w:color w:val="333A3F"/>
          <w:spacing w:val="-9"/>
        </w:rPr>
        <w:t> </w:t>
      </w:r>
      <w:r>
        <w:rPr>
          <w:color w:val="333A3F"/>
        </w:rPr>
        <w:t>is well aligned with recommendations </w:t>
      </w:r>
      <w:r>
        <w:rPr>
          <w:rFonts w:ascii="Source Sans Pro SemiBold"/>
          <w:b/>
          <w:color w:val="333A3F"/>
          <w:shd w:fill="FFF2CC" w:color="auto" w:val="clear"/>
        </w:rPr>
        <w:t> 75(a) </w:t>
      </w:r>
      <w:r>
        <w:rPr>
          <w:rFonts w:ascii="Source Sans Pro SemiBold"/>
          <w:b/>
          <w:color w:val="333A3F"/>
        </w:rPr>
        <w:t> </w:t>
      </w:r>
      <w:r>
        <w:rPr>
          <w:color w:val="333A3F"/>
        </w:rPr>
        <w:t>and </w:t>
      </w:r>
      <w:r>
        <w:rPr>
          <w:rFonts w:ascii="Source Sans Pro SemiBold"/>
          <w:b/>
          <w:color w:val="333A3F"/>
          <w:shd w:fill="FFF2CC" w:color="auto" w:val="clear"/>
        </w:rPr>
        <w:t> (c)</w:t>
      </w:r>
      <w:r>
        <w:rPr>
          <w:rFonts w:ascii="Source Sans Pro SemiBold"/>
          <w:b/>
          <w:color w:val="333A3F"/>
          <w:spacing w:val="40"/>
          <w:shd w:fill="FFF2CC" w:color="auto" w:val="clear"/>
        </w:rPr>
        <w:t> </w:t>
      </w:r>
    </w:p>
    <w:p>
      <w:pPr>
        <w:pStyle w:val="BodyText"/>
        <w:spacing w:before="100"/>
        <w:ind w:left="266" w:right="540"/>
      </w:pPr>
      <w:r>
        <w:rPr/>
        <w:br w:type="column"/>
      </w:r>
      <w:r>
        <w:rPr>
          <w:color w:val="333A3F"/>
        </w:rPr>
        <w:t>from Whanaketia and their focus on physical buildings</w:t>
      </w:r>
      <w:r>
        <w:rPr>
          <w:color w:val="333A3F"/>
          <w:spacing w:val="-8"/>
        </w:rPr>
        <w:t> </w:t>
      </w:r>
      <w:r>
        <w:rPr>
          <w:color w:val="333A3F"/>
        </w:rPr>
        <w:t>and</w:t>
      </w:r>
      <w:r>
        <w:rPr>
          <w:color w:val="333A3F"/>
          <w:spacing w:val="-8"/>
        </w:rPr>
        <w:t> </w:t>
      </w:r>
      <w:r>
        <w:rPr>
          <w:color w:val="333A3F"/>
        </w:rPr>
        <w:t>their</w:t>
      </w:r>
      <w:r>
        <w:rPr>
          <w:color w:val="333A3F"/>
          <w:spacing w:val="-8"/>
        </w:rPr>
        <w:t> </w:t>
      </w:r>
      <w:r>
        <w:rPr>
          <w:color w:val="333A3F"/>
        </w:rPr>
        <w:t>design</w:t>
      </w:r>
      <w:r>
        <w:rPr>
          <w:color w:val="333A3F"/>
          <w:spacing w:val="-8"/>
        </w:rPr>
        <w:t> </w:t>
      </w:r>
      <w:r>
        <w:rPr>
          <w:color w:val="333A3F"/>
        </w:rPr>
        <w:t>features.</w:t>
      </w:r>
      <w:r>
        <w:rPr>
          <w:color w:val="333A3F"/>
          <w:spacing w:val="-8"/>
        </w:rPr>
        <w:t> </w:t>
      </w:r>
      <w:r>
        <w:rPr>
          <w:color w:val="333A3F"/>
        </w:rPr>
        <w:t>The</w:t>
      </w:r>
      <w:r>
        <w:rPr>
          <w:color w:val="333A3F"/>
          <w:spacing w:val="-8"/>
        </w:rPr>
        <w:t> </w:t>
      </w:r>
      <w:r>
        <w:rPr>
          <w:color w:val="333A3F"/>
        </w:rPr>
        <w:t>intended outcomes of this work programme include:</w:t>
      </w:r>
    </w:p>
    <w:p>
      <w:pPr>
        <w:pStyle w:val="ListParagraph"/>
        <w:numPr>
          <w:ilvl w:val="0"/>
          <w:numId w:val="18"/>
        </w:numPr>
        <w:tabs>
          <w:tab w:pos="776" w:val="left" w:leader="none"/>
        </w:tabs>
        <w:spacing w:line="240" w:lineRule="auto" w:before="173" w:after="0"/>
        <w:ind w:left="776" w:right="627" w:hanging="284"/>
        <w:jc w:val="left"/>
        <w:rPr>
          <w:sz w:val="23"/>
        </w:rPr>
      </w:pPr>
      <w:r>
        <w:rPr>
          <w:color w:val="333A3F"/>
          <w:sz w:val="23"/>
        </w:rPr>
        <w:t>improving</w:t>
      </w:r>
      <w:r>
        <w:rPr>
          <w:color w:val="333A3F"/>
          <w:spacing w:val="-12"/>
          <w:sz w:val="23"/>
        </w:rPr>
        <w:t> </w:t>
      </w:r>
      <w:r>
        <w:rPr>
          <w:color w:val="333A3F"/>
          <w:sz w:val="23"/>
        </w:rPr>
        <w:t>capability</w:t>
      </w:r>
      <w:r>
        <w:rPr>
          <w:color w:val="333A3F"/>
          <w:spacing w:val="-11"/>
          <w:sz w:val="23"/>
        </w:rPr>
        <w:t> </w:t>
      </w:r>
      <w:r>
        <w:rPr>
          <w:color w:val="333A3F"/>
          <w:sz w:val="23"/>
        </w:rPr>
        <w:t>and</w:t>
      </w:r>
      <w:r>
        <w:rPr>
          <w:color w:val="333A3F"/>
          <w:spacing w:val="-12"/>
          <w:sz w:val="23"/>
        </w:rPr>
        <w:t> </w:t>
      </w:r>
      <w:r>
        <w:rPr>
          <w:color w:val="333A3F"/>
          <w:sz w:val="23"/>
        </w:rPr>
        <w:t>capacity,</w:t>
      </w:r>
      <w:r>
        <w:rPr>
          <w:color w:val="333A3F"/>
          <w:spacing w:val="-11"/>
          <w:sz w:val="23"/>
        </w:rPr>
        <w:t> </w:t>
      </w:r>
      <w:r>
        <w:rPr>
          <w:color w:val="333A3F"/>
          <w:sz w:val="23"/>
        </w:rPr>
        <w:t>and</w:t>
      </w:r>
      <w:r>
        <w:rPr>
          <w:color w:val="333A3F"/>
          <w:spacing w:val="-12"/>
          <w:sz w:val="23"/>
        </w:rPr>
        <w:t> </w:t>
      </w:r>
      <w:r>
        <w:rPr>
          <w:color w:val="333A3F"/>
          <w:sz w:val="23"/>
        </w:rPr>
        <w:t>creating the safest possible environment to provide tailored care in youth justice or care and protection residences or homes</w:t>
      </w:r>
    </w:p>
    <w:p>
      <w:pPr>
        <w:pStyle w:val="ListParagraph"/>
        <w:numPr>
          <w:ilvl w:val="0"/>
          <w:numId w:val="18"/>
        </w:numPr>
        <w:tabs>
          <w:tab w:pos="776" w:val="left" w:leader="none"/>
        </w:tabs>
        <w:spacing w:line="240" w:lineRule="auto" w:before="174" w:after="0"/>
        <w:ind w:left="776" w:right="750" w:hanging="284"/>
        <w:jc w:val="left"/>
        <w:rPr>
          <w:sz w:val="23"/>
        </w:rPr>
      </w:pPr>
      <w:r>
        <w:rPr>
          <w:color w:val="333A3F"/>
          <w:sz w:val="23"/>
        </w:rPr>
        <w:t>improving support for workers in residences and homes so they are clear in their purpose and</w:t>
      </w:r>
      <w:r>
        <w:rPr>
          <w:color w:val="333A3F"/>
          <w:spacing w:val="-7"/>
          <w:sz w:val="23"/>
        </w:rPr>
        <w:t> </w:t>
      </w:r>
      <w:r>
        <w:rPr>
          <w:color w:val="333A3F"/>
          <w:sz w:val="23"/>
        </w:rPr>
        <w:t>have</w:t>
      </w:r>
      <w:r>
        <w:rPr>
          <w:color w:val="333A3F"/>
          <w:spacing w:val="-7"/>
          <w:sz w:val="23"/>
        </w:rPr>
        <w:t> </w:t>
      </w:r>
      <w:r>
        <w:rPr>
          <w:color w:val="333A3F"/>
          <w:sz w:val="23"/>
        </w:rPr>
        <w:t>the</w:t>
      </w:r>
      <w:r>
        <w:rPr>
          <w:color w:val="333A3F"/>
          <w:spacing w:val="-7"/>
          <w:sz w:val="23"/>
        </w:rPr>
        <w:t> </w:t>
      </w:r>
      <w:r>
        <w:rPr>
          <w:color w:val="333A3F"/>
          <w:sz w:val="23"/>
        </w:rPr>
        <w:t>skills,</w:t>
      </w:r>
      <w:r>
        <w:rPr>
          <w:color w:val="333A3F"/>
          <w:spacing w:val="-7"/>
          <w:sz w:val="23"/>
        </w:rPr>
        <w:t> </w:t>
      </w:r>
      <w:r>
        <w:rPr>
          <w:color w:val="333A3F"/>
          <w:sz w:val="23"/>
        </w:rPr>
        <w:t>tools</w:t>
      </w:r>
      <w:r>
        <w:rPr>
          <w:color w:val="333A3F"/>
          <w:spacing w:val="-7"/>
          <w:sz w:val="23"/>
        </w:rPr>
        <w:t> </w:t>
      </w:r>
      <w:r>
        <w:rPr>
          <w:color w:val="333A3F"/>
          <w:sz w:val="23"/>
        </w:rPr>
        <w:t>and</w:t>
      </w:r>
      <w:r>
        <w:rPr>
          <w:color w:val="333A3F"/>
          <w:spacing w:val="-7"/>
          <w:sz w:val="23"/>
        </w:rPr>
        <w:t> </w:t>
      </w:r>
      <w:r>
        <w:rPr>
          <w:color w:val="333A3F"/>
          <w:sz w:val="23"/>
        </w:rPr>
        <w:t>systems</w:t>
      </w:r>
      <w:r>
        <w:rPr>
          <w:color w:val="333A3F"/>
          <w:spacing w:val="-7"/>
          <w:sz w:val="23"/>
        </w:rPr>
        <w:t> </w:t>
      </w:r>
      <w:r>
        <w:rPr>
          <w:color w:val="333A3F"/>
          <w:sz w:val="23"/>
        </w:rPr>
        <w:t>needed.</w:t>
      </w:r>
    </w:p>
    <w:p>
      <w:pPr>
        <w:pStyle w:val="BodyText"/>
        <w:spacing w:before="230"/>
        <w:rPr>
          <w:sz w:val="20"/>
        </w:rPr>
      </w:pPr>
      <w:r>
        <w:rPr>
          <w:sz w:val="20"/>
        </w:rPr>
        <mc:AlternateContent>
          <mc:Choice Requires="wps">
            <w:drawing>
              <wp:anchor distT="0" distB="0" distL="0" distR="0" allowOverlap="1" layoutInCell="1" locked="0" behindDoc="1" simplePos="0" relativeHeight="487641600">
                <wp:simplePos x="0" y="0"/>
                <wp:positionH relativeFrom="page">
                  <wp:posOffset>3863644</wp:posOffset>
                </wp:positionH>
                <wp:positionV relativeFrom="paragraph">
                  <wp:posOffset>321373</wp:posOffset>
                </wp:positionV>
                <wp:extent cx="1242695" cy="324485"/>
                <wp:effectExtent l="0" t="0" r="0" b="0"/>
                <wp:wrapTopAndBottom/>
                <wp:docPr id="809" name="Group 809"/>
                <wp:cNvGraphicFramePr>
                  <a:graphicFrameLocks/>
                </wp:cNvGraphicFramePr>
                <a:graphic>
                  <a:graphicData uri="http://schemas.microsoft.com/office/word/2010/wordprocessingGroup">
                    <wpg:wgp>
                      <wpg:cNvPr id="809" name="Group 809"/>
                      <wpg:cNvGrpSpPr/>
                      <wpg:grpSpPr>
                        <a:xfrm>
                          <a:off x="0" y="0"/>
                          <a:ext cx="1242695" cy="324485"/>
                          <a:chExt cx="1242695" cy="324485"/>
                        </a:xfrm>
                      </wpg:grpSpPr>
                      <wps:wsp>
                        <wps:cNvPr id="810" name="Graphic 810"/>
                        <wps:cNvSpPr/>
                        <wps:spPr>
                          <a:xfrm>
                            <a:off x="1056005" y="5"/>
                            <a:ext cx="186690" cy="324485"/>
                          </a:xfrm>
                          <a:custGeom>
                            <a:avLst/>
                            <a:gdLst/>
                            <a:ahLst/>
                            <a:cxnLst/>
                            <a:rect l="l" t="t" r="r" b="b"/>
                            <a:pathLst>
                              <a:path w="186690" h="324485">
                                <a:moveTo>
                                  <a:pt x="0" y="0"/>
                                </a:moveTo>
                                <a:lnTo>
                                  <a:pt x="0" y="324002"/>
                                </a:lnTo>
                                <a:lnTo>
                                  <a:pt x="186347" y="162001"/>
                                </a:lnTo>
                                <a:lnTo>
                                  <a:pt x="0" y="0"/>
                                </a:lnTo>
                                <a:close/>
                              </a:path>
                            </a:pathLst>
                          </a:custGeom>
                          <a:solidFill>
                            <a:srgbClr val="052B3D"/>
                          </a:solidFill>
                        </wps:spPr>
                        <wps:bodyPr wrap="square" lIns="0" tIns="0" rIns="0" bIns="0" rtlCol="0">
                          <a:prstTxWarp prst="textNoShape">
                            <a:avLst/>
                          </a:prstTxWarp>
                          <a:noAutofit/>
                        </wps:bodyPr>
                      </wps:wsp>
                      <wps:wsp>
                        <wps:cNvPr id="811" name="Textbox 811"/>
                        <wps:cNvSpPr txBox="1"/>
                        <wps:spPr>
                          <a:xfrm>
                            <a:off x="0" y="0"/>
                            <a:ext cx="1056005" cy="324485"/>
                          </a:xfrm>
                          <a:prstGeom prst="rect">
                            <a:avLst/>
                          </a:prstGeom>
                          <a:solidFill>
                            <a:srgbClr val="052B3D"/>
                          </a:solidFill>
                        </wps:spPr>
                        <wps:txbx>
                          <w:txbxContent>
                            <w:p>
                              <w:pPr>
                                <w:spacing w:before="84"/>
                                <w:ind w:left="182" w:right="0" w:firstLine="0"/>
                                <w:jc w:val="left"/>
                                <w:rPr>
                                  <w:rFonts w:ascii="Source Sans Pro SemiBold"/>
                                  <w:b/>
                                  <w:color w:val="000000"/>
                                  <w:sz w:val="26"/>
                                </w:rPr>
                              </w:pPr>
                              <w:r>
                                <w:rPr>
                                  <w:rFonts w:ascii="Source Sans Pro SemiBold"/>
                                  <w:b/>
                                  <w:color w:val="FFFFFF"/>
                                  <w:sz w:val="26"/>
                                </w:rPr>
                                <w:t>Future</w:t>
                              </w:r>
                              <w:r>
                                <w:rPr>
                                  <w:rFonts w:ascii="Source Sans Pro SemiBold"/>
                                  <w:b/>
                                  <w:color w:val="FFFFFF"/>
                                  <w:spacing w:val="-8"/>
                                  <w:sz w:val="26"/>
                                </w:rPr>
                                <w:t> </w:t>
                              </w:r>
                              <w:r>
                                <w:rPr>
                                  <w:rFonts w:ascii="Source Sans Pro SemiBold"/>
                                  <w:b/>
                                  <w:color w:val="FFFFFF"/>
                                  <w:spacing w:val="-4"/>
                                  <w:sz w:val="26"/>
                                </w:rPr>
                                <w:t>work</w:t>
                              </w:r>
                            </w:p>
                          </w:txbxContent>
                        </wps:txbx>
                        <wps:bodyPr wrap="square" lIns="0" tIns="0" rIns="0" bIns="0" rtlCol="0">
                          <a:noAutofit/>
                        </wps:bodyPr>
                      </wps:wsp>
                    </wpg:wgp>
                  </a:graphicData>
                </a:graphic>
              </wp:anchor>
            </w:drawing>
          </mc:Choice>
          <mc:Fallback>
            <w:pict>
              <v:group style="position:absolute;margin-left:304.223999pt;margin-top:25.305pt;width:97.85pt;height:25.55pt;mso-position-horizontal-relative:page;mso-position-vertical-relative:paragraph;z-index:-15674880;mso-wrap-distance-left:0;mso-wrap-distance-right:0" id="docshapegroup421" coordorigin="6084,506" coordsize="1957,511">
                <v:shape style="position:absolute;left:7747;top:506;width:294;height:511" id="docshape422" coordorigin="7747,506" coordsize="294,511" path="m7747,506l7747,1016,8041,761,7747,506xe" filled="true" fillcolor="#052b3d" stroked="false">
                  <v:path arrowok="t"/>
                  <v:fill type="solid"/>
                </v:shape>
                <v:shape style="position:absolute;left:6084;top:506;width:1663;height:511" type="#_x0000_t202" id="docshape423" filled="true" fillcolor="#052b3d" stroked="false">
                  <v:textbox inset="0,0,0,0">
                    <w:txbxContent>
                      <w:p>
                        <w:pPr>
                          <w:spacing w:before="84"/>
                          <w:ind w:left="182" w:right="0" w:firstLine="0"/>
                          <w:jc w:val="left"/>
                          <w:rPr>
                            <w:rFonts w:ascii="Source Sans Pro SemiBold"/>
                            <w:b/>
                            <w:color w:val="000000"/>
                            <w:sz w:val="26"/>
                          </w:rPr>
                        </w:pPr>
                        <w:r>
                          <w:rPr>
                            <w:rFonts w:ascii="Source Sans Pro SemiBold"/>
                            <w:b/>
                            <w:color w:val="FFFFFF"/>
                            <w:sz w:val="26"/>
                          </w:rPr>
                          <w:t>Future</w:t>
                        </w:r>
                        <w:r>
                          <w:rPr>
                            <w:rFonts w:ascii="Source Sans Pro SemiBold"/>
                            <w:b/>
                            <w:color w:val="FFFFFF"/>
                            <w:spacing w:val="-8"/>
                            <w:sz w:val="26"/>
                          </w:rPr>
                          <w:t> </w:t>
                        </w:r>
                        <w:r>
                          <w:rPr>
                            <w:rFonts w:ascii="Source Sans Pro SemiBold"/>
                            <w:b/>
                            <w:color w:val="FFFFFF"/>
                            <w:spacing w:val="-4"/>
                            <w:sz w:val="26"/>
                          </w:rPr>
                          <w:t>work</w:t>
                        </w:r>
                      </w:p>
                    </w:txbxContent>
                  </v:textbox>
                  <v:fill type="solid"/>
                  <w10:wrap type="none"/>
                </v:shape>
                <w10:wrap type="topAndBottom"/>
              </v:group>
            </w:pict>
          </mc:Fallback>
        </mc:AlternateContent>
      </w:r>
    </w:p>
    <w:p>
      <w:pPr>
        <w:pStyle w:val="BodyText"/>
        <w:spacing w:before="286"/>
        <w:ind w:left="266" w:right="598"/>
      </w:pPr>
      <w:r>
        <w:rPr>
          <w:color w:val="333A3F"/>
        </w:rPr>
        <w:t>The Ministry of Health is initiating a programme of work</w:t>
      </w:r>
      <w:r>
        <w:rPr>
          <w:color w:val="333A3F"/>
          <w:spacing w:val="-9"/>
        </w:rPr>
        <w:t> </w:t>
      </w:r>
      <w:r>
        <w:rPr>
          <w:color w:val="333A3F"/>
        </w:rPr>
        <w:t>to</w:t>
      </w:r>
      <w:r>
        <w:rPr>
          <w:color w:val="333A3F"/>
          <w:spacing w:val="-9"/>
        </w:rPr>
        <w:t> </w:t>
      </w:r>
      <w:r>
        <w:rPr>
          <w:color w:val="333A3F"/>
        </w:rPr>
        <w:t>assess</w:t>
      </w:r>
      <w:r>
        <w:rPr>
          <w:color w:val="333A3F"/>
          <w:spacing w:val="-9"/>
        </w:rPr>
        <w:t> </w:t>
      </w:r>
      <w:r>
        <w:rPr>
          <w:color w:val="333A3F"/>
        </w:rPr>
        <w:t>and</w:t>
      </w:r>
      <w:r>
        <w:rPr>
          <w:color w:val="333A3F"/>
          <w:spacing w:val="-9"/>
        </w:rPr>
        <w:t> </w:t>
      </w:r>
      <w:r>
        <w:rPr>
          <w:color w:val="333A3F"/>
        </w:rPr>
        <w:t>improve</w:t>
      </w:r>
      <w:r>
        <w:rPr>
          <w:color w:val="333A3F"/>
          <w:spacing w:val="-9"/>
        </w:rPr>
        <w:t> </w:t>
      </w:r>
      <w:r>
        <w:rPr>
          <w:color w:val="333A3F"/>
        </w:rPr>
        <w:t>mental</w:t>
      </w:r>
      <w:r>
        <w:rPr>
          <w:color w:val="333A3F"/>
          <w:spacing w:val="-9"/>
        </w:rPr>
        <w:t> </w:t>
      </w:r>
      <w:r>
        <w:rPr>
          <w:color w:val="333A3F"/>
        </w:rPr>
        <w:t>health</w:t>
      </w:r>
      <w:r>
        <w:rPr>
          <w:color w:val="333A3F"/>
          <w:spacing w:val="-9"/>
        </w:rPr>
        <w:t> </w:t>
      </w:r>
      <w:r>
        <w:rPr>
          <w:color w:val="333A3F"/>
        </w:rPr>
        <w:t>inpatient units, to ensure they are safer and more responsive to people’s needs than they are at present.</w:t>
      </w:r>
    </w:p>
    <w:p>
      <w:pPr>
        <w:pStyle w:val="BodyText"/>
        <w:spacing w:before="4"/>
        <w:ind w:left="266"/>
      </w:pPr>
      <w:r>
        <w:rPr>
          <w:color w:val="333A3F"/>
        </w:rPr>
        <w:t>This</w:t>
      </w:r>
      <w:r>
        <w:rPr>
          <w:color w:val="333A3F"/>
          <w:spacing w:val="-2"/>
        </w:rPr>
        <w:t> </w:t>
      </w:r>
      <w:r>
        <w:rPr>
          <w:color w:val="333A3F"/>
        </w:rPr>
        <w:t>programme</w:t>
      </w:r>
      <w:r>
        <w:rPr>
          <w:color w:val="333A3F"/>
          <w:spacing w:val="-1"/>
        </w:rPr>
        <w:t> </w:t>
      </w:r>
      <w:r>
        <w:rPr>
          <w:color w:val="333A3F"/>
        </w:rPr>
        <w:t>of</w:t>
      </w:r>
      <w:r>
        <w:rPr>
          <w:color w:val="333A3F"/>
          <w:spacing w:val="-2"/>
        </w:rPr>
        <w:t> </w:t>
      </w:r>
      <w:r>
        <w:rPr>
          <w:color w:val="333A3F"/>
        </w:rPr>
        <w:t>work</w:t>
      </w:r>
      <w:r>
        <w:rPr>
          <w:color w:val="333A3F"/>
          <w:spacing w:val="-1"/>
        </w:rPr>
        <w:t> </w:t>
      </w:r>
      <w:r>
        <w:rPr>
          <w:color w:val="333A3F"/>
        </w:rPr>
        <w:t>aligns</w:t>
      </w:r>
      <w:r>
        <w:rPr>
          <w:color w:val="333A3F"/>
          <w:spacing w:val="-2"/>
        </w:rPr>
        <w:t> </w:t>
      </w:r>
      <w:r>
        <w:rPr>
          <w:color w:val="333A3F"/>
        </w:rPr>
        <w:t>with</w:t>
      </w:r>
      <w:r>
        <w:rPr>
          <w:color w:val="333A3F"/>
          <w:spacing w:val="-1"/>
        </w:rPr>
        <w:t> </w:t>
      </w:r>
      <w:r>
        <w:rPr>
          <w:color w:val="333A3F"/>
        </w:rPr>
        <w:t>the</w:t>
      </w:r>
      <w:r>
        <w:rPr>
          <w:color w:val="333A3F"/>
          <w:spacing w:val="-1"/>
        </w:rPr>
        <w:t> </w:t>
      </w:r>
      <w:r>
        <w:rPr>
          <w:color w:val="333A3F"/>
          <w:spacing w:val="-4"/>
        </w:rPr>
        <w:t>Royal</w:t>
      </w:r>
    </w:p>
    <w:p>
      <w:pPr>
        <w:pStyle w:val="BodyText"/>
        <w:ind w:left="266"/>
      </w:pPr>
      <w:r>
        <w:rPr>
          <w:color w:val="333A3F"/>
        </w:rPr>
        <w:t>Commission’s</w:t>
      </w:r>
      <w:r>
        <w:rPr>
          <w:color w:val="333A3F"/>
          <w:spacing w:val="-10"/>
        </w:rPr>
        <w:t> </w:t>
      </w:r>
      <w:r>
        <w:rPr>
          <w:color w:val="333A3F"/>
        </w:rPr>
        <w:t>recommendations</w:t>
      </w:r>
      <w:r>
        <w:rPr>
          <w:color w:val="333A3F"/>
          <w:spacing w:val="-9"/>
        </w:rPr>
        <w:t> </w:t>
      </w:r>
      <w:r>
        <w:rPr>
          <w:color w:val="333A3F"/>
        </w:rPr>
        <w:t>for</w:t>
      </w:r>
      <w:r>
        <w:rPr>
          <w:color w:val="333A3F"/>
          <w:spacing w:val="-10"/>
        </w:rPr>
        <w:t> </w:t>
      </w:r>
      <w:r>
        <w:rPr>
          <w:color w:val="333A3F"/>
        </w:rPr>
        <w:t>care</w:t>
      </w:r>
      <w:r>
        <w:rPr>
          <w:color w:val="333A3F"/>
          <w:spacing w:val="-9"/>
        </w:rPr>
        <w:t> </w:t>
      </w:r>
      <w:r>
        <w:rPr>
          <w:color w:val="333A3F"/>
          <w:spacing w:val="-2"/>
        </w:rPr>
        <w:t>facilities.</w:t>
      </w:r>
    </w:p>
    <w:p>
      <w:pPr>
        <w:pStyle w:val="BodyText"/>
        <w:spacing w:before="171"/>
        <w:ind w:left="266" w:right="540"/>
      </w:pPr>
      <w:r>
        <w:rPr>
          <w:color w:val="333A3F"/>
        </w:rPr>
        <w:t>Further</w:t>
      </w:r>
      <w:r>
        <w:rPr>
          <w:color w:val="333A3F"/>
          <w:spacing w:val="-8"/>
        </w:rPr>
        <w:t> </w:t>
      </w:r>
      <w:r>
        <w:rPr>
          <w:color w:val="333A3F"/>
        </w:rPr>
        <w:t>work</w:t>
      </w:r>
      <w:r>
        <w:rPr>
          <w:color w:val="333A3F"/>
          <w:spacing w:val="-8"/>
        </w:rPr>
        <w:t> </w:t>
      </w:r>
      <w:r>
        <w:rPr>
          <w:color w:val="333A3F"/>
        </w:rPr>
        <w:t>on</w:t>
      </w:r>
      <w:r>
        <w:rPr>
          <w:color w:val="333A3F"/>
          <w:spacing w:val="-8"/>
        </w:rPr>
        <w:t> </w:t>
      </w:r>
      <w:r>
        <w:rPr>
          <w:color w:val="333A3F"/>
        </w:rPr>
        <w:t>the</w:t>
      </w:r>
      <w:r>
        <w:rPr>
          <w:color w:val="333A3F"/>
          <w:spacing w:val="-8"/>
        </w:rPr>
        <w:t> </w:t>
      </w:r>
      <w:r>
        <w:rPr>
          <w:color w:val="333A3F"/>
        </w:rPr>
        <w:t>detail</w:t>
      </w:r>
      <w:r>
        <w:rPr>
          <w:color w:val="333A3F"/>
          <w:spacing w:val="-8"/>
        </w:rPr>
        <w:t> </w:t>
      </w:r>
      <w:r>
        <w:rPr>
          <w:color w:val="333A3F"/>
        </w:rPr>
        <w:t>of</w:t>
      </w:r>
      <w:r>
        <w:rPr>
          <w:color w:val="333A3F"/>
          <w:spacing w:val="-8"/>
        </w:rPr>
        <w:t> </w:t>
      </w:r>
      <w:r>
        <w:rPr>
          <w:color w:val="333A3F"/>
        </w:rPr>
        <w:t>these</w:t>
      </w:r>
      <w:r>
        <w:rPr>
          <w:color w:val="333A3F"/>
          <w:spacing w:val="-8"/>
        </w:rPr>
        <w:t> </w:t>
      </w:r>
      <w:r>
        <w:rPr>
          <w:color w:val="333A3F"/>
        </w:rPr>
        <w:t>recommendations will be considered for future phases of the response, based on decisions made on the structure of the care system and the priorities of agencies, Ministers and </w:t>
      </w:r>
      <w:r>
        <w:rPr>
          <w:color w:val="333A3F"/>
          <w:spacing w:val="-2"/>
        </w:rPr>
        <w:t>Cabinet.</w:t>
      </w:r>
    </w:p>
    <w:p>
      <w:pPr>
        <w:pStyle w:val="BodyText"/>
        <w:spacing w:after="0"/>
        <w:sectPr>
          <w:type w:val="continuous"/>
          <w:pgSz w:w="11910" w:h="16840"/>
          <w:pgMar w:header="2093" w:footer="622" w:top="700" w:bottom="0" w:left="141" w:right="141"/>
          <w:cols w:num="2" w:equalWidth="0">
            <w:col w:w="5648" w:space="40"/>
            <w:col w:w="5940"/>
          </w:cols>
        </w:sectPr>
      </w:pPr>
    </w:p>
    <w:p>
      <w:pPr>
        <w:pStyle w:val="BodyText"/>
        <w:spacing w:before="11"/>
        <w:rPr>
          <w:sz w:val="16"/>
        </w:rPr>
      </w:pPr>
    </w:p>
    <w:p>
      <w:pPr>
        <w:pStyle w:val="BodyText"/>
        <w:ind w:left="539"/>
        <w:rPr>
          <w:sz w:val="20"/>
        </w:rPr>
      </w:pPr>
      <w:r>
        <w:rPr>
          <w:sz w:val="20"/>
        </w:rPr>
        <mc:AlternateContent>
          <mc:Choice Requires="wps">
            <w:drawing>
              <wp:inline distT="0" distB="0" distL="0" distR="0">
                <wp:extent cx="6694805" cy="1028700"/>
                <wp:effectExtent l="0" t="0" r="0" b="0"/>
                <wp:docPr id="818" name="Group 818"/>
                <wp:cNvGraphicFramePr>
                  <a:graphicFrameLocks/>
                </wp:cNvGraphicFramePr>
                <a:graphic>
                  <a:graphicData uri="http://schemas.microsoft.com/office/word/2010/wordprocessingGroup">
                    <wpg:wgp>
                      <wpg:cNvPr id="818" name="Group 818"/>
                      <wpg:cNvGrpSpPr/>
                      <wpg:grpSpPr>
                        <a:xfrm>
                          <a:off x="0" y="0"/>
                          <a:ext cx="6694805" cy="1028700"/>
                          <a:chExt cx="6694805" cy="1028700"/>
                        </a:xfrm>
                      </wpg:grpSpPr>
                      <wps:wsp>
                        <wps:cNvPr id="819" name="Graphic 819"/>
                        <wps:cNvSpPr/>
                        <wps:spPr>
                          <a:xfrm>
                            <a:off x="76212" y="0"/>
                            <a:ext cx="6618605" cy="1028700"/>
                          </a:xfrm>
                          <a:custGeom>
                            <a:avLst/>
                            <a:gdLst/>
                            <a:ahLst/>
                            <a:cxnLst/>
                            <a:rect l="l" t="t" r="r" b="b"/>
                            <a:pathLst>
                              <a:path w="6618605" h="1028700">
                                <a:moveTo>
                                  <a:pt x="0" y="1028204"/>
                                </a:moveTo>
                                <a:lnTo>
                                  <a:pt x="6618287" y="1028204"/>
                                </a:lnTo>
                                <a:lnTo>
                                  <a:pt x="6618287" y="0"/>
                                </a:lnTo>
                                <a:lnTo>
                                  <a:pt x="0" y="0"/>
                                </a:lnTo>
                                <a:lnTo>
                                  <a:pt x="0" y="1028204"/>
                                </a:lnTo>
                                <a:close/>
                              </a:path>
                            </a:pathLst>
                          </a:custGeom>
                          <a:solidFill>
                            <a:srgbClr val="F2E5E4"/>
                          </a:solidFill>
                        </wps:spPr>
                        <wps:bodyPr wrap="square" lIns="0" tIns="0" rIns="0" bIns="0" rtlCol="0">
                          <a:prstTxWarp prst="textNoShape">
                            <a:avLst/>
                          </a:prstTxWarp>
                          <a:noAutofit/>
                        </wps:bodyPr>
                      </wps:wsp>
                      <wps:wsp>
                        <wps:cNvPr id="820" name="Graphic 820"/>
                        <wps:cNvSpPr/>
                        <wps:spPr>
                          <a:xfrm>
                            <a:off x="0" y="0"/>
                            <a:ext cx="76835" cy="1028700"/>
                          </a:xfrm>
                          <a:custGeom>
                            <a:avLst/>
                            <a:gdLst/>
                            <a:ahLst/>
                            <a:cxnLst/>
                            <a:rect l="l" t="t" r="r" b="b"/>
                            <a:pathLst>
                              <a:path w="76835" h="1028700">
                                <a:moveTo>
                                  <a:pt x="76212" y="0"/>
                                </a:moveTo>
                                <a:lnTo>
                                  <a:pt x="0" y="0"/>
                                </a:lnTo>
                                <a:lnTo>
                                  <a:pt x="0" y="1028204"/>
                                </a:lnTo>
                                <a:lnTo>
                                  <a:pt x="76212" y="1028204"/>
                                </a:lnTo>
                                <a:lnTo>
                                  <a:pt x="76212" y="0"/>
                                </a:lnTo>
                                <a:close/>
                              </a:path>
                            </a:pathLst>
                          </a:custGeom>
                          <a:solidFill>
                            <a:srgbClr val="932826"/>
                          </a:solidFill>
                        </wps:spPr>
                        <wps:bodyPr wrap="square" lIns="0" tIns="0" rIns="0" bIns="0" rtlCol="0">
                          <a:prstTxWarp prst="textNoShape">
                            <a:avLst/>
                          </a:prstTxWarp>
                          <a:noAutofit/>
                        </wps:bodyPr>
                      </wps:wsp>
                      <wps:wsp>
                        <wps:cNvPr id="821" name="Textbox 821"/>
                        <wps:cNvSpPr txBox="1"/>
                        <wps:spPr>
                          <a:xfrm>
                            <a:off x="0" y="0"/>
                            <a:ext cx="6694805" cy="1028700"/>
                          </a:xfrm>
                          <a:prstGeom prst="rect">
                            <a:avLst/>
                          </a:prstGeom>
                        </wps:spPr>
                        <wps:txbx>
                          <w:txbxContent>
                            <w:p>
                              <w:pPr>
                                <w:spacing w:before="229"/>
                                <w:ind w:left="448" w:right="485" w:firstLine="0"/>
                                <w:jc w:val="left"/>
                                <w:rPr>
                                  <w:sz w:val="23"/>
                                </w:rPr>
                              </w:pPr>
                              <w:r>
                                <w:rPr>
                                  <w:color w:val="333A3F"/>
                                  <w:sz w:val="23"/>
                                </w:rPr>
                                <w:t>This is the Royal Commission’s specific recommendation to close Oranga Tamariki care and protection residences. It is aligned with the Royal Commission’s intent that the Government work towards</w:t>
                              </w:r>
                              <w:r>
                                <w:rPr>
                                  <w:color w:val="333A3F"/>
                                  <w:spacing w:val="-6"/>
                                  <w:sz w:val="23"/>
                                </w:rPr>
                                <w:t> </w:t>
                              </w:r>
                              <w:r>
                                <w:rPr>
                                  <w:color w:val="333A3F"/>
                                  <w:sz w:val="23"/>
                                </w:rPr>
                                <w:t>the</w:t>
                              </w:r>
                              <w:r>
                                <w:rPr>
                                  <w:color w:val="333A3F"/>
                                  <w:spacing w:val="-6"/>
                                  <w:sz w:val="23"/>
                                </w:rPr>
                                <w:t> </w:t>
                              </w:r>
                              <w:r>
                                <w:rPr>
                                  <w:color w:val="333A3F"/>
                                  <w:sz w:val="23"/>
                                </w:rPr>
                                <w:t>deinstitutionalisation</w:t>
                              </w:r>
                              <w:r>
                                <w:rPr>
                                  <w:color w:val="333A3F"/>
                                  <w:spacing w:val="-6"/>
                                  <w:sz w:val="23"/>
                                </w:rPr>
                                <w:t> </w:t>
                              </w:r>
                              <w:r>
                                <w:rPr>
                                  <w:color w:val="333A3F"/>
                                  <w:sz w:val="23"/>
                                </w:rPr>
                                <w:t>of</w:t>
                              </w:r>
                              <w:r>
                                <w:rPr>
                                  <w:color w:val="333A3F"/>
                                  <w:spacing w:val="-6"/>
                                  <w:sz w:val="23"/>
                                </w:rPr>
                                <w:t> </w:t>
                              </w:r>
                              <w:r>
                                <w:rPr>
                                  <w:color w:val="333A3F"/>
                                  <w:sz w:val="23"/>
                                </w:rPr>
                                <w:t>all</w:t>
                              </w:r>
                              <w:r>
                                <w:rPr>
                                  <w:color w:val="333A3F"/>
                                  <w:spacing w:val="-6"/>
                                  <w:sz w:val="23"/>
                                </w:rPr>
                                <w:t> </w:t>
                              </w:r>
                              <w:r>
                                <w:rPr>
                                  <w:color w:val="333A3F"/>
                                  <w:sz w:val="23"/>
                                </w:rPr>
                                <w:t>residential</w:t>
                              </w:r>
                              <w:r>
                                <w:rPr>
                                  <w:color w:val="333A3F"/>
                                  <w:spacing w:val="-6"/>
                                  <w:sz w:val="23"/>
                                </w:rPr>
                                <w:t> </w:t>
                              </w:r>
                              <w:r>
                                <w:rPr>
                                  <w:color w:val="333A3F"/>
                                  <w:sz w:val="23"/>
                                </w:rPr>
                                <w:t>care.</w:t>
                              </w:r>
                              <w:r>
                                <w:rPr>
                                  <w:color w:val="333A3F"/>
                                  <w:spacing w:val="-6"/>
                                  <w:sz w:val="23"/>
                                </w:rPr>
                                <w:t> </w:t>
                              </w:r>
                              <w:r>
                                <w:rPr>
                                  <w:color w:val="333A3F"/>
                                  <w:sz w:val="23"/>
                                </w:rPr>
                                <w:t>It</w:t>
                              </w:r>
                              <w:r>
                                <w:rPr>
                                  <w:color w:val="333A3F"/>
                                  <w:spacing w:val="-6"/>
                                  <w:sz w:val="23"/>
                                </w:rPr>
                                <w:t> </w:t>
                              </w:r>
                              <w:r>
                                <w:rPr>
                                  <w:color w:val="333A3F"/>
                                  <w:sz w:val="23"/>
                                </w:rPr>
                                <w:t>acknowledged</w:t>
                              </w:r>
                              <w:r>
                                <w:rPr>
                                  <w:color w:val="333A3F"/>
                                  <w:spacing w:val="-6"/>
                                  <w:sz w:val="23"/>
                                </w:rPr>
                                <w:t> </w:t>
                              </w:r>
                              <w:r>
                                <w:rPr>
                                  <w:color w:val="333A3F"/>
                                  <w:sz w:val="23"/>
                                </w:rPr>
                                <w:t>that</w:t>
                              </w:r>
                              <w:r>
                                <w:rPr>
                                  <w:color w:val="333A3F"/>
                                  <w:spacing w:val="-6"/>
                                  <w:sz w:val="23"/>
                                </w:rPr>
                                <w:t> </w:t>
                              </w:r>
                              <w:r>
                                <w:rPr>
                                  <w:color w:val="333A3F"/>
                                  <w:sz w:val="23"/>
                                </w:rPr>
                                <w:t>changes</w:t>
                              </w:r>
                              <w:r>
                                <w:rPr>
                                  <w:color w:val="333A3F"/>
                                  <w:spacing w:val="-6"/>
                                  <w:sz w:val="23"/>
                                </w:rPr>
                                <w:t> </w:t>
                              </w:r>
                              <w:r>
                                <w:rPr>
                                  <w:color w:val="333A3F"/>
                                  <w:sz w:val="23"/>
                                </w:rPr>
                                <w:t>in</w:t>
                              </w:r>
                              <w:r>
                                <w:rPr>
                                  <w:color w:val="333A3F"/>
                                  <w:spacing w:val="-6"/>
                                  <w:sz w:val="23"/>
                                </w:rPr>
                                <w:t> </w:t>
                              </w:r>
                              <w:r>
                                <w:rPr>
                                  <w:color w:val="333A3F"/>
                                  <w:sz w:val="23"/>
                                </w:rPr>
                                <w:t>this</w:t>
                              </w:r>
                              <w:r>
                                <w:rPr>
                                  <w:color w:val="333A3F"/>
                                  <w:spacing w:val="-6"/>
                                  <w:sz w:val="23"/>
                                </w:rPr>
                                <w:t> </w:t>
                              </w:r>
                              <w:r>
                                <w:rPr>
                                  <w:color w:val="333A3F"/>
                                  <w:sz w:val="23"/>
                                </w:rPr>
                                <w:t>area would take time.</w:t>
                              </w:r>
                            </w:p>
                          </w:txbxContent>
                        </wps:txbx>
                        <wps:bodyPr wrap="square" lIns="0" tIns="0" rIns="0" bIns="0" rtlCol="0">
                          <a:noAutofit/>
                        </wps:bodyPr>
                      </wps:wsp>
                    </wpg:wgp>
                  </a:graphicData>
                </a:graphic>
              </wp:inline>
            </w:drawing>
          </mc:Choice>
          <mc:Fallback>
            <w:pict>
              <v:group style="width:527.15pt;height:81pt;mso-position-horizontal-relative:char;mso-position-vertical-relative:line" id="docshapegroup428" coordorigin="0,0" coordsize="10543,1620">
                <v:rect style="position:absolute;left:120;top:0;width:10423;height:1620" id="docshape429" filled="true" fillcolor="#f2e5e4" stroked="false">
                  <v:fill type="solid"/>
                </v:rect>
                <v:rect style="position:absolute;left:0;top:0;width:121;height:1620" id="docshape430" filled="true" fillcolor="#932826" stroked="false">
                  <v:fill type="solid"/>
                </v:rect>
                <v:shape style="position:absolute;left:0;top:0;width:10543;height:1620" type="#_x0000_t202" id="docshape431" filled="false" stroked="false">
                  <v:textbox inset="0,0,0,0">
                    <w:txbxContent>
                      <w:p>
                        <w:pPr>
                          <w:spacing w:before="229"/>
                          <w:ind w:left="448" w:right="485" w:firstLine="0"/>
                          <w:jc w:val="left"/>
                          <w:rPr>
                            <w:sz w:val="23"/>
                          </w:rPr>
                        </w:pPr>
                        <w:r>
                          <w:rPr>
                            <w:color w:val="333A3F"/>
                            <w:sz w:val="23"/>
                          </w:rPr>
                          <w:t>This is the Royal Commission’s specific recommendation to close Oranga Tamariki care and protection residences. It is aligned with the Royal Commission’s intent that the Government work towards</w:t>
                        </w:r>
                        <w:r>
                          <w:rPr>
                            <w:color w:val="333A3F"/>
                            <w:spacing w:val="-6"/>
                            <w:sz w:val="23"/>
                          </w:rPr>
                          <w:t> </w:t>
                        </w:r>
                        <w:r>
                          <w:rPr>
                            <w:color w:val="333A3F"/>
                            <w:sz w:val="23"/>
                          </w:rPr>
                          <w:t>the</w:t>
                        </w:r>
                        <w:r>
                          <w:rPr>
                            <w:color w:val="333A3F"/>
                            <w:spacing w:val="-6"/>
                            <w:sz w:val="23"/>
                          </w:rPr>
                          <w:t> </w:t>
                        </w:r>
                        <w:r>
                          <w:rPr>
                            <w:color w:val="333A3F"/>
                            <w:sz w:val="23"/>
                          </w:rPr>
                          <w:t>deinstitutionalisation</w:t>
                        </w:r>
                        <w:r>
                          <w:rPr>
                            <w:color w:val="333A3F"/>
                            <w:spacing w:val="-6"/>
                            <w:sz w:val="23"/>
                          </w:rPr>
                          <w:t> </w:t>
                        </w:r>
                        <w:r>
                          <w:rPr>
                            <w:color w:val="333A3F"/>
                            <w:sz w:val="23"/>
                          </w:rPr>
                          <w:t>of</w:t>
                        </w:r>
                        <w:r>
                          <w:rPr>
                            <w:color w:val="333A3F"/>
                            <w:spacing w:val="-6"/>
                            <w:sz w:val="23"/>
                          </w:rPr>
                          <w:t> </w:t>
                        </w:r>
                        <w:r>
                          <w:rPr>
                            <w:color w:val="333A3F"/>
                            <w:sz w:val="23"/>
                          </w:rPr>
                          <w:t>all</w:t>
                        </w:r>
                        <w:r>
                          <w:rPr>
                            <w:color w:val="333A3F"/>
                            <w:spacing w:val="-6"/>
                            <w:sz w:val="23"/>
                          </w:rPr>
                          <w:t> </w:t>
                        </w:r>
                        <w:r>
                          <w:rPr>
                            <w:color w:val="333A3F"/>
                            <w:sz w:val="23"/>
                          </w:rPr>
                          <w:t>residential</w:t>
                        </w:r>
                        <w:r>
                          <w:rPr>
                            <w:color w:val="333A3F"/>
                            <w:spacing w:val="-6"/>
                            <w:sz w:val="23"/>
                          </w:rPr>
                          <w:t> </w:t>
                        </w:r>
                        <w:r>
                          <w:rPr>
                            <w:color w:val="333A3F"/>
                            <w:sz w:val="23"/>
                          </w:rPr>
                          <w:t>care.</w:t>
                        </w:r>
                        <w:r>
                          <w:rPr>
                            <w:color w:val="333A3F"/>
                            <w:spacing w:val="-6"/>
                            <w:sz w:val="23"/>
                          </w:rPr>
                          <w:t> </w:t>
                        </w:r>
                        <w:r>
                          <w:rPr>
                            <w:color w:val="333A3F"/>
                            <w:sz w:val="23"/>
                          </w:rPr>
                          <w:t>It</w:t>
                        </w:r>
                        <w:r>
                          <w:rPr>
                            <w:color w:val="333A3F"/>
                            <w:spacing w:val="-6"/>
                            <w:sz w:val="23"/>
                          </w:rPr>
                          <w:t> </w:t>
                        </w:r>
                        <w:r>
                          <w:rPr>
                            <w:color w:val="333A3F"/>
                            <w:sz w:val="23"/>
                          </w:rPr>
                          <w:t>acknowledged</w:t>
                        </w:r>
                        <w:r>
                          <w:rPr>
                            <w:color w:val="333A3F"/>
                            <w:spacing w:val="-6"/>
                            <w:sz w:val="23"/>
                          </w:rPr>
                          <w:t> </w:t>
                        </w:r>
                        <w:r>
                          <w:rPr>
                            <w:color w:val="333A3F"/>
                            <w:sz w:val="23"/>
                          </w:rPr>
                          <w:t>that</w:t>
                        </w:r>
                        <w:r>
                          <w:rPr>
                            <w:color w:val="333A3F"/>
                            <w:spacing w:val="-6"/>
                            <w:sz w:val="23"/>
                          </w:rPr>
                          <w:t> </w:t>
                        </w:r>
                        <w:r>
                          <w:rPr>
                            <w:color w:val="333A3F"/>
                            <w:sz w:val="23"/>
                          </w:rPr>
                          <w:t>changes</w:t>
                        </w:r>
                        <w:r>
                          <w:rPr>
                            <w:color w:val="333A3F"/>
                            <w:spacing w:val="-6"/>
                            <w:sz w:val="23"/>
                          </w:rPr>
                          <w:t> </w:t>
                        </w:r>
                        <w:r>
                          <w:rPr>
                            <w:color w:val="333A3F"/>
                            <w:sz w:val="23"/>
                          </w:rPr>
                          <w:t>in</w:t>
                        </w:r>
                        <w:r>
                          <w:rPr>
                            <w:color w:val="333A3F"/>
                            <w:spacing w:val="-6"/>
                            <w:sz w:val="23"/>
                          </w:rPr>
                          <w:t> </w:t>
                        </w:r>
                        <w:r>
                          <w:rPr>
                            <w:color w:val="333A3F"/>
                            <w:sz w:val="23"/>
                          </w:rPr>
                          <w:t>this</w:t>
                        </w:r>
                        <w:r>
                          <w:rPr>
                            <w:color w:val="333A3F"/>
                            <w:spacing w:val="-6"/>
                            <w:sz w:val="23"/>
                          </w:rPr>
                          <w:t> </w:t>
                        </w:r>
                        <w:r>
                          <w:rPr>
                            <w:color w:val="333A3F"/>
                            <w:sz w:val="23"/>
                          </w:rPr>
                          <w:t>area would take time.</w:t>
                        </w:r>
                      </w:p>
                    </w:txbxContent>
                  </v:textbox>
                  <w10:wrap type="none"/>
                </v:shape>
              </v:group>
            </w:pict>
          </mc:Fallback>
        </mc:AlternateContent>
      </w:r>
      <w:r>
        <w:rPr>
          <w:sz w:val="20"/>
        </w:rPr>
      </w:r>
    </w:p>
    <w:p>
      <w:pPr>
        <w:pStyle w:val="BodyText"/>
        <w:spacing w:before="1"/>
        <w:rPr>
          <w:sz w:val="20"/>
        </w:rPr>
      </w:pPr>
    </w:p>
    <w:tbl>
      <w:tblPr>
        <w:tblW w:w="0" w:type="auto"/>
        <w:jc w:val="left"/>
        <w:tblInd w:w="5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99"/>
        <w:gridCol w:w="4198"/>
        <w:gridCol w:w="3029"/>
      </w:tblGrid>
      <w:tr>
        <w:trPr>
          <w:trHeight w:val="596" w:hRule="atLeast"/>
        </w:trPr>
        <w:tc>
          <w:tcPr>
            <w:tcW w:w="10526" w:type="dxa"/>
            <w:gridSpan w:val="3"/>
            <w:shd w:val="clear" w:color="auto" w:fill="E6E7E8"/>
          </w:tcPr>
          <w:p>
            <w:pPr>
              <w:pStyle w:val="TableParagraph"/>
              <w:spacing w:before="182"/>
              <w:ind w:left="129"/>
              <w:rPr>
                <w:rFonts w:ascii="Source Sans Pro"/>
                <w:sz w:val="19"/>
              </w:rPr>
            </w:pPr>
            <w:r>
              <w:rPr>
                <w:b/>
                <w:color w:val="333A3F"/>
                <w:sz w:val="19"/>
              </w:rPr>
              <w:t>Ministers</w:t>
            </w:r>
            <w:r>
              <w:rPr>
                <w:b/>
                <w:color w:val="333A3F"/>
                <w:spacing w:val="-6"/>
                <w:sz w:val="19"/>
              </w:rPr>
              <w:t> </w:t>
            </w:r>
            <w:r>
              <w:rPr>
                <w:b/>
                <w:color w:val="333A3F"/>
                <w:sz w:val="19"/>
              </w:rPr>
              <w:t>and</w:t>
            </w:r>
            <w:r>
              <w:rPr>
                <w:b/>
                <w:color w:val="333A3F"/>
                <w:spacing w:val="-5"/>
                <w:sz w:val="19"/>
              </w:rPr>
              <w:t> </w:t>
            </w:r>
            <w:r>
              <w:rPr>
                <w:b/>
                <w:color w:val="333A3F"/>
                <w:sz w:val="19"/>
              </w:rPr>
              <w:t>agencies</w:t>
            </w:r>
            <w:r>
              <w:rPr>
                <w:b/>
                <w:color w:val="333A3F"/>
                <w:spacing w:val="-6"/>
                <w:sz w:val="19"/>
              </w:rPr>
              <w:t> </w:t>
            </w:r>
            <w:r>
              <w:rPr>
                <w:b/>
                <w:color w:val="333A3F"/>
                <w:sz w:val="19"/>
              </w:rPr>
              <w:t>involved:</w:t>
            </w:r>
            <w:r>
              <w:rPr>
                <w:b/>
                <w:color w:val="333A3F"/>
                <w:spacing w:val="-6"/>
                <w:sz w:val="19"/>
              </w:rPr>
              <w:t> </w:t>
            </w:r>
            <w:r>
              <w:rPr>
                <w:rFonts w:ascii="Source Sans Pro"/>
                <w:color w:val="333A3F"/>
                <w:sz w:val="19"/>
              </w:rPr>
              <w:t>Oranga</w:t>
            </w:r>
            <w:r>
              <w:rPr>
                <w:rFonts w:ascii="Source Sans Pro"/>
                <w:color w:val="333A3F"/>
                <w:spacing w:val="-5"/>
                <w:sz w:val="19"/>
              </w:rPr>
              <w:t> </w:t>
            </w:r>
            <w:r>
              <w:rPr>
                <w:rFonts w:ascii="Source Sans Pro"/>
                <w:color w:val="333A3F"/>
                <w:spacing w:val="-2"/>
                <w:sz w:val="19"/>
              </w:rPr>
              <w:t>Tamariki</w:t>
            </w:r>
          </w:p>
        </w:tc>
      </w:tr>
      <w:tr>
        <w:trPr>
          <w:trHeight w:val="566" w:hRule="atLeast"/>
        </w:trPr>
        <w:tc>
          <w:tcPr>
            <w:tcW w:w="3299" w:type="dxa"/>
            <w:shd w:val="clear" w:color="auto" w:fill="77787B"/>
          </w:tcPr>
          <w:p>
            <w:pPr>
              <w:pStyle w:val="TableParagraph"/>
              <w:spacing w:before="143"/>
              <w:ind w:left="129"/>
              <w:rPr>
                <w:b/>
                <w:sz w:val="23"/>
              </w:rPr>
            </w:pPr>
            <w:r>
              <w:rPr>
                <w:b/>
                <w:color w:val="FFFFFF"/>
                <w:spacing w:val="-2"/>
                <w:sz w:val="23"/>
              </w:rPr>
              <w:t>Recommendations</w:t>
            </w:r>
            <w:r>
              <w:rPr>
                <w:b/>
                <w:color w:val="FFFFFF"/>
                <w:spacing w:val="17"/>
                <w:sz w:val="23"/>
              </w:rPr>
              <w:t> </w:t>
            </w:r>
            <w:r>
              <w:rPr>
                <w:b/>
                <w:color w:val="FFFFFF"/>
                <w:spacing w:val="-2"/>
                <w:sz w:val="23"/>
              </w:rPr>
              <w:t>included:</w:t>
            </w:r>
          </w:p>
        </w:tc>
        <w:tc>
          <w:tcPr>
            <w:tcW w:w="4198" w:type="dxa"/>
            <w:shd w:val="clear" w:color="auto" w:fill="77787B"/>
          </w:tcPr>
          <w:p>
            <w:pPr>
              <w:pStyle w:val="TableParagraph"/>
              <w:spacing w:before="143"/>
              <w:ind w:left="345"/>
              <w:rPr>
                <w:b/>
                <w:sz w:val="23"/>
              </w:rPr>
            </w:pPr>
            <w:r>
              <w:rPr>
                <w:b/>
                <w:color w:val="FFFFFF"/>
                <w:spacing w:val="-2"/>
                <w:sz w:val="23"/>
              </w:rPr>
              <w:t>Response:</w:t>
            </w:r>
          </w:p>
        </w:tc>
        <w:tc>
          <w:tcPr>
            <w:tcW w:w="3029" w:type="dxa"/>
            <w:shd w:val="clear" w:color="auto" w:fill="77787B"/>
          </w:tcPr>
          <w:p>
            <w:pPr>
              <w:pStyle w:val="TableParagraph"/>
              <w:spacing w:before="143"/>
              <w:ind w:left="469"/>
              <w:rPr>
                <w:b/>
                <w:sz w:val="23"/>
              </w:rPr>
            </w:pPr>
            <w:r>
              <w:rPr>
                <w:b/>
                <w:color w:val="FFFFFF"/>
                <w:spacing w:val="-2"/>
                <w:sz w:val="23"/>
              </w:rPr>
              <w:t>Status:</w:t>
            </w:r>
          </w:p>
        </w:tc>
      </w:tr>
      <w:tr>
        <w:trPr>
          <w:trHeight w:val="453" w:hRule="atLeast"/>
        </w:trPr>
        <w:tc>
          <w:tcPr>
            <w:tcW w:w="3299" w:type="dxa"/>
            <w:shd w:val="clear" w:color="auto" w:fill="FFF2CC"/>
          </w:tcPr>
          <w:p>
            <w:pPr>
              <w:pStyle w:val="TableParagraph"/>
              <w:spacing w:before="86"/>
              <w:ind w:left="129"/>
              <w:rPr>
                <w:b/>
                <w:sz w:val="23"/>
              </w:rPr>
            </w:pPr>
            <w:r>
              <w:rPr>
                <w:b/>
                <w:color w:val="333A3F"/>
                <w:spacing w:val="-2"/>
                <w:sz w:val="23"/>
              </w:rPr>
              <w:t>Whanaketia</w:t>
            </w:r>
          </w:p>
        </w:tc>
        <w:tc>
          <w:tcPr>
            <w:tcW w:w="4198" w:type="dxa"/>
            <w:shd w:val="clear" w:color="auto" w:fill="FFF2CC"/>
          </w:tcPr>
          <w:p>
            <w:pPr>
              <w:pStyle w:val="TableParagraph"/>
              <w:spacing w:before="0"/>
              <w:rPr>
                <w:rFonts w:ascii="Times New Roman"/>
                <w:sz w:val="20"/>
              </w:rPr>
            </w:pPr>
          </w:p>
        </w:tc>
        <w:tc>
          <w:tcPr>
            <w:tcW w:w="3029" w:type="dxa"/>
            <w:shd w:val="clear" w:color="auto" w:fill="FFF2CC"/>
          </w:tcPr>
          <w:p>
            <w:pPr>
              <w:pStyle w:val="TableParagraph"/>
              <w:spacing w:before="0"/>
              <w:rPr>
                <w:rFonts w:ascii="Times New Roman"/>
                <w:sz w:val="20"/>
              </w:rPr>
            </w:pPr>
          </w:p>
        </w:tc>
      </w:tr>
      <w:tr>
        <w:trPr>
          <w:trHeight w:val="482" w:hRule="atLeast"/>
        </w:trPr>
        <w:tc>
          <w:tcPr>
            <w:tcW w:w="3299" w:type="dxa"/>
            <w:tcBorders>
              <w:bottom w:val="dotted" w:sz="4" w:space="0" w:color="939598"/>
            </w:tcBorders>
          </w:tcPr>
          <w:p>
            <w:pPr>
              <w:pStyle w:val="TableParagraph"/>
              <w:ind w:left="129"/>
              <w:rPr>
                <w:b/>
                <w:sz w:val="24"/>
              </w:rPr>
            </w:pPr>
            <w:r>
              <w:rPr>
                <w:b/>
                <w:color w:val="333A3F"/>
                <w:spacing w:val="-5"/>
                <w:sz w:val="24"/>
              </w:rPr>
              <w:t>70</w:t>
            </w:r>
          </w:p>
        </w:tc>
        <w:tc>
          <w:tcPr>
            <w:tcW w:w="4198" w:type="dxa"/>
            <w:tcBorders>
              <w:bottom w:val="dotted" w:sz="4" w:space="0" w:color="939598"/>
            </w:tcBorders>
          </w:tcPr>
          <w:p>
            <w:pPr>
              <w:pStyle w:val="TableParagraph"/>
              <w:spacing w:before="102"/>
              <w:ind w:left="345"/>
              <w:rPr>
                <w:b/>
                <w:sz w:val="20"/>
              </w:rPr>
            </w:pPr>
            <w:r>
              <w:rPr>
                <w:position w:val="-7"/>
              </w:rPr>
              <w:drawing>
                <wp:inline distT="0" distB="0" distL="0" distR="0">
                  <wp:extent cx="180009" cy="179997"/>
                  <wp:effectExtent l="0" t="0" r="0" b="0"/>
                  <wp:docPr id="822" name="Image 822"/>
                  <wp:cNvGraphicFramePr>
                    <a:graphicFrameLocks/>
                  </wp:cNvGraphicFramePr>
                  <a:graphic>
                    <a:graphicData uri="http://schemas.openxmlformats.org/drawingml/2006/picture">
                      <pic:pic>
                        <pic:nvPicPr>
                          <pic:cNvPr id="822" name="Image 822"/>
                          <pic:cNvPicPr/>
                        </pic:nvPicPr>
                        <pic:blipFill>
                          <a:blip r:embed="rId37"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9" w:type="dxa"/>
            <w:tcBorders>
              <w:bottom w:val="dotted" w:sz="4" w:space="0" w:color="939598"/>
            </w:tcBorders>
          </w:tcPr>
          <w:p>
            <w:pPr>
              <w:pStyle w:val="TableParagraph"/>
              <w:spacing w:before="102"/>
              <w:ind w:left="469"/>
              <w:rPr>
                <w:b/>
                <w:sz w:val="20"/>
              </w:rPr>
            </w:pPr>
            <w:r>
              <w:rPr>
                <w:position w:val="-7"/>
              </w:rPr>
              <w:drawing>
                <wp:inline distT="0" distB="0" distL="0" distR="0">
                  <wp:extent cx="180009" cy="179997"/>
                  <wp:effectExtent l="0" t="0" r="0" b="0"/>
                  <wp:docPr id="823" name="Image 823"/>
                  <wp:cNvGraphicFramePr>
                    <a:graphicFrameLocks/>
                  </wp:cNvGraphicFramePr>
                  <a:graphic>
                    <a:graphicData uri="http://schemas.openxmlformats.org/drawingml/2006/picture">
                      <pic:pic>
                        <pic:nvPicPr>
                          <pic:cNvPr id="823" name="Image 823"/>
                          <pic:cNvPicPr/>
                        </pic:nvPicPr>
                        <pic:blipFill>
                          <a:blip r:embed="rId56"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NOT STARTED</w:t>
            </w:r>
          </w:p>
        </w:tc>
      </w:tr>
    </w:tbl>
    <w:p>
      <w:pPr>
        <w:pStyle w:val="BodyText"/>
        <w:rPr>
          <w:sz w:val="20"/>
        </w:rPr>
      </w:pPr>
    </w:p>
    <w:p>
      <w:pPr>
        <w:pStyle w:val="BodyText"/>
        <w:spacing w:before="47"/>
        <w:rPr>
          <w:sz w:val="20"/>
        </w:rPr>
      </w:pPr>
      <w:r>
        <w:rPr>
          <w:sz w:val="20"/>
        </w:rPr>
        <mc:AlternateContent>
          <mc:Choice Requires="wps">
            <w:drawing>
              <wp:anchor distT="0" distB="0" distL="0" distR="0" allowOverlap="1" layoutInCell="1" locked="0" behindDoc="1" simplePos="0" relativeHeight="487643136">
                <wp:simplePos x="0" y="0"/>
                <wp:positionH relativeFrom="page">
                  <wp:posOffset>432003</wp:posOffset>
                </wp:positionH>
                <wp:positionV relativeFrom="paragraph">
                  <wp:posOffset>204850</wp:posOffset>
                </wp:positionV>
                <wp:extent cx="1242695" cy="324485"/>
                <wp:effectExtent l="0" t="0" r="0" b="0"/>
                <wp:wrapTopAndBottom/>
                <wp:docPr id="824" name="Group 824"/>
                <wp:cNvGraphicFramePr>
                  <a:graphicFrameLocks/>
                </wp:cNvGraphicFramePr>
                <a:graphic>
                  <a:graphicData uri="http://schemas.microsoft.com/office/word/2010/wordprocessingGroup">
                    <wpg:wgp>
                      <wpg:cNvPr id="824" name="Group 824"/>
                      <wpg:cNvGrpSpPr/>
                      <wpg:grpSpPr>
                        <a:xfrm>
                          <a:off x="0" y="0"/>
                          <a:ext cx="1242695" cy="324485"/>
                          <a:chExt cx="1242695" cy="324485"/>
                        </a:xfrm>
                      </wpg:grpSpPr>
                      <wps:wsp>
                        <wps:cNvPr id="825" name="Graphic 825"/>
                        <wps:cNvSpPr/>
                        <wps:spPr>
                          <a:xfrm>
                            <a:off x="1055997" y="2"/>
                            <a:ext cx="186690" cy="324485"/>
                          </a:xfrm>
                          <a:custGeom>
                            <a:avLst/>
                            <a:gdLst/>
                            <a:ahLst/>
                            <a:cxnLst/>
                            <a:rect l="l" t="t" r="r" b="b"/>
                            <a:pathLst>
                              <a:path w="186690" h="324485">
                                <a:moveTo>
                                  <a:pt x="0" y="0"/>
                                </a:moveTo>
                                <a:lnTo>
                                  <a:pt x="0" y="324002"/>
                                </a:lnTo>
                                <a:lnTo>
                                  <a:pt x="186347" y="162001"/>
                                </a:lnTo>
                                <a:lnTo>
                                  <a:pt x="0" y="0"/>
                                </a:lnTo>
                                <a:close/>
                              </a:path>
                            </a:pathLst>
                          </a:custGeom>
                          <a:solidFill>
                            <a:srgbClr val="052B3D"/>
                          </a:solidFill>
                        </wps:spPr>
                        <wps:bodyPr wrap="square" lIns="0" tIns="0" rIns="0" bIns="0" rtlCol="0">
                          <a:prstTxWarp prst="textNoShape">
                            <a:avLst/>
                          </a:prstTxWarp>
                          <a:noAutofit/>
                        </wps:bodyPr>
                      </wps:wsp>
                      <wps:wsp>
                        <wps:cNvPr id="826" name="Textbox 826"/>
                        <wps:cNvSpPr txBox="1"/>
                        <wps:spPr>
                          <a:xfrm>
                            <a:off x="0" y="0"/>
                            <a:ext cx="1056005" cy="324485"/>
                          </a:xfrm>
                          <a:prstGeom prst="rect">
                            <a:avLst/>
                          </a:prstGeom>
                          <a:solidFill>
                            <a:srgbClr val="052B3D"/>
                          </a:solidFill>
                        </wps:spPr>
                        <wps:txbx>
                          <w:txbxContent>
                            <w:p>
                              <w:pPr>
                                <w:spacing w:before="84"/>
                                <w:ind w:left="182" w:right="0" w:firstLine="0"/>
                                <w:jc w:val="left"/>
                                <w:rPr>
                                  <w:rFonts w:ascii="Source Sans Pro SemiBold"/>
                                  <w:b/>
                                  <w:color w:val="000000"/>
                                  <w:sz w:val="26"/>
                                </w:rPr>
                              </w:pPr>
                              <w:r>
                                <w:rPr>
                                  <w:rFonts w:ascii="Source Sans Pro SemiBold"/>
                                  <w:b/>
                                  <w:color w:val="FFFFFF"/>
                                  <w:sz w:val="26"/>
                                </w:rPr>
                                <w:t>Future</w:t>
                              </w:r>
                              <w:r>
                                <w:rPr>
                                  <w:rFonts w:ascii="Source Sans Pro SemiBold"/>
                                  <w:b/>
                                  <w:color w:val="FFFFFF"/>
                                  <w:spacing w:val="-8"/>
                                  <w:sz w:val="26"/>
                                </w:rPr>
                                <w:t> </w:t>
                              </w:r>
                              <w:r>
                                <w:rPr>
                                  <w:rFonts w:ascii="Source Sans Pro SemiBold"/>
                                  <w:b/>
                                  <w:color w:val="FFFFFF"/>
                                  <w:spacing w:val="-4"/>
                                  <w:sz w:val="26"/>
                                </w:rPr>
                                <w:t>work</w:t>
                              </w:r>
                            </w:p>
                          </w:txbxContent>
                        </wps:txbx>
                        <wps:bodyPr wrap="square" lIns="0" tIns="0" rIns="0" bIns="0" rtlCol="0">
                          <a:noAutofit/>
                        </wps:bodyPr>
                      </wps:wsp>
                    </wpg:wgp>
                  </a:graphicData>
                </a:graphic>
              </wp:anchor>
            </w:drawing>
          </mc:Choice>
          <mc:Fallback>
            <w:pict>
              <v:group style="position:absolute;margin-left:34.015999pt;margin-top:16.129999pt;width:97.85pt;height:25.55pt;mso-position-horizontal-relative:page;mso-position-vertical-relative:paragraph;z-index:-15673344;mso-wrap-distance-left:0;mso-wrap-distance-right:0" id="docshapegroup432" coordorigin="680,323" coordsize="1957,511">
                <v:shape style="position:absolute;left:2343;top:322;width:294;height:511" id="docshape433" coordorigin="2343,323" coordsize="294,511" path="m2343,323l2343,833,2637,578,2343,323xe" filled="true" fillcolor="#052b3d" stroked="false">
                  <v:path arrowok="t"/>
                  <v:fill type="solid"/>
                </v:shape>
                <v:shape style="position:absolute;left:680;top:322;width:1663;height:511" type="#_x0000_t202" id="docshape434" filled="true" fillcolor="#052b3d" stroked="false">
                  <v:textbox inset="0,0,0,0">
                    <w:txbxContent>
                      <w:p>
                        <w:pPr>
                          <w:spacing w:before="84"/>
                          <w:ind w:left="182" w:right="0" w:firstLine="0"/>
                          <w:jc w:val="left"/>
                          <w:rPr>
                            <w:rFonts w:ascii="Source Sans Pro SemiBold"/>
                            <w:b/>
                            <w:color w:val="000000"/>
                            <w:sz w:val="26"/>
                          </w:rPr>
                        </w:pPr>
                        <w:r>
                          <w:rPr>
                            <w:rFonts w:ascii="Source Sans Pro SemiBold"/>
                            <w:b/>
                            <w:color w:val="FFFFFF"/>
                            <w:sz w:val="26"/>
                          </w:rPr>
                          <w:t>Future</w:t>
                        </w:r>
                        <w:r>
                          <w:rPr>
                            <w:rFonts w:ascii="Source Sans Pro SemiBold"/>
                            <w:b/>
                            <w:color w:val="FFFFFF"/>
                            <w:spacing w:val="-8"/>
                            <w:sz w:val="26"/>
                          </w:rPr>
                          <w:t> </w:t>
                        </w:r>
                        <w:r>
                          <w:rPr>
                            <w:rFonts w:ascii="Source Sans Pro SemiBold"/>
                            <w:b/>
                            <w:color w:val="FFFFFF"/>
                            <w:spacing w:val="-4"/>
                            <w:sz w:val="26"/>
                          </w:rPr>
                          <w:t>work</w:t>
                        </w:r>
                      </w:p>
                    </w:txbxContent>
                  </v:textbox>
                  <v:fill type="solid"/>
                  <w10:wrap type="none"/>
                </v:shape>
                <w10:wrap type="topAndBottom"/>
              </v:group>
            </w:pict>
          </mc:Fallback>
        </mc:AlternateContent>
      </w:r>
    </w:p>
    <w:p>
      <w:pPr>
        <w:spacing w:before="286"/>
        <w:ind w:left="549" w:right="5983" w:firstLine="0"/>
        <w:jc w:val="left"/>
        <w:rPr>
          <w:sz w:val="23"/>
        </w:rPr>
      </w:pPr>
      <w:r>
        <w:rPr>
          <w:color w:val="333A3F"/>
          <w:sz w:val="23"/>
        </w:rPr>
        <w:t>Work</w:t>
      </w:r>
      <w:r>
        <w:rPr>
          <w:color w:val="333A3F"/>
          <w:spacing w:val="-8"/>
          <w:sz w:val="23"/>
        </w:rPr>
        <w:t> </w:t>
      </w:r>
      <w:r>
        <w:rPr>
          <w:color w:val="333A3F"/>
          <w:sz w:val="23"/>
        </w:rPr>
        <w:t>to</w:t>
      </w:r>
      <w:r>
        <w:rPr>
          <w:color w:val="333A3F"/>
          <w:spacing w:val="-8"/>
          <w:sz w:val="23"/>
        </w:rPr>
        <w:t> </w:t>
      </w:r>
      <w:r>
        <w:rPr>
          <w:color w:val="333A3F"/>
          <w:sz w:val="23"/>
        </w:rPr>
        <w:t>consider</w:t>
      </w:r>
      <w:r>
        <w:rPr>
          <w:color w:val="333A3F"/>
          <w:spacing w:val="-8"/>
          <w:sz w:val="23"/>
        </w:rPr>
        <w:t> </w:t>
      </w:r>
      <w:r>
        <w:rPr>
          <w:color w:val="333A3F"/>
          <w:sz w:val="23"/>
        </w:rPr>
        <w:t>the</w:t>
      </w:r>
      <w:r>
        <w:rPr>
          <w:color w:val="333A3F"/>
          <w:spacing w:val="-8"/>
          <w:sz w:val="23"/>
        </w:rPr>
        <w:t> </w:t>
      </w:r>
      <w:r>
        <w:rPr>
          <w:color w:val="333A3F"/>
          <w:sz w:val="23"/>
        </w:rPr>
        <w:t>closure</w:t>
      </w:r>
      <w:r>
        <w:rPr>
          <w:color w:val="333A3F"/>
          <w:spacing w:val="-8"/>
          <w:sz w:val="23"/>
        </w:rPr>
        <w:t> </w:t>
      </w:r>
      <w:r>
        <w:rPr>
          <w:color w:val="333A3F"/>
          <w:sz w:val="23"/>
        </w:rPr>
        <w:t>of</w:t>
      </w:r>
      <w:r>
        <w:rPr>
          <w:color w:val="333A3F"/>
          <w:spacing w:val="-8"/>
          <w:sz w:val="23"/>
        </w:rPr>
        <w:t> </w:t>
      </w:r>
      <w:r>
        <w:rPr>
          <w:color w:val="333A3F"/>
          <w:sz w:val="23"/>
        </w:rPr>
        <w:t>care</w:t>
      </w:r>
      <w:r>
        <w:rPr>
          <w:color w:val="333A3F"/>
          <w:spacing w:val="-8"/>
          <w:sz w:val="23"/>
        </w:rPr>
        <w:t> </w:t>
      </w:r>
      <w:r>
        <w:rPr>
          <w:color w:val="333A3F"/>
          <w:sz w:val="23"/>
        </w:rPr>
        <w:t>and</w:t>
      </w:r>
      <w:r>
        <w:rPr>
          <w:color w:val="333A3F"/>
          <w:spacing w:val="-8"/>
          <w:sz w:val="23"/>
        </w:rPr>
        <w:t> </w:t>
      </w:r>
      <w:r>
        <w:rPr>
          <w:color w:val="333A3F"/>
          <w:sz w:val="23"/>
        </w:rPr>
        <w:t>protection residences was initiated in response to the 2021 </w:t>
      </w:r>
      <w:r>
        <w:rPr>
          <w:i/>
          <w:color w:val="333A3F"/>
          <w:sz w:val="23"/>
        </w:rPr>
        <w:t>Oranga Tamariki Future Direction Action Plan</w:t>
      </w:r>
      <w:r>
        <w:rPr>
          <w:color w:val="333A3F"/>
          <w:sz w:val="23"/>
        </w:rPr>
        <w:t>.</w:t>
      </w:r>
    </w:p>
    <w:p>
      <w:pPr>
        <w:pStyle w:val="BodyText"/>
        <w:spacing w:before="3"/>
        <w:ind w:left="549"/>
      </w:pPr>
      <w:r>
        <w:rPr>
          <w:color w:val="333A3F"/>
        </w:rPr>
        <w:t>This</w:t>
      </w:r>
      <w:r>
        <w:rPr>
          <w:color w:val="333A3F"/>
          <w:spacing w:val="-1"/>
        </w:rPr>
        <w:t> </w:t>
      </w:r>
      <w:r>
        <w:rPr>
          <w:color w:val="333A3F"/>
        </w:rPr>
        <w:t>plan</w:t>
      </w:r>
      <w:r>
        <w:rPr>
          <w:color w:val="333A3F"/>
          <w:spacing w:val="-1"/>
        </w:rPr>
        <w:t> </w:t>
      </w:r>
      <w:r>
        <w:rPr>
          <w:color w:val="333A3F"/>
        </w:rPr>
        <w:t>has</w:t>
      </w:r>
      <w:r>
        <w:rPr>
          <w:color w:val="333A3F"/>
          <w:spacing w:val="-1"/>
        </w:rPr>
        <w:t> </w:t>
      </w:r>
      <w:r>
        <w:rPr>
          <w:color w:val="333A3F"/>
        </w:rPr>
        <w:t>since</w:t>
      </w:r>
      <w:r>
        <w:rPr>
          <w:color w:val="333A3F"/>
          <w:spacing w:val="-1"/>
        </w:rPr>
        <w:t> </w:t>
      </w:r>
      <w:r>
        <w:rPr>
          <w:color w:val="333A3F"/>
        </w:rPr>
        <w:t>been</w:t>
      </w:r>
      <w:r>
        <w:rPr>
          <w:color w:val="333A3F"/>
          <w:spacing w:val="-1"/>
        </w:rPr>
        <w:t> </w:t>
      </w:r>
      <w:r>
        <w:rPr>
          <w:color w:val="333A3F"/>
          <w:spacing w:val="-2"/>
        </w:rPr>
        <w:t>replaced.</w:t>
      </w:r>
    </w:p>
    <w:p>
      <w:pPr>
        <w:pStyle w:val="BodyText"/>
        <w:spacing w:before="171"/>
        <w:ind w:left="549" w:right="5983"/>
      </w:pPr>
      <w:r>
        <w:rPr>
          <w:color w:val="333A3F"/>
        </w:rPr>
        <w:t>An</w:t>
      </w:r>
      <w:r>
        <w:rPr>
          <w:color w:val="333A3F"/>
          <w:spacing w:val="-7"/>
        </w:rPr>
        <w:t> </w:t>
      </w:r>
      <w:r>
        <w:rPr>
          <w:color w:val="333A3F"/>
        </w:rPr>
        <w:t>ongoing</w:t>
      </w:r>
      <w:r>
        <w:rPr>
          <w:color w:val="333A3F"/>
          <w:spacing w:val="-7"/>
        </w:rPr>
        <w:t> </w:t>
      </w:r>
      <w:r>
        <w:rPr>
          <w:color w:val="333A3F"/>
        </w:rPr>
        <w:t>need</w:t>
      </w:r>
      <w:r>
        <w:rPr>
          <w:color w:val="333A3F"/>
          <w:spacing w:val="-7"/>
        </w:rPr>
        <w:t> </w:t>
      </w:r>
      <w:r>
        <w:rPr>
          <w:color w:val="333A3F"/>
        </w:rPr>
        <w:t>exists</w:t>
      </w:r>
      <w:r>
        <w:rPr>
          <w:color w:val="333A3F"/>
          <w:spacing w:val="-7"/>
        </w:rPr>
        <w:t> </w:t>
      </w:r>
      <w:r>
        <w:rPr>
          <w:color w:val="333A3F"/>
        </w:rPr>
        <w:t>for</w:t>
      </w:r>
      <w:r>
        <w:rPr>
          <w:color w:val="333A3F"/>
          <w:spacing w:val="-7"/>
        </w:rPr>
        <w:t> </w:t>
      </w:r>
      <w:r>
        <w:rPr>
          <w:color w:val="333A3F"/>
        </w:rPr>
        <w:t>residences</w:t>
      </w:r>
      <w:r>
        <w:rPr>
          <w:color w:val="333A3F"/>
          <w:spacing w:val="-7"/>
        </w:rPr>
        <w:t> </w:t>
      </w:r>
      <w:r>
        <w:rPr>
          <w:color w:val="333A3F"/>
        </w:rPr>
        <w:t>in</w:t>
      </w:r>
      <w:r>
        <w:rPr>
          <w:color w:val="333A3F"/>
          <w:spacing w:val="-7"/>
        </w:rPr>
        <w:t> </w:t>
      </w:r>
      <w:r>
        <w:rPr>
          <w:color w:val="333A3F"/>
        </w:rPr>
        <w:t>some</w:t>
      </w:r>
      <w:r>
        <w:rPr>
          <w:color w:val="333A3F"/>
          <w:spacing w:val="-7"/>
        </w:rPr>
        <w:t> </w:t>
      </w:r>
      <w:r>
        <w:rPr>
          <w:color w:val="333A3F"/>
        </w:rPr>
        <w:t>form, because some children require more intensive support and care than can be provided within existing community-based care arrangements.</w:t>
      </w:r>
    </w:p>
    <w:p>
      <w:pPr>
        <w:pStyle w:val="BodyText"/>
        <w:spacing w:before="3"/>
        <w:ind w:left="549"/>
      </w:pPr>
      <w:r>
        <w:rPr>
          <w:color w:val="333A3F"/>
        </w:rPr>
        <w:t>As</w:t>
      </w:r>
      <w:r>
        <w:rPr>
          <w:color w:val="333A3F"/>
          <w:spacing w:val="-4"/>
        </w:rPr>
        <w:t> </w:t>
      </w:r>
      <w:r>
        <w:rPr>
          <w:color w:val="333A3F"/>
        </w:rPr>
        <w:t>a</w:t>
      </w:r>
      <w:r>
        <w:rPr>
          <w:color w:val="333A3F"/>
          <w:spacing w:val="-4"/>
        </w:rPr>
        <w:t> </w:t>
      </w:r>
      <w:r>
        <w:rPr>
          <w:color w:val="333A3F"/>
        </w:rPr>
        <w:t>result,</w:t>
      </w:r>
      <w:r>
        <w:rPr>
          <w:color w:val="333A3F"/>
          <w:spacing w:val="-4"/>
        </w:rPr>
        <w:t> </w:t>
      </w:r>
      <w:r>
        <w:rPr>
          <w:color w:val="333A3F"/>
        </w:rPr>
        <w:t>Oranga</w:t>
      </w:r>
      <w:r>
        <w:rPr>
          <w:color w:val="333A3F"/>
          <w:spacing w:val="-4"/>
        </w:rPr>
        <w:t> </w:t>
      </w:r>
      <w:r>
        <w:rPr>
          <w:color w:val="333A3F"/>
        </w:rPr>
        <w:t>Tamariki</w:t>
      </w:r>
      <w:r>
        <w:rPr>
          <w:color w:val="333A3F"/>
          <w:spacing w:val="-4"/>
        </w:rPr>
        <w:t> </w:t>
      </w:r>
      <w:r>
        <w:rPr>
          <w:color w:val="333A3F"/>
        </w:rPr>
        <w:t>is</w:t>
      </w:r>
      <w:r>
        <w:rPr>
          <w:color w:val="333A3F"/>
          <w:spacing w:val="-4"/>
        </w:rPr>
        <w:t> </w:t>
      </w:r>
      <w:r>
        <w:rPr>
          <w:color w:val="333A3F"/>
        </w:rPr>
        <w:t>focussing</w:t>
      </w:r>
      <w:r>
        <w:rPr>
          <w:color w:val="333A3F"/>
          <w:spacing w:val="-3"/>
        </w:rPr>
        <w:t> </w:t>
      </w:r>
      <w:r>
        <w:rPr>
          <w:color w:val="333A3F"/>
          <w:spacing w:val="-5"/>
        </w:rPr>
        <w:t>on</w:t>
      </w:r>
    </w:p>
    <w:p>
      <w:pPr>
        <w:pStyle w:val="BodyText"/>
        <w:spacing w:before="1"/>
        <w:ind w:left="549"/>
      </w:pPr>
      <w:r>
        <w:rPr>
          <w:color w:val="333A3F"/>
        </w:rPr>
        <w:t>improving</w:t>
      </w:r>
      <w:r>
        <w:rPr>
          <w:color w:val="333A3F"/>
          <w:spacing w:val="-5"/>
        </w:rPr>
        <w:t> </w:t>
      </w:r>
      <w:r>
        <w:rPr>
          <w:color w:val="333A3F"/>
        </w:rPr>
        <w:t>the</w:t>
      </w:r>
      <w:r>
        <w:rPr>
          <w:color w:val="333A3F"/>
          <w:spacing w:val="-3"/>
        </w:rPr>
        <w:t> </w:t>
      </w:r>
      <w:r>
        <w:rPr>
          <w:color w:val="333A3F"/>
        </w:rPr>
        <w:t>safety</w:t>
      </w:r>
      <w:r>
        <w:rPr>
          <w:color w:val="333A3F"/>
          <w:spacing w:val="-2"/>
        </w:rPr>
        <w:t> </w:t>
      </w:r>
      <w:r>
        <w:rPr>
          <w:color w:val="333A3F"/>
        </w:rPr>
        <w:t>of</w:t>
      </w:r>
      <w:r>
        <w:rPr>
          <w:color w:val="333A3F"/>
          <w:spacing w:val="-3"/>
        </w:rPr>
        <w:t> </w:t>
      </w:r>
      <w:r>
        <w:rPr>
          <w:color w:val="333A3F"/>
        </w:rPr>
        <w:t>its</w:t>
      </w:r>
      <w:r>
        <w:rPr>
          <w:color w:val="333A3F"/>
          <w:spacing w:val="-2"/>
        </w:rPr>
        <w:t> residences.</w:t>
      </w:r>
    </w:p>
    <w:p>
      <w:pPr>
        <w:pStyle w:val="BodyText"/>
        <w:spacing w:after="0"/>
        <w:sectPr>
          <w:headerReference w:type="default" r:id="rId92"/>
          <w:footerReference w:type="default" r:id="rId93"/>
          <w:pgSz w:w="11910" w:h="16840"/>
          <w:pgMar w:header="2093" w:footer="622" w:top="2420" w:bottom="820" w:left="141" w:right="141"/>
        </w:sectPr>
      </w:pPr>
    </w:p>
    <w:p>
      <w:pPr>
        <w:pStyle w:val="BodyText"/>
        <w:spacing w:before="11"/>
        <w:rPr>
          <w:sz w:val="16"/>
        </w:rPr>
      </w:pPr>
    </w:p>
    <w:p>
      <w:pPr>
        <w:pStyle w:val="BodyText"/>
        <w:ind w:left="539"/>
        <w:rPr>
          <w:sz w:val="20"/>
        </w:rPr>
      </w:pPr>
      <w:r>
        <w:rPr>
          <w:sz w:val="20"/>
        </w:rPr>
        <mc:AlternateContent>
          <mc:Choice Requires="wps">
            <w:drawing>
              <wp:inline distT="0" distB="0" distL="0" distR="0">
                <wp:extent cx="6694805" cy="661035"/>
                <wp:effectExtent l="0" t="0" r="0" b="5715"/>
                <wp:docPr id="833" name="Group 833"/>
                <wp:cNvGraphicFramePr>
                  <a:graphicFrameLocks/>
                </wp:cNvGraphicFramePr>
                <a:graphic>
                  <a:graphicData uri="http://schemas.microsoft.com/office/word/2010/wordprocessingGroup">
                    <wpg:wgp>
                      <wpg:cNvPr id="833" name="Group 833"/>
                      <wpg:cNvGrpSpPr/>
                      <wpg:grpSpPr>
                        <a:xfrm>
                          <a:off x="0" y="0"/>
                          <a:ext cx="6694805" cy="661035"/>
                          <a:chExt cx="6694805" cy="661035"/>
                        </a:xfrm>
                      </wpg:grpSpPr>
                      <wps:wsp>
                        <wps:cNvPr id="834" name="Graphic 834"/>
                        <wps:cNvSpPr/>
                        <wps:spPr>
                          <a:xfrm>
                            <a:off x="76212" y="0"/>
                            <a:ext cx="6618605" cy="661035"/>
                          </a:xfrm>
                          <a:custGeom>
                            <a:avLst/>
                            <a:gdLst/>
                            <a:ahLst/>
                            <a:cxnLst/>
                            <a:rect l="l" t="t" r="r" b="b"/>
                            <a:pathLst>
                              <a:path w="6618605" h="661035">
                                <a:moveTo>
                                  <a:pt x="0" y="660996"/>
                                </a:moveTo>
                                <a:lnTo>
                                  <a:pt x="6618287" y="660996"/>
                                </a:lnTo>
                                <a:lnTo>
                                  <a:pt x="6618287" y="0"/>
                                </a:lnTo>
                                <a:lnTo>
                                  <a:pt x="0" y="0"/>
                                </a:lnTo>
                                <a:lnTo>
                                  <a:pt x="0" y="660996"/>
                                </a:lnTo>
                                <a:close/>
                              </a:path>
                            </a:pathLst>
                          </a:custGeom>
                          <a:solidFill>
                            <a:srgbClr val="F2E5E4"/>
                          </a:solidFill>
                        </wps:spPr>
                        <wps:bodyPr wrap="square" lIns="0" tIns="0" rIns="0" bIns="0" rtlCol="0">
                          <a:prstTxWarp prst="textNoShape">
                            <a:avLst/>
                          </a:prstTxWarp>
                          <a:noAutofit/>
                        </wps:bodyPr>
                      </wps:wsp>
                      <wps:wsp>
                        <wps:cNvPr id="835" name="Graphic 835"/>
                        <wps:cNvSpPr/>
                        <wps:spPr>
                          <a:xfrm>
                            <a:off x="0" y="0"/>
                            <a:ext cx="76835" cy="661035"/>
                          </a:xfrm>
                          <a:custGeom>
                            <a:avLst/>
                            <a:gdLst/>
                            <a:ahLst/>
                            <a:cxnLst/>
                            <a:rect l="l" t="t" r="r" b="b"/>
                            <a:pathLst>
                              <a:path w="76835" h="661035">
                                <a:moveTo>
                                  <a:pt x="76212" y="0"/>
                                </a:moveTo>
                                <a:lnTo>
                                  <a:pt x="0" y="0"/>
                                </a:lnTo>
                                <a:lnTo>
                                  <a:pt x="0" y="660996"/>
                                </a:lnTo>
                                <a:lnTo>
                                  <a:pt x="76212" y="660996"/>
                                </a:lnTo>
                                <a:lnTo>
                                  <a:pt x="76212" y="0"/>
                                </a:lnTo>
                                <a:close/>
                              </a:path>
                            </a:pathLst>
                          </a:custGeom>
                          <a:solidFill>
                            <a:srgbClr val="932826"/>
                          </a:solidFill>
                        </wps:spPr>
                        <wps:bodyPr wrap="square" lIns="0" tIns="0" rIns="0" bIns="0" rtlCol="0">
                          <a:prstTxWarp prst="textNoShape">
                            <a:avLst/>
                          </a:prstTxWarp>
                          <a:noAutofit/>
                        </wps:bodyPr>
                      </wps:wsp>
                      <wps:wsp>
                        <wps:cNvPr id="836" name="Textbox 836"/>
                        <wps:cNvSpPr txBox="1"/>
                        <wps:spPr>
                          <a:xfrm>
                            <a:off x="0" y="0"/>
                            <a:ext cx="6694805" cy="661035"/>
                          </a:xfrm>
                          <a:prstGeom prst="rect">
                            <a:avLst/>
                          </a:prstGeom>
                        </wps:spPr>
                        <wps:txbx>
                          <w:txbxContent>
                            <w:p>
                              <w:pPr>
                                <w:spacing w:before="229"/>
                                <w:ind w:left="448" w:right="0" w:firstLine="0"/>
                                <w:jc w:val="left"/>
                                <w:rPr>
                                  <w:sz w:val="23"/>
                                </w:rPr>
                              </w:pPr>
                              <w:r>
                                <w:rPr>
                                  <w:color w:val="333A3F"/>
                                  <w:sz w:val="23"/>
                                </w:rPr>
                                <w:t>These</w:t>
                              </w:r>
                              <w:r>
                                <w:rPr>
                                  <w:color w:val="333A3F"/>
                                  <w:spacing w:val="-7"/>
                                  <w:sz w:val="23"/>
                                </w:rPr>
                                <w:t> </w:t>
                              </w:r>
                              <w:r>
                                <w:rPr>
                                  <w:color w:val="333A3F"/>
                                  <w:sz w:val="23"/>
                                </w:rPr>
                                <w:t>are</w:t>
                              </w:r>
                              <w:r>
                                <w:rPr>
                                  <w:color w:val="333A3F"/>
                                  <w:spacing w:val="-5"/>
                                  <w:sz w:val="23"/>
                                </w:rPr>
                                <w:t> </w:t>
                              </w:r>
                              <w:r>
                                <w:rPr>
                                  <w:color w:val="333A3F"/>
                                  <w:sz w:val="23"/>
                                </w:rPr>
                                <w:t>the</w:t>
                              </w:r>
                              <w:r>
                                <w:rPr>
                                  <w:color w:val="333A3F"/>
                                  <w:spacing w:val="-4"/>
                                  <w:sz w:val="23"/>
                                </w:rPr>
                                <w:t> </w:t>
                              </w:r>
                              <w:r>
                                <w:rPr>
                                  <w:color w:val="333A3F"/>
                                  <w:sz w:val="23"/>
                                </w:rPr>
                                <w:t>Royal</w:t>
                              </w:r>
                              <w:r>
                                <w:rPr>
                                  <w:color w:val="333A3F"/>
                                  <w:spacing w:val="-5"/>
                                  <w:sz w:val="23"/>
                                </w:rPr>
                                <w:t> </w:t>
                              </w:r>
                              <w:r>
                                <w:rPr>
                                  <w:color w:val="333A3F"/>
                                  <w:sz w:val="23"/>
                                </w:rPr>
                                <w:t>Commission’s</w:t>
                              </w:r>
                              <w:r>
                                <w:rPr>
                                  <w:color w:val="333A3F"/>
                                  <w:spacing w:val="-4"/>
                                  <w:sz w:val="23"/>
                                </w:rPr>
                                <w:t> </w:t>
                              </w:r>
                              <w:r>
                                <w:rPr>
                                  <w:color w:val="333A3F"/>
                                  <w:sz w:val="23"/>
                                </w:rPr>
                                <w:t>recommendations</w:t>
                              </w:r>
                              <w:r>
                                <w:rPr>
                                  <w:color w:val="333A3F"/>
                                  <w:spacing w:val="-5"/>
                                  <w:sz w:val="23"/>
                                </w:rPr>
                                <w:t> </w:t>
                              </w:r>
                              <w:r>
                                <w:rPr>
                                  <w:color w:val="333A3F"/>
                                  <w:sz w:val="23"/>
                                </w:rPr>
                                <w:t>on</w:t>
                              </w:r>
                              <w:r>
                                <w:rPr>
                                  <w:color w:val="333A3F"/>
                                  <w:spacing w:val="-5"/>
                                  <w:sz w:val="23"/>
                                </w:rPr>
                                <w:t> </w:t>
                              </w:r>
                              <w:r>
                                <w:rPr>
                                  <w:color w:val="333A3F"/>
                                  <w:sz w:val="23"/>
                                </w:rPr>
                                <w:t>the</w:t>
                              </w:r>
                              <w:r>
                                <w:rPr>
                                  <w:color w:val="333A3F"/>
                                  <w:spacing w:val="-4"/>
                                  <w:sz w:val="23"/>
                                </w:rPr>
                                <w:t> </w:t>
                              </w:r>
                              <w:r>
                                <w:rPr>
                                  <w:color w:val="333A3F"/>
                                  <w:sz w:val="23"/>
                                </w:rPr>
                                <w:t>use</w:t>
                              </w:r>
                              <w:r>
                                <w:rPr>
                                  <w:color w:val="333A3F"/>
                                  <w:spacing w:val="-5"/>
                                  <w:sz w:val="23"/>
                                </w:rPr>
                                <w:t> </w:t>
                              </w:r>
                              <w:r>
                                <w:rPr>
                                  <w:color w:val="333A3F"/>
                                  <w:sz w:val="23"/>
                                </w:rPr>
                                <w:t>of</w:t>
                              </w:r>
                              <w:r>
                                <w:rPr>
                                  <w:color w:val="333A3F"/>
                                  <w:spacing w:val="-4"/>
                                  <w:sz w:val="23"/>
                                </w:rPr>
                                <w:t> </w:t>
                              </w:r>
                              <w:r>
                                <w:rPr>
                                  <w:color w:val="333A3F"/>
                                  <w:sz w:val="23"/>
                                </w:rPr>
                                <w:t>pain</w:t>
                              </w:r>
                              <w:r>
                                <w:rPr>
                                  <w:color w:val="333A3F"/>
                                  <w:spacing w:val="-5"/>
                                  <w:sz w:val="23"/>
                                </w:rPr>
                                <w:t> </w:t>
                              </w:r>
                              <w:r>
                                <w:rPr>
                                  <w:color w:val="333A3F"/>
                                  <w:sz w:val="23"/>
                                </w:rPr>
                                <w:t>compliance</w:t>
                              </w:r>
                              <w:r>
                                <w:rPr>
                                  <w:color w:val="333A3F"/>
                                  <w:spacing w:val="-4"/>
                                  <w:sz w:val="23"/>
                                </w:rPr>
                                <w:t> </w:t>
                              </w:r>
                              <w:r>
                                <w:rPr>
                                  <w:color w:val="333A3F"/>
                                  <w:spacing w:val="-2"/>
                                  <w:sz w:val="23"/>
                                </w:rPr>
                                <w:t>techniques,</w:t>
                              </w:r>
                            </w:p>
                            <w:p>
                              <w:pPr>
                                <w:spacing w:before="1"/>
                                <w:ind w:left="448" w:right="0" w:firstLine="0"/>
                                <w:jc w:val="left"/>
                                <w:rPr>
                                  <w:sz w:val="23"/>
                                </w:rPr>
                              </w:pPr>
                              <w:r>
                                <w:rPr>
                                  <w:color w:val="333A3F"/>
                                  <w:sz w:val="23"/>
                                </w:rPr>
                                <w:t>restrictive</w:t>
                              </w:r>
                              <w:r>
                                <w:rPr>
                                  <w:color w:val="333A3F"/>
                                  <w:spacing w:val="-4"/>
                                  <w:sz w:val="23"/>
                                </w:rPr>
                                <w:t> </w:t>
                              </w:r>
                              <w:r>
                                <w:rPr>
                                  <w:color w:val="333A3F"/>
                                  <w:sz w:val="23"/>
                                </w:rPr>
                                <w:t>practices</w:t>
                              </w:r>
                              <w:r>
                                <w:rPr>
                                  <w:color w:val="333A3F"/>
                                  <w:spacing w:val="-3"/>
                                  <w:sz w:val="23"/>
                                </w:rPr>
                                <w:t> </w:t>
                              </w:r>
                              <w:r>
                                <w:rPr>
                                  <w:color w:val="333A3F"/>
                                  <w:sz w:val="23"/>
                                </w:rPr>
                                <w:t>and</w:t>
                              </w:r>
                              <w:r>
                                <w:rPr>
                                  <w:color w:val="333A3F"/>
                                  <w:spacing w:val="-3"/>
                                  <w:sz w:val="23"/>
                                </w:rPr>
                                <w:t> </w:t>
                              </w:r>
                              <w:r>
                                <w:rPr>
                                  <w:color w:val="333A3F"/>
                                  <w:sz w:val="23"/>
                                </w:rPr>
                                <w:t>solitary</w:t>
                              </w:r>
                              <w:r>
                                <w:rPr>
                                  <w:color w:val="333A3F"/>
                                  <w:spacing w:val="-3"/>
                                  <w:sz w:val="23"/>
                                </w:rPr>
                                <w:t> </w:t>
                              </w:r>
                              <w:r>
                                <w:rPr>
                                  <w:color w:val="333A3F"/>
                                  <w:sz w:val="23"/>
                                </w:rPr>
                                <w:t>confinement</w:t>
                              </w:r>
                              <w:r>
                                <w:rPr>
                                  <w:color w:val="333A3F"/>
                                  <w:spacing w:val="-4"/>
                                  <w:sz w:val="23"/>
                                </w:rPr>
                                <w:t> </w:t>
                              </w:r>
                              <w:r>
                                <w:rPr>
                                  <w:color w:val="333A3F"/>
                                  <w:sz w:val="23"/>
                                </w:rPr>
                                <w:t>to</w:t>
                              </w:r>
                              <w:r>
                                <w:rPr>
                                  <w:color w:val="333A3F"/>
                                  <w:spacing w:val="-3"/>
                                  <w:sz w:val="23"/>
                                </w:rPr>
                                <w:t> </w:t>
                              </w:r>
                              <w:r>
                                <w:rPr>
                                  <w:color w:val="333A3F"/>
                                  <w:sz w:val="23"/>
                                </w:rPr>
                                <w:t>manage</w:t>
                              </w:r>
                              <w:r>
                                <w:rPr>
                                  <w:color w:val="333A3F"/>
                                  <w:spacing w:val="-3"/>
                                  <w:sz w:val="23"/>
                                </w:rPr>
                                <w:t> </w:t>
                              </w:r>
                              <w:r>
                                <w:rPr>
                                  <w:color w:val="333A3F"/>
                                  <w:sz w:val="23"/>
                                </w:rPr>
                                <w:t>the</w:t>
                              </w:r>
                              <w:r>
                                <w:rPr>
                                  <w:color w:val="333A3F"/>
                                  <w:spacing w:val="-3"/>
                                  <w:sz w:val="23"/>
                                </w:rPr>
                                <w:t> </w:t>
                              </w:r>
                              <w:r>
                                <w:rPr>
                                  <w:color w:val="333A3F"/>
                                  <w:sz w:val="23"/>
                                </w:rPr>
                                <w:t>behaviour</w:t>
                              </w:r>
                              <w:r>
                                <w:rPr>
                                  <w:color w:val="333A3F"/>
                                  <w:spacing w:val="-4"/>
                                  <w:sz w:val="23"/>
                                </w:rPr>
                                <w:t> </w:t>
                              </w:r>
                              <w:r>
                                <w:rPr>
                                  <w:color w:val="333A3F"/>
                                  <w:sz w:val="23"/>
                                </w:rPr>
                                <w:t>of</w:t>
                              </w:r>
                              <w:r>
                                <w:rPr>
                                  <w:color w:val="333A3F"/>
                                  <w:spacing w:val="-3"/>
                                  <w:sz w:val="23"/>
                                </w:rPr>
                                <w:t> </w:t>
                              </w:r>
                              <w:r>
                                <w:rPr>
                                  <w:color w:val="333A3F"/>
                                  <w:sz w:val="23"/>
                                </w:rPr>
                                <w:t>those</w:t>
                              </w:r>
                              <w:r>
                                <w:rPr>
                                  <w:color w:val="333A3F"/>
                                  <w:spacing w:val="-3"/>
                                  <w:sz w:val="23"/>
                                </w:rPr>
                                <w:t> </w:t>
                              </w:r>
                              <w:r>
                                <w:rPr>
                                  <w:color w:val="333A3F"/>
                                  <w:sz w:val="23"/>
                                </w:rPr>
                                <w:t>in</w:t>
                              </w:r>
                              <w:r>
                                <w:rPr>
                                  <w:color w:val="333A3F"/>
                                  <w:spacing w:val="-3"/>
                                  <w:sz w:val="23"/>
                                </w:rPr>
                                <w:t> </w:t>
                              </w:r>
                              <w:r>
                                <w:rPr>
                                  <w:color w:val="333A3F"/>
                                  <w:spacing w:val="-2"/>
                                  <w:sz w:val="23"/>
                                </w:rPr>
                                <w:t>care.</w:t>
                              </w:r>
                            </w:p>
                          </w:txbxContent>
                        </wps:txbx>
                        <wps:bodyPr wrap="square" lIns="0" tIns="0" rIns="0" bIns="0" rtlCol="0">
                          <a:noAutofit/>
                        </wps:bodyPr>
                      </wps:wsp>
                    </wpg:wgp>
                  </a:graphicData>
                </a:graphic>
              </wp:inline>
            </w:drawing>
          </mc:Choice>
          <mc:Fallback>
            <w:pict>
              <v:group style="width:527.15pt;height:52.05pt;mso-position-horizontal-relative:char;mso-position-vertical-relative:line" id="docshapegroup439" coordorigin="0,0" coordsize="10543,1041">
                <v:rect style="position:absolute;left:120;top:0;width:10423;height:1041" id="docshape440" filled="true" fillcolor="#f2e5e4" stroked="false">
                  <v:fill type="solid"/>
                </v:rect>
                <v:rect style="position:absolute;left:0;top:0;width:121;height:1041" id="docshape441" filled="true" fillcolor="#932826" stroked="false">
                  <v:fill type="solid"/>
                </v:rect>
                <v:shape style="position:absolute;left:0;top:0;width:10543;height:1041" type="#_x0000_t202" id="docshape442" filled="false" stroked="false">
                  <v:textbox inset="0,0,0,0">
                    <w:txbxContent>
                      <w:p>
                        <w:pPr>
                          <w:spacing w:before="229"/>
                          <w:ind w:left="448" w:right="0" w:firstLine="0"/>
                          <w:jc w:val="left"/>
                          <w:rPr>
                            <w:sz w:val="23"/>
                          </w:rPr>
                        </w:pPr>
                        <w:r>
                          <w:rPr>
                            <w:color w:val="333A3F"/>
                            <w:sz w:val="23"/>
                          </w:rPr>
                          <w:t>These</w:t>
                        </w:r>
                        <w:r>
                          <w:rPr>
                            <w:color w:val="333A3F"/>
                            <w:spacing w:val="-7"/>
                            <w:sz w:val="23"/>
                          </w:rPr>
                          <w:t> </w:t>
                        </w:r>
                        <w:r>
                          <w:rPr>
                            <w:color w:val="333A3F"/>
                            <w:sz w:val="23"/>
                          </w:rPr>
                          <w:t>are</w:t>
                        </w:r>
                        <w:r>
                          <w:rPr>
                            <w:color w:val="333A3F"/>
                            <w:spacing w:val="-5"/>
                            <w:sz w:val="23"/>
                          </w:rPr>
                          <w:t> </w:t>
                        </w:r>
                        <w:r>
                          <w:rPr>
                            <w:color w:val="333A3F"/>
                            <w:sz w:val="23"/>
                          </w:rPr>
                          <w:t>the</w:t>
                        </w:r>
                        <w:r>
                          <w:rPr>
                            <w:color w:val="333A3F"/>
                            <w:spacing w:val="-4"/>
                            <w:sz w:val="23"/>
                          </w:rPr>
                          <w:t> </w:t>
                        </w:r>
                        <w:r>
                          <w:rPr>
                            <w:color w:val="333A3F"/>
                            <w:sz w:val="23"/>
                          </w:rPr>
                          <w:t>Royal</w:t>
                        </w:r>
                        <w:r>
                          <w:rPr>
                            <w:color w:val="333A3F"/>
                            <w:spacing w:val="-5"/>
                            <w:sz w:val="23"/>
                          </w:rPr>
                          <w:t> </w:t>
                        </w:r>
                        <w:r>
                          <w:rPr>
                            <w:color w:val="333A3F"/>
                            <w:sz w:val="23"/>
                          </w:rPr>
                          <w:t>Commission’s</w:t>
                        </w:r>
                        <w:r>
                          <w:rPr>
                            <w:color w:val="333A3F"/>
                            <w:spacing w:val="-4"/>
                            <w:sz w:val="23"/>
                          </w:rPr>
                          <w:t> </w:t>
                        </w:r>
                        <w:r>
                          <w:rPr>
                            <w:color w:val="333A3F"/>
                            <w:sz w:val="23"/>
                          </w:rPr>
                          <w:t>recommendations</w:t>
                        </w:r>
                        <w:r>
                          <w:rPr>
                            <w:color w:val="333A3F"/>
                            <w:spacing w:val="-5"/>
                            <w:sz w:val="23"/>
                          </w:rPr>
                          <w:t> </w:t>
                        </w:r>
                        <w:r>
                          <w:rPr>
                            <w:color w:val="333A3F"/>
                            <w:sz w:val="23"/>
                          </w:rPr>
                          <w:t>on</w:t>
                        </w:r>
                        <w:r>
                          <w:rPr>
                            <w:color w:val="333A3F"/>
                            <w:spacing w:val="-5"/>
                            <w:sz w:val="23"/>
                          </w:rPr>
                          <w:t> </w:t>
                        </w:r>
                        <w:r>
                          <w:rPr>
                            <w:color w:val="333A3F"/>
                            <w:sz w:val="23"/>
                          </w:rPr>
                          <w:t>the</w:t>
                        </w:r>
                        <w:r>
                          <w:rPr>
                            <w:color w:val="333A3F"/>
                            <w:spacing w:val="-4"/>
                            <w:sz w:val="23"/>
                          </w:rPr>
                          <w:t> </w:t>
                        </w:r>
                        <w:r>
                          <w:rPr>
                            <w:color w:val="333A3F"/>
                            <w:sz w:val="23"/>
                          </w:rPr>
                          <w:t>use</w:t>
                        </w:r>
                        <w:r>
                          <w:rPr>
                            <w:color w:val="333A3F"/>
                            <w:spacing w:val="-5"/>
                            <w:sz w:val="23"/>
                          </w:rPr>
                          <w:t> </w:t>
                        </w:r>
                        <w:r>
                          <w:rPr>
                            <w:color w:val="333A3F"/>
                            <w:sz w:val="23"/>
                          </w:rPr>
                          <w:t>of</w:t>
                        </w:r>
                        <w:r>
                          <w:rPr>
                            <w:color w:val="333A3F"/>
                            <w:spacing w:val="-4"/>
                            <w:sz w:val="23"/>
                          </w:rPr>
                          <w:t> </w:t>
                        </w:r>
                        <w:r>
                          <w:rPr>
                            <w:color w:val="333A3F"/>
                            <w:sz w:val="23"/>
                          </w:rPr>
                          <w:t>pain</w:t>
                        </w:r>
                        <w:r>
                          <w:rPr>
                            <w:color w:val="333A3F"/>
                            <w:spacing w:val="-5"/>
                            <w:sz w:val="23"/>
                          </w:rPr>
                          <w:t> </w:t>
                        </w:r>
                        <w:r>
                          <w:rPr>
                            <w:color w:val="333A3F"/>
                            <w:sz w:val="23"/>
                          </w:rPr>
                          <w:t>compliance</w:t>
                        </w:r>
                        <w:r>
                          <w:rPr>
                            <w:color w:val="333A3F"/>
                            <w:spacing w:val="-4"/>
                            <w:sz w:val="23"/>
                          </w:rPr>
                          <w:t> </w:t>
                        </w:r>
                        <w:r>
                          <w:rPr>
                            <w:color w:val="333A3F"/>
                            <w:spacing w:val="-2"/>
                            <w:sz w:val="23"/>
                          </w:rPr>
                          <w:t>techniques,</w:t>
                        </w:r>
                      </w:p>
                      <w:p>
                        <w:pPr>
                          <w:spacing w:before="1"/>
                          <w:ind w:left="448" w:right="0" w:firstLine="0"/>
                          <w:jc w:val="left"/>
                          <w:rPr>
                            <w:sz w:val="23"/>
                          </w:rPr>
                        </w:pPr>
                        <w:r>
                          <w:rPr>
                            <w:color w:val="333A3F"/>
                            <w:sz w:val="23"/>
                          </w:rPr>
                          <w:t>restrictive</w:t>
                        </w:r>
                        <w:r>
                          <w:rPr>
                            <w:color w:val="333A3F"/>
                            <w:spacing w:val="-4"/>
                            <w:sz w:val="23"/>
                          </w:rPr>
                          <w:t> </w:t>
                        </w:r>
                        <w:r>
                          <w:rPr>
                            <w:color w:val="333A3F"/>
                            <w:sz w:val="23"/>
                          </w:rPr>
                          <w:t>practices</w:t>
                        </w:r>
                        <w:r>
                          <w:rPr>
                            <w:color w:val="333A3F"/>
                            <w:spacing w:val="-3"/>
                            <w:sz w:val="23"/>
                          </w:rPr>
                          <w:t> </w:t>
                        </w:r>
                        <w:r>
                          <w:rPr>
                            <w:color w:val="333A3F"/>
                            <w:sz w:val="23"/>
                          </w:rPr>
                          <w:t>and</w:t>
                        </w:r>
                        <w:r>
                          <w:rPr>
                            <w:color w:val="333A3F"/>
                            <w:spacing w:val="-3"/>
                            <w:sz w:val="23"/>
                          </w:rPr>
                          <w:t> </w:t>
                        </w:r>
                        <w:r>
                          <w:rPr>
                            <w:color w:val="333A3F"/>
                            <w:sz w:val="23"/>
                          </w:rPr>
                          <w:t>solitary</w:t>
                        </w:r>
                        <w:r>
                          <w:rPr>
                            <w:color w:val="333A3F"/>
                            <w:spacing w:val="-3"/>
                            <w:sz w:val="23"/>
                          </w:rPr>
                          <w:t> </w:t>
                        </w:r>
                        <w:r>
                          <w:rPr>
                            <w:color w:val="333A3F"/>
                            <w:sz w:val="23"/>
                          </w:rPr>
                          <w:t>confinement</w:t>
                        </w:r>
                        <w:r>
                          <w:rPr>
                            <w:color w:val="333A3F"/>
                            <w:spacing w:val="-4"/>
                            <w:sz w:val="23"/>
                          </w:rPr>
                          <w:t> </w:t>
                        </w:r>
                        <w:r>
                          <w:rPr>
                            <w:color w:val="333A3F"/>
                            <w:sz w:val="23"/>
                          </w:rPr>
                          <w:t>to</w:t>
                        </w:r>
                        <w:r>
                          <w:rPr>
                            <w:color w:val="333A3F"/>
                            <w:spacing w:val="-3"/>
                            <w:sz w:val="23"/>
                          </w:rPr>
                          <w:t> </w:t>
                        </w:r>
                        <w:r>
                          <w:rPr>
                            <w:color w:val="333A3F"/>
                            <w:sz w:val="23"/>
                          </w:rPr>
                          <w:t>manage</w:t>
                        </w:r>
                        <w:r>
                          <w:rPr>
                            <w:color w:val="333A3F"/>
                            <w:spacing w:val="-3"/>
                            <w:sz w:val="23"/>
                          </w:rPr>
                          <w:t> </w:t>
                        </w:r>
                        <w:r>
                          <w:rPr>
                            <w:color w:val="333A3F"/>
                            <w:sz w:val="23"/>
                          </w:rPr>
                          <w:t>the</w:t>
                        </w:r>
                        <w:r>
                          <w:rPr>
                            <w:color w:val="333A3F"/>
                            <w:spacing w:val="-3"/>
                            <w:sz w:val="23"/>
                          </w:rPr>
                          <w:t> </w:t>
                        </w:r>
                        <w:r>
                          <w:rPr>
                            <w:color w:val="333A3F"/>
                            <w:sz w:val="23"/>
                          </w:rPr>
                          <w:t>behaviour</w:t>
                        </w:r>
                        <w:r>
                          <w:rPr>
                            <w:color w:val="333A3F"/>
                            <w:spacing w:val="-4"/>
                            <w:sz w:val="23"/>
                          </w:rPr>
                          <w:t> </w:t>
                        </w:r>
                        <w:r>
                          <w:rPr>
                            <w:color w:val="333A3F"/>
                            <w:sz w:val="23"/>
                          </w:rPr>
                          <w:t>of</w:t>
                        </w:r>
                        <w:r>
                          <w:rPr>
                            <w:color w:val="333A3F"/>
                            <w:spacing w:val="-3"/>
                            <w:sz w:val="23"/>
                          </w:rPr>
                          <w:t> </w:t>
                        </w:r>
                        <w:r>
                          <w:rPr>
                            <w:color w:val="333A3F"/>
                            <w:sz w:val="23"/>
                          </w:rPr>
                          <w:t>those</w:t>
                        </w:r>
                        <w:r>
                          <w:rPr>
                            <w:color w:val="333A3F"/>
                            <w:spacing w:val="-3"/>
                            <w:sz w:val="23"/>
                          </w:rPr>
                          <w:t> </w:t>
                        </w:r>
                        <w:r>
                          <w:rPr>
                            <w:color w:val="333A3F"/>
                            <w:sz w:val="23"/>
                          </w:rPr>
                          <w:t>in</w:t>
                        </w:r>
                        <w:r>
                          <w:rPr>
                            <w:color w:val="333A3F"/>
                            <w:spacing w:val="-3"/>
                            <w:sz w:val="23"/>
                          </w:rPr>
                          <w:t> </w:t>
                        </w:r>
                        <w:r>
                          <w:rPr>
                            <w:color w:val="333A3F"/>
                            <w:spacing w:val="-2"/>
                            <w:sz w:val="23"/>
                          </w:rPr>
                          <w:t>care.</w:t>
                        </w:r>
                      </w:p>
                    </w:txbxContent>
                  </v:textbox>
                  <w10:wrap type="none"/>
                </v:shape>
              </v:group>
            </w:pict>
          </mc:Fallback>
        </mc:AlternateContent>
      </w:r>
      <w:r>
        <w:rPr>
          <w:sz w:val="20"/>
        </w:rPr>
      </w:r>
    </w:p>
    <w:p>
      <w:pPr>
        <w:pStyle w:val="BodyText"/>
        <w:spacing w:before="5"/>
        <w:rPr>
          <w:sz w:val="19"/>
        </w:rPr>
      </w:pPr>
    </w:p>
    <w:tbl>
      <w:tblPr>
        <w:tblW w:w="0" w:type="auto"/>
        <w:jc w:val="left"/>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89"/>
        <w:gridCol w:w="4198"/>
        <w:gridCol w:w="3023"/>
      </w:tblGrid>
      <w:tr>
        <w:trPr>
          <w:trHeight w:val="596" w:hRule="atLeast"/>
        </w:trPr>
        <w:tc>
          <w:tcPr>
            <w:tcW w:w="10510" w:type="dxa"/>
            <w:gridSpan w:val="3"/>
            <w:shd w:val="clear" w:color="auto" w:fill="E6E7E8"/>
          </w:tcPr>
          <w:p>
            <w:pPr>
              <w:pStyle w:val="TableParagraph"/>
              <w:spacing w:before="182"/>
              <w:ind w:left="119"/>
              <w:rPr>
                <w:rFonts w:ascii="Source Sans Pro"/>
                <w:sz w:val="19"/>
              </w:rPr>
            </w:pPr>
            <w:r>
              <w:rPr>
                <w:b/>
                <w:color w:val="333A3F"/>
                <w:sz w:val="19"/>
              </w:rPr>
              <w:t>Ministers</w:t>
            </w:r>
            <w:r>
              <w:rPr>
                <w:b/>
                <w:color w:val="333A3F"/>
                <w:spacing w:val="-4"/>
                <w:sz w:val="19"/>
              </w:rPr>
              <w:t> </w:t>
            </w:r>
            <w:r>
              <w:rPr>
                <w:b/>
                <w:color w:val="333A3F"/>
                <w:sz w:val="19"/>
              </w:rPr>
              <w:t>and</w:t>
            </w:r>
            <w:r>
              <w:rPr>
                <w:b/>
                <w:color w:val="333A3F"/>
                <w:spacing w:val="-1"/>
                <w:sz w:val="19"/>
              </w:rPr>
              <w:t> </w:t>
            </w:r>
            <w:r>
              <w:rPr>
                <w:b/>
                <w:color w:val="333A3F"/>
                <w:sz w:val="19"/>
              </w:rPr>
              <w:t>agencies</w:t>
            </w:r>
            <w:r>
              <w:rPr>
                <w:b/>
                <w:color w:val="333A3F"/>
                <w:spacing w:val="-2"/>
                <w:sz w:val="19"/>
              </w:rPr>
              <w:t> </w:t>
            </w:r>
            <w:r>
              <w:rPr>
                <w:b/>
                <w:color w:val="333A3F"/>
                <w:sz w:val="19"/>
              </w:rPr>
              <w:t>involved:</w:t>
            </w:r>
            <w:r>
              <w:rPr>
                <w:b/>
                <w:color w:val="333A3F"/>
                <w:spacing w:val="-2"/>
                <w:sz w:val="19"/>
              </w:rPr>
              <w:t> </w:t>
            </w:r>
            <w:r>
              <w:rPr>
                <w:rFonts w:ascii="Source Sans Pro"/>
                <w:color w:val="333A3F"/>
                <w:sz w:val="19"/>
              </w:rPr>
              <w:t>Ministry</w:t>
            </w:r>
            <w:r>
              <w:rPr>
                <w:rFonts w:ascii="Source Sans Pro"/>
                <w:color w:val="333A3F"/>
                <w:spacing w:val="-1"/>
                <w:sz w:val="19"/>
              </w:rPr>
              <w:t> </w:t>
            </w:r>
            <w:r>
              <w:rPr>
                <w:rFonts w:ascii="Source Sans Pro"/>
                <w:color w:val="333A3F"/>
                <w:sz w:val="19"/>
              </w:rPr>
              <w:t>of</w:t>
            </w:r>
            <w:r>
              <w:rPr>
                <w:rFonts w:ascii="Source Sans Pro"/>
                <w:color w:val="333A3F"/>
                <w:spacing w:val="-2"/>
                <w:sz w:val="19"/>
              </w:rPr>
              <w:t> </w:t>
            </w:r>
            <w:r>
              <w:rPr>
                <w:rFonts w:ascii="Source Sans Pro"/>
                <w:color w:val="333A3F"/>
                <w:sz w:val="19"/>
              </w:rPr>
              <w:t>Health</w:t>
            </w:r>
            <w:r>
              <w:rPr>
                <w:rFonts w:ascii="Source Sans Pro"/>
                <w:color w:val="333A3F"/>
                <w:spacing w:val="54"/>
                <w:sz w:val="19"/>
              </w:rPr>
              <w:t> </w:t>
            </w:r>
            <w:r>
              <w:rPr>
                <w:rFonts w:ascii="Source Sans Pro"/>
                <w:color w:val="333A3F"/>
                <w:sz w:val="19"/>
              </w:rPr>
              <w:t>|</w:t>
            </w:r>
            <w:r>
              <w:rPr>
                <w:rFonts w:ascii="Source Sans Pro"/>
                <w:color w:val="333A3F"/>
                <w:spacing w:val="53"/>
                <w:sz w:val="19"/>
              </w:rPr>
              <w:t> </w:t>
            </w:r>
            <w:r>
              <w:rPr>
                <w:rFonts w:ascii="Source Sans Pro"/>
                <w:color w:val="333A3F"/>
                <w:sz w:val="19"/>
              </w:rPr>
              <w:t>Ministry</w:t>
            </w:r>
            <w:r>
              <w:rPr>
                <w:rFonts w:ascii="Source Sans Pro"/>
                <w:color w:val="333A3F"/>
                <w:spacing w:val="-1"/>
                <w:sz w:val="19"/>
              </w:rPr>
              <w:t> </w:t>
            </w:r>
            <w:r>
              <w:rPr>
                <w:rFonts w:ascii="Source Sans Pro"/>
                <w:color w:val="333A3F"/>
                <w:sz w:val="19"/>
              </w:rPr>
              <w:t>of</w:t>
            </w:r>
            <w:r>
              <w:rPr>
                <w:rFonts w:ascii="Source Sans Pro"/>
                <w:color w:val="333A3F"/>
                <w:spacing w:val="-2"/>
                <w:sz w:val="19"/>
              </w:rPr>
              <w:t> </w:t>
            </w:r>
            <w:r>
              <w:rPr>
                <w:rFonts w:ascii="Source Sans Pro"/>
                <w:color w:val="333A3F"/>
                <w:sz w:val="19"/>
              </w:rPr>
              <w:t>Education</w:t>
            </w:r>
            <w:r>
              <w:rPr>
                <w:rFonts w:ascii="Source Sans Pro"/>
                <w:color w:val="333A3F"/>
                <w:spacing w:val="54"/>
                <w:sz w:val="19"/>
              </w:rPr>
              <w:t> </w:t>
            </w:r>
            <w:r>
              <w:rPr>
                <w:rFonts w:ascii="Source Sans Pro"/>
                <w:color w:val="333A3F"/>
                <w:sz w:val="19"/>
              </w:rPr>
              <w:t>|</w:t>
            </w:r>
            <w:r>
              <w:rPr>
                <w:rFonts w:ascii="Source Sans Pro"/>
                <w:color w:val="333A3F"/>
                <w:spacing w:val="53"/>
                <w:sz w:val="19"/>
              </w:rPr>
              <w:t> </w:t>
            </w:r>
            <w:r>
              <w:rPr>
                <w:rFonts w:ascii="Source Sans Pro"/>
                <w:color w:val="333A3F"/>
                <w:sz w:val="19"/>
              </w:rPr>
              <w:t>Ministry</w:t>
            </w:r>
            <w:r>
              <w:rPr>
                <w:rFonts w:ascii="Source Sans Pro"/>
                <w:color w:val="333A3F"/>
                <w:spacing w:val="-1"/>
                <w:sz w:val="19"/>
              </w:rPr>
              <w:t> </w:t>
            </w:r>
            <w:r>
              <w:rPr>
                <w:rFonts w:ascii="Source Sans Pro"/>
                <w:color w:val="333A3F"/>
                <w:sz w:val="19"/>
              </w:rPr>
              <w:t>of</w:t>
            </w:r>
            <w:r>
              <w:rPr>
                <w:rFonts w:ascii="Source Sans Pro"/>
                <w:color w:val="333A3F"/>
                <w:spacing w:val="-2"/>
                <w:sz w:val="19"/>
              </w:rPr>
              <w:t> </w:t>
            </w:r>
            <w:r>
              <w:rPr>
                <w:rFonts w:ascii="Source Sans Pro"/>
                <w:color w:val="333A3F"/>
                <w:sz w:val="19"/>
              </w:rPr>
              <w:t>Social</w:t>
            </w:r>
            <w:r>
              <w:rPr>
                <w:rFonts w:ascii="Source Sans Pro"/>
                <w:color w:val="333A3F"/>
                <w:spacing w:val="-1"/>
                <w:sz w:val="19"/>
              </w:rPr>
              <w:t> </w:t>
            </w:r>
            <w:r>
              <w:rPr>
                <w:rFonts w:ascii="Source Sans Pro"/>
                <w:color w:val="333A3F"/>
                <w:sz w:val="19"/>
              </w:rPr>
              <w:t>Development</w:t>
            </w:r>
            <w:r>
              <w:rPr>
                <w:rFonts w:ascii="Source Sans Pro"/>
                <w:color w:val="333A3F"/>
                <w:spacing w:val="53"/>
                <w:sz w:val="19"/>
              </w:rPr>
              <w:t> </w:t>
            </w:r>
            <w:r>
              <w:rPr>
                <w:rFonts w:ascii="Source Sans Pro"/>
                <w:color w:val="333A3F"/>
                <w:sz w:val="19"/>
              </w:rPr>
              <w:t>|</w:t>
            </w:r>
            <w:r>
              <w:rPr>
                <w:rFonts w:ascii="Source Sans Pro"/>
                <w:color w:val="333A3F"/>
                <w:spacing w:val="54"/>
                <w:sz w:val="19"/>
              </w:rPr>
              <w:t> </w:t>
            </w:r>
            <w:r>
              <w:rPr>
                <w:rFonts w:ascii="Source Sans Pro"/>
                <w:color w:val="333A3F"/>
                <w:sz w:val="19"/>
              </w:rPr>
              <w:t>Oranga</w:t>
            </w:r>
            <w:r>
              <w:rPr>
                <w:rFonts w:ascii="Source Sans Pro"/>
                <w:color w:val="333A3F"/>
                <w:spacing w:val="-1"/>
                <w:sz w:val="19"/>
              </w:rPr>
              <w:t> </w:t>
            </w:r>
            <w:r>
              <w:rPr>
                <w:rFonts w:ascii="Source Sans Pro"/>
                <w:color w:val="333A3F"/>
                <w:spacing w:val="-2"/>
                <w:sz w:val="19"/>
              </w:rPr>
              <w:t>Tamariki</w:t>
            </w:r>
          </w:p>
        </w:tc>
      </w:tr>
      <w:tr>
        <w:trPr>
          <w:trHeight w:val="566" w:hRule="atLeast"/>
        </w:trPr>
        <w:tc>
          <w:tcPr>
            <w:tcW w:w="3289" w:type="dxa"/>
            <w:shd w:val="clear" w:color="auto" w:fill="77787B"/>
          </w:tcPr>
          <w:p>
            <w:pPr>
              <w:pStyle w:val="TableParagraph"/>
              <w:spacing w:before="143"/>
              <w:ind w:left="119"/>
              <w:rPr>
                <w:b/>
                <w:sz w:val="23"/>
              </w:rPr>
            </w:pPr>
            <w:r>
              <w:rPr>
                <w:b/>
                <w:color w:val="FFFFFF"/>
                <w:spacing w:val="-2"/>
                <w:sz w:val="23"/>
              </w:rPr>
              <w:t>Recommendations</w:t>
            </w:r>
            <w:r>
              <w:rPr>
                <w:b/>
                <w:color w:val="FFFFFF"/>
                <w:spacing w:val="17"/>
                <w:sz w:val="23"/>
              </w:rPr>
              <w:t> </w:t>
            </w:r>
            <w:r>
              <w:rPr>
                <w:b/>
                <w:color w:val="FFFFFF"/>
                <w:spacing w:val="-2"/>
                <w:sz w:val="23"/>
              </w:rPr>
              <w:t>included:</w:t>
            </w:r>
          </w:p>
        </w:tc>
        <w:tc>
          <w:tcPr>
            <w:tcW w:w="4198" w:type="dxa"/>
            <w:shd w:val="clear" w:color="auto" w:fill="77787B"/>
          </w:tcPr>
          <w:p>
            <w:pPr>
              <w:pStyle w:val="TableParagraph"/>
              <w:spacing w:before="143"/>
              <w:ind w:left="345"/>
              <w:rPr>
                <w:b/>
                <w:sz w:val="23"/>
              </w:rPr>
            </w:pPr>
            <w:r>
              <w:rPr>
                <w:b/>
                <w:color w:val="FFFFFF"/>
                <w:spacing w:val="-2"/>
                <w:sz w:val="23"/>
              </w:rPr>
              <w:t>Response:</w:t>
            </w:r>
          </w:p>
        </w:tc>
        <w:tc>
          <w:tcPr>
            <w:tcW w:w="3023" w:type="dxa"/>
            <w:shd w:val="clear" w:color="auto" w:fill="77787B"/>
          </w:tcPr>
          <w:p>
            <w:pPr>
              <w:pStyle w:val="TableParagraph"/>
              <w:spacing w:before="143"/>
              <w:ind w:left="470"/>
              <w:rPr>
                <w:b/>
                <w:sz w:val="23"/>
              </w:rPr>
            </w:pPr>
            <w:r>
              <w:rPr>
                <w:b/>
                <w:color w:val="FFFFFF"/>
                <w:spacing w:val="-2"/>
                <w:sz w:val="23"/>
              </w:rPr>
              <w:t>Status:</w:t>
            </w:r>
          </w:p>
        </w:tc>
      </w:tr>
      <w:tr>
        <w:trPr>
          <w:trHeight w:val="453" w:hRule="atLeast"/>
        </w:trPr>
        <w:tc>
          <w:tcPr>
            <w:tcW w:w="3289" w:type="dxa"/>
            <w:shd w:val="clear" w:color="auto" w:fill="FFF2CC"/>
          </w:tcPr>
          <w:p>
            <w:pPr>
              <w:pStyle w:val="TableParagraph"/>
              <w:spacing w:before="86"/>
              <w:ind w:left="119"/>
              <w:rPr>
                <w:b/>
                <w:sz w:val="23"/>
              </w:rPr>
            </w:pPr>
            <w:r>
              <w:rPr>
                <w:b/>
                <w:color w:val="333A3F"/>
                <w:spacing w:val="-2"/>
                <w:sz w:val="23"/>
              </w:rPr>
              <w:t>Whanaketia</w:t>
            </w:r>
          </w:p>
        </w:tc>
        <w:tc>
          <w:tcPr>
            <w:tcW w:w="4198" w:type="dxa"/>
            <w:shd w:val="clear" w:color="auto" w:fill="FFF2CC"/>
          </w:tcPr>
          <w:p>
            <w:pPr>
              <w:pStyle w:val="TableParagraph"/>
              <w:spacing w:before="0"/>
              <w:rPr>
                <w:rFonts w:ascii="Times New Roman"/>
                <w:sz w:val="22"/>
              </w:rPr>
            </w:pPr>
          </w:p>
        </w:tc>
        <w:tc>
          <w:tcPr>
            <w:tcW w:w="3023" w:type="dxa"/>
            <w:shd w:val="clear" w:color="auto" w:fill="FFF2CC"/>
          </w:tcPr>
          <w:p>
            <w:pPr>
              <w:pStyle w:val="TableParagraph"/>
              <w:spacing w:before="0"/>
              <w:rPr>
                <w:rFonts w:ascii="Times New Roman"/>
                <w:sz w:val="22"/>
              </w:rPr>
            </w:pPr>
          </w:p>
        </w:tc>
      </w:tr>
      <w:tr>
        <w:trPr>
          <w:trHeight w:val="482" w:hRule="atLeast"/>
        </w:trPr>
        <w:tc>
          <w:tcPr>
            <w:tcW w:w="3289" w:type="dxa"/>
            <w:tcBorders>
              <w:bottom w:val="dotted" w:sz="4" w:space="0" w:color="939598"/>
            </w:tcBorders>
          </w:tcPr>
          <w:p>
            <w:pPr>
              <w:pStyle w:val="TableParagraph"/>
              <w:ind w:left="119"/>
              <w:rPr>
                <w:b/>
                <w:sz w:val="24"/>
              </w:rPr>
            </w:pPr>
            <w:r>
              <w:rPr>
                <w:b/>
                <w:color w:val="333A3F"/>
                <w:spacing w:val="-5"/>
                <w:sz w:val="24"/>
              </w:rPr>
              <w:t>72</w:t>
            </w:r>
          </w:p>
        </w:tc>
        <w:tc>
          <w:tcPr>
            <w:tcW w:w="4198" w:type="dxa"/>
            <w:tcBorders>
              <w:bottom w:val="dotted" w:sz="4" w:space="0" w:color="939598"/>
            </w:tcBorders>
          </w:tcPr>
          <w:p>
            <w:pPr>
              <w:pStyle w:val="TableParagraph"/>
              <w:spacing w:before="102"/>
              <w:ind w:right="468"/>
              <w:jc w:val="right"/>
              <w:rPr>
                <w:b/>
                <w:sz w:val="20"/>
              </w:rPr>
            </w:pPr>
            <w:r>
              <w:rPr>
                <w:position w:val="-7"/>
              </w:rPr>
              <w:drawing>
                <wp:inline distT="0" distB="0" distL="0" distR="0">
                  <wp:extent cx="180009" cy="179997"/>
                  <wp:effectExtent l="0" t="0" r="0" b="0"/>
                  <wp:docPr id="837" name="Image 837"/>
                  <wp:cNvGraphicFramePr>
                    <a:graphicFrameLocks/>
                  </wp:cNvGraphicFramePr>
                  <a:graphic>
                    <a:graphicData uri="http://schemas.openxmlformats.org/drawingml/2006/picture">
                      <pic:pic>
                        <pic:nvPicPr>
                          <pic:cNvPr id="837" name="Image 837"/>
                          <pic:cNvPicPr/>
                        </pic:nvPicPr>
                        <pic:blipFill>
                          <a:blip r:embed="rId37"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3" w:type="dxa"/>
            <w:tcBorders>
              <w:bottom w:val="dotted" w:sz="4" w:space="0" w:color="939598"/>
            </w:tcBorders>
          </w:tcPr>
          <w:p>
            <w:pPr>
              <w:pStyle w:val="TableParagraph"/>
              <w:spacing w:before="102"/>
              <w:ind w:right="1119"/>
              <w:jc w:val="right"/>
              <w:rPr>
                <w:b/>
                <w:sz w:val="20"/>
              </w:rPr>
            </w:pPr>
            <w:r>
              <w:rPr>
                <w:position w:val="-7"/>
              </w:rPr>
              <w:drawing>
                <wp:inline distT="0" distB="0" distL="0" distR="0">
                  <wp:extent cx="180009" cy="179997"/>
                  <wp:effectExtent l="0" t="0" r="0" b="0"/>
                  <wp:docPr id="838" name="Image 838"/>
                  <wp:cNvGraphicFramePr>
                    <a:graphicFrameLocks/>
                  </wp:cNvGraphicFramePr>
                  <a:graphic>
                    <a:graphicData uri="http://schemas.openxmlformats.org/drawingml/2006/picture">
                      <pic:pic>
                        <pic:nvPicPr>
                          <pic:cNvPr id="838" name="Image 838"/>
                          <pic:cNvPicPr/>
                        </pic:nvPicPr>
                        <pic:blipFill>
                          <a:blip r:embed="rId55"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UNDER</w:t>
            </w:r>
            <w:r>
              <w:rPr>
                <w:b/>
                <w:color w:val="77787B"/>
                <w:spacing w:val="31"/>
                <w:sz w:val="20"/>
              </w:rPr>
              <w:t> </w:t>
            </w:r>
            <w:r>
              <w:rPr>
                <w:b/>
                <w:color w:val="77787B"/>
                <w:sz w:val="20"/>
              </w:rPr>
              <w:t>WAY</w:t>
            </w:r>
          </w:p>
        </w:tc>
      </w:tr>
      <w:tr>
        <w:trPr>
          <w:trHeight w:val="477" w:hRule="atLeast"/>
        </w:trPr>
        <w:tc>
          <w:tcPr>
            <w:tcW w:w="3289" w:type="dxa"/>
            <w:tcBorders>
              <w:top w:val="dotted" w:sz="4" w:space="0" w:color="939598"/>
              <w:bottom w:val="dotted" w:sz="4" w:space="0" w:color="939598"/>
            </w:tcBorders>
          </w:tcPr>
          <w:p>
            <w:pPr>
              <w:pStyle w:val="TableParagraph"/>
              <w:spacing w:before="92"/>
              <w:ind w:left="119"/>
              <w:rPr>
                <w:b/>
                <w:sz w:val="24"/>
              </w:rPr>
            </w:pPr>
            <w:r>
              <w:rPr>
                <w:b/>
                <w:color w:val="333A3F"/>
                <w:spacing w:val="-5"/>
                <w:sz w:val="24"/>
              </w:rPr>
              <w:t>73</w:t>
            </w:r>
          </w:p>
        </w:tc>
        <w:tc>
          <w:tcPr>
            <w:tcW w:w="4198" w:type="dxa"/>
            <w:tcBorders>
              <w:top w:val="dotted" w:sz="4" w:space="0" w:color="939598"/>
              <w:bottom w:val="dotted" w:sz="4" w:space="0" w:color="939598"/>
            </w:tcBorders>
          </w:tcPr>
          <w:p>
            <w:pPr>
              <w:pStyle w:val="TableParagraph"/>
              <w:ind w:right="468"/>
              <w:jc w:val="right"/>
              <w:rPr>
                <w:b/>
                <w:sz w:val="20"/>
              </w:rPr>
            </w:pPr>
            <w:r>
              <w:rPr>
                <w:position w:val="-7"/>
              </w:rPr>
              <w:drawing>
                <wp:inline distT="0" distB="0" distL="0" distR="0">
                  <wp:extent cx="180009" cy="179997"/>
                  <wp:effectExtent l="0" t="0" r="0" b="0"/>
                  <wp:docPr id="839" name="Image 839"/>
                  <wp:cNvGraphicFramePr>
                    <a:graphicFrameLocks/>
                  </wp:cNvGraphicFramePr>
                  <a:graphic>
                    <a:graphicData uri="http://schemas.openxmlformats.org/drawingml/2006/picture">
                      <pic:pic>
                        <pic:nvPicPr>
                          <pic:cNvPr id="839" name="Image 839"/>
                          <pic:cNvPicPr/>
                        </pic:nvPicPr>
                        <pic:blipFill>
                          <a:blip r:embed="rId37"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3" w:type="dxa"/>
            <w:tcBorders>
              <w:top w:val="dotted" w:sz="4" w:space="0" w:color="939598"/>
              <w:bottom w:val="dotted" w:sz="4" w:space="0" w:color="939598"/>
            </w:tcBorders>
          </w:tcPr>
          <w:p>
            <w:pPr>
              <w:pStyle w:val="TableParagraph"/>
              <w:ind w:right="1119"/>
              <w:jc w:val="right"/>
              <w:rPr>
                <w:b/>
                <w:sz w:val="20"/>
              </w:rPr>
            </w:pPr>
            <w:r>
              <w:rPr>
                <w:position w:val="-7"/>
              </w:rPr>
              <w:drawing>
                <wp:inline distT="0" distB="0" distL="0" distR="0">
                  <wp:extent cx="180009" cy="179997"/>
                  <wp:effectExtent l="0" t="0" r="0" b="0"/>
                  <wp:docPr id="840" name="Image 840"/>
                  <wp:cNvGraphicFramePr>
                    <a:graphicFrameLocks/>
                  </wp:cNvGraphicFramePr>
                  <a:graphic>
                    <a:graphicData uri="http://schemas.openxmlformats.org/drawingml/2006/picture">
                      <pic:pic>
                        <pic:nvPicPr>
                          <pic:cNvPr id="840" name="Image 840"/>
                          <pic:cNvPicPr/>
                        </pic:nvPicPr>
                        <pic:blipFill>
                          <a:blip r:embed="rId55"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UNDER</w:t>
            </w:r>
            <w:r>
              <w:rPr>
                <w:b/>
                <w:color w:val="77787B"/>
                <w:spacing w:val="31"/>
                <w:sz w:val="20"/>
              </w:rPr>
              <w:t> </w:t>
            </w:r>
            <w:r>
              <w:rPr>
                <w:b/>
                <w:color w:val="77787B"/>
                <w:sz w:val="20"/>
              </w:rPr>
              <w:t>WAY</w:t>
            </w:r>
          </w:p>
        </w:tc>
      </w:tr>
      <w:tr>
        <w:trPr>
          <w:trHeight w:val="477" w:hRule="atLeast"/>
        </w:trPr>
        <w:tc>
          <w:tcPr>
            <w:tcW w:w="3289" w:type="dxa"/>
            <w:tcBorders>
              <w:top w:val="dotted" w:sz="4" w:space="0" w:color="939598"/>
              <w:bottom w:val="dotted" w:sz="4" w:space="0" w:color="939598"/>
            </w:tcBorders>
          </w:tcPr>
          <w:p>
            <w:pPr>
              <w:pStyle w:val="TableParagraph"/>
              <w:spacing w:before="92"/>
              <w:ind w:left="119"/>
              <w:rPr>
                <w:b/>
                <w:sz w:val="24"/>
              </w:rPr>
            </w:pPr>
            <w:r>
              <w:rPr>
                <w:b/>
                <w:color w:val="333A3F"/>
                <w:spacing w:val="-5"/>
                <w:sz w:val="24"/>
              </w:rPr>
              <w:t>74</w:t>
            </w:r>
          </w:p>
        </w:tc>
        <w:tc>
          <w:tcPr>
            <w:tcW w:w="4198" w:type="dxa"/>
            <w:tcBorders>
              <w:top w:val="dotted" w:sz="4" w:space="0" w:color="939598"/>
              <w:bottom w:val="dotted" w:sz="4" w:space="0" w:color="939598"/>
            </w:tcBorders>
          </w:tcPr>
          <w:p>
            <w:pPr>
              <w:pStyle w:val="TableParagraph"/>
              <w:ind w:right="468"/>
              <w:jc w:val="right"/>
              <w:rPr>
                <w:b/>
                <w:sz w:val="20"/>
              </w:rPr>
            </w:pPr>
            <w:r>
              <w:rPr>
                <w:position w:val="-7"/>
              </w:rPr>
              <w:drawing>
                <wp:inline distT="0" distB="0" distL="0" distR="0">
                  <wp:extent cx="180009" cy="179997"/>
                  <wp:effectExtent l="0" t="0" r="0" b="0"/>
                  <wp:docPr id="841" name="Image 841"/>
                  <wp:cNvGraphicFramePr>
                    <a:graphicFrameLocks/>
                  </wp:cNvGraphicFramePr>
                  <a:graphic>
                    <a:graphicData uri="http://schemas.openxmlformats.org/drawingml/2006/picture">
                      <pic:pic>
                        <pic:nvPicPr>
                          <pic:cNvPr id="841" name="Image 841"/>
                          <pic:cNvPicPr/>
                        </pic:nvPicPr>
                        <pic:blipFill>
                          <a:blip r:embed="rId37"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3" w:type="dxa"/>
            <w:tcBorders>
              <w:top w:val="dotted" w:sz="4" w:space="0" w:color="939598"/>
              <w:bottom w:val="dotted" w:sz="4" w:space="0" w:color="939598"/>
            </w:tcBorders>
          </w:tcPr>
          <w:p>
            <w:pPr>
              <w:pStyle w:val="TableParagraph"/>
              <w:ind w:right="1119"/>
              <w:jc w:val="right"/>
              <w:rPr>
                <w:b/>
                <w:sz w:val="20"/>
              </w:rPr>
            </w:pPr>
            <w:r>
              <w:rPr>
                <w:position w:val="-7"/>
              </w:rPr>
              <w:drawing>
                <wp:inline distT="0" distB="0" distL="0" distR="0">
                  <wp:extent cx="180009" cy="179997"/>
                  <wp:effectExtent l="0" t="0" r="0" b="0"/>
                  <wp:docPr id="842" name="Image 842"/>
                  <wp:cNvGraphicFramePr>
                    <a:graphicFrameLocks/>
                  </wp:cNvGraphicFramePr>
                  <a:graphic>
                    <a:graphicData uri="http://schemas.openxmlformats.org/drawingml/2006/picture">
                      <pic:pic>
                        <pic:nvPicPr>
                          <pic:cNvPr id="842" name="Image 842"/>
                          <pic:cNvPicPr/>
                        </pic:nvPicPr>
                        <pic:blipFill>
                          <a:blip r:embed="rId55"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UNDER</w:t>
            </w:r>
            <w:r>
              <w:rPr>
                <w:b/>
                <w:color w:val="77787B"/>
                <w:spacing w:val="31"/>
                <w:sz w:val="20"/>
              </w:rPr>
              <w:t> </w:t>
            </w:r>
            <w:r>
              <w:rPr>
                <w:b/>
                <w:color w:val="77787B"/>
                <w:sz w:val="20"/>
              </w:rPr>
              <w:t>WAY</w:t>
            </w:r>
          </w:p>
        </w:tc>
      </w:tr>
    </w:tbl>
    <w:p>
      <w:pPr>
        <w:pStyle w:val="BodyText"/>
        <w:spacing w:before="169"/>
        <w:rPr>
          <w:sz w:val="20"/>
        </w:rPr>
      </w:pPr>
    </w:p>
    <w:p>
      <w:pPr>
        <w:pStyle w:val="BodyText"/>
        <w:spacing w:after="0"/>
        <w:rPr>
          <w:sz w:val="20"/>
        </w:rPr>
        <w:sectPr>
          <w:headerReference w:type="default" r:id="rId94"/>
          <w:footerReference w:type="default" r:id="rId95"/>
          <w:pgSz w:w="11910" w:h="16840"/>
          <w:pgMar w:header="2093" w:footer="622" w:top="2420" w:bottom="820" w:left="141" w:right="141"/>
        </w:sectPr>
      </w:pPr>
    </w:p>
    <w:p>
      <w:pPr>
        <w:pStyle w:val="BodyText"/>
        <w:spacing w:before="3" w:after="1"/>
        <w:rPr>
          <w:sz w:val="12"/>
        </w:rPr>
      </w:pPr>
    </w:p>
    <w:p>
      <w:pPr>
        <w:pStyle w:val="BodyText"/>
        <w:ind w:left="539"/>
        <w:rPr>
          <w:sz w:val="20"/>
        </w:rPr>
      </w:pPr>
      <w:r>
        <w:rPr>
          <w:sz w:val="20"/>
        </w:rPr>
        <mc:AlternateContent>
          <mc:Choice Requires="wps">
            <w:drawing>
              <wp:inline distT="0" distB="0" distL="0" distR="0">
                <wp:extent cx="1518920" cy="324485"/>
                <wp:effectExtent l="0" t="0" r="0" b="8889"/>
                <wp:docPr id="843" name="Group 843"/>
                <wp:cNvGraphicFramePr>
                  <a:graphicFrameLocks/>
                </wp:cNvGraphicFramePr>
                <a:graphic>
                  <a:graphicData uri="http://schemas.microsoft.com/office/word/2010/wordprocessingGroup">
                    <wpg:wgp>
                      <wpg:cNvPr id="843" name="Group 843"/>
                      <wpg:cNvGrpSpPr/>
                      <wpg:grpSpPr>
                        <a:xfrm>
                          <a:off x="0" y="0"/>
                          <a:ext cx="1518920" cy="324485"/>
                          <a:chExt cx="1518920" cy="324485"/>
                        </a:xfrm>
                      </wpg:grpSpPr>
                      <wps:wsp>
                        <wps:cNvPr id="844" name="Graphic 844"/>
                        <wps:cNvSpPr/>
                        <wps:spPr>
                          <a:xfrm>
                            <a:off x="1331996" y="0"/>
                            <a:ext cx="186690" cy="324485"/>
                          </a:xfrm>
                          <a:custGeom>
                            <a:avLst/>
                            <a:gdLst/>
                            <a:ahLst/>
                            <a:cxnLst/>
                            <a:rect l="l" t="t" r="r" b="b"/>
                            <a:pathLst>
                              <a:path w="186690" h="324485">
                                <a:moveTo>
                                  <a:pt x="0" y="0"/>
                                </a:moveTo>
                                <a:lnTo>
                                  <a:pt x="0" y="324002"/>
                                </a:lnTo>
                                <a:lnTo>
                                  <a:pt x="186347" y="162001"/>
                                </a:lnTo>
                                <a:lnTo>
                                  <a:pt x="0" y="0"/>
                                </a:lnTo>
                                <a:close/>
                              </a:path>
                            </a:pathLst>
                          </a:custGeom>
                          <a:solidFill>
                            <a:srgbClr val="052B3D"/>
                          </a:solidFill>
                        </wps:spPr>
                        <wps:bodyPr wrap="square" lIns="0" tIns="0" rIns="0" bIns="0" rtlCol="0">
                          <a:prstTxWarp prst="textNoShape">
                            <a:avLst/>
                          </a:prstTxWarp>
                          <a:noAutofit/>
                        </wps:bodyPr>
                      </wps:wsp>
                      <wps:wsp>
                        <wps:cNvPr id="845" name="Textbox 845"/>
                        <wps:cNvSpPr txBox="1"/>
                        <wps:spPr>
                          <a:xfrm>
                            <a:off x="0" y="1"/>
                            <a:ext cx="1332230" cy="324485"/>
                          </a:xfrm>
                          <a:prstGeom prst="rect">
                            <a:avLst/>
                          </a:prstGeom>
                          <a:solidFill>
                            <a:srgbClr val="052B3D"/>
                          </a:solidFill>
                        </wps:spPr>
                        <wps:txbx>
                          <w:txbxContent>
                            <w:p>
                              <w:pPr>
                                <w:spacing w:before="84"/>
                                <w:ind w:left="182" w:right="0" w:firstLine="0"/>
                                <w:jc w:val="left"/>
                                <w:rPr>
                                  <w:rFonts w:ascii="Source Sans Pro SemiBold"/>
                                  <w:b/>
                                  <w:color w:val="000000"/>
                                  <w:sz w:val="26"/>
                                </w:rPr>
                              </w:pPr>
                              <w:r>
                                <w:rPr>
                                  <w:rFonts w:ascii="Source Sans Pro SemiBold"/>
                                  <w:b/>
                                  <w:color w:val="FFFFFF"/>
                                  <w:sz w:val="26"/>
                                </w:rPr>
                                <w:t>Work under </w:t>
                              </w:r>
                              <w:r>
                                <w:rPr>
                                  <w:rFonts w:ascii="Source Sans Pro SemiBold"/>
                                  <w:b/>
                                  <w:color w:val="FFFFFF"/>
                                  <w:spacing w:val="-5"/>
                                  <w:sz w:val="26"/>
                                </w:rPr>
                                <w:t>way</w:t>
                              </w:r>
                            </w:p>
                          </w:txbxContent>
                        </wps:txbx>
                        <wps:bodyPr wrap="square" lIns="0" tIns="0" rIns="0" bIns="0" rtlCol="0">
                          <a:noAutofit/>
                        </wps:bodyPr>
                      </wps:wsp>
                    </wpg:wgp>
                  </a:graphicData>
                </a:graphic>
              </wp:inline>
            </w:drawing>
          </mc:Choice>
          <mc:Fallback>
            <w:pict>
              <v:group style="width:119.6pt;height:25.55pt;mso-position-horizontal-relative:char;mso-position-vertical-relative:line" id="docshapegroup443" coordorigin="0,0" coordsize="2392,511">
                <v:shape style="position:absolute;left:2097;top:0;width:294;height:511" id="docshape444" coordorigin="2098,0" coordsize="294,511" path="m2098,0l2098,510,2391,255,2098,0xe" filled="true" fillcolor="#052b3d" stroked="false">
                  <v:path arrowok="t"/>
                  <v:fill type="solid"/>
                </v:shape>
                <v:shape style="position:absolute;left:0;top:0;width:2098;height:511" type="#_x0000_t202" id="docshape445" filled="true" fillcolor="#052b3d" stroked="false">
                  <v:textbox inset="0,0,0,0">
                    <w:txbxContent>
                      <w:p>
                        <w:pPr>
                          <w:spacing w:before="84"/>
                          <w:ind w:left="182" w:right="0" w:firstLine="0"/>
                          <w:jc w:val="left"/>
                          <w:rPr>
                            <w:rFonts w:ascii="Source Sans Pro SemiBold"/>
                            <w:b/>
                            <w:color w:val="000000"/>
                            <w:sz w:val="26"/>
                          </w:rPr>
                        </w:pPr>
                        <w:r>
                          <w:rPr>
                            <w:rFonts w:ascii="Source Sans Pro SemiBold"/>
                            <w:b/>
                            <w:color w:val="FFFFFF"/>
                            <w:sz w:val="26"/>
                          </w:rPr>
                          <w:t>Work under </w:t>
                        </w:r>
                        <w:r>
                          <w:rPr>
                            <w:rFonts w:ascii="Source Sans Pro SemiBold"/>
                            <w:b/>
                            <w:color w:val="FFFFFF"/>
                            <w:spacing w:val="-5"/>
                            <w:sz w:val="26"/>
                          </w:rPr>
                          <w:t>way</w:t>
                        </w:r>
                      </w:p>
                    </w:txbxContent>
                  </v:textbox>
                  <v:fill type="solid"/>
                  <w10:wrap type="none"/>
                </v:shape>
              </v:group>
            </w:pict>
          </mc:Fallback>
        </mc:AlternateContent>
      </w:r>
      <w:r>
        <w:rPr>
          <w:sz w:val="20"/>
        </w:rPr>
      </w:r>
    </w:p>
    <w:p>
      <w:pPr>
        <w:pStyle w:val="BodyText"/>
        <w:spacing w:before="246"/>
        <w:ind w:left="539"/>
        <w:jc w:val="both"/>
      </w:pPr>
      <w:r>
        <w:rPr>
          <w:color w:val="333A3F"/>
        </w:rPr>
        <w:t>A range of work is under way that is well aligned with the</w:t>
      </w:r>
      <w:r>
        <w:rPr>
          <w:color w:val="333A3F"/>
          <w:spacing w:val="-12"/>
        </w:rPr>
        <w:t> </w:t>
      </w:r>
      <w:r>
        <w:rPr>
          <w:color w:val="333A3F"/>
        </w:rPr>
        <w:t>Royal</w:t>
      </w:r>
      <w:r>
        <w:rPr>
          <w:color w:val="333A3F"/>
          <w:spacing w:val="-11"/>
        </w:rPr>
        <w:t> </w:t>
      </w:r>
      <w:r>
        <w:rPr>
          <w:color w:val="333A3F"/>
        </w:rPr>
        <w:t>Commission’s</w:t>
      </w:r>
      <w:r>
        <w:rPr>
          <w:color w:val="333A3F"/>
          <w:spacing w:val="-12"/>
        </w:rPr>
        <w:t> </w:t>
      </w:r>
      <w:r>
        <w:rPr>
          <w:color w:val="333A3F"/>
        </w:rPr>
        <w:t>recommendations</w:t>
      </w:r>
      <w:r>
        <w:rPr>
          <w:color w:val="333A3F"/>
          <w:spacing w:val="-11"/>
        </w:rPr>
        <w:t> </w:t>
      </w:r>
      <w:r>
        <w:rPr>
          <w:color w:val="333A3F"/>
        </w:rPr>
        <w:t>relating</w:t>
      </w:r>
      <w:r>
        <w:rPr>
          <w:color w:val="333A3F"/>
          <w:spacing w:val="-12"/>
        </w:rPr>
        <w:t> </w:t>
      </w:r>
      <w:r>
        <w:rPr>
          <w:color w:val="333A3F"/>
        </w:rPr>
        <w:t>to the</w:t>
      </w:r>
      <w:r>
        <w:rPr>
          <w:color w:val="333A3F"/>
          <w:spacing w:val="-7"/>
        </w:rPr>
        <w:t> </w:t>
      </w:r>
      <w:r>
        <w:rPr>
          <w:color w:val="333A3F"/>
        </w:rPr>
        <w:t>use</w:t>
      </w:r>
      <w:r>
        <w:rPr>
          <w:color w:val="333A3F"/>
          <w:spacing w:val="-4"/>
        </w:rPr>
        <w:t> </w:t>
      </w:r>
      <w:r>
        <w:rPr>
          <w:color w:val="333A3F"/>
        </w:rPr>
        <w:t>of</w:t>
      </w:r>
      <w:r>
        <w:rPr>
          <w:color w:val="333A3F"/>
          <w:spacing w:val="-4"/>
        </w:rPr>
        <w:t> </w:t>
      </w:r>
      <w:r>
        <w:rPr>
          <w:color w:val="333A3F"/>
        </w:rPr>
        <w:t>restrictive</w:t>
      </w:r>
      <w:r>
        <w:rPr>
          <w:color w:val="333A3F"/>
          <w:spacing w:val="-5"/>
        </w:rPr>
        <w:t> </w:t>
      </w:r>
      <w:r>
        <w:rPr>
          <w:color w:val="333A3F"/>
        </w:rPr>
        <w:t>practices</w:t>
      </w:r>
      <w:r>
        <w:rPr>
          <w:color w:val="333A3F"/>
          <w:spacing w:val="-4"/>
        </w:rPr>
        <w:t> </w:t>
      </w:r>
      <w:r>
        <w:rPr>
          <w:color w:val="333A3F"/>
        </w:rPr>
        <w:t>in</w:t>
      </w:r>
      <w:r>
        <w:rPr>
          <w:color w:val="333A3F"/>
          <w:spacing w:val="-4"/>
        </w:rPr>
        <w:t> </w:t>
      </w:r>
      <w:r>
        <w:rPr>
          <w:color w:val="333A3F"/>
        </w:rPr>
        <w:t>the</w:t>
      </w:r>
      <w:r>
        <w:rPr>
          <w:color w:val="333A3F"/>
          <w:spacing w:val="-5"/>
        </w:rPr>
        <w:t> </w:t>
      </w:r>
      <w:r>
        <w:rPr>
          <w:color w:val="333A3F"/>
        </w:rPr>
        <w:t>provision</w:t>
      </w:r>
      <w:r>
        <w:rPr>
          <w:color w:val="333A3F"/>
          <w:spacing w:val="-4"/>
        </w:rPr>
        <w:t> </w:t>
      </w:r>
      <w:r>
        <w:rPr>
          <w:color w:val="333A3F"/>
        </w:rPr>
        <w:t>of</w:t>
      </w:r>
      <w:r>
        <w:rPr>
          <w:color w:val="333A3F"/>
          <w:spacing w:val="-4"/>
        </w:rPr>
        <w:t> care.</w:t>
      </w:r>
    </w:p>
    <w:p>
      <w:pPr>
        <w:pStyle w:val="BodyText"/>
        <w:spacing w:before="173"/>
        <w:ind w:left="539" w:right="416"/>
      </w:pPr>
      <w:r>
        <w:rPr>
          <w:color w:val="333A3F"/>
        </w:rPr>
        <w:t>The Mental Health Bill takes a stronger position to</w:t>
      </w:r>
      <w:r>
        <w:rPr>
          <w:color w:val="333A3F"/>
          <w:spacing w:val="-3"/>
        </w:rPr>
        <w:t> </w:t>
      </w:r>
      <w:r>
        <w:rPr>
          <w:color w:val="333A3F"/>
        </w:rPr>
        <w:t>reducing</w:t>
      </w:r>
      <w:r>
        <w:rPr>
          <w:color w:val="333A3F"/>
          <w:spacing w:val="-2"/>
        </w:rPr>
        <w:t> </w:t>
      </w:r>
      <w:r>
        <w:rPr>
          <w:color w:val="333A3F"/>
        </w:rPr>
        <w:t>and</w:t>
      </w:r>
      <w:r>
        <w:rPr>
          <w:color w:val="333A3F"/>
          <w:spacing w:val="-2"/>
        </w:rPr>
        <w:t> </w:t>
      </w:r>
      <w:r>
        <w:rPr>
          <w:color w:val="333A3F"/>
        </w:rPr>
        <w:t>eliminating</w:t>
      </w:r>
      <w:r>
        <w:rPr>
          <w:color w:val="333A3F"/>
          <w:spacing w:val="-2"/>
        </w:rPr>
        <w:t> </w:t>
      </w:r>
      <w:r>
        <w:rPr>
          <w:color w:val="333A3F"/>
        </w:rPr>
        <w:t>seclusion,</w:t>
      </w:r>
      <w:r>
        <w:rPr>
          <w:color w:val="333A3F"/>
          <w:spacing w:val="-2"/>
        </w:rPr>
        <w:t> </w:t>
      </w:r>
      <w:r>
        <w:rPr>
          <w:color w:val="333A3F"/>
          <w:spacing w:val="-2"/>
        </w:rPr>
        <w:t>including</w:t>
      </w:r>
    </w:p>
    <w:p>
      <w:pPr>
        <w:pStyle w:val="BodyText"/>
        <w:spacing w:before="2"/>
        <w:ind w:left="539"/>
      </w:pPr>
      <w:r>
        <w:rPr>
          <w:color w:val="333A3F"/>
        </w:rPr>
        <w:t>through duties on services and the ability to further limit or prohibit the use of seclusion through regulations, once the system is ready. The Mental Health</w:t>
      </w:r>
      <w:r>
        <w:rPr>
          <w:color w:val="333A3F"/>
          <w:spacing w:val="-6"/>
        </w:rPr>
        <w:t> </w:t>
      </w:r>
      <w:r>
        <w:rPr>
          <w:color w:val="333A3F"/>
        </w:rPr>
        <w:t>Bill</w:t>
      </w:r>
      <w:r>
        <w:rPr>
          <w:color w:val="333A3F"/>
          <w:spacing w:val="-6"/>
        </w:rPr>
        <w:t> </w:t>
      </w:r>
      <w:r>
        <w:rPr>
          <w:color w:val="333A3F"/>
        </w:rPr>
        <w:t>itself</w:t>
      </w:r>
      <w:r>
        <w:rPr>
          <w:color w:val="333A3F"/>
          <w:spacing w:val="-6"/>
        </w:rPr>
        <w:t> </w:t>
      </w:r>
      <w:r>
        <w:rPr>
          <w:color w:val="333A3F"/>
        </w:rPr>
        <w:t>does</w:t>
      </w:r>
      <w:r>
        <w:rPr>
          <w:color w:val="333A3F"/>
          <w:spacing w:val="-6"/>
        </w:rPr>
        <w:t> </w:t>
      </w:r>
      <w:r>
        <w:rPr>
          <w:color w:val="333A3F"/>
        </w:rPr>
        <w:t>not</w:t>
      </w:r>
      <w:r>
        <w:rPr>
          <w:color w:val="333A3F"/>
          <w:spacing w:val="-6"/>
        </w:rPr>
        <w:t> </w:t>
      </w:r>
      <w:r>
        <w:rPr>
          <w:color w:val="333A3F"/>
        </w:rPr>
        <w:t>prohibit</w:t>
      </w:r>
      <w:r>
        <w:rPr>
          <w:color w:val="333A3F"/>
          <w:spacing w:val="-6"/>
        </w:rPr>
        <w:t> </w:t>
      </w:r>
      <w:r>
        <w:rPr>
          <w:color w:val="333A3F"/>
        </w:rPr>
        <w:t>seclusion.</w:t>
      </w:r>
      <w:r>
        <w:rPr>
          <w:color w:val="333A3F"/>
          <w:spacing w:val="-6"/>
        </w:rPr>
        <w:t> </w:t>
      </w:r>
      <w:r>
        <w:rPr>
          <w:color w:val="333A3F"/>
        </w:rPr>
        <w:t>It</w:t>
      </w:r>
      <w:r>
        <w:rPr>
          <w:color w:val="333A3F"/>
          <w:spacing w:val="-6"/>
        </w:rPr>
        <w:t> </w:t>
      </w:r>
      <w:r>
        <w:rPr>
          <w:color w:val="333A3F"/>
        </w:rPr>
        <w:t>does, however, prohibit the use of seclusion for under</w:t>
      </w:r>
    </w:p>
    <w:p>
      <w:pPr>
        <w:pStyle w:val="BodyText"/>
        <w:spacing w:before="4"/>
        <w:ind w:left="539"/>
      </w:pPr>
      <w:r>
        <w:rPr>
          <w:color w:val="333A3F"/>
          <w:spacing w:val="-2"/>
        </w:rPr>
        <w:t>18-year-olds.</w:t>
      </w:r>
    </w:p>
    <w:p>
      <w:pPr>
        <w:pStyle w:val="BodyText"/>
        <w:spacing w:before="171"/>
        <w:ind w:left="539"/>
      </w:pPr>
      <w:r>
        <w:rPr>
          <w:color w:val="333A3F"/>
        </w:rPr>
        <w:t>The</w:t>
      </w:r>
      <w:r>
        <w:rPr>
          <w:color w:val="333A3F"/>
          <w:spacing w:val="-8"/>
        </w:rPr>
        <w:t> </w:t>
      </w:r>
      <w:r>
        <w:rPr>
          <w:i/>
          <w:color w:val="333A3F"/>
        </w:rPr>
        <w:t>Restraint</w:t>
      </w:r>
      <w:r>
        <w:rPr>
          <w:i/>
          <w:color w:val="333A3F"/>
          <w:spacing w:val="-8"/>
        </w:rPr>
        <w:t> </w:t>
      </w:r>
      <w:r>
        <w:rPr>
          <w:i/>
          <w:color w:val="333A3F"/>
        </w:rPr>
        <w:t>Elimination</w:t>
      </w:r>
      <w:r>
        <w:rPr>
          <w:i/>
          <w:color w:val="333A3F"/>
          <w:spacing w:val="-8"/>
        </w:rPr>
        <w:t> </w:t>
      </w:r>
      <w:r>
        <w:rPr>
          <w:i/>
          <w:color w:val="333A3F"/>
        </w:rPr>
        <w:t>and</w:t>
      </w:r>
      <w:r>
        <w:rPr>
          <w:i/>
          <w:color w:val="333A3F"/>
          <w:spacing w:val="-8"/>
        </w:rPr>
        <w:t> </w:t>
      </w:r>
      <w:r>
        <w:rPr>
          <w:i/>
          <w:color w:val="333A3F"/>
        </w:rPr>
        <w:t>Safe</w:t>
      </w:r>
      <w:r>
        <w:rPr>
          <w:i/>
          <w:color w:val="333A3F"/>
          <w:spacing w:val="-8"/>
        </w:rPr>
        <w:t> </w:t>
      </w:r>
      <w:r>
        <w:rPr>
          <w:i/>
          <w:color w:val="333A3F"/>
        </w:rPr>
        <w:t>Practice</w:t>
      </w:r>
      <w:r>
        <w:rPr>
          <w:i/>
          <w:color w:val="333A3F"/>
          <w:spacing w:val="-8"/>
        </w:rPr>
        <w:t> </w:t>
      </w:r>
      <w:r>
        <w:rPr>
          <w:i/>
          <w:color w:val="333A3F"/>
        </w:rPr>
        <w:t>Policy</w:t>
      </w:r>
      <w:r>
        <w:rPr>
          <w:i/>
          <w:color w:val="333A3F"/>
          <w:spacing w:val="-7"/>
        </w:rPr>
        <w:t> </w:t>
      </w:r>
      <w:r>
        <w:rPr>
          <w:color w:val="333A3F"/>
        </w:rPr>
        <w:t>is being rolled out across Health New Zealand. This policy aims for a restraint-free environment, to preserve the dignity and mana of people receiving health services. This policy is underpinned by</w:t>
      </w:r>
    </w:p>
    <w:p>
      <w:pPr>
        <w:pStyle w:val="BodyText"/>
        <w:spacing w:before="5"/>
        <w:ind w:left="539"/>
      </w:pPr>
      <w:r>
        <w:rPr>
          <w:color w:val="333A3F"/>
        </w:rPr>
        <w:t>the criteria provided in Section 6 – Here Taratahi Restraint</w:t>
      </w:r>
      <w:r>
        <w:rPr>
          <w:color w:val="333A3F"/>
          <w:spacing w:val="-11"/>
        </w:rPr>
        <w:t> </w:t>
      </w:r>
      <w:r>
        <w:rPr>
          <w:color w:val="333A3F"/>
        </w:rPr>
        <w:t>and</w:t>
      </w:r>
      <w:r>
        <w:rPr>
          <w:color w:val="333A3F"/>
          <w:spacing w:val="-11"/>
        </w:rPr>
        <w:t> </w:t>
      </w:r>
      <w:r>
        <w:rPr>
          <w:color w:val="333A3F"/>
        </w:rPr>
        <w:t>Seclusion</w:t>
      </w:r>
      <w:r>
        <w:rPr>
          <w:color w:val="333A3F"/>
          <w:spacing w:val="-11"/>
        </w:rPr>
        <w:t> </w:t>
      </w:r>
      <w:r>
        <w:rPr>
          <w:color w:val="333A3F"/>
        </w:rPr>
        <w:t>from</w:t>
      </w:r>
      <w:r>
        <w:rPr>
          <w:color w:val="333A3F"/>
          <w:spacing w:val="-11"/>
        </w:rPr>
        <w:t> </w:t>
      </w:r>
      <w:r>
        <w:rPr>
          <w:color w:val="333A3F"/>
        </w:rPr>
        <w:t>the</w:t>
      </w:r>
      <w:r>
        <w:rPr>
          <w:color w:val="333A3F"/>
          <w:spacing w:val="-11"/>
        </w:rPr>
        <w:t> </w:t>
      </w:r>
      <w:r>
        <w:rPr>
          <w:color w:val="333A3F"/>
        </w:rPr>
        <w:t>Ngā</w:t>
      </w:r>
      <w:r>
        <w:rPr>
          <w:color w:val="333A3F"/>
          <w:spacing w:val="-11"/>
        </w:rPr>
        <w:t> </w:t>
      </w:r>
      <w:r>
        <w:rPr>
          <w:color w:val="333A3F"/>
        </w:rPr>
        <w:t>Paerewa</w:t>
      </w:r>
      <w:r>
        <w:rPr>
          <w:color w:val="333A3F"/>
          <w:spacing w:val="-11"/>
        </w:rPr>
        <w:t> </w:t>
      </w:r>
      <w:r>
        <w:rPr>
          <w:color w:val="333A3F"/>
        </w:rPr>
        <w:t>Health and Disability Services Standard NZS 8134:2021.</w:t>
      </w:r>
    </w:p>
    <w:p>
      <w:pPr>
        <w:spacing w:before="101"/>
        <w:ind w:left="243" w:right="889" w:firstLine="0"/>
        <w:jc w:val="left"/>
        <w:rPr>
          <w:sz w:val="23"/>
        </w:rPr>
      </w:pPr>
      <w:r>
        <w:rPr/>
        <w:br w:type="column"/>
      </w:r>
      <w:r>
        <w:rPr>
          <w:color w:val="333A3F"/>
          <w:sz w:val="23"/>
        </w:rPr>
        <w:t>The Health Quality and Safety Commission</w:t>
      </w:r>
      <w:r>
        <w:rPr>
          <w:color w:val="333A3F"/>
          <w:spacing w:val="40"/>
          <w:sz w:val="23"/>
        </w:rPr>
        <w:t> </w:t>
      </w:r>
      <w:r>
        <w:rPr>
          <w:color w:val="333A3F"/>
          <w:sz w:val="23"/>
        </w:rPr>
        <w:t>mental</w:t>
      </w:r>
      <w:r>
        <w:rPr>
          <w:color w:val="333A3F"/>
          <w:spacing w:val="-10"/>
          <w:sz w:val="23"/>
        </w:rPr>
        <w:t> </w:t>
      </w:r>
      <w:r>
        <w:rPr>
          <w:color w:val="333A3F"/>
          <w:sz w:val="23"/>
        </w:rPr>
        <w:t>health</w:t>
      </w:r>
      <w:r>
        <w:rPr>
          <w:color w:val="333A3F"/>
          <w:spacing w:val="-10"/>
          <w:sz w:val="23"/>
        </w:rPr>
        <w:t> </w:t>
      </w:r>
      <w:r>
        <w:rPr>
          <w:color w:val="333A3F"/>
          <w:sz w:val="23"/>
        </w:rPr>
        <w:t>and</w:t>
      </w:r>
      <w:r>
        <w:rPr>
          <w:color w:val="333A3F"/>
          <w:spacing w:val="-10"/>
          <w:sz w:val="23"/>
        </w:rPr>
        <w:t> </w:t>
      </w:r>
      <w:r>
        <w:rPr>
          <w:color w:val="333A3F"/>
          <w:sz w:val="23"/>
        </w:rPr>
        <w:t>addiction</w:t>
      </w:r>
      <w:r>
        <w:rPr>
          <w:color w:val="333A3F"/>
          <w:spacing w:val="-10"/>
          <w:sz w:val="23"/>
        </w:rPr>
        <w:t> </w:t>
      </w:r>
      <w:r>
        <w:rPr>
          <w:color w:val="333A3F"/>
          <w:sz w:val="23"/>
        </w:rPr>
        <w:t>quality</w:t>
      </w:r>
      <w:r>
        <w:rPr>
          <w:color w:val="333A3F"/>
          <w:spacing w:val="-10"/>
          <w:sz w:val="23"/>
        </w:rPr>
        <w:t> </w:t>
      </w:r>
      <w:r>
        <w:rPr>
          <w:color w:val="333A3F"/>
          <w:sz w:val="23"/>
        </w:rPr>
        <w:t>improvement programme is a national initiative working with health board districts to ensure that people who experience mental health and addiction issues, and</w:t>
      </w:r>
      <w:r>
        <w:rPr>
          <w:color w:val="333A3F"/>
          <w:spacing w:val="-1"/>
          <w:sz w:val="23"/>
        </w:rPr>
        <w:t> </w:t>
      </w:r>
      <w:r>
        <w:rPr>
          <w:color w:val="333A3F"/>
          <w:sz w:val="23"/>
        </w:rPr>
        <w:t>their</w:t>
      </w:r>
      <w:r>
        <w:rPr>
          <w:color w:val="333A3F"/>
          <w:spacing w:val="-1"/>
          <w:sz w:val="23"/>
        </w:rPr>
        <w:t> </w:t>
      </w:r>
      <w:r>
        <w:rPr>
          <w:color w:val="333A3F"/>
          <w:sz w:val="23"/>
        </w:rPr>
        <w:t>family</w:t>
      </w:r>
      <w:r>
        <w:rPr>
          <w:color w:val="333A3F"/>
          <w:spacing w:val="-1"/>
          <w:sz w:val="23"/>
        </w:rPr>
        <w:t> </w:t>
      </w:r>
      <w:r>
        <w:rPr>
          <w:color w:val="333A3F"/>
          <w:sz w:val="23"/>
        </w:rPr>
        <w:t>and</w:t>
      </w:r>
      <w:r>
        <w:rPr>
          <w:color w:val="333A3F"/>
          <w:spacing w:val="-1"/>
          <w:sz w:val="23"/>
        </w:rPr>
        <w:t> </w:t>
      </w:r>
      <w:r>
        <w:rPr>
          <w:color w:val="333A3F"/>
          <w:sz w:val="23"/>
        </w:rPr>
        <w:t>whānau,</w:t>
      </w:r>
      <w:r>
        <w:rPr>
          <w:color w:val="333A3F"/>
          <w:spacing w:val="-1"/>
          <w:sz w:val="23"/>
        </w:rPr>
        <w:t> </w:t>
      </w:r>
      <w:r>
        <w:rPr>
          <w:color w:val="333A3F"/>
          <w:sz w:val="23"/>
        </w:rPr>
        <w:t>receive</w:t>
      </w:r>
      <w:r>
        <w:rPr>
          <w:color w:val="333A3F"/>
          <w:spacing w:val="-1"/>
          <w:sz w:val="23"/>
        </w:rPr>
        <w:t> </w:t>
      </w:r>
      <w:r>
        <w:rPr>
          <w:color w:val="333A3F"/>
          <w:sz w:val="23"/>
        </w:rPr>
        <w:t>high-quality care. This includes the </w:t>
      </w:r>
      <w:r>
        <w:rPr>
          <w:i/>
          <w:color w:val="333A3F"/>
          <w:sz w:val="23"/>
        </w:rPr>
        <w:t>Aukatia te noho punanga: Noho haumanu, tū rangatira mō te tokomaha | Zero seclusion: Safety and dignity for all </w:t>
      </w:r>
      <w:r>
        <w:rPr>
          <w:color w:val="333A3F"/>
          <w:sz w:val="23"/>
        </w:rPr>
        <w:t>project.</w:t>
      </w:r>
    </w:p>
    <w:p>
      <w:pPr>
        <w:pStyle w:val="BodyText"/>
        <w:spacing w:before="8"/>
        <w:ind w:left="243" w:right="516"/>
      </w:pPr>
      <w:r>
        <w:rPr>
          <w:color w:val="333A3F"/>
        </w:rPr>
        <w:t>This</w:t>
      </w:r>
      <w:r>
        <w:rPr>
          <w:color w:val="333A3F"/>
          <w:spacing w:val="-2"/>
        </w:rPr>
        <w:t> </w:t>
      </w:r>
      <w:r>
        <w:rPr>
          <w:color w:val="333A3F"/>
        </w:rPr>
        <w:t>project</w:t>
      </w:r>
      <w:r>
        <w:rPr>
          <w:color w:val="333A3F"/>
          <w:spacing w:val="-2"/>
        </w:rPr>
        <w:t> </w:t>
      </w:r>
      <w:r>
        <w:rPr>
          <w:color w:val="333A3F"/>
        </w:rPr>
        <w:t>aims</w:t>
      </w:r>
      <w:r>
        <w:rPr>
          <w:color w:val="333A3F"/>
          <w:spacing w:val="-2"/>
        </w:rPr>
        <w:t> </w:t>
      </w:r>
      <w:r>
        <w:rPr>
          <w:color w:val="333A3F"/>
        </w:rPr>
        <w:t>to</w:t>
      </w:r>
      <w:r>
        <w:rPr>
          <w:color w:val="333A3F"/>
          <w:spacing w:val="-2"/>
        </w:rPr>
        <w:t> </w:t>
      </w:r>
      <w:r>
        <w:rPr>
          <w:color w:val="333A3F"/>
        </w:rPr>
        <w:t>reduce</w:t>
      </w:r>
      <w:r>
        <w:rPr>
          <w:color w:val="333A3F"/>
          <w:spacing w:val="-2"/>
        </w:rPr>
        <w:t> </w:t>
      </w:r>
      <w:r>
        <w:rPr>
          <w:color w:val="333A3F"/>
        </w:rPr>
        <w:t>seclusion</w:t>
      </w:r>
      <w:r>
        <w:rPr>
          <w:color w:val="333A3F"/>
          <w:spacing w:val="-2"/>
        </w:rPr>
        <w:t> </w:t>
      </w:r>
      <w:r>
        <w:rPr>
          <w:color w:val="333A3F"/>
        </w:rPr>
        <w:t>rates</w:t>
      </w:r>
      <w:r>
        <w:rPr>
          <w:color w:val="333A3F"/>
          <w:spacing w:val="-2"/>
        </w:rPr>
        <w:t> </w:t>
      </w:r>
      <w:r>
        <w:rPr>
          <w:color w:val="333A3F"/>
        </w:rPr>
        <w:t>in</w:t>
      </w:r>
      <w:r>
        <w:rPr>
          <w:color w:val="333A3F"/>
          <w:spacing w:val="-2"/>
        </w:rPr>
        <w:t> </w:t>
      </w:r>
      <w:r>
        <w:rPr>
          <w:color w:val="333A3F"/>
        </w:rPr>
        <w:t>mental health</w:t>
      </w:r>
      <w:r>
        <w:rPr>
          <w:color w:val="333A3F"/>
          <w:spacing w:val="-9"/>
        </w:rPr>
        <w:t> </w:t>
      </w:r>
      <w:r>
        <w:rPr>
          <w:color w:val="333A3F"/>
        </w:rPr>
        <w:t>and</w:t>
      </w:r>
      <w:r>
        <w:rPr>
          <w:color w:val="333A3F"/>
          <w:spacing w:val="-9"/>
        </w:rPr>
        <w:t> </w:t>
      </w:r>
      <w:r>
        <w:rPr>
          <w:color w:val="333A3F"/>
        </w:rPr>
        <w:t>addiction</w:t>
      </w:r>
      <w:r>
        <w:rPr>
          <w:color w:val="333A3F"/>
          <w:spacing w:val="-9"/>
        </w:rPr>
        <w:t> </w:t>
      </w:r>
      <w:r>
        <w:rPr>
          <w:color w:val="333A3F"/>
        </w:rPr>
        <w:t>adult</w:t>
      </w:r>
      <w:r>
        <w:rPr>
          <w:color w:val="333A3F"/>
          <w:spacing w:val="-9"/>
        </w:rPr>
        <w:t> </w:t>
      </w:r>
      <w:r>
        <w:rPr>
          <w:color w:val="333A3F"/>
        </w:rPr>
        <w:t>unit</w:t>
      </w:r>
      <w:r>
        <w:rPr>
          <w:color w:val="333A3F"/>
          <w:spacing w:val="-9"/>
        </w:rPr>
        <w:t> </w:t>
      </w:r>
      <w:r>
        <w:rPr>
          <w:color w:val="333A3F"/>
        </w:rPr>
        <w:t>inpatient</w:t>
      </w:r>
      <w:r>
        <w:rPr>
          <w:color w:val="333A3F"/>
          <w:spacing w:val="-9"/>
        </w:rPr>
        <w:t> </w:t>
      </w:r>
      <w:r>
        <w:rPr>
          <w:color w:val="333A3F"/>
        </w:rPr>
        <w:t>placements to less than three percent by 1 June 2025, working towards the goal of health equity and ultimately</w:t>
      </w:r>
    </w:p>
    <w:p>
      <w:pPr>
        <w:pStyle w:val="BodyText"/>
        <w:spacing w:before="3"/>
        <w:ind w:left="243"/>
      </w:pPr>
      <w:r>
        <w:rPr>
          <w:color w:val="333A3F"/>
        </w:rPr>
        <w:t>zero</w:t>
      </w:r>
      <w:r>
        <w:rPr>
          <w:color w:val="333A3F"/>
          <w:spacing w:val="-6"/>
        </w:rPr>
        <w:t> </w:t>
      </w:r>
      <w:r>
        <w:rPr>
          <w:color w:val="333A3F"/>
          <w:spacing w:val="-2"/>
        </w:rPr>
        <w:t>seclusion.</w:t>
      </w:r>
    </w:p>
    <w:p>
      <w:pPr>
        <w:pStyle w:val="BodyText"/>
        <w:spacing w:before="171"/>
        <w:ind w:left="243" w:right="1005"/>
        <w:jc w:val="both"/>
      </w:pPr>
      <w:r>
        <w:rPr>
          <w:color w:val="333A3F"/>
        </w:rPr>
        <w:t>On</w:t>
      </w:r>
      <w:r>
        <w:rPr>
          <w:color w:val="333A3F"/>
          <w:spacing w:val="-7"/>
        </w:rPr>
        <w:t> </w:t>
      </w:r>
      <w:r>
        <w:rPr>
          <w:color w:val="333A3F"/>
        </w:rPr>
        <w:t>7</w:t>
      </w:r>
      <w:r>
        <w:rPr>
          <w:color w:val="333A3F"/>
          <w:spacing w:val="-7"/>
        </w:rPr>
        <w:t> </w:t>
      </w:r>
      <w:r>
        <w:rPr>
          <w:color w:val="333A3F"/>
        </w:rPr>
        <w:t>February</w:t>
      </w:r>
      <w:r>
        <w:rPr>
          <w:color w:val="333A3F"/>
          <w:spacing w:val="-7"/>
        </w:rPr>
        <w:t> </w:t>
      </w:r>
      <w:r>
        <w:rPr>
          <w:color w:val="333A3F"/>
        </w:rPr>
        <w:t>2025,</w:t>
      </w:r>
      <w:r>
        <w:rPr>
          <w:color w:val="333A3F"/>
          <w:spacing w:val="-7"/>
        </w:rPr>
        <w:t> </w:t>
      </w:r>
      <w:r>
        <w:rPr>
          <w:color w:val="333A3F"/>
        </w:rPr>
        <w:t>schools</w:t>
      </w:r>
      <w:r>
        <w:rPr>
          <w:color w:val="333A3F"/>
          <w:spacing w:val="-7"/>
        </w:rPr>
        <w:t> </w:t>
      </w:r>
      <w:r>
        <w:rPr>
          <w:color w:val="333A3F"/>
        </w:rPr>
        <w:t>became</w:t>
      </w:r>
      <w:r>
        <w:rPr>
          <w:color w:val="333A3F"/>
          <w:spacing w:val="-7"/>
        </w:rPr>
        <w:t> </w:t>
      </w:r>
      <w:r>
        <w:rPr>
          <w:color w:val="333A3F"/>
        </w:rPr>
        <w:t>responsible for</w:t>
      </w:r>
      <w:r>
        <w:rPr>
          <w:color w:val="333A3F"/>
          <w:spacing w:val="-14"/>
        </w:rPr>
        <w:t> </w:t>
      </w:r>
      <w:r>
        <w:rPr>
          <w:color w:val="333A3F"/>
        </w:rPr>
        <w:t>supporting</w:t>
      </w:r>
      <w:r>
        <w:rPr>
          <w:color w:val="333A3F"/>
          <w:spacing w:val="-11"/>
        </w:rPr>
        <w:t> </w:t>
      </w:r>
      <w:r>
        <w:rPr>
          <w:color w:val="333A3F"/>
        </w:rPr>
        <w:t>their</w:t>
      </w:r>
      <w:r>
        <w:rPr>
          <w:color w:val="333A3F"/>
          <w:spacing w:val="-12"/>
        </w:rPr>
        <w:t> </w:t>
      </w:r>
      <w:r>
        <w:rPr>
          <w:color w:val="333A3F"/>
        </w:rPr>
        <w:t>staff</w:t>
      </w:r>
      <w:r>
        <w:rPr>
          <w:color w:val="333A3F"/>
          <w:spacing w:val="-11"/>
        </w:rPr>
        <w:t> </w:t>
      </w:r>
      <w:r>
        <w:rPr>
          <w:color w:val="333A3F"/>
        </w:rPr>
        <w:t>to</w:t>
      </w:r>
      <w:r>
        <w:rPr>
          <w:color w:val="333A3F"/>
          <w:spacing w:val="-12"/>
        </w:rPr>
        <w:t> </w:t>
      </w:r>
      <w:r>
        <w:rPr>
          <w:color w:val="333A3F"/>
        </w:rPr>
        <w:t>understand</w:t>
      </w:r>
      <w:r>
        <w:rPr>
          <w:color w:val="333A3F"/>
          <w:spacing w:val="-11"/>
        </w:rPr>
        <w:t> </w:t>
      </w:r>
      <w:r>
        <w:rPr>
          <w:color w:val="333A3F"/>
        </w:rPr>
        <w:t>students’ stress triggers and respond to unmet needs. To</w:t>
      </w:r>
    </w:p>
    <w:p>
      <w:pPr>
        <w:pStyle w:val="BodyText"/>
        <w:spacing w:before="3"/>
        <w:ind w:left="243" w:right="676"/>
      </w:pPr>
      <w:r>
        <w:rPr>
          <w:color w:val="333A3F"/>
        </w:rPr>
        <w:t>support</w:t>
      </w:r>
      <w:r>
        <w:rPr>
          <w:color w:val="333A3F"/>
          <w:spacing w:val="-8"/>
        </w:rPr>
        <w:t> </w:t>
      </w:r>
      <w:r>
        <w:rPr>
          <w:color w:val="333A3F"/>
        </w:rPr>
        <w:t>schools</w:t>
      </w:r>
      <w:r>
        <w:rPr>
          <w:color w:val="333A3F"/>
          <w:spacing w:val="-8"/>
        </w:rPr>
        <w:t> </w:t>
      </w:r>
      <w:r>
        <w:rPr>
          <w:color w:val="333A3F"/>
        </w:rPr>
        <w:t>with</w:t>
      </w:r>
      <w:r>
        <w:rPr>
          <w:color w:val="333A3F"/>
          <w:spacing w:val="-8"/>
        </w:rPr>
        <w:t> </w:t>
      </w:r>
      <w:r>
        <w:rPr>
          <w:color w:val="333A3F"/>
        </w:rPr>
        <w:t>this</w:t>
      </w:r>
      <w:r>
        <w:rPr>
          <w:color w:val="333A3F"/>
          <w:spacing w:val="-8"/>
        </w:rPr>
        <w:t> </w:t>
      </w:r>
      <w:r>
        <w:rPr>
          <w:color w:val="333A3F"/>
        </w:rPr>
        <w:t>responsibility,</w:t>
      </w:r>
      <w:r>
        <w:rPr>
          <w:color w:val="333A3F"/>
          <w:spacing w:val="-8"/>
        </w:rPr>
        <w:t> </w:t>
      </w:r>
      <w:r>
        <w:rPr>
          <w:color w:val="333A3F"/>
        </w:rPr>
        <w:t>the</w:t>
      </w:r>
      <w:r>
        <w:rPr>
          <w:color w:val="333A3F"/>
          <w:spacing w:val="-8"/>
        </w:rPr>
        <w:t> </w:t>
      </w:r>
      <w:r>
        <w:rPr>
          <w:color w:val="333A3F"/>
        </w:rPr>
        <w:t>Ministry of Education has published training resources on identifying stress triggers, understanding unmet needs, and preventing, minimising and responding to student distress without using physical restraint.</w:t>
      </w:r>
    </w:p>
    <w:p>
      <w:pPr>
        <w:pStyle w:val="BodyText"/>
        <w:spacing w:after="0"/>
        <w:sectPr>
          <w:type w:val="continuous"/>
          <w:pgSz w:w="11910" w:h="16840"/>
          <w:pgMar w:header="2093" w:footer="622" w:top="700" w:bottom="0" w:left="141" w:right="141"/>
          <w:cols w:num="2" w:equalWidth="0">
            <w:col w:w="5671" w:space="40"/>
            <w:col w:w="5917"/>
          </w:cols>
        </w:sectPr>
      </w:pPr>
    </w:p>
    <w:p>
      <w:pPr>
        <w:pStyle w:val="BodyText"/>
        <w:rPr>
          <w:sz w:val="20"/>
        </w:rPr>
      </w:pPr>
    </w:p>
    <w:p>
      <w:pPr>
        <w:pStyle w:val="BodyText"/>
        <w:spacing w:before="60" w:after="1"/>
        <w:rPr>
          <w:sz w:val="20"/>
        </w:rPr>
      </w:pPr>
    </w:p>
    <w:p>
      <w:pPr>
        <w:pStyle w:val="BodyText"/>
        <w:ind w:left="529"/>
        <w:rPr>
          <w:sz w:val="20"/>
        </w:rPr>
      </w:pPr>
      <w:r>
        <w:rPr>
          <w:sz w:val="20"/>
        </w:rPr>
        <mc:AlternateContent>
          <mc:Choice Requires="wps">
            <w:drawing>
              <wp:inline distT="0" distB="0" distL="0" distR="0">
                <wp:extent cx="1242695" cy="324485"/>
                <wp:effectExtent l="0" t="0" r="0" b="8889"/>
                <wp:docPr id="851" name="Group 851"/>
                <wp:cNvGraphicFramePr>
                  <a:graphicFrameLocks/>
                </wp:cNvGraphicFramePr>
                <a:graphic>
                  <a:graphicData uri="http://schemas.microsoft.com/office/word/2010/wordprocessingGroup">
                    <wpg:wgp>
                      <wpg:cNvPr id="851" name="Group 851"/>
                      <wpg:cNvGrpSpPr/>
                      <wpg:grpSpPr>
                        <a:xfrm>
                          <a:off x="0" y="0"/>
                          <a:ext cx="1242695" cy="324485"/>
                          <a:chExt cx="1242695" cy="324485"/>
                        </a:xfrm>
                      </wpg:grpSpPr>
                      <wps:wsp>
                        <wps:cNvPr id="852" name="Graphic 852"/>
                        <wps:cNvSpPr/>
                        <wps:spPr>
                          <a:xfrm>
                            <a:off x="1055997" y="1"/>
                            <a:ext cx="186690" cy="324485"/>
                          </a:xfrm>
                          <a:custGeom>
                            <a:avLst/>
                            <a:gdLst/>
                            <a:ahLst/>
                            <a:cxnLst/>
                            <a:rect l="l" t="t" r="r" b="b"/>
                            <a:pathLst>
                              <a:path w="186690" h="324485">
                                <a:moveTo>
                                  <a:pt x="0" y="0"/>
                                </a:moveTo>
                                <a:lnTo>
                                  <a:pt x="0" y="324002"/>
                                </a:lnTo>
                                <a:lnTo>
                                  <a:pt x="186347" y="162001"/>
                                </a:lnTo>
                                <a:lnTo>
                                  <a:pt x="0" y="0"/>
                                </a:lnTo>
                                <a:close/>
                              </a:path>
                            </a:pathLst>
                          </a:custGeom>
                          <a:solidFill>
                            <a:srgbClr val="052B3D"/>
                          </a:solidFill>
                        </wps:spPr>
                        <wps:bodyPr wrap="square" lIns="0" tIns="0" rIns="0" bIns="0" rtlCol="0">
                          <a:prstTxWarp prst="textNoShape">
                            <a:avLst/>
                          </a:prstTxWarp>
                          <a:noAutofit/>
                        </wps:bodyPr>
                      </wps:wsp>
                      <wps:wsp>
                        <wps:cNvPr id="853" name="Textbox 853"/>
                        <wps:cNvSpPr txBox="1"/>
                        <wps:spPr>
                          <a:xfrm>
                            <a:off x="0" y="0"/>
                            <a:ext cx="1056005" cy="324485"/>
                          </a:xfrm>
                          <a:prstGeom prst="rect">
                            <a:avLst/>
                          </a:prstGeom>
                          <a:solidFill>
                            <a:srgbClr val="052B3D"/>
                          </a:solidFill>
                        </wps:spPr>
                        <wps:txbx>
                          <w:txbxContent>
                            <w:p>
                              <w:pPr>
                                <w:spacing w:before="84"/>
                                <w:ind w:left="182" w:right="0" w:firstLine="0"/>
                                <w:jc w:val="left"/>
                                <w:rPr>
                                  <w:rFonts w:ascii="Source Sans Pro SemiBold"/>
                                  <w:b/>
                                  <w:color w:val="000000"/>
                                  <w:sz w:val="26"/>
                                </w:rPr>
                              </w:pPr>
                              <w:r>
                                <w:rPr>
                                  <w:rFonts w:ascii="Source Sans Pro SemiBold"/>
                                  <w:b/>
                                  <w:color w:val="FFFFFF"/>
                                  <w:sz w:val="26"/>
                                </w:rPr>
                                <w:t>Future</w:t>
                              </w:r>
                              <w:r>
                                <w:rPr>
                                  <w:rFonts w:ascii="Source Sans Pro SemiBold"/>
                                  <w:b/>
                                  <w:color w:val="FFFFFF"/>
                                  <w:spacing w:val="-8"/>
                                  <w:sz w:val="26"/>
                                </w:rPr>
                                <w:t> </w:t>
                              </w:r>
                              <w:r>
                                <w:rPr>
                                  <w:rFonts w:ascii="Source Sans Pro SemiBold"/>
                                  <w:b/>
                                  <w:color w:val="FFFFFF"/>
                                  <w:spacing w:val="-4"/>
                                  <w:sz w:val="26"/>
                                </w:rPr>
                                <w:t>work</w:t>
                              </w:r>
                            </w:p>
                          </w:txbxContent>
                        </wps:txbx>
                        <wps:bodyPr wrap="square" lIns="0" tIns="0" rIns="0" bIns="0" rtlCol="0">
                          <a:noAutofit/>
                        </wps:bodyPr>
                      </wps:wsp>
                    </wpg:wgp>
                  </a:graphicData>
                </a:graphic>
              </wp:inline>
            </w:drawing>
          </mc:Choice>
          <mc:Fallback>
            <w:pict>
              <v:group style="width:97.85pt;height:25.55pt;mso-position-horizontal-relative:char;mso-position-vertical-relative:line" id="docshapegroup449" coordorigin="0,0" coordsize="1957,511">
                <v:shape style="position:absolute;left:1662;top:0;width:294;height:511" id="docshape450" coordorigin="1663,0" coordsize="294,511" path="m1663,0l1663,510,1956,255,1663,0xe" filled="true" fillcolor="#052b3d" stroked="false">
                  <v:path arrowok="t"/>
                  <v:fill type="solid"/>
                </v:shape>
                <v:shape style="position:absolute;left:0;top:0;width:1663;height:511" type="#_x0000_t202" id="docshape451" filled="true" fillcolor="#052b3d" stroked="false">
                  <v:textbox inset="0,0,0,0">
                    <w:txbxContent>
                      <w:p>
                        <w:pPr>
                          <w:spacing w:before="84"/>
                          <w:ind w:left="182" w:right="0" w:firstLine="0"/>
                          <w:jc w:val="left"/>
                          <w:rPr>
                            <w:rFonts w:ascii="Source Sans Pro SemiBold"/>
                            <w:b/>
                            <w:color w:val="000000"/>
                            <w:sz w:val="26"/>
                          </w:rPr>
                        </w:pPr>
                        <w:r>
                          <w:rPr>
                            <w:rFonts w:ascii="Source Sans Pro SemiBold"/>
                            <w:b/>
                            <w:color w:val="FFFFFF"/>
                            <w:sz w:val="26"/>
                          </w:rPr>
                          <w:t>Future</w:t>
                        </w:r>
                        <w:r>
                          <w:rPr>
                            <w:rFonts w:ascii="Source Sans Pro SemiBold"/>
                            <w:b/>
                            <w:color w:val="FFFFFF"/>
                            <w:spacing w:val="-8"/>
                            <w:sz w:val="26"/>
                          </w:rPr>
                          <w:t> </w:t>
                        </w:r>
                        <w:r>
                          <w:rPr>
                            <w:rFonts w:ascii="Source Sans Pro SemiBold"/>
                            <w:b/>
                            <w:color w:val="FFFFFF"/>
                            <w:spacing w:val="-4"/>
                            <w:sz w:val="26"/>
                          </w:rPr>
                          <w:t>work</w:t>
                        </w:r>
                      </w:p>
                    </w:txbxContent>
                  </v:textbox>
                  <v:fill type="solid"/>
                  <w10:wrap type="none"/>
                </v:shape>
              </v:group>
            </w:pict>
          </mc:Fallback>
        </mc:AlternateContent>
      </w:r>
      <w:r>
        <w:rPr>
          <w:sz w:val="20"/>
        </w:rPr>
      </w:r>
    </w:p>
    <w:p>
      <w:pPr>
        <w:pStyle w:val="BodyText"/>
        <w:spacing w:before="246"/>
        <w:ind w:left="539" w:right="6232"/>
      </w:pPr>
      <w:r>
        <w:rPr>
          <w:color w:val="333A3F"/>
        </w:rPr>
        <w:t>Care agencies are working to identify legislation, regulations and rules that govern the use of restrictive practices in their sectors and map requirements and practice against the Royal Commission’s recommendations. Further work and</w:t>
      </w:r>
      <w:r>
        <w:rPr>
          <w:color w:val="333A3F"/>
          <w:spacing w:val="-8"/>
        </w:rPr>
        <w:t> </w:t>
      </w:r>
      <w:r>
        <w:rPr>
          <w:color w:val="333A3F"/>
        </w:rPr>
        <w:t>planning</w:t>
      </w:r>
      <w:r>
        <w:rPr>
          <w:color w:val="333A3F"/>
          <w:spacing w:val="-8"/>
        </w:rPr>
        <w:t> </w:t>
      </w:r>
      <w:r>
        <w:rPr>
          <w:color w:val="333A3F"/>
        </w:rPr>
        <w:t>for</w:t>
      </w:r>
      <w:r>
        <w:rPr>
          <w:color w:val="333A3F"/>
          <w:spacing w:val="-8"/>
        </w:rPr>
        <w:t> </w:t>
      </w:r>
      <w:r>
        <w:rPr>
          <w:color w:val="333A3F"/>
        </w:rPr>
        <w:t>delivering</w:t>
      </w:r>
      <w:r>
        <w:rPr>
          <w:color w:val="333A3F"/>
          <w:spacing w:val="-8"/>
        </w:rPr>
        <w:t> </w:t>
      </w:r>
      <w:r>
        <w:rPr>
          <w:color w:val="333A3F"/>
        </w:rPr>
        <w:t>advice</w:t>
      </w:r>
      <w:r>
        <w:rPr>
          <w:color w:val="333A3F"/>
          <w:spacing w:val="-8"/>
        </w:rPr>
        <w:t> </w:t>
      </w:r>
      <w:r>
        <w:rPr>
          <w:color w:val="333A3F"/>
        </w:rPr>
        <w:t>to</w:t>
      </w:r>
      <w:r>
        <w:rPr>
          <w:color w:val="333A3F"/>
          <w:spacing w:val="-8"/>
        </w:rPr>
        <w:t> </w:t>
      </w:r>
      <w:r>
        <w:rPr>
          <w:color w:val="333A3F"/>
        </w:rPr>
        <w:t>Ministers</w:t>
      </w:r>
      <w:r>
        <w:rPr>
          <w:color w:val="333A3F"/>
          <w:spacing w:val="-8"/>
        </w:rPr>
        <w:t> </w:t>
      </w:r>
      <w:r>
        <w:rPr>
          <w:color w:val="333A3F"/>
        </w:rPr>
        <w:t>and Cabinet</w:t>
      </w:r>
      <w:r>
        <w:rPr>
          <w:color w:val="333A3F"/>
          <w:spacing w:val="-4"/>
        </w:rPr>
        <w:t> </w:t>
      </w:r>
      <w:r>
        <w:rPr>
          <w:color w:val="333A3F"/>
        </w:rPr>
        <w:t>will</w:t>
      </w:r>
      <w:r>
        <w:rPr>
          <w:color w:val="333A3F"/>
          <w:spacing w:val="-4"/>
        </w:rPr>
        <w:t> </w:t>
      </w:r>
      <w:r>
        <w:rPr>
          <w:color w:val="333A3F"/>
        </w:rPr>
        <w:t>be</w:t>
      </w:r>
      <w:r>
        <w:rPr>
          <w:color w:val="333A3F"/>
          <w:spacing w:val="-4"/>
        </w:rPr>
        <w:t> </w:t>
      </w:r>
      <w:r>
        <w:rPr>
          <w:color w:val="333A3F"/>
        </w:rPr>
        <w:t>considered</w:t>
      </w:r>
      <w:r>
        <w:rPr>
          <w:color w:val="333A3F"/>
          <w:spacing w:val="-4"/>
        </w:rPr>
        <w:t> </w:t>
      </w:r>
      <w:r>
        <w:rPr>
          <w:color w:val="333A3F"/>
        </w:rPr>
        <w:t>for</w:t>
      </w:r>
      <w:r>
        <w:rPr>
          <w:color w:val="333A3F"/>
          <w:spacing w:val="-4"/>
        </w:rPr>
        <w:t> </w:t>
      </w:r>
      <w:r>
        <w:rPr>
          <w:color w:val="333A3F"/>
        </w:rPr>
        <w:t>future</w:t>
      </w:r>
      <w:r>
        <w:rPr>
          <w:color w:val="333A3F"/>
          <w:spacing w:val="-4"/>
        </w:rPr>
        <w:t> </w:t>
      </w:r>
      <w:r>
        <w:rPr>
          <w:color w:val="333A3F"/>
        </w:rPr>
        <w:t>phases</w:t>
      </w:r>
      <w:r>
        <w:rPr>
          <w:color w:val="333A3F"/>
          <w:spacing w:val="-4"/>
        </w:rPr>
        <w:t> </w:t>
      </w:r>
      <w:r>
        <w:rPr>
          <w:color w:val="333A3F"/>
        </w:rPr>
        <w:t>of</w:t>
      </w:r>
      <w:r>
        <w:rPr>
          <w:color w:val="333A3F"/>
          <w:spacing w:val="-4"/>
        </w:rPr>
        <w:t> </w:t>
      </w:r>
      <w:r>
        <w:rPr>
          <w:color w:val="333A3F"/>
        </w:rPr>
        <w:t>the response.</w:t>
      </w:r>
      <w:r>
        <w:rPr>
          <w:color w:val="333A3F"/>
          <w:spacing w:val="-1"/>
        </w:rPr>
        <w:t> </w:t>
      </w:r>
      <w:r>
        <w:rPr>
          <w:color w:val="333A3F"/>
        </w:rPr>
        <w:t>This</w:t>
      </w:r>
      <w:r>
        <w:rPr>
          <w:color w:val="333A3F"/>
          <w:spacing w:val="-1"/>
        </w:rPr>
        <w:t> </w:t>
      </w:r>
      <w:r>
        <w:rPr>
          <w:color w:val="333A3F"/>
        </w:rPr>
        <w:t>will</w:t>
      </w:r>
      <w:r>
        <w:rPr>
          <w:color w:val="333A3F"/>
          <w:spacing w:val="-1"/>
        </w:rPr>
        <w:t> </w:t>
      </w:r>
      <w:r>
        <w:rPr>
          <w:color w:val="333A3F"/>
        </w:rPr>
        <w:t>be</w:t>
      </w:r>
      <w:r>
        <w:rPr>
          <w:color w:val="333A3F"/>
          <w:spacing w:val="-1"/>
        </w:rPr>
        <w:t> </w:t>
      </w:r>
      <w:r>
        <w:rPr>
          <w:color w:val="333A3F"/>
        </w:rPr>
        <w:t>based</w:t>
      </w:r>
      <w:r>
        <w:rPr>
          <w:color w:val="333A3F"/>
          <w:spacing w:val="-1"/>
        </w:rPr>
        <w:t> </w:t>
      </w:r>
      <w:r>
        <w:rPr>
          <w:color w:val="333A3F"/>
        </w:rPr>
        <w:t>on</w:t>
      </w:r>
      <w:r>
        <w:rPr>
          <w:color w:val="333A3F"/>
          <w:spacing w:val="-1"/>
        </w:rPr>
        <w:t> </w:t>
      </w:r>
      <w:r>
        <w:rPr>
          <w:color w:val="333A3F"/>
        </w:rPr>
        <w:t>decisions</w:t>
      </w:r>
      <w:r>
        <w:rPr>
          <w:color w:val="333A3F"/>
          <w:spacing w:val="-1"/>
        </w:rPr>
        <w:t> </w:t>
      </w:r>
      <w:r>
        <w:rPr>
          <w:color w:val="333A3F"/>
        </w:rPr>
        <w:t>made </w:t>
      </w:r>
      <w:r>
        <w:rPr>
          <w:color w:val="333A3F"/>
          <w:spacing w:val="-5"/>
        </w:rPr>
        <w:t>on</w:t>
      </w:r>
    </w:p>
    <w:p>
      <w:pPr>
        <w:pStyle w:val="BodyText"/>
        <w:spacing w:before="7"/>
        <w:ind w:left="539"/>
      </w:pPr>
      <w:r>
        <w:rPr>
          <w:color w:val="333A3F"/>
        </w:rPr>
        <w:t>the</w:t>
      </w:r>
      <w:r>
        <w:rPr>
          <w:color w:val="333A3F"/>
          <w:spacing w:val="-3"/>
        </w:rPr>
        <w:t> </w:t>
      </w:r>
      <w:r>
        <w:rPr>
          <w:color w:val="333A3F"/>
        </w:rPr>
        <w:t>structure</w:t>
      </w:r>
      <w:r>
        <w:rPr>
          <w:color w:val="333A3F"/>
          <w:spacing w:val="-3"/>
        </w:rPr>
        <w:t> </w:t>
      </w:r>
      <w:r>
        <w:rPr>
          <w:color w:val="333A3F"/>
        </w:rPr>
        <w:t>of</w:t>
      </w:r>
      <w:r>
        <w:rPr>
          <w:color w:val="333A3F"/>
          <w:spacing w:val="-3"/>
        </w:rPr>
        <w:t> </w:t>
      </w:r>
      <w:r>
        <w:rPr>
          <w:color w:val="333A3F"/>
        </w:rPr>
        <w:t>the</w:t>
      </w:r>
      <w:r>
        <w:rPr>
          <w:color w:val="333A3F"/>
          <w:spacing w:val="-3"/>
        </w:rPr>
        <w:t> </w:t>
      </w:r>
      <w:r>
        <w:rPr>
          <w:color w:val="333A3F"/>
        </w:rPr>
        <w:t>care</w:t>
      </w:r>
      <w:r>
        <w:rPr>
          <w:color w:val="333A3F"/>
          <w:spacing w:val="-3"/>
        </w:rPr>
        <w:t> </w:t>
      </w:r>
      <w:r>
        <w:rPr>
          <w:color w:val="333A3F"/>
        </w:rPr>
        <w:t>system</w:t>
      </w:r>
      <w:r>
        <w:rPr>
          <w:color w:val="333A3F"/>
          <w:spacing w:val="-3"/>
        </w:rPr>
        <w:t> </w:t>
      </w:r>
      <w:r>
        <w:rPr>
          <w:color w:val="333A3F"/>
        </w:rPr>
        <w:t>and</w:t>
      </w:r>
      <w:r>
        <w:rPr>
          <w:color w:val="333A3F"/>
          <w:spacing w:val="-3"/>
        </w:rPr>
        <w:t> </w:t>
      </w:r>
      <w:r>
        <w:rPr>
          <w:color w:val="333A3F"/>
        </w:rPr>
        <w:t>the</w:t>
      </w:r>
      <w:r>
        <w:rPr>
          <w:color w:val="333A3F"/>
          <w:spacing w:val="-3"/>
        </w:rPr>
        <w:t> </w:t>
      </w:r>
      <w:r>
        <w:rPr>
          <w:color w:val="333A3F"/>
        </w:rPr>
        <w:t>priorities</w:t>
      </w:r>
      <w:r>
        <w:rPr>
          <w:color w:val="333A3F"/>
          <w:spacing w:val="-2"/>
        </w:rPr>
        <w:t> </w:t>
      </w:r>
      <w:r>
        <w:rPr>
          <w:color w:val="333A3F"/>
          <w:spacing w:val="-5"/>
        </w:rPr>
        <w:t>of</w:t>
      </w:r>
    </w:p>
    <w:p>
      <w:pPr>
        <w:pStyle w:val="BodyText"/>
        <w:spacing w:before="1"/>
        <w:ind w:left="539"/>
      </w:pPr>
      <w:r>
        <w:rPr>
          <w:color w:val="333A3F"/>
        </w:rPr>
        <w:t>agencies,</w:t>
      </w:r>
      <w:r>
        <w:rPr>
          <w:color w:val="333A3F"/>
          <w:spacing w:val="-5"/>
        </w:rPr>
        <w:t> </w:t>
      </w:r>
      <w:r>
        <w:rPr>
          <w:color w:val="333A3F"/>
        </w:rPr>
        <w:t>Ministers</w:t>
      </w:r>
      <w:r>
        <w:rPr>
          <w:color w:val="333A3F"/>
          <w:spacing w:val="-5"/>
        </w:rPr>
        <w:t> </w:t>
      </w:r>
      <w:r>
        <w:rPr>
          <w:color w:val="333A3F"/>
        </w:rPr>
        <w:t>and</w:t>
      </w:r>
      <w:r>
        <w:rPr>
          <w:color w:val="333A3F"/>
          <w:spacing w:val="-4"/>
        </w:rPr>
        <w:t> </w:t>
      </w:r>
      <w:r>
        <w:rPr>
          <w:color w:val="333A3F"/>
          <w:spacing w:val="-2"/>
        </w:rPr>
        <w:t>Cabinet.</w:t>
      </w:r>
    </w:p>
    <w:p>
      <w:pPr>
        <w:pStyle w:val="BodyText"/>
        <w:spacing w:after="0"/>
        <w:sectPr>
          <w:headerReference w:type="default" r:id="rId96"/>
          <w:footerReference w:type="default" r:id="rId97"/>
          <w:pgSz w:w="11910" w:h="16840"/>
          <w:pgMar w:header="283" w:footer="622" w:top="1580" w:bottom="820" w:left="141" w:right="141"/>
        </w:sectPr>
      </w:pPr>
    </w:p>
    <w:p>
      <w:pPr>
        <w:pStyle w:val="BodyText"/>
        <w:spacing w:before="175"/>
        <w:rPr>
          <w:sz w:val="26"/>
        </w:rPr>
      </w:pPr>
    </w:p>
    <w:p>
      <w:pPr>
        <w:pStyle w:val="Heading2"/>
        <w:numPr>
          <w:ilvl w:val="0"/>
          <w:numId w:val="19"/>
        </w:numPr>
        <w:tabs>
          <w:tab w:pos="992" w:val="left" w:leader="none"/>
        </w:tabs>
        <w:spacing w:line="240" w:lineRule="auto" w:before="1" w:after="0"/>
        <w:ind w:left="992" w:right="0" w:hanging="453"/>
        <w:jc w:val="left"/>
      </w:pPr>
      <w:r>
        <w:rPr>
          <w:color w:val="333A3F"/>
        </w:rPr>
        <w:t>Care</w:t>
      </w:r>
      <w:r>
        <w:rPr>
          <w:color w:val="333A3F"/>
          <w:spacing w:val="-6"/>
        </w:rPr>
        <w:t> </w:t>
      </w:r>
      <w:r>
        <w:rPr>
          <w:color w:val="333A3F"/>
        </w:rPr>
        <w:t>placements</w:t>
      </w:r>
      <w:r>
        <w:rPr>
          <w:color w:val="333A3F"/>
          <w:spacing w:val="-6"/>
        </w:rPr>
        <w:t> </w:t>
      </w:r>
      <w:r>
        <w:rPr>
          <w:color w:val="333A3F"/>
        </w:rPr>
        <w:t>close</w:t>
      </w:r>
      <w:r>
        <w:rPr>
          <w:color w:val="333A3F"/>
          <w:spacing w:val="-5"/>
        </w:rPr>
        <w:t> </w:t>
      </w:r>
      <w:r>
        <w:rPr>
          <w:color w:val="333A3F"/>
        </w:rPr>
        <w:t>to</w:t>
      </w:r>
      <w:r>
        <w:rPr>
          <w:color w:val="333A3F"/>
          <w:spacing w:val="-6"/>
        </w:rPr>
        <w:t> </w:t>
      </w:r>
      <w:r>
        <w:rPr>
          <w:color w:val="333A3F"/>
        </w:rPr>
        <w:t>family,</w:t>
      </w:r>
      <w:r>
        <w:rPr>
          <w:color w:val="333A3F"/>
          <w:spacing w:val="-5"/>
        </w:rPr>
        <w:t> </w:t>
      </w:r>
      <w:r>
        <w:rPr>
          <w:color w:val="333A3F"/>
        </w:rPr>
        <w:t>whānau</w:t>
      </w:r>
      <w:r>
        <w:rPr>
          <w:color w:val="333A3F"/>
          <w:spacing w:val="-6"/>
        </w:rPr>
        <w:t> </w:t>
      </w:r>
      <w:r>
        <w:rPr>
          <w:color w:val="333A3F"/>
        </w:rPr>
        <w:t>and</w:t>
      </w:r>
      <w:r>
        <w:rPr>
          <w:color w:val="333A3F"/>
          <w:spacing w:val="-5"/>
        </w:rPr>
        <w:t> </w:t>
      </w:r>
      <w:r>
        <w:rPr>
          <w:color w:val="333A3F"/>
          <w:spacing w:val="-2"/>
        </w:rPr>
        <w:t>community</w:t>
      </w:r>
    </w:p>
    <w:p>
      <w:pPr>
        <w:pStyle w:val="BodyText"/>
        <w:spacing w:before="12"/>
        <w:rPr>
          <w:rFonts w:ascii="Source Sans Pro SemiBold"/>
          <w:b/>
          <w:sz w:val="14"/>
        </w:rPr>
      </w:pPr>
      <w:r>
        <w:rPr>
          <w:rFonts w:ascii="Source Sans Pro SemiBold"/>
          <w:b/>
          <w:sz w:val="14"/>
        </w:rPr>
        <mc:AlternateContent>
          <mc:Choice Requires="wps">
            <w:drawing>
              <wp:anchor distT="0" distB="0" distL="0" distR="0" allowOverlap="1" layoutInCell="1" locked="0" behindDoc="1" simplePos="0" relativeHeight="487646208">
                <wp:simplePos x="0" y="0"/>
                <wp:positionH relativeFrom="page">
                  <wp:posOffset>432003</wp:posOffset>
                </wp:positionH>
                <wp:positionV relativeFrom="paragraph">
                  <wp:posOffset>134899</wp:posOffset>
                </wp:positionV>
                <wp:extent cx="6694805" cy="846455"/>
                <wp:effectExtent l="0" t="0" r="0" b="0"/>
                <wp:wrapTopAndBottom/>
                <wp:docPr id="854" name="Group 854"/>
                <wp:cNvGraphicFramePr>
                  <a:graphicFrameLocks/>
                </wp:cNvGraphicFramePr>
                <a:graphic>
                  <a:graphicData uri="http://schemas.microsoft.com/office/word/2010/wordprocessingGroup">
                    <wpg:wgp>
                      <wpg:cNvPr id="854" name="Group 854"/>
                      <wpg:cNvGrpSpPr/>
                      <wpg:grpSpPr>
                        <a:xfrm>
                          <a:off x="0" y="0"/>
                          <a:ext cx="6694805" cy="846455"/>
                          <a:chExt cx="6694805" cy="846455"/>
                        </a:xfrm>
                      </wpg:grpSpPr>
                      <wps:wsp>
                        <wps:cNvPr id="855" name="Graphic 855"/>
                        <wps:cNvSpPr/>
                        <wps:spPr>
                          <a:xfrm>
                            <a:off x="76212" y="0"/>
                            <a:ext cx="6618605" cy="846455"/>
                          </a:xfrm>
                          <a:custGeom>
                            <a:avLst/>
                            <a:gdLst/>
                            <a:ahLst/>
                            <a:cxnLst/>
                            <a:rect l="l" t="t" r="r" b="b"/>
                            <a:pathLst>
                              <a:path w="6618605" h="846455">
                                <a:moveTo>
                                  <a:pt x="0" y="846035"/>
                                </a:moveTo>
                                <a:lnTo>
                                  <a:pt x="6618287" y="846035"/>
                                </a:lnTo>
                                <a:lnTo>
                                  <a:pt x="6618287" y="0"/>
                                </a:lnTo>
                                <a:lnTo>
                                  <a:pt x="0" y="0"/>
                                </a:lnTo>
                                <a:lnTo>
                                  <a:pt x="0" y="846035"/>
                                </a:lnTo>
                                <a:close/>
                              </a:path>
                            </a:pathLst>
                          </a:custGeom>
                          <a:solidFill>
                            <a:srgbClr val="F2E5E4"/>
                          </a:solidFill>
                        </wps:spPr>
                        <wps:bodyPr wrap="square" lIns="0" tIns="0" rIns="0" bIns="0" rtlCol="0">
                          <a:prstTxWarp prst="textNoShape">
                            <a:avLst/>
                          </a:prstTxWarp>
                          <a:noAutofit/>
                        </wps:bodyPr>
                      </wps:wsp>
                      <wps:wsp>
                        <wps:cNvPr id="856" name="Graphic 856"/>
                        <wps:cNvSpPr/>
                        <wps:spPr>
                          <a:xfrm>
                            <a:off x="0" y="0"/>
                            <a:ext cx="76835" cy="846455"/>
                          </a:xfrm>
                          <a:custGeom>
                            <a:avLst/>
                            <a:gdLst/>
                            <a:ahLst/>
                            <a:cxnLst/>
                            <a:rect l="l" t="t" r="r" b="b"/>
                            <a:pathLst>
                              <a:path w="76835" h="846455">
                                <a:moveTo>
                                  <a:pt x="76212" y="0"/>
                                </a:moveTo>
                                <a:lnTo>
                                  <a:pt x="0" y="0"/>
                                </a:lnTo>
                                <a:lnTo>
                                  <a:pt x="0" y="846035"/>
                                </a:lnTo>
                                <a:lnTo>
                                  <a:pt x="76212" y="846035"/>
                                </a:lnTo>
                                <a:lnTo>
                                  <a:pt x="76212" y="0"/>
                                </a:lnTo>
                                <a:close/>
                              </a:path>
                            </a:pathLst>
                          </a:custGeom>
                          <a:solidFill>
                            <a:srgbClr val="932826"/>
                          </a:solidFill>
                        </wps:spPr>
                        <wps:bodyPr wrap="square" lIns="0" tIns="0" rIns="0" bIns="0" rtlCol="0">
                          <a:prstTxWarp prst="textNoShape">
                            <a:avLst/>
                          </a:prstTxWarp>
                          <a:noAutofit/>
                        </wps:bodyPr>
                      </wps:wsp>
                      <wps:wsp>
                        <wps:cNvPr id="857" name="Textbox 857"/>
                        <wps:cNvSpPr txBox="1"/>
                        <wps:spPr>
                          <a:xfrm>
                            <a:off x="0" y="0"/>
                            <a:ext cx="6694805" cy="846455"/>
                          </a:xfrm>
                          <a:prstGeom prst="rect">
                            <a:avLst/>
                          </a:prstGeom>
                        </wps:spPr>
                        <wps:txbx>
                          <w:txbxContent>
                            <w:p>
                              <w:pPr>
                                <w:spacing w:before="229"/>
                                <w:ind w:left="448" w:right="526" w:firstLine="0"/>
                                <w:jc w:val="left"/>
                                <w:rPr>
                                  <w:sz w:val="23"/>
                                </w:rPr>
                              </w:pPr>
                              <w:r>
                                <w:rPr>
                                  <w:color w:val="333A3F"/>
                                  <w:sz w:val="23"/>
                                </w:rPr>
                                <w:t>These are the Royal Commission’s recommendations associated with care placements, including</w:t>
                              </w:r>
                              <w:r>
                                <w:rPr>
                                  <w:color w:val="333A3F"/>
                                  <w:sz w:val="23"/>
                                </w:rPr>
                                <w:t> the</w:t>
                              </w:r>
                              <w:r>
                                <w:rPr>
                                  <w:color w:val="333A3F"/>
                                  <w:spacing w:val="-4"/>
                                  <w:sz w:val="23"/>
                                </w:rPr>
                                <w:t> </w:t>
                              </w:r>
                              <w:r>
                                <w:rPr>
                                  <w:color w:val="333A3F"/>
                                  <w:sz w:val="23"/>
                                </w:rPr>
                                <w:t>involuntary</w:t>
                              </w:r>
                              <w:r>
                                <w:rPr>
                                  <w:color w:val="333A3F"/>
                                  <w:spacing w:val="-4"/>
                                  <w:sz w:val="23"/>
                                </w:rPr>
                                <w:t> </w:t>
                              </w:r>
                              <w:r>
                                <w:rPr>
                                  <w:color w:val="333A3F"/>
                                  <w:sz w:val="23"/>
                                </w:rPr>
                                <w:t>placement</w:t>
                              </w:r>
                              <w:r>
                                <w:rPr>
                                  <w:color w:val="333A3F"/>
                                  <w:spacing w:val="-4"/>
                                  <w:sz w:val="23"/>
                                </w:rPr>
                                <w:t> </w:t>
                              </w:r>
                              <w:r>
                                <w:rPr>
                                  <w:color w:val="333A3F"/>
                                  <w:sz w:val="23"/>
                                </w:rPr>
                                <w:t>of</w:t>
                              </w:r>
                              <w:r>
                                <w:rPr>
                                  <w:color w:val="333A3F"/>
                                  <w:spacing w:val="-4"/>
                                  <w:sz w:val="23"/>
                                </w:rPr>
                                <w:t> </w:t>
                              </w:r>
                              <w:r>
                                <w:rPr>
                                  <w:color w:val="333A3F"/>
                                  <w:sz w:val="23"/>
                                </w:rPr>
                                <w:t>children,</w:t>
                              </w:r>
                              <w:r>
                                <w:rPr>
                                  <w:color w:val="333A3F"/>
                                  <w:spacing w:val="-4"/>
                                  <w:sz w:val="23"/>
                                </w:rPr>
                                <w:t> </w:t>
                              </w:r>
                              <w:r>
                                <w:rPr>
                                  <w:color w:val="333A3F"/>
                                  <w:sz w:val="23"/>
                                </w:rPr>
                                <w:t>young</w:t>
                              </w:r>
                              <w:r>
                                <w:rPr>
                                  <w:color w:val="333A3F"/>
                                  <w:spacing w:val="-4"/>
                                  <w:sz w:val="23"/>
                                </w:rPr>
                                <w:t> </w:t>
                              </w:r>
                              <w:r>
                                <w:rPr>
                                  <w:color w:val="333A3F"/>
                                  <w:sz w:val="23"/>
                                </w:rPr>
                                <w:t>people</w:t>
                              </w:r>
                              <w:r>
                                <w:rPr>
                                  <w:color w:val="333A3F"/>
                                  <w:spacing w:val="-4"/>
                                  <w:sz w:val="23"/>
                                </w:rPr>
                                <w:t> </w:t>
                              </w:r>
                              <w:r>
                                <w:rPr>
                                  <w:color w:val="333A3F"/>
                                  <w:sz w:val="23"/>
                                </w:rPr>
                                <w:t>or</w:t>
                              </w:r>
                              <w:r>
                                <w:rPr>
                                  <w:color w:val="333A3F"/>
                                  <w:spacing w:val="-4"/>
                                  <w:sz w:val="23"/>
                                </w:rPr>
                                <w:t> </w:t>
                              </w:r>
                              <w:r>
                                <w:rPr>
                                  <w:color w:val="333A3F"/>
                                  <w:sz w:val="23"/>
                                </w:rPr>
                                <w:t>adults</w:t>
                              </w:r>
                              <w:r>
                                <w:rPr>
                                  <w:color w:val="333A3F"/>
                                  <w:spacing w:val="-4"/>
                                  <w:sz w:val="23"/>
                                </w:rPr>
                                <w:t> </w:t>
                              </w:r>
                              <w:r>
                                <w:rPr>
                                  <w:color w:val="333A3F"/>
                                  <w:sz w:val="23"/>
                                </w:rPr>
                                <w:t>away</w:t>
                              </w:r>
                              <w:r>
                                <w:rPr>
                                  <w:color w:val="333A3F"/>
                                  <w:spacing w:val="-4"/>
                                  <w:sz w:val="23"/>
                                </w:rPr>
                                <w:t> </w:t>
                              </w:r>
                              <w:r>
                                <w:rPr>
                                  <w:color w:val="333A3F"/>
                                  <w:sz w:val="23"/>
                                </w:rPr>
                                <w:t>from</w:t>
                              </w:r>
                              <w:r>
                                <w:rPr>
                                  <w:color w:val="333A3F"/>
                                  <w:spacing w:val="-4"/>
                                  <w:sz w:val="23"/>
                                </w:rPr>
                                <w:t> </w:t>
                              </w:r>
                              <w:r>
                                <w:rPr>
                                  <w:color w:val="333A3F"/>
                                  <w:sz w:val="23"/>
                                </w:rPr>
                                <w:t>their</w:t>
                              </w:r>
                              <w:r>
                                <w:rPr>
                                  <w:color w:val="333A3F"/>
                                  <w:spacing w:val="-4"/>
                                  <w:sz w:val="23"/>
                                </w:rPr>
                                <w:t> </w:t>
                              </w:r>
                              <w:r>
                                <w:rPr>
                                  <w:color w:val="333A3F"/>
                                  <w:sz w:val="23"/>
                                </w:rPr>
                                <w:t>families,</w:t>
                              </w:r>
                              <w:r>
                                <w:rPr>
                                  <w:color w:val="333A3F"/>
                                  <w:spacing w:val="-4"/>
                                  <w:sz w:val="23"/>
                                </w:rPr>
                                <w:t> </w:t>
                              </w:r>
                              <w:r>
                                <w:rPr>
                                  <w:color w:val="333A3F"/>
                                  <w:sz w:val="23"/>
                                </w:rPr>
                                <w:t>whānau</w:t>
                              </w:r>
                              <w:r>
                                <w:rPr>
                                  <w:color w:val="333A3F"/>
                                  <w:spacing w:val="-4"/>
                                  <w:sz w:val="23"/>
                                </w:rPr>
                                <w:t> </w:t>
                              </w:r>
                              <w:r>
                                <w:rPr>
                                  <w:color w:val="333A3F"/>
                                  <w:sz w:val="23"/>
                                </w:rPr>
                                <w:t>and communities in geographically isolated places.</w:t>
                              </w:r>
                            </w:p>
                          </w:txbxContent>
                        </wps:txbx>
                        <wps:bodyPr wrap="square" lIns="0" tIns="0" rIns="0" bIns="0" rtlCol="0">
                          <a:noAutofit/>
                        </wps:bodyPr>
                      </wps:wsp>
                    </wpg:wgp>
                  </a:graphicData>
                </a:graphic>
              </wp:anchor>
            </w:drawing>
          </mc:Choice>
          <mc:Fallback>
            <w:pict>
              <v:group style="position:absolute;margin-left:34.015999pt;margin-top:10.622pt;width:527.15pt;height:66.650pt;mso-position-horizontal-relative:page;mso-position-vertical-relative:paragraph;z-index:-15670272;mso-wrap-distance-left:0;mso-wrap-distance-right:0" id="docshapegroup452" coordorigin="680,212" coordsize="10543,1333">
                <v:rect style="position:absolute;left:800;top:212;width:10423;height:1333" id="docshape453" filled="true" fillcolor="#f2e5e4" stroked="false">
                  <v:fill type="solid"/>
                </v:rect>
                <v:rect style="position:absolute;left:680;top:212;width:121;height:1333" id="docshape454" filled="true" fillcolor="#932826" stroked="false">
                  <v:fill type="solid"/>
                </v:rect>
                <v:shape style="position:absolute;left:680;top:212;width:10543;height:1333" type="#_x0000_t202" id="docshape455" filled="false" stroked="false">
                  <v:textbox inset="0,0,0,0">
                    <w:txbxContent>
                      <w:p>
                        <w:pPr>
                          <w:spacing w:before="229"/>
                          <w:ind w:left="448" w:right="526" w:firstLine="0"/>
                          <w:jc w:val="left"/>
                          <w:rPr>
                            <w:sz w:val="23"/>
                          </w:rPr>
                        </w:pPr>
                        <w:r>
                          <w:rPr>
                            <w:color w:val="333A3F"/>
                            <w:sz w:val="23"/>
                          </w:rPr>
                          <w:t>These are the Royal Commission’s recommendations associated with care placements, including</w:t>
                        </w:r>
                        <w:r>
                          <w:rPr>
                            <w:color w:val="333A3F"/>
                            <w:sz w:val="23"/>
                          </w:rPr>
                          <w:t> the</w:t>
                        </w:r>
                        <w:r>
                          <w:rPr>
                            <w:color w:val="333A3F"/>
                            <w:spacing w:val="-4"/>
                            <w:sz w:val="23"/>
                          </w:rPr>
                          <w:t> </w:t>
                        </w:r>
                        <w:r>
                          <w:rPr>
                            <w:color w:val="333A3F"/>
                            <w:sz w:val="23"/>
                          </w:rPr>
                          <w:t>involuntary</w:t>
                        </w:r>
                        <w:r>
                          <w:rPr>
                            <w:color w:val="333A3F"/>
                            <w:spacing w:val="-4"/>
                            <w:sz w:val="23"/>
                          </w:rPr>
                          <w:t> </w:t>
                        </w:r>
                        <w:r>
                          <w:rPr>
                            <w:color w:val="333A3F"/>
                            <w:sz w:val="23"/>
                          </w:rPr>
                          <w:t>placement</w:t>
                        </w:r>
                        <w:r>
                          <w:rPr>
                            <w:color w:val="333A3F"/>
                            <w:spacing w:val="-4"/>
                            <w:sz w:val="23"/>
                          </w:rPr>
                          <w:t> </w:t>
                        </w:r>
                        <w:r>
                          <w:rPr>
                            <w:color w:val="333A3F"/>
                            <w:sz w:val="23"/>
                          </w:rPr>
                          <w:t>of</w:t>
                        </w:r>
                        <w:r>
                          <w:rPr>
                            <w:color w:val="333A3F"/>
                            <w:spacing w:val="-4"/>
                            <w:sz w:val="23"/>
                          </w:rPr>
                          <w:t> </w:t>
                        </w:r>
                        <w:r>
                          <w:rPr>
                            <w:color w:val="333A3F"/>
                            <w:sz w:val="23"/>
                          </w:rPr>
                          <w:t>children,</w:t>
                        </w:r>
                        <w:r>
                          <w:rPr>
                            <w:color w:val="333A3F"/>
                            <w:spacing w:val="-4"/>
                            <w:sz w:val="23"/>
                          </w:rPr>
                          <w:t> </w:t>
                        </w:r>
                        <w:r>
                          <w:rPr>
                            <w:color w:val="333A3F"/>
                            <w:sz w:val="23"/>
                          </w:rPr>
                          <w:t>young</w:t>
                        </w:r>
                        <w:r>
                          <w:rPr>
                            <w:color w:val="333A3F"/>
                            <w:spacing w:val="-4"/>
                            <w:sz w:val="23"/>
                          </w:rPr>
                          <w:t> </w:t>
                        </w:r>
                        <w:r>
                          <w:rPr>
                            <w:color w:val="333A3F"/>
                            <w:sz w:val="23"/>
                          </w:rPr>
                          <w:t>people</w:t>
                        </w:r>
                        <w:r>
                          <w:rPr>
                            <w:color w:val="333A3F"/>
                            <w:spacing w:val="-4"/>
                            <w:sz w:val="23"/>
                          </w:rPr>
                          <w:t> </w:t>
                        </w:r>
                        <w:r>
                          <w:rPr>
                            <w:color w:val="333A3F"/>
                            <w:sz w:val="23"/>
                          </w:rPr>
                          <w:t>or</w:t>
                        </w:r>
                        <w:r>
                          <w:rPr>
                            <w:color w:val="333A3F"/>
                            <w:spacing w:val="-4"/>
                            <w:sz w:val="23"/>
                          </w:rPr>
                          <w:t> </w:t>
                        </w:r>
                        <w:r>
                          <w:rPr>
                            <w:color w:val="333A3F"/>
                            <w:sz w:val="23"/>
                          </w:rPr>
                          <w:t>adults</w:t>
                        </w:r>
                        <w:r>
                          <w:rPr>
                            <w:color w:val="333A3F"/>
                            <w:spacing w:val="-4"/>
                            <w:sz w:val="23"/>
                          </w:rPr>
                          <w:t> </w:t>
                        </w:r>
                        <w:r>
                          <w:rPr>
                            <w:color w:val="333A3F"/>
                            <w:sz w:val="23"/>
                          </w:rPr>
                          <w:t>away</w:t>
                        </w:r>
                        <w:r>
                          <w:rPr>
                            <w:color w:val="333A3F"/>
                            <w:spacing w:val="-4"/>
                            <w:sz w:val="23"/>
                          </w:rPr>
                          <w:t> </w:t>
                        </w:r>
                        <w:r>
                          <w:rPr>
                            <w:color w:val="333A3F"/>
                            <w:sz w:val="23"/>
                          </w:rPr>
                          <w:t>from</w:t>
                        </w:r>
                        <w:r>
                          <w:rPr>
                            <w:color w:val="333A3F"/>
                            <w:spacing w:val="-4"/>
                            <w:sz w:val="23"/>
                          </w:rPr>
                          <w:t> </w:t>
                        </w:r>
                        <w:r>
                          <w:rPr>
                            <w:color w:val="333A3F"/>
                            <w:sz w:val="23"/>
                          </w:rPr>
                          <w:t>their</w:t>
                        </w:r>
                        <w:r>
                          <w:rPr>
                            <w:color w:val="333A3F"/>
                            <w:spacing w:val="-4"/>
                            <w:sz w:val="23"/>
                          </w:rPr>
                          <w:t> </w:t>
                        </w:r>
                        <w:r>
                          <w:rPr>
                            <w:color w:val="333A3F"/>
                            <w:sz w:val="23"/>
                          </w:rPr>
                          <w:t>families,</w:t>
                        </w:r>
                        <w:r>
                          <w:rPr>
                            <w:color w:val="333A3F"/>
                            <w:spacing w:val="-4"/>
                            <w:sz w:val="23"/>
                          </w:rPr>
                          <w:t> </w:t>
                        </w:r>
                        <w:r>
                          <w:rPr>
                            <w:color w:val="333A3F"/>
                            <w:sz w:val="23"/>
                          </w:rPr>
                          <w:t>whānau</w:t>
                        </w:r>
                        <w:r>
                          <w:rPr>
                            <w:color w:val="333A3F"/>
                            <w:spacing w:val="-4"/>
                            <w:sz w:val="23"/>
                          </w:rPr>
                          <w:t> </w:t>
                        </w:r>
                        <w:r>
                          <w:rPr>
                            <w:color w:val="333A3F"/>
                            <w:sz w:val="23"/>
                          </w:rPr>
                          <w:t>and communities in geographically isolated places.</w:t>
                        </w:r>
                      </w:p>
                    </w:txbxContent>
                  </v:textbox>
                  <w10:wrap type="none"/>
                </v:shape>
                <w10:wrap type="topAndBottom"/>
              </v:group>
            </w:pict>
          </mc:Fallback>
        </mc:AlternateContent>
      </w:r>
    </w:p>
    <w:p>
      <w:pPr>
        <w:pStyle w:val="BodyText"/>
        <w:spacing w:before="27"/>
        <w:rPr>
          <w:rFonts w:ascii="Source Sans Pro SemiBold"/>
          <w:b/>
          <w:sz w:val="20"/>
        </w:rPr>
      </w:pPr>
    </w:p>
    <w:tbl>
      <w:tblPr>
        <w:tblW w:w="0" w:type="auto"/>
        <w:jc w:val="left"/>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89"/>
        <w:gridCol w:w="4198"/>
        <w:gridCol w:w="3023"/>
      </w:tblGrid>
      <w:tr>
        <w:trPr>
          <w:trHeight w:val="596" w:hRule="atLeast"/>
        </w:trPr>
        <w:tc>
          <w:tcPr>
            <w:tcW w:w="10510" w:type="dxa"/>
            <w:gridSpan w:val="3"/>
            <w:shd w:val="clear" w:color="auto" w:fill="E6E7E8"/>
          </w:tcPr>
          <w:p>
            <w:pPr>
              <w:pStyle w:val="TableParagraph"/>
              <w:spacing w:before="182"/>
              <w:ind w:left="119"/>
              <w:rPr>
                <w:rFonts w:ascii="Source Sans Pro"/>
                <w:sz w:val="19"/>
              </w:rPr>
            </w:pPr>
            <w:r>
              <w:rPr>
                <w:b/>
                <w:color w:val="333A3F"/>
                <w:sz w:val="19"/>
              </w:rPr>
              <w:t>Ministers</w:t>
            </w:r>
            <w:r>
              <w:rPr>
                <w:b/>
                <w:color w:val="333A3F"/>
                <w:spacing w:val="-4"/>
                <w:sz w:val="19"/>
              </w:rPr>
              <w:t> </w:t>
            </w:r>
            <w:r>
              <w:rPr>
                <w:b/>
                <w:color w:val="333A3F"/>
                <w:sz w:val="19"/>
              </w:rPr>
              <w:t>and</w:t>
            </w:r>
            <w:r>
              <w:rPr>
                <w:b/>
                <w:color w:val="333A3F"/>
                <w:spacing w:val="-1"/>
                <w:sz w:val="19"/>
              </w:rPr>
              <w:t> </w:t>
            </w:r>
            <w:r>
              <w:rPr>
                <w:b/>
                <w:color w:val="333A3F"/>
                <w:sz w:val="19"/>
              </w:rPr>
              <w:t>agencies</w:t>
            </w:r>
            <w:r>
              <w:rPr>
                <w:b/>
                <w:color w:val="333A3F"/>
                <w:spacing w:val="-2"/>
                <w:sz w:val="19"/>
              </w:rPr>
              <w:t> </w:t>
            </w:r>
            <w:r>
              <w:rPr>
                <w:b/>
                <w:color w:val="333A3F"/>
                <w:sz w:val="19"/>
              </w:rPr>
              <w:t>involved:</w:t>
            </w:r>
            <w:r>
              <w:rPr>
                <w:b/>
                <w:color w:val="333A3F"/>
                <w:spacing w:val="-2"/>
                <w:sz w:val="19"/>
              </w:rPr>
              <w:t> </w:t>
            </w:r>
            <w:r>
              <w:rPr>
                <w:rFonts w:ascii="Source Sans Pro"/>
                <w:color w:val="333A3F"/>
                <w:sz w:val="19"/>
              </w:rPr>
              <w:t>Ministry</w:t>
            </w:r>
            <w:r>
              <w:rPr>
                <w:rFonts w:ascii="Source Sans Pro"/>
                <w:color w:val="333A3F"/>
                <w:spacing w:val="-1"/>
                <w:sz w:val="19"/>
              </w:rPr>
              <w:t> </w:t>
            </w:r>
            <w:r>
              <w:rPr>
                <w:rFonts w:ascii="Source Sans Pro"/>
                <w:color w:val="333A3F"/>
                <w:sz w:val="19"/>
              </w:rPr>
              <w:t>of</w:t>
            </w:r>
            <w:r>
              <w:rPr>
                <w:rFonts w:ascii="Source Sans Pro"/>
                <w:color w:val="333A3F"/>
                <w:spacing w:val="-2"/>
                <w:sz w:val="19"/>
              </w:rPr>
              <w:t> </w:t>
            </w:r>
            <w:r>
              <w:rPr>
                <w:rFonts w:ascii="Source Sans Pro"/>
                <w:color w:val="333A3F"/>
                <w:sz w:val="19"/>
              </w:rPr>
              <w:t>Health</w:t>
            </w:r>
            <w:r>
              <w:rPr>
                <w:rFonts w:ascii="Source Sans Pro"/>
                <w:color w:val="333A3F"/>
                <w:spacing w:val="54"/>
                <w:sz w:val="19"/>
              </w:rPr>
              <w:t> </w:t>
            </w:r>
            <w:r>
              <w:rPr>
                <w:rFonts w:ascii="Source Sans Pro"/>
                <w:color w:val="333A3F"/>
                <w:sz w:val="19"/>
              </w:rPr>
              <w:t>|</w:t>
            </w:r>
            <w:r>
              <w:rPr>
                <w:rFonts w:ascii="Source Sans Pro"/>
                <w:color w:val="333A3F"/>
                <w:spacing w:val="53"/>
                <w:sz w:val="19"/>
              </w:rPr>
              <w:t> </w:t>
            </w:r>
            <w:r>
              <w:rPr>
                <w:rFonts w:ascii="Source Sans Pro"/>
                <w:color w:val="333A3F"/>
                <w:sz w:val="19"/>
              </w:rPr>
              <w:t>Ministry</w:t>
            </w:r>
            <w:r>
              <w:rPr>
                <w:rFonts w:ascii="Source Sans Pro"/>
                <w:color w:val="333A3F"/>
                <w:spacing w:val="-1"/>
                <w:sz w:val="19"/>
              </w:rPr>
              <w:t> </w:t>
            </w:r>
            <w:r>
              <w:rPr>
                <w:rFonts w:ascii="Source Sans Pro"/>
                <w:color w:val="333A3F"/>
                <w:sz w:val="19"/>
              </w:rPr>
              <w:t>of</w:t>
            </w:r>
            <w:r>
              <w:rPr>
                <w:rFonts w:ascii="Source Sans Pro"/>
                <w:color w:val="333A3F"/>
                <w:spacing w:val="-2"/>
                <w:sz w:val="19"/>
              </w:rPr>
              <w:t> </w:t>
            </w:r>
            <w:r>
              <w:rPr>
                <w:rFonts w:ascii="Source Sans Pro"/>
                <w:color w:val="333A3F"/>
                <w:sz w:val="19"/>
              </w:rPr>
              <w:t>Education</w:t>
            </w:r>
            <w:r>
              <w:rPr>
                <w:rFonts w:ascii="Source Sans Pro"/>
                <w:color w:val="333A3F"/>
                <w:spacing w:val="54"/>
                <w:sz w:val="19"/>
              </w:rPr>
              <w:t> </w:t>
            </w:r>
            <w:r>
              <w:rPr>
                <w:rFonts w:ascii="Source Sans Pro"/>
                <w:color w:val="333A3F"/>
                <w:sz w:val="19"/>
              </w:rPr>
              <w:t>|</w:t>
            </w:r>
            <w:r>
              <w:rPr>
                <w:rFonts w:ascii="Source Sans Pro"/>
                <w:color w:val="333A3F"/>
                <w:spacing w:val="53"/>
                <w:sz w:val="19"/>
              </w:rPr>
              <w:t> </w:t>
            </w:r>
            <w:r>
              <w:rPr>
                <w:rFonts w:ascii="Source Sans Pro"/>
                <w:color w:val="333A3F"/>
                <w:sz w:val="19"/>
              </w:rPr>
              <w:t>Ministry</w:t>
            </w:r>
            <w:r>
              <w:rPr>
                <w:rFonts w:ascii="Source Sans Pro"/>
                <w:color w:val="333A3F"/>
                <w:spacing w:val="-1"/>
                <w:sz w:val="19"/>
              </w:rPr>
              <w:t> </w:t>
            </w:r>
            <w:r>
              <w:rPr>
                <w:rFonts w:ascii="Source Sans Pro"/>
                <w:color w:val="333A3F"/>
                <w:sz w:val="19"/>
              </w:rPr>
              <w:t>of</w:t>
            </w:r>
            <w:r>
              <w:rPr>
                <w:rFonts w:ascii="Source Sans Pro"/>
                <w:color w:val="333A3F"/>
                <w:spacing w:val="-2"/>
                <w:sz w:val="19"/>
              </w:rPr>
              <w:t> </w:t>
            </w:r>
            <w:r>
              <w:rPr>
                <w:rFonts w:ascii="Source Sans Pro"/>
                <w:color w:val="333A3F"/>
                <w:sz w:val="19"/>
              </w:rPr>
              <w:t>Social</w:t>
            </w:r>
            <w:r>
              <w:rPr>
                <w:rFonts w:ascii="Source Sans Pro"/>
                <w:color w:val="333A3F"/>
                <w:spacing w:val="-1"/>
                <w:sz w:val="19"/>
              </w:rPr>
              <w:t> </w:t>
            </w:r>
            <w:r>
              <w:rPr>
                <w:rFonts w:ascii="Source Sans Pro"/>
                <w:color w:val="333A3F"/>
                <w:sz w:val="19"/>
              </w:rPr>
              <w:t>Development</w:t>
            </w:r>
            <w:r>
              <w:rPr>
                <w:rFonts w:ascii="Source Sans Pro"/>
                <w:color w:val="333A3F"/>
                <w:spacing w:val="53"/>
                <w:sz w:val="19"/>
              </w:rPr>
              <w:t> </w:t>
            </w:r>
            <w:r>
              <w:rPr>
                <w:rFonts w:ascii="Source Sans Pro"/>
                <w:color w:val="333A3F"/>
                <w:sz w:val="19"/>
              </w:rPr>
              <w:t>|</w:t>
            </w:r>
            <w:r>
              <w:rPr>
                <w:rFonts w:ascii="Source Sans Pro"/>
                <w:color w:val="333A3F"/>
                <w:spacing w:val="54"/>
                <w:sz w:val="19"/>
              </w:rPr>
              <w:t> </w:t>
            </w:r>
            <w:r>
              <w:rPr>
                <w:rFonts w:ascii="Source Sans Pro"/>
                <w:color w:val="333A3F"/>
                <w:sz w:val="19"/>
              </w:rPr>
              <w:t>Oranga</w:t>
            </w:r>
            <w:r>
              <w:rPr>
                <w:rFonts w:ascii="Source Sans Pro"/>
                <w:color w:val="333A3F"/>
                <w:spacing w:val="-1"/>
                <w:sz w:val="19"/>
              </w:rPr>
              <w:t> </w:t>
            </w:r>
            <w:r>
              <w:rPr>
                <w:rFonts w:ascii="Source Sans Pro"/>
                <w:color w:val="333A3F"/>
                <w:spacing w:val="-2"/>
                <w:sz w:val="19"/>
              </w:rPr>
              <w:t>Tamariki</w:t>
            </w:r>
          </w:p>
        </w:tc>
      </w:tr>
      <w:tr>
        <w:trPr>
          <w:trHeight w:val="566" w:hRule="atLeast"/>
        </w:trPr>
        <w:tc>
          <w:tcPr>
            <w:tcW w:w="3289" w:type="dxa"/>
            <w:shd w:val="clear" w:color="auto" w:fill="77787B"/>
          </w:tcPr>
          <w:p>
            <w:pPr>
              <w:pStyle w:val="TableParagraph"/>
              <w:spacing w:before="143"/>
              <w:ind w:left="119"/>
              <w:rPr>
                <w:b/>
                <w:sz w:val="23"/>
              </w:rPr>
            </w:pPr>
            <w:r>
              <w:rPr>
                <w:b/>
                <w:color w:val="FFFFFF"/>
                <w:spacing w:val="-2"/>
                <w:sz w:val="23"/>
              </w:rPr>
              <w:t>Recommendations</w:t>
            </w:r>
            <w:r>
              <w:rPr>
                <w:b/>
                <w:color w:val="FFFFFF"/>
                <w:spacing w:val="17"/>
                <w:sz w:val="23"/>
              </w:rPr>
              <w:t> </w:t>
            </w:r>
            <w:r>
              <w:rPr>
                <w:b/>
                <w:color w:val="FFFFFF"/>
                <w:spacing w:val="-2"/>
                <w:sz w:val="23"/>
              </w:rPr>
              <w:t>included:</w:t>
            </w:r>
          </w:p>
        </w:tc>
        <w:tc>
          <w:tcPr>
            <w:tcW w:w="4198" w:type="dxa"/>
            <w:shd w:val="clear" w:color="auto" w:fill="77787B"/>
          </w:tcPr>
          <w:p>
            <w:pPr>
              <w:pStyle w:val="TableParagraph"/>
              <w:spacing w:before="143"/>
              <w:ind w:left="345"/>
              <w:rPr>
                <w:b/>
                <w:sz w:val="23"/>
              </w:rPr>
            </w:pPr>
            <w:r>
              <w:rPr>
                <w:b/>
                <w:color w:val="FFFFFF"/>
                <w:spacing w:val="-2"/>
                <w:sz w:val="23"/>
              </w:rPr>
              <w:t>Response:</w:t>
            </w:r>
          </w:p>
        </w:tc>
        <w:tc>
          <w:tcPr>
            <w:tcW w:w="3023" w:type="dxa"/>
            <w:shd w:val="clear" w:color="auto" w:fill="77787B"/>
          </w:tcPr>
          <w:p>
            <w:pPr>
              <w:pStyle w:val="TableParagraph"/>
              <w:spacing w:before="143"/>
              <w:ind w:left="470"/>
              <w:rPr>
                <w:b/>
                <w:sz w:val="23"/>
              </w:rPr>
            </w:pPr>
            <w:r>
              <w:rPr>
                <w:b/>
                <w:color w:val="FFFFFF"/>
                <w:spacing w:val="-2"/>
                <w:sz w:val="23"/>
              </w:rPr>
              <w:t>Status:</w:t>
            </w:r>
          </w:p>
        </w:tc>
      </w:tr>
      <w:tr>
        <w:trPr>
          <w:trHeight w:val="453" w:hRule="atLeast"/>
        </w:trPr>
        <w:tc>
          <w:tcPr>
            <w:tcW w:w="3289" w:type="dxa"/>
            <w:shd w:val="clear" w:color="auto" w:fill="FFF2CC"/>
          </w:tcPr>
          <w:p>
            <w:pPr>
              <w:pStyle w:val="TableParagraph"/>
              <w:spacing w:before="86"/>
              <w:ind w:left="119"/>
              <w:rPr>
                <w:b/>
                <w:sz w:val="23"/>
              </w:rPr>
            </w:pPr>
            <w:r>
              <w:rPr>
                <w:b/>
                <w:color w:val="333A3F"/>
                <w:spacing w:val="-2"/>
                <w:sz w:val="23"/>
              </w:rPr>
              <w:t>Whanaketia</w:t>
            </w:r>
          </w:p>
        </w:tc>
        <w:tc>
          <w:tcPr>
            <w:tcW w:w="4198" w:type="dxa"/>
            <w:shd w:val="clear" w:color="auto" w:fill="FFF2CC"/>
          </w:tcPr>
          <w:p>
            <w:pPr>
              <w:pStyle w:val="TableParagraph"/>
              <w:spacing w:before="0"/>
              <w:rPr>
                <w:rFonts w:ascii="Times New Roman"/>
                <w:sz w:val="20"/>
              </w:rPr>
            </w:pPr>
          </w:p>
        </w:tc>
        <w:tc>
          <w:tcPr>
            <w:tcW w:w="3023" w:type="dxa"/>
            <w:shd w:val="clear" w:color="auto" w:fill="FFF2CC"/>
          </w:tcPr>
          <w:p>
            <w:pPr>
              <w:pStyle w:val="TableParagraph"/>
              <w:spacing w:before="0"/>
              <w:rPr>
                <w:rFonts w:ascii="Times New Roman"/>
                <w:sz w:val="20"/>
              </w:rPr>
            </w:pPr>
          </w:p>
        </w:tc>
      </w:tr>
      <w:tr>
        <w:trPr>
          <w:trHeight w:val="482" w:hRule="atLeast"/>
        </w:trPr>
        <w:tc>
          <w:tcPr>
            <w:tcW w:w="3289" w:type="dxa"/>
            <w:tcBorders>
              <w:bottom w:val="dotted" w:sz="4" w:space="0" w:color="939598"/>
            </w:tcBorders>
          </w:tcPr>
          <w:p>
            <w:pPr>
              <w:pStyle w:val="TableParagraph"/>
              <w:ind w:left="119"/>
              <w:rPr>
                <w:b/>
                <w:sz w:val="24"/>
              </w:rPr>
            </w:pPr>
            <w:r>
              <w:rPr>
                <w:b/>
                <w:color w:val="333A3F"/>
                <w:spacing w:val="-2"/>
                <w:sz w:val="24"/>
              </w:rPr>
              <w:t>75(b),(d)</w:t>
            </w:r>
          </w:p>
        </w:tc>
        <w:tc>
          <w:tcPr>
            <w:tcW w:w="4198" w:type="dxa"/>
            <w:tcBorders>
              <w:bottom w:val="dotted" w:sz="4" w:space="0" w:color="939598"/>
            </w:tcBorders>
          </w:tcPr>
          <w:p>
            <w:pPr>
              <w:pStyle w:val="TableParagraph"/>
              <w:spacing w:before="102"/>
              <w:ind w:right="468"/>
              <w:jc w:val="right"/>
              <w:rPr>
                <w:b/>
                <w:sz w:val="20"/>
              </w:rPr>
            </w:pPr>
            <w:r>
              <w:rPr>
                <w:position w:val="-7"/>
              </w:rPr>
              <w:drawing>
                <wp:inline distT="0" distB="0" distL="0" distR="0">
                  <wp:extent cx="180009" cy="179997"/>
                  <wp:effectExtent l="0" t="0" r="0" b="0"/>
                  <wp:docPr id="858" name="Image 858"/>
                  <wp:cNvGraphicFramePr>
                    <a:graphicFrameLocks/>
                  </wp:cNvGraphicFramePr>
                  <a:graphic>
                    <a:graphicData uri="http://schemas.openxmlformats.org/drawingml/2006/picture">
                      <pic:pic>
                        <pic:nvPicPr>
                          <pic:cNvPr id="858" name="Image 858"/>
                          <pic:cNvPicPr/>
                        </pic:nvPicPr>
                        <pic:blipFill>
                          <a:blip r:embed="rId32"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3" w:type="dxa"/>
            <w:tcBorders>
              <w:bottom w:val="dotted" w:sz="4" w:space="0" w:color="939598"/>
            </w:tcBorders>
          </w:tcPr>
          <w:p>
            <w:pPr>
              <w:pStyle w:val="TableParagraph"/>
              <w:spacing w:before="102"/>
              <w:ind w:right="944"/>
              <w:jc w:val="right"/>
              <w:rPr>
                <w:b/>
                <w:sz w:val="20"/>
              </w:rPr>
            </w:pPr>
            <w:r>
              <w:rPr>
                <w:position w:val="-7"/>
              </w:rPr>
              <w:drawing>
                <wp:inline distT="0" distB="0" distL="0" distR="0">
                  <wp:extent cx="180009" cy="179997"/>
                  <wp:effectExtent l="0" t="0" r="0" b="0"/>
                  <wp:docPr id="859" name="Image 859"/>
                  <wp:cNvGraphicFramePr>
                    <a:graphicFrameLocks/>
                  </wp:cNvGraphicFramePr>
                  <a:graphic>
                    <a:graphicData uri="http://schemas.openxmlformats.org/drawingml/2006/picture">
                      <pic:pic>
                        <pic:nvPicPr>
                          <pic:cNvPr id="859" name="Image 859"/>
                          <pic:cNvPicPr/>
                        </pic:nvPicPr>
                        <pic:blipFill>
                          <a:blip r:embed="rId33"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NOT STARTED</w:t>
            </w:r>
          </w:p>
        </w:tc>
      </w:tr>
      <w:tr>
        <w:trPr>
          <w:trHeight w:val="477" w:hRule="atLeast"/>
        </w:trPr>
        <w:tc>
          <w:tcPr>
            <w:tcW w:w="3289" w:type="dxa"/>
            <w:tcBorders>
              <w:top w:val="dotted" w:sz="4" w:space="0" w:color="939598"/>
              <w:bottom w:val="dotted" w:sz="4" w:space="0" w:color="939598"/>
            </w:tcBorders>
          </w:tcPr>
          <w:p>
            <w:pPr>
              <w:pStyle w:val="TableParagraph"/>
              <w:spacing w:before="92"/>
              <w:ind w:left="119"/>
              <w:rPr>
                <w:b/>
                <w:sz w:val="24"/>
              </w:rPr>
            </w:pPr>
            <w:r>
              <w:rPr>
                <w:b/>
                <w:color w:val="333A3F"/>
                <w:spacing w:val="-5"/>
                <w:sz w:val="24"/>
              </w:rPr>
              <w:t>79</w:t>
            </w:r>
          </w:p>
        </w:tc>
        <w:tc>
          <w:tcPr>
            <w:tcW w:w="4198" w:type="dxa"/>
            <w:tcBorders>
              <w:top w:val="dotted" w:sz="4" w:space="0" w:color="939598"/>
              <w:bottom w:val="dotted" w:sz="4" w:space="0" w:color="939598"/>
            </w:tcBorders>
          </w:tcPr>
          <w:p>
            <w:pPr>
              <w:pStyle w:val="TableParagraph"/>
              <w:ind w:right="468"/>
              <w:jc w:val="right"/>
              <w:rPr>
                <w:b/>
                <w:sz w:val="20"/>
              </w:rPr>
            </w:pPr>
            <w:r>
              <w:rPr>
                <w:position w:val="-7"/>
              </w:rPr>
              <w:drawing>
                <wp:inline distT="0" distB="0" distL="0" distR="0">
                  <wp:extent cx="180009" cy="179997"/>
                  <wp:effectExtent l="0" t="0" r="0" b="0"/>
                  <wp:docPr id="860" name="Image 860"/>
                  <wp:cNvGraphicFramePr>
                    <a:graphicFrameLocks/>
                  </wp:cNvGraphicFramePr>
                  <a:graphic>
                    <a:graphicData uri="http://schemas.openxmlformats.org/drawingml/2006/picture">
                      <pic:pic>
                        <pic:nvPicPr>
                          <pic:cNvPr id="860" name="Image 860"/>
                          <pic:cNvPicPr/>
                        </pic:nvPicPr>
                        <pic:blipFill>
                          <a:blip r:embed="rId32"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3" w:type="dxa"/>
            <w:tcBorders>
              <w:top w:val="dotted" w:sz="4" w:space="0" w:color="939598"/>
              <w:bottom w:val="dotted" w:sz="4" w:space="0" w:color="939598"/>
            </w:tcBorders>
          </w:tcPr>
          <w:p>
            <w:pPr>
              <w:pStyle w:val="TableParagraph"/>
              <w:ind w:right="944"/>
              <w:jc w:val="right"/>
              <w:rPr>
                <w:b/>
                <w:sz w:val="20"/>
              </w:rPr>
            </w:pPr>
            <w:r>
              <w:rPr>
                <w:position w:val="-7"/>
              </w:rPr>
              <w:drawing>
                <wp:inline distT="0" distB="0" distL="0" distR="0">
                  <wp:extent cx="180009" cy="179997"/>
                  <wp:effectExtent l="0" t="0" r="0" b="0"/>
                  <wp:docPr id="861" name="Image 861"/>
                  <wp:cNvGraphicFramePr>
                    <a:graphicFrameLocks/>
                  </wp:cNvGraphicFramePr>
                  <a:graphic>
                    <a:graphicData uri="http://schemas.openxmlformats.org/drawingml/2006/picture">
                      <pic:pic>
                        <pic:nvPicPr>
                          <pic:cNvPr id="861" name="Image 861"/>
                          <pic:cNvPicPr/>
                        </pic:nvPicPr>
                        <pic:blipFill>
                          <a:blip r:embed="rId33"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NOT STARTED</w:t>
            </w:r>
          </w:p>
        </w:tc>
      </w:tr>
      <w:tr>
        <w:trPr>
          <w:trHeight w:val="477" w:hRule="atLeast"/>
        </w:trPr>
        <w:tc>
          <w:tcPr>
            <w:tcW w:w="3289" w:type="dxa"/>
            <w:tcBorders>
              <w:top w:val="dotted" w:sz="4" w:space="0" w:color="939598"/>
              <w:bottom w:val="dotted" w:sz="4" w:space="0" w:color="939598"/>
            </w:tcBorders>
          </w:tcPr>
          <w:p>
            <w:pPr>
              <w:pStyle w:val="TableParagraph"/>
              <w:spacing w:before="92"/>
              <w:ind w:left="119"/>
              <w:rPr>
                <w:b/>
                <w:sz w:val="24"/>
              </w:rPr>
            </w:pPr>
            <w:r>
              <w:rPr>
                <w:b/>
                <w:color w:val="333A3F"/>
                <w:spacing w:val="-5"/>
                <w:sz w:val="24"/>
              </w:rPr>
              <w:t>80</w:t>
            </w:r>
          </w:p>
        </w:tc>
        <w:tc>
          <w:tcPr>
            <w:tcW w:w="4198" w:type="dxa"/>
            <w:tcBorders>
              <w:top w:val="dotted" w:sz="4" w:space="0" w:color="939598"/>
              <w:bottom w:val="dotted" w:sz="4" w:space="0" w:color="939598"/>
            </w:tcBorders>
          </w:tcPr>
          <w:p>
            <w:pPr>
              <w:pStyle w:val="TableParagraph"/>
              <w:ind w:right="468"/>
              <w:jc w:val="right"/>
              <w:rPr>
                <w:b/>
                <w:sz w:val="20"/>
              </w:rPr>
            </w:pPr>
            <w:r>
              <w:rPr>
                <w:position w:val="-7"/>
              </w:rPr>
              <w:drawing>
                <wp:inline distT="0" distB="0" distL="0" distR="0">
                  <wp:extent cx="180009" cy="179997"/>
                  <wp:effectExtent l="0" t="0" r="0" b="0"/>
                  <wp:docPr id="862" name="Image 862"/>
                  <wp:cNvGraphicFramePr>
                    <a:graphicFrameLocks/>
                  </wp:cNvGraphicFramePr>
                  <a:graphic>
                    <a:graphicData uri="http://schemas.openxmlformats.org/drawingml/2006/picture">
                      <pic:pic>
                        <pic:nvPicPr>
                          <pic:cNvPr id="862" name="Image 862"/>
                          <pic:cNvPicPr/>
                        </pic:nvPicPr>
                        <pic:blipFill>
                          <a:blip r:embed="rId32"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3" w:type="dxa"/>
            <w:tcBorders>
              <w:top w:val="dotted" w:sz="4" w:space="0" w:color="939598"/>
              <w:bottom w:val="dotted" w:sz="4" w:space="0" w:color="939598"/>
            </w:tcBorders>
          </w:tcPr>
          <w:p>
            <w:pPr>
              <w:pStyle w:val="TableParagraph"/>
              <w:ind w:right="944"/>
              <w:jc w:val="right"/>
              <w:rPr>
                <w:b/>
                <w:sz w:val="20"/>
              </w:rPr>
            </w:pPr>
            <w:r>
              <w:rPr>
                <w:position w:val="-7"/>
              </w:rPr>
              <w:drawing>
                <wp:inline distT="0" distB="0" distL="0" distR="0">
                  <wp:extent cx="180009" cy="179997"/>
                  <wp:effectExtent l="0" t="0" r="0" b="0"/>
                  <wp:docPr id="863" name="Image 863"/>
                  <wp:cNvGraphicFramePr>
                    <a:graphicFrameLocks/>
                  </wp:cNvGraphicFramePr>
                  <a:graphic>
                    <a:graphicData uri="http://schemas.openxmlformats.org/drawingml/2006/picture">
                      <pic:pic>
                        <pic:nvPicPr>
                          <pic:cNvPr id="863" name="Image 863"/>
                          <pic:cNvPicPr/>
                        </pic:nvPicPr>
                        <pic:blipFill>
                          <a:blip r:embed="rId33"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NOT STARTED</w:t>
            </w:r>
          </w:p>
        </w:tc>
      </w:tr>
    </w:tbl>
    <w:p>
      <w:pPr>
        <w:pStyle w:val="BodyText"/>
        <w:rPr>
          <w:rFonts w:ascii="Source Sans Pro SemiBold"/>
          <w:b/>
          <w:sz w:val="20"/>
        </w:rPr>
      </w:pPr>
    </w:p>
    <w:p>
      <w:pPr>
        <w:pStyle w:val="BodyText"/>
        <w:spacing w:before="48"/>
        <w:rPr>
          <w:rFonts w:ascii="Source Sans Pro SemiBold"/>
          <w:b/>
          <w:sz w:val="20"/>
        </w:rPr>
      </w:pPr>
      <w:r>
        <w:rPr>
          <w:rFonts w:ascii="Source Sans Pro SemiBold"/>
          <w:b/>
          <w:sz w:val="20"/>
        </w:rPr>
        <mc:AlternateContent>
          <mc:Choice Requires="wps">
            <w:drawing>
              <wp:anchor distT="0" distB="0" distL="0" distR="0" allowOverlap="1" layoutInCell="1" locked="0" behindDoc="1" simplePos="0" relativeHeight="487646720">
                <wp:simplePos x="0" y="0"/>
                <wp:positionH relativeFrom="page">
                  <wp:posOffset>432003</wp:posOffset>
                </wp:positionH>
                <wp:positionV relativeFrom="paragraph">
                  <wp:posOffset>205562</wp:posOffset>
                </wp:positionV>
                <wp:extent cx="1518920" cy="324485"/>
                <wp:effectExtent l="0" t="0" r="0" b="0"/>
                <wp:wrapTopAndBottom/>
                <wp:docPr id="864" name="Group 864"/>
                <wp:cNvGraphicFramePr>
                  <a:graphicFrameLocks/>
                </wp:cNvGraphicFramePr>
                <a:graphic>
                  <a:graphicData uri="http://schemas.microsoft.com/office/word/2010/wordprocessingGroup">
                    <wpg:wgp>
                      <wpg:cNvPr id="864" name="Group 864"/>
                      <wpg:cNvGrpSpPr/>
                      <wpg:grpSpPr>
                        <a:xfrm>
                          <a:off x="0" y="0"/>
                          <a:ext cx="1518920" cy="324485"/>
                          <a:chExt cx="1518920" cy="324485"/>
                        </a:xfrm>
                      </wpg:grpSpPr>
                      <wps:wsp>
                        <wps:cNvPr id="865" name="Graphic 865"/>
                        <wps:cNvSpPr/>
                        <wps:spPr>
                          <a:xfrm>
                            <a:off x="1331996" y="10"/>
                            <a:ext cx="186690" cy="324485"/>
                          </a:xfrm>
                          <a:custGeom>
                            <a:avLst/>
                            <a:gdLst/>
                            <a:ahLst/>
                            <a:cxnLst/>
                            <a:rect l="l" t="t" r="r" b="b"/>
                            <a:pathLst>
                              <a:path w="186690" h="324485">
                                <a:moveTo>
                                  <a:pt x="0" y="0"/>
                                </a:moveTo>
                                <a:lnTo>
                                  <a:pt x="0" y="324002"/>
                                </a:lnTo>
                                <a:lnTo>
                                  <a:pt x="186347" y="162001"/>
                                </a:lnTo>
                                <a:lnTo>
                                  <a:pt x="0" y="0"/>
                                </a:lnTo>
                                <a:close/>
                              </a:path>
                            </a:pathLst>
                          </a:custGeom>
                          <a:solidFill>
                            <a:srgbClr val="052B3D"/>
                          </a:solidFill>
                        </wps:spPr>
                        <wps:bodyPr wrap="square" lIns="0" tIns="0" rIns="0" bIns="0" rtlCol="0">
                          <a:prstTxWarp prst="textNoShape">
                            <a:avLst/>
                          </a:prstTxWarp>
                          <a:noAutofit/>
                        </wps:bodyPr>
                      </wps:wsp>
                      <wps:wsp>
                        <wps:cNvPr id="866" name="Textbox 866"/>
                        <wps:cNvSpPr txBox="1"/>
                        <wps:spPr>
                          <a:xfrm>
                            <a:off x="0" y="0"/>
                            <a:ext cx="1332230" cy="324485"/>
                          </a:xfrm>
                          <a:prstGeom prst="rect">
                            <a:avLst/>
                          </a:prstGeom>
                          <a:solidFill>
                            <a:srgbClr val="052B3D"/>
                          </a:solidFill>
                        </wps:spPr>
                        <wps:txbx>
                          <w:txbxContent>
                            <w:p>
                              <w:pPr>
                                <w:spacing w:before="84"/>
                                <w:ind w:left="182" w:right="0" w:firstLine="0"/>
                                <w:jc w:val="left"/>
                                <w:rPr>
                                  <w:rFonts w:ascii="Source Sans Pro SemiBold"/>
                                  <w:b/>
                                  <w:color w:val="000000"/>
                                  <w:sz w:val="26"/>
                                </w:rPr>
                              </w:pPr>
                              <w:r>
                                <w:rPr>
                                  <w:rFonts w:ascii="Source Sans Pro SemiBold"/>
                                  <w:b/>
                                  <w:color w:val="FFFFFF"/>
                                  <w:sz w:val="26"/>
                                </w:rPr>
                                <w:t>Work under </w:t>
                              </w:r>
                              <w:r>
                                <w:rPr>
                                  <w:rFonts w:ascii="Source Sans Pro SemiBold"/>
                                  <w:b/>
                                  <w:color w:val="FFFFFF"/>
                                  <w:spacing w:val="-5"/>
                                  <w:sz w:val="26"/>
                                </w:rPr>
                                <w:t>way</w:t>
                              </w:r>
                            </w:p>
                          </w:txbxContent>
                        </wps:txbx>
                        <wps:bodyPr wrap="square" lIns="0" tIns="0" rIns="0" bIns="0" rtlCol="0">
                          <a:noAutofit/>
                        </wps:bodyPr>
                      </wps:wsp>
                    </wpg:wgp>
                  </a:graphicData>
                </a:graphic>
              </wp:anchor>
            </w:drawing>
          </mc:Choice>
          <mc:Fallback>
            <w:pict>
              <v:group style="position:absolute;margin-left:34.015999pt;margin-top:16.186001pt;width:119.6pt;height:25.55pt;mso-position-horizontal-relative:page;mso-position-vertical-relative:paragraph;z-index:-15669760;mso-wrap-distance-left:0;mso-wrap-distance-right:0" id="docshapegroup456" coordorigin="680,324" coordsize="2392,511">
                <v:shape style="position:absolute;left:2777;top:323;width:294;height:511" id="docshape457" coordorigin="2778,324" coordsize="294,511" path="m2778,324l2778,834,3071,579,2778,324xe" filled="true" fillcolor="#052b3d" stroked="false">
                  <v:path arrowok="t"/>
                  <v:fill type="solid"/>
                </v:shape>
                <v:shape style="position:absolute;left:680;top:323;width:2098;height:511" type="#_x0000_t202" id="docshape458" filled="true" fillcolor="#052b3d" stroked="false">
                  <v:textbox inset="0,0,0,0">
                    <w:txbxContent>
                      <w:p>
                        <w:pPr>
                          <w:spacing w:before="84"/>
                          <w:ind w:left="182" w:right="0" w:firstLine="0"/>
                          <w:jc w:val="left"/>
                          <w:rPr>
                            <w:rFonts w:ascii="Source Sans Pro SemiBold"/>
                            <w:b/>
                            <w:color w:val="000000"/>
                            <w:sz w:val="26"/>
                          </w:rPr>
                        </w:pPr>
                        <w:r>
                          <w:rPr>
                            <w:rFonts w:ascii="Source Sans Pro SemiBold"/>
                            <w:b/>
                            <w:color w:val="FFFFFF"/>
                            <w:sz w:val="26"/>
                          </w:rPr>
                          <w:t>Work under </w:t>
                        </w:r>
                        <w:r>
                          <w:rPr>
                            <w:rFonts w:ascii="Source Sans Pro SemiBold"/>
                            <w:b/>
                            <w:color w:val="FFFFFF"/>
                            <w:spacing w:val="-5"/>
                            <w:sz w:val="26"/>
                          </w:rPr>
                          <w:t>way</w:t>
                        </w:r>
                      </w:p>
                    </w:txbxContent>
                  </v:textbox>
                  <v:fill type="solid"/>
                  <w10:wrap type="none"/>
                </v:shape>
                <w10:wrap type="topAndBottom"/>
              </v:group>
            </w:pict>
          </mc:Fallback>
        </mc:AlternateContent>
      </w:r>
    </w:p>
    <w:p>
      <w:pPr>
        <w:pStyle w:val="BodyText"/>
        <w:spacing w:before="286"/>
        <w:ind w:left="539" w:right="5983"/>
      </w:pPr>
      <w:r>
        <w:rPr>
          <w:color w:val="333A3F"/>
        </w:rPr>
        <w:t>Work is under way in Oranga Tamariki to make caregiving more attractive and to empower caregivers</w:t>
      </w:r>
      <w:r>
        <w:rPr>
          <w:color w:val="333A3F"/>
          <w:spacing w:val="-10"/>
        </w:rPr>
        <w:t> </w:t>
      </w:r>
      <w:r>
        <w:rPr>
          <w:color w:val="333A3F"/>
        </w:rPr>
        <w:t>with</w:t>
      </w:r>
      <w:r>
        <w:rPr>
          <w:color w:val="333A3F"/>
          <w:spacing w:val="-10"/>
        </w:rPr>
        <w:t> </w:t>
      </w:r>
      <w:r>
        <w:rPr>
          <w:color w:val="333A3F"/>
        </w:rPr>
        <w:t>greater</w:t>
      </w:r>
      <w:r>
        <w:rPr>
          <w:color w:val="333A3F"/>
          <w:spacing w:val="-10"/>
        </w:rPr>
        <w:t> </w:t>
      </w:r>
      <w:r>
        <w:rPr>
          <w:color w:val="333A3F"/>
        </w:rPr>
        <w:t>autonomy</w:t>
      </w:r>
      <w:r>
        <w:rPr>
          <w:color w:val="333A3F"/>
          <w:spacing w:val="-10"/>
        </w:rPr>
        <w:t> </w:t>
      </w:r>
      <w:r>
        <w:rPr>
          <w:color w:val="333A3F"/>
        </w:rPr>
        <w:t>to</w:t>
      </w:r>
      <w:r>
        <w:rPr>
          <w:color w:val="333A3F"/>
          <w:spacing w:val="-10"/>
        </w:rPr>
        <w:t> </w:t>
      </w:r>
      <w:r>
        <w:rPr>
          <w:color w:val="333A3F"/>
        </w:rPr>
        <w:t>make</w:t>
      </w:r>
      <w:r>
        <w:rPr>
          <w:color w:val="333A3F"/>
          <w:spacing w:val="-10"/>
        </w:rPr>
        <w:t> </w:t>
      </w:r>
      <w:r>
        <w:rPr>
          <w:color w:val="333A3F"/>
        </w:rPr>
        <w:t>everyday decisions regarding the children in their care.</w:t>
      </w:r>
    </w:p>
    <w:p>
      <w:pPr>
        <w:pStyle w:val="BodyText"/>
        <w:spacing w:before="4"/>
        <w:ind w:left="539" w:right="6035"/>
      </w:pPr>
      <w:r>
        <w:rPr>
          <w:color w:val="333A3F"/>
        </w:rPr>
        <w:t>Oranga Tamariki is developing a national care system action plan that includes actions to better support caregivers and enable a shift to a more devolved caregiver workforce. Oranga Tamariki is also working on the establishment of a caregiver panel to gather regular feedback and drive ongoing improvements for caregivers. This work aligns with the</w:t>
      </w:r>
      <w:r>
        <w:rPr>
          <w:color w:val="333A3F"/>
          <w:spacing w:val="-12"/>
        </w:rPr>
        <w:t> </w:t>
      </w:r>
      <w:r>
        <w:rPr>
          <w:color w:val="333A3F"/>
        </w:rPr>
        <w:t>Royal</w:t>
      </w:r>
      <w:r>
        <w:rPr>
          <w:color w:val="333A3F"/>
          <w:spacing w:val="-11"/>
        </w:rPr>
        <w:t> </w:t>
      </w:r>
      <w:r>
        <w:rPr>
          <w:color w:val="333A3F"/>
        </w:rPr>
        <w:t>Commission’s</w:t>
      </w:r>
      <w:r>
        <w:rPr>
          <w:color w:val="333A3F"/>
          <w:spacing w:val="-12"/>
        </w:rPr>
        <w:t> </w:t>
      </w:r>
      <w:r>
        <w:rPr>
          <w:color w:val="333A3F"/>
        </w:rPr>
        <w:t>recommendations</w:t>
      </w:r>
      <w:r>
        <w:rPr>
          <w:color w:val="333A3F"/>
          <w:spacing w:val="-11"/>
        </w:rPr>
        <w:t> </w:t>
      </w:r>
      <w:r>
        <w:rPr>
          <w:color w:val="333A3F"/>
        </w:rPr>
        <w:t>related</w:t>
      </w:r>
      <w:r>
        <w:rPr>
          <w:color w:val="333A3F"/>
          <w:spacing w:val="-12"/>
        </w:rPr>
        <w:t> </w:t>
      </w:r>
      <w:r>
        <w:rPr>
          <w:color w:val="333A3F"/>
        </w:rPr>
        <w:t>to care placements.</w:t>
      </w:r>
    </w:p>
    <w:p>
      <w:pPr>
        <w:pStyle w:val="BodyText"/>
        <w:spacing w:after="0"/>
        <w:sectPr>
          <w:pgSz w:w="11910" w:h="16840"/>
          <w:pgMar w:header="283" w:footer="622" w:top="1580" w:bottom="820" w:left="141" w:right="141"/>
        </w:sectPr>
      </w:pPr>
    </w:p>
    <w:p>
      <w:pPr>
        <w:pStyle w:val="BodyText"/>
        <w:rPr>
          <w:sz w:val="2"/>
        </w:rPr>
      </w:pPr>
    </w:p>
    <w:tbl>
      <w:tblPr>
        <w:tblW w:w="0" w:type="auto"/>
        <w:jc w:val="left"/>
        <w:tblInd w:w="1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70"/>
        <w:gridCol w:w="3798"/>
        <w:gridCol w:w="3770"/>
      </w:tblGrid>
      <w:tr>
        <w:trPr>
          <w:trHeight w:val="81" w:hRule="atLeast"/>
        </w:trPr>
        <w:tc>
          <w:tcPr>
            <w:tcW w:w="3770" w:type="dxa"/>
            <w:tcBorders>
              <w:right w:val="single" w:sz="24" w:space="0" w:color="FFFFFF"/>
            </w:tcBorders>
            <w:shd w:val="clear" w:color="auto" w:fill="0C5670"/>
          </w:tcPr>
          <w:p>
            <w:pPr>
              <w:pStyle w:val="TableParagraph"/>
              <w:spacing w:before="0"/>
              <w:rPr>
                <w:rFonts w:ascii="Times New Roman"/>
                <w:sz w:val="2"/>
              </w:rPr>
            </w:pPr>
          </w:p>
        </w:tc>
        <w:tc>
          <w:tcPr>
            <w:tcW w:w="3798" w:type="dxa"/>
            <w:vMerge w:val="restart"/>
            <w:tcBorders>
              <w:left w:val="single" w:sz="24" w:space="0" w:color="FFFFFF"/>
              <w:bottom w:val="single" w:sz="48" w:space="0" w:color="932826"/>
              <w:right w:val="single" w:sz="24" w:space="0" w:color="FFFFFF"/>
            </w:tcBorders>
            <w:shd w:val="clear" w:color="auto" w:fill="932826"/>
          </w:tcPr>
          <w:p>
            <w:pPr>
              <w:pStyle w:val="TableParagraph"/>
              <w:spacing w:before="125"/>
              <w:rPr>
                <w:rFonts w:ascii="Source Sans Pro"/>
                <w:sz w:val="14"/>
              </w:rPr>
            </w:pPr>
          </w:p>
          <w:p>
            <w:pPr>
              <w:pStyle w:val="TableParagraph"/>
              <w:spacing w:before="0"/>
              <w:ind w:left="237"/>
              <w:rPr>
                <w:b/>
                <w:sz w:val="14"/>
              </w:rPr>
            </w:pPr>
            <w:bookmarkStart w:name="_bookmark13" w:id="16"/>
            <w:bookmarkEnd w:id="16"/>
            <w:r>
              <w:rPr/>
            </w:r>
            <w:hyperlink w:history="true" w:anchor="_bookmark9">
              <w:r>
                <w:rPr>
                  <w:b/>
                  <w:color w:val="FFFFFF"/>
                  <w:sz w:val="14"/>
                </w:rPr>
                <w:t>OBJECTIVE</w:t>
              </w:r>
              <w:r>
                <w:rPr>
                  <w:b/>
                  <w:color w:val="FFFFFF"/>
                  <w:spacing w:val="47"/>
                  <w:sz w:val="14"/>
                </w:rPr>
                <w:t> </w:t>
              </w:r>
              <w:r>
                <w:rPr>
                  <w:b/>
                  <w:color w:val="FFFFFF"/>
                  <w:spacing w:val="-4"/>
                  <w:sz w:val="14"/>
                </w:rPr>
                <w:t>TWO:</w:t>
              </w:r>
            </w:hyperlink>
          </w:p>
          <w:p>
            <w:pPr>
              <w:pStyle w:val="TableParagraph"/>
              <w:spacing w:before="5"/>
              <w:ind w:left="237"/>
              <w:rPr>
                <w:b/>
                <w:sz w:val="20"/>
              </w:rPr>
            </w:pPr>
            <w:hyperlink w:history="true" w:anchor="_bookmark9">
              <w:r>
                <w:rPr>
                  <w:b/>
                  <w:color w:val="FFFFFF"/>
                  <w:sz w:val="20"/>
                </w:rPr>
                <w:t>Make</w:t>
              </w:r>
              <w:r>
                <w:rPr>
                  <w:b/>
                  <w:color w:val="FFFFFF"/>
                  <w:spacing w:val="-4"/>
                  <w:sz w:val="20"/>
                </w:rPr>
                <w:t> </w:t>
              </w:r>
              <w:r>
                <w:rPr>
                  <w:b/>
                  <w:color w:val="FFFFFF"/>
                  <w:sz w:val="20"/>
                </w:rPr>
                <w:t>the</w:t>
              </w:r>
              <w:r>
                <w:rPr>
                  <w:b/>
                  <w:color w:val="FFFFFF"/>
                  <w:spacing w:val="-4"/>
                  <w:sz w:val="20"/>
                </w:rPr>
                <w:t> </w:t>
              </w:r>
              <w:r>
                <w:rPr>
                  <w:b/>
                  <w:color w:val="FFFFFF"/>
                  <w:sz w:val="20"/>
                </w:rPr>
                <w:t>current</w:t>
              </w:r>
              <w:r>
                <w:rPr>
                  <w:b/>
                  <w:color w:val="FFFFFF"/>
                  <w:spacing w:val="-4"/>
                  <w:sz w:val="20"/>
                </w:rPr>
                <w:t> </w:t>
              </w:r>
              <w:r>
                <w:rPr>
                  <w:b/>
                  <w:color w:val="FFFFFF"/>
                  <w:sz w:val="20"/>
                </w:rPr>
                <w:t>care</w:t>
              </w:r>
              <w:r>
                <w:rPr>
                  <w:b/>
                  <w:color w:val="FFFFFF"/>
                  <w:spacing w:val="-4"/>
                  <w:sz w:val="20"/>
                </w:rPr>
                <w:t> </w:t>
              </w:r>
              <w:r>
                <w:rPr>
                  <w:b/>
                  <w:color w:val="FFFFFF"/>
                  <w:sz w:val="20"/>
                </w:rPr>
                <w:t>system</w:t>
              </w:r>
              <w:r>
                <w:rPr>
                  <w:b/>
                  <w:color w:val="FFFFFF"/>
                  <w:spacing w:val="-4"/>
                  <w:sz w:val="20"/>
                </w:rPr>
                <w:t> safe</w:t>
              </w:r>
            </w:hyperlink>
          </w:p>
        </w:tc>
        <w:tc>
          <w:tcPr>
            <w:tcW w:w="3770" w:type="dxa"/>
            <w:tcBorders>
              <w:left w:val="single" w:sz="24" w:space="0" w:color="FFFFFF"/>
            </w:tcBorders>
            <w:shd w:val="clear" w:color="auto" w:fill="3D7C3F"/>
          </w:tcPr>
          <w:p>
            <w:pPr>
              <w:pStyle w:val="TableParagraph"/>
              <w:spacing w:before="0"/>
              <w:rPr>
                <w:rFonts w:ascii="Times New Roman"/>
                <w:sz w:val="2"/>
              </w:rPr>
            </w:pPr>
          </w:p>
        </w:tc>
      </w:tr>
      <w:tr>
        <w:trPr>
          <w:trHeight w:val="1045" w:hRule="atLeast"/>
        </w:trPr>
        <w:tc>
          <w:tcPr>
            <w:tcW w:w="3770" w:type="dxa"/>
            <w:tcBorders>
              <w:bottom w:val="single" w:sz="48" w:space="0" w:color="932826"/>
              <w:right w:val="single" w:sz="24" w:space="0" w:color="FFFFFF"/>
            </w:tcBorders>
            <w:shd w:val="clear" w:color="auto" w:fill="E6E7E8"/>
          </w:tcPr>
          <w:p>
            <w:pPr>
              <w:pStyle w:val="TableParagraph"/>
              <w:spacing w:before="145"/>
              <w:ind w:left="238"/>
              <w:rPr>
                <w:b/>
                <w:sz w:val="14"/>
              </w:rPr>
            </w:pPr>
            <w:hyperlink w:history="true" w:anchor="_bookmark5">
              <w:r>
                <w:rPr>
                  <w:b/>
                  <w:color w:val="333A3F"/>
                  <w:sz w:val="14"/>
                </w:rPr>
                <w:t>OBJECTIVE</w:t>
              </w:r>
              <w:r>
                <w:rPr>
                  <w:b/>
                  <w:color w:val="333A3F"/>
                  <w:spacing w:val="47"/>
                  <w:sz w:val="14"/>
                </w:rPr>
                <w:t> </w:t>
              </w:r>
              <w:r>
                <w:rPr>
                  <w:b/>
                  <w:color w:val="333A3F"/>
                  <w:spacing w:val="-4"/>
                  <w:sz w:val="14"/>
                </w:rPr>
                <w:t>ONE:</w:t>
              </w:r>
            </w:hyperlink>
          </w:p>
          <w:p>
            <w:pPr>
              <w:pStyle w:val="TableParagraph"/>
              <w:spacing w:before="5"/>
              <w:ind w:left="238"/>
              <w:rPr>
                <w:b/>
                <w:sz w:val="20"/>
              </w:rPr>
            </w:pPr>
            <w:hyperlink w:history="true" w:anchor="_bookmark5">
              <w:r>
                <w:rPr>
                  <w:b/>
                  <w:color w:val="333A3F"/>
                  <w:sz w:val="20"/>
                </w:rPr>
                <w:t>Address</w:t>
              </w:r>
              <w:r>
                <w:rPr>
                  <w:b/>
                  <w:color w:val="333A3F"/>
                  <w:spacing w:val="-4"/>
                  <w:sz w:val="20"/>
                </w:rPr>
                <w:t> </w:t>
              </w:r>
              <w:r>
                <w:rPr>
                  <w:b/>
                  <w:color w:val="333A3F"/>
                  <w:sz w:val="20"/>
                </w:rPr>
                <w:t>the</w:t>
              </w:r>
              <w:r>
                <w:rPr>
                  <w:b/>
                  <w:color w:val="333A3F"/>
                  <w:spacing w:val="-1"/>
                  <w:sz w:val="20"/>
                </w:rPr>
                <w:t> </w:t>
              </w:r>
              <w:r>
                <w:rPr>
                  <w:b/>
                  <w:color w:val="333A3F"/>
                  <w:sz w:val="20"/>
                </w:rPr>
                <w:t>wrongs</w:t>
              </w:r>
              <w:r>
                <w:rPr>
                  <w:b/>
                  <w:color w:val="333A3F"/>
                  <w:spacing w:val="-1"/>
                  <w:sz w:val="20"/>
                </w:rPr>
                <w:t> </w:t>
              </w:r>
              <w:r>
                <w:rPr>
                  <w:b/>
                  <w:color w:val="333A3F"/>
                  <w:sz w:val="20"/>
                </w:rPr>
                <w:t>of</w:t>
              </w:r>
              <w:r>
                <w:rPr>
                  <w:b/>
                  <w:color w:val="333A3F"/>
                  <w:spacing w:val="-1"/>
                  <w:sz w:val="20"/>
                </w:rPr>
                <w:t> </w:t>
              </w:r>
              <w:r>
                <w:rPr>
                  <w:b/>
                  <w:color w:val="333A3F"/>
                  <w:sz w:val="20"/>
                </w:rPr>
                <w:t>the</w:t>
              </w:r>
              <w:r>
                <w:rPr>
                  <w:b/>
                  <w:color w:val="333A3F"/>
                  <w:spacing w:val="-1"/>
                  <w:sz w:val="20"/>
                </w:rPr>
                <w:t> </w:t>
              </w:r>
              <w:r>
                <w:rPr>
                  <w:b/>
                  <w:color w:val="333A3F"/>
                  <w:spacing w:val="-4"/>
                  <w:sz w:val="20"/>
                </w:rPr>
                <w:t>past</w:t>
              </w:r>
            </w:hyperlink>
          </w:p>
        </w:tc>
        <w:tc>
          <w:tcPr>
            <w:tcW w:w="3798" w:type="dxa"/>
            <w:vMerge/>
            <w:tcBorders>
              <w:top w:val="nil"/>
              <w:left w:val="single" w:sz="24" w:space="0" w:color="FFFFFF"/>
              <w:bottom w:val="single" w:sz="48" w:space="0" w:color="932826"/>
              <w:right w:val="single" w:sz="24" w:space="0" w:color="FFFFFF"/>
            </w:tcBorders>
            <w:shd w:val="clear" w:color="auto" w:fill="932826"/>
          </w:tcPr>
          <w:p>
            <w:pPr>
              <w:rPr>
                <w:sz w:val="2"/>
                <w:szCs w:val="2"/>
              </w:rPr>
            </w:pPr>
          </w:p>
        </w:tc>
        <w:tc>
          <w:tcPr>
            <w:tcW w:w="3770" w:type="dxa"/>
            <w:tcBorders>
              <w:left w:val="single" w:sz="24" w:space="0" w:color="FFFFFF"/>
              <w:bottom w:val="single" w:sz="48" w:space="0" w:color="932826"/>
            </w:tcBorders>
            <w:shd w:val="clear" w:color="auto" w:fill="E6E7E8"/>
          </w:tcPr>
          <w:p>
            <w:pPr>
              <w:pStyle w:val="TableParagraph"/>
              <w:spacing w:before="100"/>
              <w:ind w:left="237"/>
              <w:rPr>
                <w:b/>
                <w:sz w:val="14"/>
              </w:rPr>
            </w:pPr>
            <w:hyperlink w:history="true" w:anchor="_bookmark16">
              <w:r>
                <w:rPr>
                  <w:b/>
                  <w:color w:val="333A3F"/>
                  <w:sz w:val="14"/>
                </w:rPr>
                <w:t>OBJECTIVE</w:t>
              </w:r>
              <w:r>
                <w:rPr>
                  <w:b/>
                  <w:color w:val="333A3F"/>
                  <w:spacing w:val="47"/>
                  <w:sz w:val="14"/>
                </w:rPr>
                <w:t> </w:t>
              </w:r>
              <w:r>
                <w:rPr>
                  <w:b/>
                  <w:color w:val="333A3F"/>
                  <w:spacing w:val="-2"/>
                  <w:sz w:val="14"/>
                </w:rPr>
                <w:t>THREE:</w:t>
              </w:r>
            </w:hyperlink>
          </w:p>
          <w:p>
            <w:pPr>
              <w:pStyle w:val="TableParagraph"/>
              <w:spacing w:line="228" w:lineRule="auto" w:before="15"/>
              <w:ind w:left="237"/>
              <w:rPr>
                <w:b/>
                <w:sz w:val="20"/>
              </w:rPr>
            </w:pPr>
            <w:hyperlink w:history="true" w:anchor="_bookmark16">
              <w:r>
                <w:rPr>
                  <w:b/>
                  <w:color w:val="333A3F"/>
                  <w:sz w:val="20"/>
                </w:rPr>
                <w:t>Empower</w:t>
              </w:r>
              <w:r>
                <w:rPr>
                  <w:b/>
                  <w:color w:val="333A3F"/>
                  <w:spacing w:val="-10"/>
                  <w:sz w:val="20"/>
                </w:rPr>
                <w:t> </w:t>
              </w:r>
              <w:r>
                <w:rPr>
                  <w:b/>
                  <w:color w:val="333A3F"/>
                  <w:sz w:val="20"/>
                </w:rPr>
                <w:t>those</w:t>
              </w:r>
              <w:r>
                <w:rPr>
                  <w:b/>
                  <w:color w:val="333A3F"/>
                  <w:spacing w:val="-10"/>
                  <w:sz w:val="20"/>
                </w:rPr>
                <w:t> </w:t>
              </w:r>
              <w:r>
                <w:rPr>
                  <w:b/>
                  <w:color w:val="333A3F"/>
                  <w:sz w:val="20"/>
                </w:rPr>
                <w:t>in</w:t>
              </w:r>
              <w:r>
                <w:rPr>
                  <w:b/>
                  <w:color w:val="333A3F"/>
                  <w:spacing w:val="-10"/>
                  <w:sz w:val="20"/>
                </w:rPr>
                <w:t> </w:t>
              </w:r>
              <w:r>
                <w:rPr>
                  <w:b/>
                  <w:color w:val="333A3F"/>
                  <w:sz w:val="20"/>
                </w:rPr>
                <w:t>care,</w:t>
              </w:r>
              <w:r>
                <w:rPr>
                  <w:b/>
                  <w:color w:val="333A3F"/>
                  <w:spacing w:val="-10"/>
                  <w:sz w:val="20"/>
                </w:rPr>
                <w:t> </w:t>
              </w:r>
              <w:r>
                <w:rPr>
                  <w:b/>
                  <w:color w:val="333A3F"/>
                  <w:sz w:val="20"/>
                </w:rPr>
                <w:t>their</w:t>
              </w:r>
              <w:r>
                <w:rPr>
                  <w:b/>
                  <w:color w:val="333A3F"/>
                  <w:spacing w:val="-10"/>
                  <w:sz w:val="20"/>
                </w:rPr>
                <w:t> </w:t>
              </w:r>
              <w:r>
                <w:rPr>
                  <w:b/>
                  <w:color w:val="333A3F"/>
                  <w:sz w:val="20"/>
                </w:rPr>
                <w:t>families,</w:t>
              </w:r>
              <w:r>
                <w:rPr>
                  <w:b/>
                  <w:color w:val="333A3F"/>
                  <w:spacing w:val="40"/>
                  <w:sz w:val="20"/>
                </w:rPr>
                <w:t> </w:t>
              </w:r>
              <w:r>
                <w:rPr>
                  <w:b/>
                  <w:color w:val="333A3F"/>
                  <w:sz w:val="20"/>
                </w:rPr>
                <w:t>whānau and communities</w:t>
              </w:r>
            </w:hyperlink>
          </w:p>
        </w:tc>
      </w:tr>
      <w:tr>
        <w:trPr>
          <w:trHeight w:val="1467" w:hRule="atLeast"/>
        </w:trPr>
        <w:tc>
          <w:tcPr>
            <w:tcW w:w="11338" w:type="dxa"/>
            <w:gridSpan w:val="3"/>
            <w:tcBorders>
              <w:top w:val="single" w:sz="48" w:space="0" w:color="932826"/>
            </w:tcBorders>
            <w:shd w:val="clear" w:color="auto" w:fill="F0E3E2"/>
          </w:tcPr>
          <w:p>
            <w:pPr>
              <w:pStyle w:val="TableParagraph"/>
              <w:spacing w:before="238"/>
              <w:rPr>
                <w:rFonts w:ascii="Source Sans Pro"/>
                <w:sz w:val="34"/>
              </w:rPr>
            </w:pPr>
          </w:p>
          <w:p>
            <w:pPr>
              <w:pStyle w:val="TableParagraph"/>
              <w:spacing w:before="0"/>
              <w:ind w:left="396"/>
              <w:rPr>
                <w:b/>
                <w:sz w:val="34"/>
              </w:rPr>
            </w:pPr>
            <w:r>
              <w:rPr>
                <w:b/>
                <w:color w:val="333A3F"/>
                <w:sz w:val="34"/>
              </w:rPr>
              <w:t>Enable</w:t>
            </w:r>
            <w:r>
              <w:rPr>
                <w:b/>
                <w:color w:val="333A3F"/>
                <w:spacing w:val="-5"/>
                <w:sz w:val="34"/>
              </w:rPr>
              <w:t> </w:t>
            </w:r>
            <w:r>
              <w:rPr>
                <w:b/>
                <w:color w:val="333A3F"/>
                <w:sz w:val="34"/>
              </w:rPr>
              <w:t>a</w:t>
            </w:r>
            <w:r>
              <w:rPr>
                <w:b/>
                <w:color w:val="333A3F"/>
                <w:spacing w:val="-3"/>
                <w:sz w:val="34"/>
              </w:rPr>
              <w:t> </w:t>
            </w:r>
            <w:r>
              <w:rPr>
                <w:b/>
                <w:color w:val="333A3F"/>
                <w:sz w:val="34"/>
              </w:rPr>
              <w:t>safe</w:t>
            </w:r>
            <w:r>
              <w:rPr>
                <w:b/>
                <w:color w:val="333A3F"/>
                <w:spacing w:val="-2"/>
                <w:sz w:val="34"/>
              </w:rPr>
              <w:t> </w:t>
            </w:r>
            <w:r>
              <w:rPr>
                <w:b/>
                <w:color w:val="333A3F"/>
                <w:sz w:val="34"/>
              </w:rPr>
              <w:t>and</w:t>
            </w:r>
            <w:r>
              <w:rPr>
                <w:b/>
                <w:color w:val="333A3F"/>
                <w:spacing w:val="-3"/>
                <w:sz w:val="34"/>
              </w:rPr>
              <w:t> </w:t>
            </w:r>
            <w:r>
              <w:rPr>
                <w:b/>
                <w:color w:val="333A3F"/>
                <w:sz w:val="34"/>
              </w:rPr>
              <w:t>capable</w:t>
            </w:r>
            <w:r>
              <w:rPr>
                <w:b/>
                <w:color w:val="333A3F"/>
                <w:spacing w:val="-2"/>
                <w:sz w:val="34"/>
              </w:rPr>
              <w:t> workforce</w:t>
            </w:r>
          </w:p>
        </w:tc>
      </w:tr>
    </w:tbl>
    <w:p>
      <w:pPr>
        <w:pStyle w:val="BodyText"/>
        <w:spacing w:before="11"/>
        <w:rPr>
          <w:sz w:val="18"/>
        </w:rPr>
      </w:pPr>
    </w:p>
    <w:p>
      <w:pPr>
        <w:pStyle w:val="BodyText"/>
        <w:spacing w:after="0"/>
        <w:rPr>
          <w:sz w:val="18"/>
        </w:rPr>
        <w:sectPr>
          <w:headerReference w:type="default" r:id="rId98"/>
          <w:footerReference w:type="default" r:id="rId99"/>
          <w:pgSz w:w="11910" w:h="16840"/>
          <w:pgMar w:header="0" w:footer="622" w:top="240" w:bottom="820" w:left="141" w:right="141"/>
        </w:sectPr>
      </w:pPr>
    </w:p>
    <w:p>
      <w:pPr>
        <w:pStyle w:val="Heading2"/>
        <w:spacing w:line="235" w:lineRule="auto" w:before="106"/>
        <w:ind w:left="539"/>
      </w:pPr>
      <w:r>
        <w:rPr>
          <w:color w:val="333A3F"/>
        </w:rPr>
        <w:t>What</w:t>
      </w:r>
      <w:r>
        <w:rPr>
          <w:color w:val="333A3F"/>
          <w:spacing w:val="-9"/>
        </w:rPr>
        <w:t> </w:t>
      </w:r>
      <w:r>
        <w:rPr>
          <w:color w:val="333A3F"/>
        </w:rPr>
        <w:t>the</w:t>
      </w:r>
      <w:r>
        <w:rPr>
          <w:color w:val="333A3F"/>
          <w:spacing w:val="-9"/>
        </w:rPr>
        <w:t> </w:t>
      </w:r>
      <w:r>
        <w:rPr>
          <w:color w:val="333A3F"/>
        </w:rPr>
        <w:t>Royal</w:t>
      </w:r>
      <w:r>
        <w:rPr>
          <w:color w:val="333A3F"/>
          <w:spacing w:val="-9"/>
        </w:rPr>
        <w:t> </w:t>
      </w:r>
      <w:r>
        <w:rPr>
          <w:color w:val="333A3F"/>
        </w:rPr>
        <w:t>Commission</w:t>
      </w:r>
      <w:r>
        <w:rPr>
          <w:color w:val="333A3F"/>
          <w:spacing w:val="-9"/>
        </w:rPr>
        <w:t> </w:t>
      </w:r>
      <w:r>
        <w:rPr>
          <w:color w:val="333A3F"/>
        </w:rPr>
        <w:t>said</w:t>
      </w:r>
      <w:r>
        <w:rPr>
          <w:color w:val="333A3F"/>
          <w:spacing w:val="-9"/>
        </w:rPr>
        <w:t> </w:t>
      </w:r>
      <w:r>
        <w:rPr>
          <w:color w:val="333A3F"/>
        </w:rPr>
        <w:t>about</w:t>
      </w:r>
      <w:r>
        <w:rPr>
          <w:color w:val="333A3F"/>
          <w:spacing w:val="-9"/>
        </w:rPr>
        <w:t> </w:t>
      </w:r>
      <w:r>
        <w:rPr>
          <w:color w:val="333A3F"/>
        </w:rPr>
        <w:t>the care workforce</w:t>
      </w:r>
    </w:p>
    <w:p>
      <w:pPr>
        <w:pStyle w:val="BodyText"/>
        <w:spacing w:before="164"/>
        <w:ind w:left="539"/>
      </w:pPr>
      <w:r>
        <w:rPr>
          <w:color w:val="333A3F"/>
        </w:rPr>
        <w:t>The</w:t>
      </w:r>
      <w:r>
        <w:rPr>
          <w:color w:val="333A3F"/>
          <w:spacing w:val="-6"/>
        </w:rPr>
        <w:t> </w:t>
      </w:r>
      <w:r>
        <w:rPr>
          <w:color w:val="333A3F"/>
        </w:rPr>
        <w:t>Royal</w:t>
      </w:r>
      <w:r>
        <w:rPr>
          <w:color w:val="333A3F"/>
          <w:spacing w:val="-6"/>
        </w:rPr>
        <w:t> </w:t>
      </w:r>
      <w:r>
        <w:rPr>
          <w:color w:val="333A3F"/>
        </w:rPr>
        <w:t>Commission</w:t>
      </w:r>
      <w:r>
        <w:rPr>
          <w:color w:val="333A3F"/>
          <w:spacing w:val="-6"/>
        </w:rPr>
        <w:t> </w:t>
      </w:r>
      <w:r>
        <w:rPr>
          <w:color w:val="333A3F"/>
        </w:rPr>
        <w:t>said</w:t>
      </w:r>
      <w:r>
        <w:rPr>
          <w:color w:val="333A3F"/>
          <w:spacing w:val="-6"/>
        </w:rPr>
        <w:t> </w:t>
      </w:r>
      <w:r>
        <w:rPr>
          <w:color w:val="333A3F"/>
        </w:rPr>
        <w:t>that,</w:t>
      </w:r>
      <w:r>
        <w:rPr>
          <w:color w:val="333A3F"/>
          <w:spacing w:val="-6"/>
        </w:rPr>
        <w:t> </w:t>
      </w:r>
      <w:r>
        <w:rPr>
          <w:color w:val="333A3F"/>
        </w:rPr>
        <w:t>during</w:t>
      </w:r>
      <w:r>
        <w:rPr>
          <w:color w:val="333A3F"/>
          <w:spacing w:val="-6"/>
        </w:rPr>
        <w:t> </w:t>
      </w:r>
      <w:r>
        <w:rPr>
          <w:color w:val="333A3F"/>
        </w:rPr>
        <w:t>the</w:t>
      </w:r>
      <w:r>
        <w:rPr>
          <w:color w:val="333A3F"/>
          <w:spacing w:val="-6"/>
        </w:rPr>
        <w:t> </w:t>
      </w:r>
      <w:r>
        <w:rPr>
          <w:color w:val="333A3F"/>
        </w:rPr>
        <w:t>Inquiry period, poor employment practices, induction</w:t>
      </w:r>
    </w:p>
    <w:p>
      <w:pPr>
        <w:pStyle w:val="BodyText"/>
        <w:spacing w:before="1"/>
        <w:ind w:left="539"/>
      </w:pPr>
      <w:r>
        <w:rPr>
          <w:color w:val="333A3F"/>
        </w:rPr>
        <w:t>and training, and poor working conditions and remuneration</w:t>
      </w:r>
      <w:r>
        <w:rPr>
          <w:color w:val="333A3F"/>
          <w:spacing w:val="-10"/>
        </w:rPr>
        <w:t> </w:t>
      </w:r>
      <w:r>
        <w:rPr>
          <w:color w:val="333A3F"/>
        </w:rPr>
        <w:t>contributed</w:t>
      </w:r>
      <w:r>
        <w:rPr>
          <w:color w:val="333A3F"/>
          <w:spacing w:val="-10"/>
        </w:rPr>
        <w:t> </w:t>
      </w:r>
      <w:r>
        <w:rPr>
          <w:color w:val="333A3F"/>
        </w:rPr>
        <w:t>to</w:t>
      </w:r>
      <w:r>
        <w:rPr>
          <w:color w:val="333A3F"/>
          <w:spacing w:val="-10"/>
        </w:rPr>
        <w:t> </w:t>
      </w:r>
      <w:r>
        <w:rPr>
          <w:color w:val="333A3F"/>
        </w:rPr>
        <w:t>the</w:t>
      </w:r>
      <w:r>
        <w:rPr>
          <w:color w:val="333A3F"/>
          <w:spacing w:val="-10"/>
        </w:rPr>
        <w:t> </w:t>
      </w:r>
      <w:r>
        <w:rPr>
          <w:color w:val="333A3F"/>
        </w:rPr>
        <w:t>poor</w:t>
      </w:r>
      <w:r>
        <w:rPr>
          <w:color w:val="333A3F"/>
          <w:spacing w:val="-10"/>
        </w:rPr>
        <w:t> </w:t>
      </w:r>
      <w:r>
        <w:rPr>
          <w:color w:val="333A3F"/>
        </w:rPr>
        <w:t>quality</w:t>
      </w:r>
      <w:r>
        <w:rPr>
          <w:color w:val="333A3F"/>
          <w:spacing w:val="-10"/>
        </w:rPr>
        <w:t> </w:t>
      </w:r>
      <w:r>
        <w:rPr>
          <w:color w:val="333A3F"/>
        </w:rPr>
        <w:t>of</w:t>
      </w:r>
      <w:r>
        <w:rPr>
          <w:color w:val="333A3F"/>
          <w:spacing w:val="-10"/>
        </w:rPr>
        <w:t> </w:t>
      </w:r>
      <w:r>
        <w:rPr>
          <w:color w:val="333A3F"/>
        </w:rPr>
        <w:t>care. It</w:t>
      </w:r>
      <w:r>
        <w:rPr>
          <w:color w:val="333A3F"/>
          <w:spacing w:val="-6"/>
        </w:rPr>
        <w:t> </w:t>
      </w:r>
      <w:r>
        <w:rPr>
          <w:color w:val="333A3F"/>
        </w:rPr>
        <w:t>wanted</w:t>
      </w:r>
      <w:r>
        <w:rPr>
          <w:color w:val="333A3F"/>
          <w:spacing w:val="-6"/>
        </w:rPr>
        <w:t> </w:t>
      </w:r>
      <w:r>
        <w:rPr>
          <w:color w:val="333A3F"/>
        </w:rPr>
        <w:t>to</w:t>
      </w:r>
      <w:r>
        <w:rPr>
          <w:color w:val="333A3F"/>
          <w:spacing w:val="-6"/>
        </w:rPr>
        <w:t> </w:t>
      </w:r>
      <w:r>
        <w:rPr>
          <w:color w:val="333A3F"/>
        </w:rPr>
        <w:t>see</w:t>
      </w:r>
      <w:r>
        <w:rPr>
          <w:color w:val="333A3F"/>
          <w:spacing w:val="-6"/>
        </w:rPr>
        <w:t> </w:t>
      </w:r>
      <w:r>
        <w:rPr>
          <w:color w:val="333A3F"/>
        </w:rPr>
        <w:t>a</w:t>
      </w:r>
      <w:r>
        <w:rPr>
          <w:color w:val="333A3F"/>
          <w:spacing w:val="-6"/>
        </w:rPr>
        <w:t> </w:t>
      </w:r>
      <w:r>
        <w:rPr>
          <w:color w:val="333A3F"/>
        </w:rPr>
        <w:t>shift</w:t>
      </w:r>
      <w:r>
        <w:rPr>
          <w:color w:val="333A3F"/>
          <w:spacing w:val="-6"/>
        </w:rPr>
        <w:t> </w:t>
      </w:r>
      <w:r>
        <w:rPr>
          <w:color w:val="333A3F"/>
        </w:rPr>
        <w:t>to</w:t>
      </w:r>
      <w:r>
        <w:rPr>
          <w:color w:val="333A3F"/>
          <w:spacing w:val="-6"/>
        </w:rPr>
        <w:t> </w:t>
      </w:r>
      <w:r>
        <w:rPr>
          <w:color w:val="333A3F"/>
        </w:rPr>
        <w:t>care</w:t>
      </w:r>
      <w:r>
        <w:rPr>
          <w:color w:val="333A3F"/>
          <w:spacing w:val="-6"/>
        </w:rPr>
        <w:t> </w:t>
      </w:r>
      <w:r>
        <w:rPr>
          <w:color w:val="333A3F"/>
        </w:rPr>
        <w:t>work</w:t>
      </w:r>
      <w:r>
        <w:rPr>
          <w:color w:val="333A3F"/>
          <w:spacing w:val="-6"/>
        </w:rPr>
        <w:t> </w:t>
      </w:r>
      <w:r>
        <w:rPr>
          <w:color w:val="333A3F"/>
        </w:rPr>
        <w:t>being</w:t>
      </w:r>
      <w:r>
        <w:rPr>
          <w:color w:val="333A3F"/>
          <w:spacing w:val="-6"/>
        </w:rPr>
        <w:t> </w:t>
      </w:r>
      <w:r>
        <w:rPr>
          <w:color w:val="333A3F"/>
        </w:rPr>
        <w:t>recognised as the skilled, professional work that it is.</w:t>
      </w:r>
    </w:p>
    <w:p>
      <w:pPr>
        <w:pStyle w:val="BodyText"/>
        <w:spacing w:before="174"/>
        <w:ind w:left="539"/>
      </w:pPr>
      <w:r>
        <w:rPr>
          <w:color w:val="333A3F"/>
        </w:rPr>
        <w:t>The Royal Commission noted that, during the Inquiry period, a lack of diversity and lived experience in the care</w:t>
      </w:r>
      <w:r>
        <w:rPr>
          <w:color w:val="333A3F"/>
          <w:spacing w:val="-12"/>
        </w:rPr>
        <w:t> </w:t>
      </w:r>
      <w:r>
        <w:rPr>
          <w:color w:val="333A3F"/>
        </w:rPr>
        <w:t>workforce</w:t>
      </w:r>
      <w:r>
        <w:rPr>
          <w:color w:val="333A3F"/>
          <w:spacing w:val="-11"/>
        </w:rPr>
        <w:t> </w:t>
      </w:r>
      <w:r>
        <w:rPr>
          <w:color w:val="333A3F"/>
        </w:rPr>
        <w:t>contributed</w:t>
      </w:r>
      <w:r>
        <w:rPr>
          <w:color w:val="333A3F"/>
          <w:spacing w:val="-12"/>
        </w:rPr>
        <w:t> </w:t>
      </w:r>
      <w:r>
        <w:rPr>
          <w:color w:val="333A3F"/>
        </w:rPr>
        <w:t>to</w:t>
      </w:r>
      <w:r>
        <w:rPr>
          <w:color w:val="333A3F"/>
          <w:spacing w:val="-11"/>
        </w:rPr>
        <w:t> </w:t>
      </w:r>
      <w:r>
        <w:rPr>
          <w:color w:val="333A3F"/>
        </w:rPr>
        <w:t>a</w:t>
      </w:r>
      <w:r>
        <w:rPr>
          <w:color w:val="333A3F"/>
          <w:spacing w:val="-12"/>
        </w:rPr>
        <w:t> </w:t>
      </w:r>
      <w:r>
        <w:rPr>
          <w:color w:val="333A3F"/>
        </w:rPr>
        <w:t>lack</w:t>
      </w:r>
      <w:r>
        <w:rPr>
          <w:color w:val="333A3F"/>
          <w:spacing w:val="-11"/>
        </w:rPr>
        <w:t> </w:t>
      </w:r>
      <w:r>
        <w:rPr>
          <w:color w:val="333A3F"/>
        </w:rPr>
        <w:t>of</w:t>
      </w:r>
      <w:r>
        <w:rPr>
          <w:color w:val="333A3F"/>
          <w:spacing w:val="-12"/>
        </w:rPr>
        <w:t> </w:t>
      </w:r>
      <w:r>
        <w:rPr>
          <w:color w:val="333A3F"/>
        </w:rPr>
        <w:t>understanding of those needing care. It considered that this contributed to discrimination in the care system.</w:t>
      </w:r>
    </w:p>
    <w:p>
      <w:pPr>
        <w:pStyle w:val="BodyText"/>
        <w:spacing w:before="5"/>
        <w:ind w:left="539" w:right="260"/>
        <w:jc w:val="both"/>
      </w:pPr>
      <w:r>
        <w:rPr>
          <w:color w:val="333A3F"/>
        </w:rPr>
        <w:t>It</w:t>
      </w:r>
      <w:r>
        <w:rPr>
          <w:color w:val="333A3F"/>
          <w:spacing w:val="-7"/>
        </w:rPr>
        <w:t> </w:t>
      </w:r>
      <w:r>
        <w:rPr>
          <w:color w:val="333A3F"/>
        </w:rPr>
        <w:t>saw</w:t>
      </w:r>
      <w:r>
        <w:rPr>
          <w:color w:val="333A3F"/>
          <w:spacing w:val="-7"/>
        </w:rPr>
        <w:t> </w:t>
      </w:r>
      <w:r>
        <w:rPr>
          <w:color w:val="333A3F"/>
        </w:rPr>
        <w:t>a</w:t>
      </w:r>
      <w:r>
        <w:rPr>
          <w:color w:val="333A3F"/>
          <w:spacing w:val="-7"/>
        </w:rPr>
        <w:t> </w:t>
      </w:r>
      <w:r>
        <w:rPr>
          <w:color w:val="333A3F"/>
        </w:rPr>
        <w:t>need</w:t>
      </w:r>
      <w:r>
        <w:rPr>
          <w:color w:val="333A3F"/>
          <w:spacing w:val="-7"/>
        </w:rPr>
        <w:t> </w:t>
      </w:r>
      <w:r>
        <w:rPr>
          <w:color w:val="333A3F"/>
        </w:rPr>
        <w:t>to</w:t>
      </w:r>
      <w:r>
        <w:rPr>
          <w:color w:val="333A3F"/>
          <w:spacing w:val="-7"/>
        </w:rPr>
        <w:t> </w:t>
      </w:r>
      <w:r>
        <w:rPr>
          <w:color w:val="333A3F"/>
        </w:rPr>
        <w:t>establish</w:t>
      </w:r>
      <w:r>
        <w:rPr>
          <w:color w:val="333A3F"/>
          <w:spacing w:val="-7"/>
        </w:rPr>
        <w:t> </w:t>
      </w:r>
      <w:r>
        <w:rPr>
          <w:color w:val="333A3F"/>
        </w:rPr>
        <w:t>pathways</w:t>
      </w:r>
      <w:r>
        <w:rPr>
          <w:color w:val="333A3F"/>
          <w:spacing w:val="-7"/>
        </w:rPr>
        <w:t> </w:t>
      </w:r>
      <w:r>
        <w:rPr>
          <w:color w:val="333A3F"/>
        </w:rPr>
        <w:t>for</w:t>
      </w:r>
      <w:r>
        <w:rPr>
          <w:color w:val="333A3F"/>
          <w:spacing w:val="-7"/>
        </w:rPr>
        <w:t> </w:t>
      </w:r>
      <w:r>
        <w:rPr>
          <w:color w:val="333A3F"/>
        </w:rPr>
        <w:t>people</w:t>
      </w:r>
      <w:r>
        <w:rPr>
          <w:color w:val="333A3F"/>
          <w:spacing w:val="-7"/>
        </w:rPr>
        <w:t> </w:t>
      </w:r>
      <w:r>
        <w:rPr>
          <w:color w:val="333A3F"/>
        </w:rPr>
        <w:t>with lived</w:t>
      </w:r>
      <w:r>
        <w:rPr>
          <w:color w:val="333A3F"/>
          <w:spacing w:val="-5"/>
        </w:rPr>
        <w:t> </w:t>
      </w:r>
      <w:r>
        <w:rPr>
          <w:color w:val="333A3F"/>
        </w:rPr>
        <w:t>experience</w:t>
      </w:r>
      <w:r>
        <w:rPr>
          <w:color w:val="333A3F"/>
          <w:spacing w:val="-5"/>
        </w:rPr>
        <w:t> </w:t>
      </w:r>
      <w:r>
        <w:rPr>
          <w:color w:val="333A3F"/>
        </w:rPr>
        <w:t>to</w:t>
      </w:r>
      <w:r>
        <w:rPr>
          <w:color w:val="333A3F"/>
          <w:spacing w:val="-5"/>
        </w:rPr>
        <w:t> </w:t>
      </w:r>
      <w:r>
        <w:rPr>
          <w:color w:val="333A3F"/>
        </w:rPr>
        <w:t>play</w:t>
      </w:r>
      <w:r>
        <w:rPr>
          <w:color w:val="333A3F"/>
          <w:spacing w:val="-5"/>
        </w:rPr>
        <w:t> </w:t>
      </w:r>
      <w:r>
        <w:rPr>
          <w:color w:val="333A3F"/>
        </w:rPr>
        <w:t>a</w:t>
      </w:r>
      <w:r>
        <w:rPr>
          <w:color w:val="333A3F"/>
          <w:spacing w:val="-5"/>
        </w:rPr>
        <w:t> </w:t>
      </w:r>
      <w:r>
        <w:rPr>
          <w:color w:val="333A3F"/>
        </w:rPr>
        <w:t>role</w:t>
      </w:r>
      <w:r>
        <w:rPr>
          <w:color w:val="333A3F"/>
          <w:spacing w:val="-5"/>
        </w:rPr>
        <w:t> </w:t>
      </w:r>
      <w:r>
        <w:rPr>
          <w:color w:val="333A3F"/>
        </w:rPr>
        <w:t>in</w:t>
      </w:r>
      <w:r>
        <w:rPr>
          <w:color w:val="333A3F"/>
          <w:spacing w:val="-5"/>
        </w:rPr>
        <w:t> </w:t>
      </w:r>
      <w:r>
        <w:rPr>
          <w:color w:val="333A3F"/>
        </w:rPr>
        <w:t>the</w:t>
      </w:r>
      <w:r>
        <w:rPr>
          <w:color w:val="333A3F"/>
          <w:spacing w:val="-5"/>
        </w:rPr>
        <w:t> </w:t>
      </w:r>
      <w:r>
        <w:rPr>
          <w:color w:val="333A3F"/>
        </w:rPr>
        <w:t>care</w:t>
      </w:r>
      <w:r>
        <w:rPr>
          <w:color w:val="333A3F"/>
          <w:spacing w:val="-5"/>
        </w:rPr>
        <w:t> </w:t>
      </w:r>
      <w:r>
        <w:rPr>
          <w:color w:val="333A3F"/>
        </w:rPr>
        <w:t>system</w:t>
      </w:r>
      <w:r>
        <w:rPr>
          <w:color w:val="333A3F"/>
          <w:spacing w:val="-5"/>
        </w:rPr>
        <w:t> </w:t>
      </w:r>
      <w:r>
        <w:rPr>
          <w:color w:val="333A3F"/>
        </w:rPr>
        <w:t>at all levels, including governance and leadership.</w:t>
      </w:r>
    </w:p>
    <w:p>
      <w:pPr>
        <w:pStyle w:val="BodyText"/>
        <w:spacing w:before="172"/>
        <w:ind w:left="539" w:right="263"/>
      </w:pPr>
      <w:r>
        <w:rPr>
          <w:color w:val="333A3F"/>
        </w:rPr>
        <w:t>The Royal Commission recommended all care workers be registered and that a comprehensive pre-employment vetting regime be established and</w:t>
      </w:r>
      <w:r>
        <w:rPr>
          <w:color w:val="333A3F"/>
          <w:spacing w:val="-8"/>
        </w:rPr>
        <w:t> </w:t>
      </w:r>
      <w:r>
        <w:rPr>
          <w:color w:val="333A3F"/>
        </w:rPr>
        <w:t>consistently</w:t>
      </w:r>
      <w:r>
        <w:rPr>
          <w:color w:val="333A3F"/>
          <w:spacing w:val="-8"/>
        </w:rPr>
        <w:t> </w:t>
      </w:r>
      <w:r>
        <w:rPr>
          <w:color w:val="333A3F"/>
        </w:rPr>
        <w:t>applied.</w:t>
      </w:r>
      <w:r>
        <w:rPr>
          <w:color w:val="333A3F"/>
          <w:spacing w:val="-8"/>
        </w:rPr>
        <w:t> </w:t>
      </w:r>
      <w:r>
        <w:rPr>
          <w:color w:val="333A3F"/>
        </w:rPr>
        <w:t>The</w:t>
      </w:r>
      <w:r>
        <w:rPr>
          <w:color w:val="333A3F"/>
          <w:spacing w:val="-8"/>
        </w:rPr>
        <w:t> </w:t>
      </w:r>
      <w:r>
        <w:rPr>
          <w:color w:val="333A3F"/>
        </w:rPr>
        <w:t>regime</w:t>
      </w:r>
      <w:r>
        <w:rPr>
          <w:color w:val="333A3F"/>
          <w:spacing w:val="-8"/>
        </w:rPr>
        <w:t> </w:t>
      </w:r>
      <w:r>
        <w:rPr>
          <w:color w:val="333A3F"/>
        </w:rPr>
        <w:t>would</w:t>
      </w:r>
      <w:r>
        <w:rPr>
          <w:color w:val="333A3F"/>
          <w:spacing w:val="-8"/>
        </w:rPr>
        <w:t> </w:t>
      </w:r>
      <w:r>
        <w:rPr>
          <w:color w:val="333A3F"/>
        </w:rPr>
        <w:t>be</w:t>
      </w:r>
      <w:r>
        <w:rPr>
          <w:color w:val="333A3F"/>
          <w:spacing w:val="-8"/>
        </w:rPr>
        <w:t> </w:t>
      </w:r>
      <w:r>
        <w:rPr>
          <w:color w:val="333A3F"/>
        </w:rPr>
        <w:t>one where prospective employees could be matched</w:t>
      </w:r>
    </w:p>
    <w:p>
      <w:pPr>
        <w:pStyle w:val="BodyText"/>
        <w:spacing w:before="5"/>
        <w:ind w:left="539" w:right="205"/>
        <w:jc w:val="both"/>
      </w:pPr>
      <w:r>
        <w:rPr>
          <w:color w:val="333A3F"/>
        </w:rPr>
        <w:t>against</w:t>
      </w:r>
      <w:r>
        <w:rPr>
          <w:color w:val="333A3F"/>
          <w:spacing w:val="-7"/>
        </w:rPr>
        <w:t> </w:t>
      </w:r>
      <w:r>
        <w:rPr>
          <w:color w:val="333A3F"/>
        </w:rPr>
        <w:t>a</w:t>
      </w:r>
      <w:r>
        <w:rPr>
          <w:color w:val="333A3F"/>
          <w:spacing w:val="-7"/>
        </w:rPr>
        <w:t> </w:t>
      </w:r>
      <w:r>
        <w:rPr>
          <w:color w:val="333A3F"/>
        </w:rPr>
        <w:t>centralised</w:t>
      </w:r>
      <w:r>
        <w:rPr>
          <w:color w:val="333A3F"/>
          <w:spacing w:val="-7"/>
        </w:rPr>
        <w:t> </w:t>
      </w:r>
      <w:r>
        <w:rPr>
          <w:color w:val="333A3F"/>
        </w:rPr>
        <w:t>list</w:t>
      </w:r>
      <w:r>
        <w:rPr>
          <w:color w:val="333A3F"/>
          <w:spacing w:val="-7"/>
        </w:rPr>
        <w:t> </w:t>
      </w:r>
      <w:r>
        <w:rPr>
          <w:color w:val="333A3F"/>
        </w:rPr>
        <w:t>of</w:t>
      </w:r>
      <w:r>
        <w:rPr>
          <w:color w:val="333A3F"/>
          <w:spacing w:val="-7"/>
        </w:rPr>
        <w:t> </w:t>
      </w:r>
      <w:r>
        <w:rPr>
          <w:color w:val="333A3F"/>
        </w:rPr>
        <w:t>people</w:t>
      </w:r>
      <w:r>
        <w:rPr>
          <w:color w:val="333A3F"/>
          <w:spacing w:val="-7"/>
        </w:rPr>
        <w:t> </w:t>
      </w:r>
      <w:r>
        <w:rPr>
          <w:color w:val="333A3F"/>
        </w:rPr>
        <w:t>who</w:t>
      </w:r>
      <w:r>
        <w:rPr>
          <w:color w:val="333A3F"/>
          <w:spacing w:val="-7"/>
        </w:rPr>
        <w:t> </w:t>
      </w:r>
      <w:r>
        <w:rPr>
          <w:color w:val="333A3F"/>
        </w:rPr>
        <w:t>were</w:t>
      </w:r>
      <w:r>
        <w:rPr>
          <w:color w:val="333A3F"/>
          <w:spacing w:val="-7"/>
        </w:rPr>
        <w:t> </w:t>
      </w:r>
      <w:r>
        <w:rPr>
          <w:color w:val="333A3F"/>
        </w:rPr>
        <w:t>barred from</w:t>
      </w:r>
      <w:r>
        <w:rPr>
          <w:color w:val="333A3F"/>
          <w:spacing w:val="-4"/>
        </w:rPr>
        <w:t> </w:t>
      </w:r>
      <w:r>
        <w:rPr>
          <w:color w:val="333A3F"/>
        </w:rPr>
        <w:t>working</w:t>
      </w:r>
      <w:r>
        <w:rPr>
          <w:color w:val="333A3F"/>
          <w:spacing w:val="-4"/>
        </w:rPr>
        <w:t> </w:t>
      </w:r>
      <w:r>
        <w:rPr>
          <w:color w:val="333A3F"/>
        </w:rPr>
        <w:t>in</w:t>
      </w:r>
      <w:r>
        <w:rPr>
          <w:color w:val="333A3F"/>
          <w:spacing w:val="-4"/>
        </w:rPr>
        <w:t> </w:t>
      </w:r>
      <w:r>
        <w:rPr>
          <w:color w:val="333A3F"/>
        </w:rPr>
        <w:t>the</w:t>
      </w:r>
      <w:r>
        <w:rPr>
          <w:color w:val="333A3F"/>
          <w:spacing w:val="-4"/>
        </w:rPr>
        <w:t> </w:t>
      </w:r>
      <w:r>
        <w:rPr>
          <w:color w:val="333A3F"/>
        </w:rPr>
        <w:t>care</w:t>
      </w:r>
      <w:r>
        <w:rPr>
          <w:color w:val="333A3F"/>
          <w:spacing w:val="-4"/>
        </w:rPr>
        <w:t> </w:t>
      </w:r>
      <w:r>
        <w:rPr>
          <w:color w:val="333A3F"/>
        </w:rPr>
        <w:t>system.</w:t>
      </w:r>
      <w:r>
        <w:rPr>
          <w:color w:val="333A3F"/>
          <w:spacing w:val="-4"/>
        </w:rPr>
        <w:t> </w:t>
      </w:r>
      <w:r>
        <w:rPr>
          <w:color w:val="333A3F"/>
        </w:rPr>
        <w:t>It</w:t>
      </w:r>
      <w:r>
        <w:rPr>
          <w:color w:val="333A3F"/>
          <w:spacing w:val="-4"/>
        </w:rPr>
        <w:t> </w:t>
      </w:r>
      <w:r>
        <w:rPr>
          <w:color w:val="333A3F"/>
        </w:rPr>
        <w:t>defined</w:t>
      </w:r>
      <w:r>
        <w:rPr>
          <w:color w:val="333A3F"/>
          <w:spacing w:val="-4"/>
        </w:rPr>
        <w:t> </w:t>
      </w:r>
      <w:r>
        <w:rPr>
          <w:color w:val="333A3F"/>
        </w:rPr>
        <w:t>the</w:t>
      </w:r>
      <w:r>
        <w:rPr>
          <w:color w:val="333A3F"/>
          <w:spacing w:val="-4"/>
        </w:rPr>
        <w:t> </w:t>
      </w:r>
      <w:r>
        <w:rPr>
          <w:color w:val="333A3F"/>
        </w:rPr>
        <w:t>care workforce</w:t>
      </w:r>
      <w:r>
        <w:rPr>
          <w:color w:val="333A3F"/>
          <w:spacing w:val="-11"/>
        </w:rPr>
        <w:t> </w:t>
      </w:r>
      <w:r>
        <w:rPr>
          <w:color w:val="333A3F"/>
        </w:rPr>
        <w:t>broadly,</w:t>
      </w:r>
      <w:r>
        <w:rPr>
          <w:color w:val="333A3F"/>
          <w:spacing w:val="-11"/>
        </w:rPr>
        <w:t> </w:t>
      </w:r>
      <w:r>
        <w:rPr>
          <w:color w:val="333A3F"/>
        </w:rPr>
        <w:t>including</w:t>
      </w:r>
      <w:r>
        <w:rPr>
          <w:color w:val="333A3F"/>
          <w:spacing w:val="-11"/>
        </w:rPr>
        <w:t> </w:t>
      </w:r>
      <w:r>
        <w:rPr>
          <w:color w:val="333A3F"/>
        </w:rPr>
        <w:t>any</w:t>
      </w:r>
      <w:r>
        <w:rPr>
          <w:color w:val="333A3F"/>
          <w:spacing w:val="-11"/>
        </w:rPr>
        <w:t> </w:t>
      </w:r>
      <w:r>
        <w:rPr>
          <w:color w:val="333A3F"/>
        </w:rPr>
        <w:t>person</w:t>
      </w:r>
      <w:r>
        <w:rPr>
          <w:color w:val="333A3F"/>
          <w:spacing w:val="-11"/>
        </w:rPr>
        <w:t> </w:t>
      </w:r>
      <w:r>
        <w:rPr>
          <w:color w:val="333A3F"/>
        </w:rPr>
        <w:t>working</w:t>
      </w:r>
      <w:r>
        <w:rPr>
          <w:color w:val="333A3F"/>
          <w:spacing w:val="-11"/>
        </w:rPr>
        <w:t> </w:t>
      </w:r>
      <w:r>
        <w:rPr>
          <w:color w:val="333A3F"/>
        </w:rPr>
        <w:t>or volunteering for a care provider or in a care facility.</w:t>
      </w:r>
    </w:p>
    <w:p>
      <w:pPr>
        <w:pStyle w:val="BodyText"/>
        <w:spacing w:before="60"/>
      </w:pPr>
    </w:p>
    <w:p>
      <w:pPr>
        <w:pStyle w:val="Heading2"/>
        <w:spacing w:line="235" w:lineRule="auto" w:before="0"/>
        <w:ind w:left="539" w:right="416"/>
      </w:pPr>
      <w:r>
        <w:rPr>
          <w:color w:val="333A3F"/>
        </w:rPr>
        <w:t>Response</w:t>
      </w:r>
      <w:r>
        <w:rPr>
          <w:color w:val="333A3F"/>
          <w:spacing w:val="-13"/>
        </w:rPr>
        <w:t> </w:t>
      </w:r>
      <w:r>
        <w:rPr>
          <w:color w:val="333A3F"/>
        </w:rPr>
        <w:t>to</w:t>
      </w:r>
      <w:r>
        <w:rPr>
          <w:color w:val="333A3F"/>
          <w:spacing w:val="-13"/>
        </w:rPr>
        <w:t> </w:t>
      </w:r>
      <w:r>
        <w:rPr>
          <w:color w:val="333A3F"/>
        </w:rPr>
        <w:t>recommendations</w:t>
      </w:r>
      <w:r>
        <w:rPr>
          <w:color w:val="333A3F"/>
          <w:spacing w:val="-13"/>
        </w:rPr>
        <w:t> </w:t>
      </w:r>
      <w:r>
        <w:rPr>
          <w:color w:val="333A3F"/>
        </w:rPr>
        <w:t>about</w:t>
      </w:r>
      <w:r>
        <w:rPr>
          <w:color w:val="333A3F"/>
          <w:spacing w:val="-13"/>
        </w:rPr>
        <w:t> </w:t>
      </w:r>
      <w:r>
        <w:rPr>
          <w:color w:val="333A3F"/>
        </w:rPr>
        <w:t>the care workforce</w:t>
      </w:r>
    </w:p>
    <w:p>
      <w:pPr>
        <w:pStyle w:val="BodyText"/>
        <w:spacing w:before="164"/>
        <w:ind w:left="539" w:right="8"/>
      </w:pPr>
      <w:r>
        <w:rPr>
          <w:color w:val="333A3F"/>
        </w:rPr>
        <w:t>This section of the response includes the Royal Commission’s recommendations for ensuring the care</w:t>
      </w:r>
      <w:r>
        <w:rPr>
          <w:color w:val="333A3F"/>
          <w:spacing w:val="-9"/>
        </w:rPr>
        <w:t> </w:t>
      </w:r>
      <w:r>
        <w:rPr>
          <w:color w:val="333A3F"/>
        </w:rPr>
        <w:t>workforce</w:t>
      </w:r>
      <w:r>
        <w:rPr>
          <w:color w:val="333A3F"/>
          <w:spacing w:val="-9"/>
        </w:rPr>
        <w:t> </w:t>
      </w:r>
      <w:r>
        <w:rPr>
          <w:color w:val="333A3F"/>
        </w:rPr>
        <w:t>reflects</w:t>
      </w:r>
      <w:r>
        <w:rPr>
          <w:color w:val="333A3F"/>
          <w:spacing w:val="-9"/>
        </w:rPr>
        <w:t> </w:t>
      </w:r>
      <w:r>
        <w:rPr>
          <w:color w:val="333A3F"/>
        </w:rPr>
        <w:t>the</w:t>
      </w:r>
      <w:r>
        <w:rPr>
          <w:color w:val="333A3F"/>
          <w:spacing w:val="-9"/>
        </w:rPr>
        <w:t> </w:t>
      </w:r>
      <w:r>
        <w:rPr>
          <w:color w:val="333A3F"/>
        </w:rPr>
        <w:t>diversity</w:t>
      </w:r>
      <w:r>
        <w:rPr>
          <w:color w:val="333A3F"/>
          <w:spacing w:val="-9"/>
        </w:rPr>
        <w:t> </w:t>
      </w:r>
      <w:r>
        <w:rPr>
          <w:color w:val="333A3F"/>
        </w:rPr>
        <w:t>of</w:t>
      </w:r>
      <w:r>
        <w:rPr>
          <w:color w:val="333A3F"/>
          <w:spacing w:val="-9"/>
        </w:rPr>
        <w:t> </w:t>
      </w:r>
      <w:r>
        <w:rPr>
          <w:color w:val="333A3F"/>
        </w:rPr>
        <w:t>those</w:t>
      </w:r>
      <w:r>
        <w:rPr>
          <w:color w:val="333A3F"/>
          <w:spacing w:val="-9"/>
        </w:rPr>
        <w:t> </w:t>
      </w:r>
      <w:r>
        <w:rPr>
          <w:color w:val="333A3F"/>
        </w:rPr>
        <w:t>in</w:t>
      </w:r>
      <w:r>
        <w:rPr>
          <w:color w:val="333A3F"/>
          <w:spacing w:val="-9"/>
        </w:rPr>
        <w:t> </w:t>
      </w:r>
      <w:r>
        <w:rPr>
          <w:color w:val="333A3F"/>
        </w:rPr>
        <w:t>care and workers have the right skills and experience</w:t>
      </w:r>
    </w:p>
    <w:p>
      <w:pPr>
        <w:pStyle w:val="BodyText"/>
        <w:spacing w:before="3"/>
        <w:ind w:left="539"/>
      </w:pPr>
      <w:r>
        <w:rPr>
          <w:color w:val="333A3F"/>
        </w:rPr>
        <w:t>to provide appropriate care. This includes that the workforce</w:t>
      </w:r>
      <w:r>
        <w:rPr>
          <w:color w:val="333A3F"/>
          <w:spacing w:val="-14"/>
        </w:rPr>
        <w:t> </w:t>
      </w:r>
      <w:r>
        <w:rPr>
          <w:color w:val="333A3F"/>
        </w:rPr>
        <w:t>is</w:t>
      </w:r>
      <w:r>
        <w:rPr>
          <w:color w:val="333A3F"/>
          <w:spacing w:val="-11"/>
        </w:rPr>
        <w:t> </w:t>
      </w:r>
      <w:r>
        <w:rPr>
          <w:color w:val="333A3F"/>
        </w:rPr>
        <w:t>appropriately</w:t>
      </w:r>
      <w:r>
        <w:rPr>
          <w:color w:val="333A3F"/>
          <w:spacing w:val="-12"/>
        </w:rPr>
        <w:t> </w:t>
      </w:r>
      <w:r>
        <w:rPr>
          <w:color w:val="333A3F"/>
        </w:rPr>
        <w:t>regulated</w:t>
      </w:r>
      <w:r>
        <w:rPr>
          <w:color w:val="333A3F"/>
          <w:spacing w:val="-11"/>
        </w:rPr>
        <w:t> </w:t>
      </w:r>
      <w:r>
        <w:rPr>
          <w:color w:val="333A3F"/>
        </w:rPr>
        <w:t>and</w:t>
      </w:r>
      <w:r>
        <w:rPr>
          <w:color w:val="333A3F"/>
          <w:spacing w:val="-12"/>
        </w:rPr>
        <w:t> </w:t>
      </w:r>
      <w:r>
        <w:rPr>
          <w:color w:val="333A3F"/>
        </w:rPr>
        <w:t>vetted,</w:t>
      </w:r>
      <w:r>
        <w:rPr>
          <w:color w:val="333A3F"/>
          <w:spacing w:val="-11"/>
        </w:rPr>
        <w:t> </w:t>
      </w:r>
      <w:r>
        <w:rPr>
          <w:color w:val="333A3F"/>
        </w:rPr>
        <w:t>and workers receive the training needed.</w:t>
      </w:r>
    </w:p>
    <w:p>
      <w:pPr>
        <w:pStyle w:val="BodyText"/>
        <w:spacing w:before="108"/>
        <w:ind w:left="243" w:right="899"/>
      </w:pPr>
      <w:r>
        <w:rPr/>
        <w:br w:type="column"/>
      </w:r>
      <w:r>
        <w:rPr>
          <w:color w:val="333A3F"/>
        </w:rPr>
        <w:t>Across</w:t>
      </w:r>
      <w:r>
        <w:rPr>
          <w:color w:val="333A3F"/>
          <w:spacing w:val="-1"/>
        </w:rPr>
        <w:t> </w:t>
      </w:r>
      <w:r>
        <w:rPr>
          <w:color w:val="333A3F"/>
        </w:rPr>
        <w:t>the</w:t>
      </w:r>
      <w:r>
        <w:rPr>
          <w:color w:val="333A3F"/>
          <w:spacing w:val="-1"/>
        </w:rPr>
        <w:t> </w:t>
      </w:r>
      <w:r>
        <w:rPr>
          <w:color w:val="333A3F"/>
        </w:rPr>
        <w:t>systems</w:t>
      </w:r>
      <w:r>
        <w:rPr>
          <w:color w:val="333A3F"/>
          <w:spacing w:val="-1"/>
        </w:rPr>
        <w:t> </w:t>
      </w:r>
      <w:r>
        <w:rPr>
          <w:color w:val="333A3F"/>
        </w:rPr>
        <w:t>that</w:t>
      </w:r>
      <w:r>
        <w:rPr>
          <w:color w:val="333A3F"/>
          <w:spacing w:val="-1"/>
        </w:rPr>
        <w:t> </w:t>
      </w:r>
      <w:r>
        <w:rPr>
          <w:color w:val="333A3F"/>
        </w:rPr>
        <w:t>deliver</w:t>
      </w:r>
      <w:r>
        <w:rPr>
          <w:color w:val="333A3F"/>
          <w:spacing w:val="-1"/>
        </w:rPr>
        <w:t> </w:t>
      </w:r>
      <w:r>
        <w:rPr>
          <w:color w:val="333A3F"/>
        </w:rPr>
        <w:t>care,</w:t>
      </w:r>
      <w:r>
        <w:rPr>
          <w:color w:val="333A3F"/>
          <w:spacing w:val="-1"/>
        </w:rPr>
        <w:t> </w:t>
      </w:r>
      <w:r>
        <w:rPr>
          <w:color w:val="333A3F"/>
        </w:rPr>
        <w:t>there</w:t>
      </w:r>
      <w:r>
        <w:rPr>
          <w:color w:val="333A3F"/>
          <w:spacing w:val="-1"/>
        </w:rPr>
        <w:t> </w:t>
      </w:r>
      <w:r>
        <w:rPr>
          <w:color w:val="333A3F"/>
        </w:rPr>
        <w:t>are</w:t>
      </w:r>
      <w:r>
        <w:rPr>
          <w:color w:val="333A3F"/>
          <w:spacing w:val="-1"/>
        </w:rPr>
        <w:t> </w:t>
      </w:r>
      <w:r>
        <w:rPr>
          <w:color w:val="333A3F"/>
        </w:rPr>
        <w:t>a range</w:t>
      </w:r>
      <w:r>
        <w:rPr>
          <w:color w:val="333A3F"/>
          <w:spacing w:val="-12"/>
        </w:rPr>
        <w:t> </w:t>
      </w:r>
      <w:r>
        <w:rPr>
          <w:color w:val="333A3F"/>
        </w:rPr>
        <w:t>of</w:t>
      </w:r>
      <w:r>
        <w:rPr>
          <w:color w:val="333A3F"/>
          <w:spacing w:val="-11"/>
        </w:rPr>
        <w:t> </w:t>
      </w:r>
      <w:r>
        <w:rPr>
          <w:color w:val="333A3F"/>
        </w:rPr>
        <w:t>strategies</w:t>
      </w:r>
      <w:r>
        <w:rPr>
          <w:color w:val="333A3F"/>
          <w:spacing w:val="-12"/>
        </w:rPr>
        <w:t> </w:t>
      </w:r>
      <w:r>
        <w:rPr>
          <w:color w:val="333A3F"/>
        </w:rPr>
        <w:t>and</w:t>
      </w:r>
      <w:r>
        <w:rPr>
          <w:color w:val="333A3F"/>
          <w:spacing w:val="-11"/>
        </w:rPr>
        <w:t> </w:t>
      </w:r>
      <w:r>
        <w:rPr>
          <w:color w:val="333A3F"/>
        </w:rPr>
        <w:t>approaches</w:t>
      </w:r>
      <w:r>
        <w:rPr>
          <w:color w:val="333A3F"/>
          <w:spacing w:val="-12"/>
        </w:rPr>
        <w:t> </w:t>
      </w:r>
      <w:r>
        <w:rPr>
          <w:color w:val="333A3F"/>
        </w:rPr>
        <w:t>that</w:t>
      </w:r>
      <w:r>
        <w:rPr>
          <w:color w:val="333A3F"/>
          <w:spacing w:val="-11"/>
        </w:rPr>
        <w:t> </w:t>
      </w:r>
      <w:r>
        <w:rPr>
          <w:color w:val="333A3F"/>
        </w:rPr>
        <w:t>support building a qualified and skilled care workforce. For example, the:</w:t>
      </w:r>
    </w:p>
    <w:p>
      <w:pPr>
        <w:pStyle w:val="ListParagraph"/>
        <w:numPr>
          <w:ilvl w:val="0"/>
          <w:numId w:val="20"/>
        </w:numPr>
        <w:tabs>
          <w:tab w:pos="753" w:val="left" w:leader="none"/>
        </w:tabs>
        <w:spacing w:line="240" w:lineRule="auto" w:before="173" w:after="0"/>
        <w:ind w:left="753" w:right="542" w:hanging="284"/>
        <w:jc w:val="left"/>
        <w:rPr>
          <w:sz w:val="23"/>
        </w:rPr>
      </w:pPr>
      <w:r>
        <w:rPr>
          <w:color w:val="333A3F"/>
          <w:sz w:val="23"/>
        </w:rPr>
        <w:t>Ministry of Health has developed the </w:t>
      </w:r>
      <w:r>
        <w:rPr>
          <w:i/>
          <w:color w:val="333A3F"/>
          <w:sz w:val="23"/>
        </w:rPr>
        <w:t>Health Workforce Strategic Framework </w:t>
      </w:r>
      <w:r>
        <w:rPr>
          <w:color w:val="333A3F"/>
          <w:sz w:val="23"/>
        </w:rPr>
        <w:t>to ensure Aotearoa New Zealand has a sustainable, representative</w:t>
      </w:r>
      <w:r>
        <w:rPr>
          <w:color w:val="333A3F"/>
          <w:spacing w:val="-12"/>
          <w:sz w:val="23"/>
        </w:rPr>
        <w:t> </w:t>
      </w:r>
      <w:r>
        <w:rPr>
          <w:color w:val="333A3F"/>
          <w:sz w:val="23"/>
        </w:rPr>
        <w:t>and</w:t>
      </w:r>
      <w:r>
        <w:rPr>
          <w:color w:val="333A3F"/>
          <w:spacing w:val="-11"/>
          <w:sz w:val="23"/>
        </w:rPr>
        <w:t> </w:t>
      </w:r>
      <w:r>
        <w:rPr>
          <w:color w:val="333A3F"/>
          <w:sz w:val="23"/>
        </w:rPr>
        <w:t>responsive</w:t>
      </w:r>
      <w:r>
        <w:rPr>
          <w:color w:val="333A3F"/>
          <w:spacing w:val="-12"/>
          <w:sz w:val="23"/>
        </w:rPr>
        <w:t> </w:t>
      </w:r>
      <w:r>
        <w:rPr>
          <w:color w:val="333A3F"/>
          <w:sz w:val="23"/>
        </w:rPr>
        <w:t>health</w:t>
      </w:r>
      <w:r>
        <w:rPr>
          <w:color w:val="333A3F"/>
          <w:spacing w:val="-11"/>
          <w:sz w:val="23"/>
        </w:rPr>
        <w:t> </w:t>
      </w:r>
      <w:r>
        <w:rPr>
          <w:color w:val="333A3F"/>
          <w:sz w:val="23"/>
        </w:rPr>
        <w:t>workforce.</w:t>
      </w:r>
    </w:p>
    <w:p>
      <w:pPr>
        <w:pStyle w:val="ListParagraph"/>
        <w:numPr>
          <w:ilvl w:val="0"/>
          <w:numId w:val="20"/>
        </w:numPr>
        <w:tabs>
          <w:tab w:pos="753" w:val="left" w:leader="none"/>
        </w:tabs>
        <w:spacing w:line="240" w:lineRule="auto" w:before="174" w:after="0"/>
        <w:ind w:left="753" w:right="1124" w:hanging="284"/>
        <w:jc w:val="left"/>
        <w:rPr>
          <w:sz w:val="23"/>
        </w:rPr>
      </w:pPr>
      <w:r>
        <w:rPr>
          <w:color w:val="333A3F"/>
          <w:sz w:val="23"/>
        </w:rPr>
        <w:t>Ministry</w:t>
      </w:r>
      <w:r>
        <w:rPr>
          <w:color w:val="333A3F"/>
          <w:spacing w:val="-11"/>
          <w:sz w:val="23"/>
        </w:rPr>
        <w:t> </w:t>
      </w:r>
      <w:r>
        <w:rPr>
          <w:color w:val="333A3F"/>
          <w:sz w:val="23"/>
        </w:rPr>
        <w:t>of</w:t>
      </w:r>
      <w:r>
        <w:rPr>
          <w:color w:val="333A3F"/>
          <w:spacing w:val="-11"/>
          <w:sz w:val="23"/>
        </w:rPr>
        <w:t> </w:t>
      </w:r>
      <w:r>
        <w:rPr>
          <w:color w:val="333A3F"/>
          <w:sz w:val="23"/>
        </w:rPr>
        <w:t>Education</w:t>
      </w:r>
      <w:r>
        <w:rPr>
          <w:color w:val="333A3F"/>
          <w:spacing w:val="-11"/>
          <w:sz w:val="23"/>
        </w:rPr>
        <w:t> </w:t>
      </w:r>
      <w:r>
        <w:rPr>
          <w:color w:val="333A3F"/>
          <w:sz w:val="23"/>
        </w:rPr>
        <w:t>has</w:t>
      </w:r>
      <w:r>
        <w:rPr>
          <w:color w:val="333A3F"/>
          <w:spacing w:val="-11"/>
          <w:sz w:val="23"/>
        </w:rPr>
        <w:t> </w:t>
      </w:r>
      <w:r>
        <w:rPr>
          <w:color w:val="333A3F"/>
          <w:sz w:val="23"/>
        </w:rPr>
        <w:t>Te</w:t>
      </w:r>
      <w:r>
        <w:rPr>
          <w:color w:val="333A3F"/>
          <w:spacing w:val="-11"/>
          <w:sz w:val="23"/>
        </w:rPr>
        <w:t> </w:t>
      </w:r>
      <w:r>
        <w:rPr>
          <w:color w:val="333A3F"/>
          <w:sz w:val="23"/>
        </w:rPr>
        <w:t>Pou</w:t>
      </w:r>
      <w:r>
        <w:rPr>
          <w:color w:val="333A3F"/>
          <w:spacing w:val="-11"/>
          <w:sz w:val="23"/>
        </w:rPr>
        <w:t> </w:t>
      </w:r>
      <w:r>
        <w:rPr>
          <w:color w:val="333A3F"/>
          <w:sz w:val="23"/>
        </w:rPr>
        <w:t>Ohumahi Mātauranga | Education Workforce. This business group is responsible for sector workforce strategy, teacher supply and employment relations.</w:t>
      </w:r>
    </w:p>
    <w:p>
      <w:pPr>
        <w:pStyle w:val="BodyText"/>
        <w:spacing w:before="174"/>
        <w:ind w:left="243" w:right="516"/>
      </w:pPr>
      <w:r>
        <w:rPr>
          <w:color w:val="333A3F"/>
        </w:rPr>
        <w:t>Various workforce standards and registration requirements are in place across the health, education, disability and children’s care workforces. One</w:t>
      </w:r>
      <w:r>
        <w:rPr>
          <w:color w:val="333A3F"/>
          <w:spacing w:val="-10"/>
        </w:rPr>
        <w:t> </w:t>
      </w:r>
      <w:r>
        <w:rPr>
          <w:color w:val="333A3F"/>
        </w:rPr>
        <w:t>example</w:t>
      </w:r>
      <w:r>
        <w:rPr>
          <w:color w:val="333A3F"/>
          <w:spacing w:val="-10"/>
        </w:rPr>
        <w:t> </w:t>
      </w:r>
      <w:r>
        <w:rPr>
          <w:color w:val="333A3F"/>
        </w:rPr>
        <w:t>is</w:t>
      </w:r>
      <w:r>
        <w:rPr>
          <w:color w:val="333A3F"/>
          <w:spacing w:val="-10"/>
        </w:rPr>
        <w:t> </w:t>
      </w:r>
      <w:r>
        <w:rPr>
          <w:color w:val="333A3F"/>
        </w:rPr>
        <w:t>the</w:t>
      </w:r>
      <w:r>
        <w:rPr>
          <w:color w:val="333A3F"/>
          <w:spacing w:val="-10"/>
        </w:rPr>
        <w:t> </w:t>
      </w:r>
      <w:r>
        <w:rPr>
          <w:color w:val="333A3F"/>
        </w:rPr>
        <w:t>Health</w:t>
      </w:r>
      <w:r>
        <w:rPr>
          <w:color w:val="333A3F"/>
          <w:spacing w:val="-10"/>
        </w:rPr>
        <w:t> </w:t>
      </w:r>
      <w:r>
        <w:rPr>
          <w:color w:val="333A3F"/>
        </w:rPr>
        <w:t>Practitioners</w:t>
      </w:r>
      <w:r>
        <w:rPr>
          <w:color w:val="333A3F"/>
          <w:spacing w:val="-10"/>
        </w:rPr>
        <w:t> </w:t>
      </w:r>
      <w:r>
        <w:rPr>
          <w:color w:val="333A3F"/>
        </w:rPr>
        <w:t>Competence Assurance</w:t>
      </w:r>
      <w:r>
        <w:rPr>
          <w:color w:val="333A3F"/>
          <w:spacing w:val="-7"/>
        </w:rPr>
        <w:t> </w:t>
      </w:r>
      <w:r>
        <w:rPr>
          <w:color w:val="333A3F"/>
        </w:rPr>
        <w:t>Act</w:t>
      </w:r>
      <w:r>
        <w:rPr>
          <w:color w:val="333A3F"/>
          <w:spacing w:val="-7"/>
        </w:rPr>
        <w:t> </w:t>
      </w:r>
      <w:r>
        <w:rPr>
          <w:color w:val="333A3F"/>
        </w:rPr>
        <w:t>2003</w:t>
      </w:r>
      <w:r>
        <w:rPr>
          <w:color w:val="333A3F"/>
          <w:spacing w:val="-7"/>
        </w:rPr>
        <w:t> </w:t>
      </w:r>
      <w:r>
        <w:rPr>
          <w:color w:val="333A3F"/>
        </w:rPr>
        <w:t>(HPCA</w:t>
      </w:r>
      <w:r>
        <w:rPr>
          <w:color w:val="333A3F"/>
          <w:spacing w:val="-7"/>
        </w:rPr>
        <w:t> </w:t>
      </w:r>
      <w:r>
        <w:rPr>
          <w:color w:val="333A3F"/>
        </w:rPr>
        <w:t>Act),</w:t>
      </w:r>
      <w:r>
        <w:rPr>
          <w:color w:val="333A3F"/>
          <w:spacing w:val="-7"/>
        </w:rPr>
        <w:t> </w:t>
      </w:r>
      <w:r>
        <w:rPr>
          <w:color w:val="333A3F"/>
        </w:rPr>
        <w:t>which</w:t>
      </w:r>
      <w:r>
        <w:rPr>
          <w:color w:val="333A3F"/>
          <w:spacing w:val="-7"/>
        </w:rPr>
        <w:t> </w:t>
      </w:r>
      <w:r>
        <w:rPr>
          <w:color w:val="333A3F"/>
        </w:rPr>
        <w:t>ensures</w:t>
      </w:r>
      <w:r>
        <w:rPr>
          <w:color w:val="333A3F"/>
          <w:spacing w:val="-7"/>
        </w:rPr>
        <w:t> </w:t>
      </w:r>
      <w:r>
        <w:rPr>
          <w:color w:val="333A3F"/>
        </w:rPr>
        <w:t>health practitioners</w:t>
      </w:r>
      <w:r>
        <w:rPr>
          <w:color w:val="333A3F"/>
          <w:spacing w:val="-10"/>
        </w:rPr>
        <w:t> </w:t>
      </w:r>
      <w:r>
        <w:rPr>
          <w:color w:val="333A3F"/>
        </w:rPr>
        <w:t>are</w:t>
      </w:r>
      <w:r>
        <w:rPr>
          <w:color w:val="333A3F"/>
          <w:spacing w:val="-10"/>
        </w:rPr>
        <w:t> </w:t>
      </w:r>
      <w:r>
        <w:rPr>
          <w:color w:val="333A3F"/>
        </w:rPr>
        <w:t>competent</w:t>
      </w:r>
      <w:r>
        <w:rPr>
          <w:color w:val="333A3F"/>
          <w:spacing w:val="-10"/>
        </w:rPr>
        <w:t> </w:t>
      </w:r>
      <w:r>
        <w:rPr>
          <w:color w:val="333A3F"/>
        </w:rPr>
        <w:t>and</w:t>
      </w:r>
      <w:r>
        <w:rPr>
          <w:color w:val="333A3F"/>
          <w:spacing w:val="-10"/>
        </w:rPr>
        <w:t> </w:t>
      </w:r>
      <w:r>
        <w:rPr>
          <w:color w:val="333A3F"/>
        </w:rPr>
        <w:t>defines</w:t>
      </w:r>
      <w:r>
        <w:rPr>
          <w:color w:val="333A3F"/>
          <w:spacing w:val="-10"/>
        </w:rPr>
        <w:t> </w:t>
      </w:r>
      <w:r>
        <w:rPr>
          <w:color w:val="333A3F"/>
        </w:rPr>
        <w:t>their</w:t>
      </w:r>
      <w:r>
        <w:rPr>
          <w:color w:val="333A3F"/>
          <w:spacing w:val="-10"/>
        </w:rPr>
        <w:t> </w:t>
      </w:r>
      <w:r>
        <w:rPr>
          <w:color w:val="333A3F"/>
        </w:rPr>
        <w:t>scopes of practice.</w:t>
      </w:r>
    </w:p>
    <w:p>
      <w:pPr>
        <w:pStyle w:val="BodyText"/>
        <w:spacing w:before="177"/>
        <w:ind w:left="243" w:right="447"/>
      </w:pPr>
      <w:r>
        <w:rPr>
          <w:color w:val="333A3F"/>
        </w:rPr>
        <w:t>Health</w:t>
      </w:r>
      <w:r>
        <w:rPr>
          <w:color w:val="333A3F"/>
          <w:spacing w:val="-9"/>
        </w:rPr>
        <w:t> </w:t>
      </w:r>
      <w:r>
        <w:rPr>
          <w:color w:val="333A3F"/>
        </w:rPr>
        <w:t>professionals</w:t>
      </w:r>
      <w:r>
        <w:rPr>
          <w:color w:val="333A3F"/>
          <w:spacing w:val="-9"/>
        </w:rPr>
        <w:t> </w:t>
      </w:r>
      <w:r>
        <w:rPr>
          <w:color w:val="333A3F"/>
        </w:rPr>
        <w:t>covered</w:t>
      </w:r>
      <w:r>
        <w:rPr>
          <w:color w:val="333A3F"/>
          <w:spacing w:val="-9"/>
        </w:rPr>
        <w:t> </w:t>
      </w:r>
      <w:r>
        <w:rPr>
          <w:color w:val="333A3F"/>
        </w:rPr>
        <w:t>by</w:t>
      </w:r>
      <w:r>
        <w:rPr>
          <w:color w:val="333A3F"/>
          <w:spacing w:val="-9"/>
        </w:rPr>
        <w:t> </w:t>
      </w:r>
      <w:r>
        <w:rPr>
          <w:color w:val="333A3F"/>
        </w:rPr>
        <w:t>the</w:t>
      </w:r>
      <w:r>
        <w:rPr>
          <w:color w:val="333A3F"/>
          <w:spacing w:val="-9"/>
        </w:rPr>
        <w:t> </w:t>
      </w:r>
      <w:r>
        <w:rPr>
          <w:color w:val="333A3F"/>
        </w:rPr>
        <w:t>HPCA</w:t>
      </w:r>
      <w:r>
        <w:rPr>
          <w:color w:val="333A3F"/>
          <w:spacing w:val="-9"/>
        </w:rPr>
        <w:t> </w:t>
      </w:r>
      <w:r>
        <w:rPr>
          <w:color w:val="333A3F"/>
        </w:rPr>
        <w:t>Act</w:t>
      </w:r>
      <w:r>
        <w:rPr>
          <w:color w:val="333A3F"/>
          <w:spacing w:val="-9"/>
        </w:rPr>
        <w:t> </w:t>
      </w:r>
      <w:r>
        <w:rPr>
          <w:color w:val="333A3F"/>
        </w:rPr>
        <w:t>require registration</w:t>
      </w:r>
      <w:r>
        <w:rPr>
          <w:color w:val="333A3F"/>
          <w:spacing w:val="-10"/>
        </w:rPr>
        <w:t> </w:t>
      </w:r>
      <w:r>
        <w:rPr>
          <w:color w:val="333A3F"/>
        </w:rPr>
        <w:t>with</w:t>
      </w:r>
      <w:r>
        <w:rPr>
          <w:color w:val="333A3F"/>
          <w:spacing w:val="-10"/>
        </w:rPr>
        <w:t> </w:t>
      </w:r>
      <w:r>
        <w:rPr>
          <w:color w:val="333A3F"/>
        </w:rPr>
        <w:t>the</w:t>
      </w:r>
      <w:r>
        <w:rPr>
          <w:color w:val="333A3F"/>
          <w:spacing w:val="-10"/>
        </w:rPr>
        <w:t> </w:t>
      </w:r>
      <w:r>
        <w:rPr>
          <w:color w:val="333A3F"/>
        </w:rPr>
        <w:t>relevant</w:t>
      </w:r>
      <w:r>
        <w:rPr>
          <w:color w:val="333A3F"/>
          <w:spacing w:val="-10"/>
        </w:rPr>
        <w:t> </w:t>
      </w:r>
      <w:r>
        <w:rPr>
          <w:color w:val="333A3F"/>
        </w:rPr>
        <w:t>associated</w:t>
      </w:r>
      <w:r>
        <w:rPr>
          <w:color w:val="333A3F"/>
          <w:spacing w:val="-10"/>
        </w:rPr>
        <w:t> </w:t>
      </w:r>
      <w:r>
        <w:rPr>
          <w:color w:val="333A3F"/>
        </w:rPr>
        <w:t>professional board or council. They also require a current New Zealand practising certificate. Other registration requirements include those for:</w:t>
      </w:r>
    </w:p>
    <w:p>
      <w:pPr>
        <w:pStyle w:val="ListParagraph"/>
        <w:numPr>
          <w:ilvl w:val="0"/>
          <w:numId w:val="20"/>
        </w:numPr>
        <w:tabs>
          <w:tab w:pos="753" w:val="left" w:leader="none"/>
        </w:tabs>
        <w:spacing w:line="240" w:lineRule="auto" w:before="174" w:after="0"/>
        <w:ind w:left="753" w:right="612" w:hanging="284"/>
        <w:jc w:val="left"/>
        <w:rPr>
          <w:i/>
          <w:sz w:val="23"/>
        </w:rPr>
      </w:pPr>
      <w:r>
        <w:rPr>
          <w:color w:val="333A3F"/>
          <w:sz w:val="23"/>
        </w:rPr>
        <w:t>teachers, who must be registered and hold a current practising certificate and are subject to the</w:t>
      </w:r>
      <w:r>
        <w:rPr>
          <w:color w:val="333A3F"/>
          <w:spacing w:val="-8"/>
          <w:sz w:val="23"/>
        </w:rPr>
        <w:t> </w:t>
      </w:r>
      <w:r>
        <w:rPr>
          <w:i/>
          <w:color w:val="333A3F"/>
          <w:sz w:val="23"/>
        </w:rPr>
        <w:t>Ngā</w:t>
      </w:r>
      <w:r>
        <w:rPr>
          <w:i/>
          <w:color w:val="333A3F"/>
          <w:spacing w:val="-7"/>
          <w:sz w:val="23"/>
        </w:rPr>
        <w:t> </w:t>
      </w:r>
      <w:r>
        <w:rPr>
          <w:i/>
          <w:color w:val="333A3F"/>
          <w:sz w:val="23"/>
        </w:rPr>
        <w:t>Tikanga</w:t>
      </w:r>
      <w:r>
        <w:rPr>
          <w:i/>
          <w:color w:val="333A3F"/>
          <w:spacing w:val="-7"/>
          <w:sz w:val="23"/>
        </w:rPr>
        <w:t> </w:t>
      </w:r>
      <w:r>
        <w:rPr>
          <w:i/>
          <w:color w:val="333A3F"/>
          <w:sz w:val="23"/>
        </w:rPr>
        <w:t>Matatika</w:t>
      </w:r>
      <w:r>
        <w:rPr>
          <w:i/>
          <w:color w:val="333A3F"/>
          <w:spacing w:val="-7"/>
          <w:sz w:val="23"/>
        </w:rPr>
        <w:t> </w:t>
      </w:r>
      <w:r>
        <w:rPr>
          <w:i/>
          <w:color w:val="333A3F"/>
          <w:sz w:val="23"/>
        </w:rPr>
        <w:t>–</w:t>
      </w:r>
      <w:r>
        <w:rPr>
          <w:i/>
          <w:color w:val="333A3F"/>
          <w:spacing w:val="-7"/>
          <w:sz w:val="23"/>
        </w:rPr>
        <w:t> </w:t>
      </w:r>
      <w:r>
        <w:rPr>
          <w:i/>
          <w:color w:val="333A3F"/>
          <w:sz w:val="23"/>
        </w:rPr>
        <w:t>Code</w:t>
      </w:r>
      <w:r>
        <w:rPr>
          <w:i/>
          <w:color w:val="333A3F"/>
          <w:spacing w:val="-7"/>
          <w:sz w:val="23"/>
        </w:rPr>
        <w:t> </w:t>
      </w:r>
      <w:r>
        <w:rPr>
          <w:i/>
          <w:color w:val="333A3F"/>
          <w:sz w:val="23"/>
        </w:rPr>
        <w:t>of</w:t>
      </w:r>
      <w:r>
        <w:rPr>
          <w:i/>
          <w:color w:val="333A3F"/>
          <w:spacing w:val="-7"/>
          <w:sz w:val="23"/>
        </w:rPr>
        <w:t> </w:t>
      </w:r>
      <w:r>
        <w:rPr>
          <w:i/>
          <w:color w:val="333A3F"/>
          <w:sz w:val="23"/>
        </w:rPr>
        <w:t>Professional </w:t>
      </w:r>
      <w:r>
        <w:rPr>
          <w:i/>
          <w:color w:val="333A3F"/>
          <w:spacing w:val="-2"/>
          <w:sz w:val="23"/>
        </w:rPr>
        <w:t>Responsibility</w:t>
      </w:r>
    </w:p>
    <w:p>
      <w:pPr>
        <w:pStyle w:val="ListParagraph"/>
        <w:numPr>
          <w:ilvl w:val="0"/>
          <w:numId w:val="20"/>
        </w:numPr>
        <w:tabs>
          <w:tab w:pos="753" w:val="left" w:leader="none"/>
        </w:tabs>
        <w:spacing w:line="240" w:lineRule="auto" w:before="174" w:after="0"/>
        <w:ind w:left="753" w:right="702" w:hanging="284"/>
        <w:jc w:val="left"/>
        <w:rPr>
          <w:sz w:val="23"/>
        </w:rPr>
      </w:pPr>
      <w:r>
        <w:rPr>
          <w:color w:val="333A3F"/>
          <w:sz w:val="23"/>
        </w:rPr>
        <w:t>social workers, who are required to be registered</w:t>
      </w:r>
      <w:r>
        <w:rPr>
          <w:color w:val="333A3F"/>
          <w:spacing w:val="-12"/>
          <w:sz w:val="23"/>
        </w:rPr>
        <w:t> </w:t>
      </w:r>
      <w:r>
        <w:rPr>
          <w:color w:val="333A3F"/>
          <w:sz w:val="23"/>
        </w:rPr>
        <w:t>with</w:t>
      </w:r>
      <w:r>
        <w:rPr>
          <w:color w:val="333A3F"/>
          <w:spacing w:val="-11"/>
          <w:sz w:val="23"/>
        </w:rPr>
        <w:t> </w:t>
      </w:r>
      <w:r>
        <w:rPr>
          <w:color w:val="333A3F"/>
          <w:sz w:val="23"/>
        </w:rPr>
        <w:t>the</w:t>
      </w:r>
      <w:r>
        <w:rPr>
          <w:color w:val="333A3F"/>
          <w:spacing w:val="-12"/>
          <w:sz w:val="23"/>
        </w:rPr>
        <w:t> </w:t>
      </w:r>
      <w:r>
        <w:rPr>
          <w:color w:val="333A3F"/>
          <w:sz w:val="23"/>
        </w:rPr>
        <w:t>Social</w:t>
      </w:r>
      <w:r>
        <w:rPr>
          <w:color w:val="333A3F"/>
          <w:spacing w:val="-11"/>
          <w:sz w:val="23"/>
        </w:rPr>
        <w:t> </w:t>
      </w:r>
      <w:r>
        <w:rPr>
          <w:color w:val="333A3F"/>
          <w:sz w:val="23"/>
        </w:rPr>
        <w:t>Workers</w:t>
      </w:r>
      <w:r>
        <w:rPr>
          <w:color w:val="333A3F"/>
          <w:spacing w:val="-12"/>
          <w:sz w:val="23"/>
        </w:rPr>
        <w:t> </w:t>
      </w:r>
      <w:r>
        <w:rPr>
          <w:color w:val="333A3F"/>
          <w:sz w:val="23"/>
        </w:rPr>
        <w:t>Registration </w:t>
      </w:r>
      <w:r>
        <w:rPr>
          <w:color w:val="333A3F"/>
          <w:spacing w:val="-2"/>
          <w:sz w:val="23"/>
        </w:rPr>
        <w:t>Board.</w:t>
      </w:r>
    </w:p>
    <w:p>
      <w:pPr>
        <w:pStyle w:val="ListParagraph"/>
        <w:spacing w:after="0" w:line="240" w:lineRule="auto"/>
        <w:jc w:val="left"/>
        <w:rPr>
          <w:sz w:val="23"/>
        </w:rPr>
        <w:sectPr>
          <w:type w:val="continuous"/>
          <w:pgSz w:w="11910" w:h="16840"/>
          <w:pgMar w:header="0" w:footer="622" w:top="700" w:bottom="0" w:left="141" w:right="141"/>
          <w:cols w:num="2" w:equalWidth="0">
            <w:col w:w="5671" w:space="40"/>
            <w:col w:w="5917"/>
          </w:cols>
        </w:sectPr>
      </w:pPr>
    </w:p>
    <w:p>
      <w:pPr>
        <w:pStyle w:val="BodyText"/>
        <w:spacing w:before="220"/>
      </w:pPr>
    </w:p>
    <w:p>
      <w:pPr>
        <w:pStyle w:val="BodyText"/>
        <w:ind w:left="539" w:right="6616"/>
      </w:pPr>
      <w:r>
        <w:rPr>
          <w:color w:val="333A3F"/>
        </w:rPr>
        <w:t>The Public Service </w:t>
      </w:r>
      <w:r>
        <w:rPr>
          <w:i/>
          <w:color w:val="333A3F"/>
        </w:rPr>
        <w:t>Workforce assurance model standards</w:t>
      </w:r>
      <w:r>
        <w:rPr>
          <w:color w:val="333A3F"/>
        </w:rPr>
        <w:t>, introduced in August 2020, require enhanced reference checking and disclosure</w:t>
      </w:r>
      <w:r>
        <w:rPr>
          <w:color w:val="333A3F"/>
          <w:spacing w:val="40"/>
        </w:rPr>
        <w:t> </w:t>
      </w:r>
      <w:r>
        <w:rPr>
          <w:color w:val="333A3F"/>
        </w:rPr>
        <w:t>of</w:t>
      </w:r>
      <w:r>
        <w:rPr>
          <w:color w:val="333A3F"/>
          <w:spacing w:val="-5"/>
        </w:rPr>
        <w:t> </w:t>
      </w:r>
      <w:r>
        <w:rPr>
          <w:color w:val="333A3F"/>
        </w:rPr>
        <w:t>disciplinary</w:t>
      </w:r>
      <w:r>
        <w:rPr>
          <w:color w:val="333A3F"/>
          <w:spacing w:val="-5"/>
        </w:rPr>
        <w:t> </w:t>
      </w:r>
      <w:r>
        <w:rPr>
          <w:color w:val="333A3F"/>
        </w:rPr>
        <w:t>issues</w:t>
      </w:r>
      <w:r>
        <w:rPr>
          <w:color w:val="333A3F"/>
          <w:spacing w:val="-5"/>
        </w:rPr>
        <w:t> </w:t>
      </w:r>
      <w:r>
        <w:rPr>
          <w:color w:val="333A3F"/>
        </w:rPr>
        <w:t>for</w:t>
      </w:r>
      <w:r>
        <w:rPr>
          <w:color w:val="333A3F"/>
          <w:spacing w:val="-5"/>
        </w:rPr>
        <w:t> </w:t>
      </w:r>
      <w:r>
        <w:rPr>
          <w:color w:val="333A3F"/>
        </w:rPr>
        <w:t>all</w:t>
      </w:r>
      <w:r>
        <w:rPr>
          <w:color w:val="333A3F"/>
          <w:spacing w:val="-5"/>
        </w:rPr>
        <w:t> </w:t>
      </w:r>
      <w:r>
        <w:rPr>
          <w:color w:val="333A3F"/>
        </w:rPr>
        <w:t>individuals</w:t>
      </w:r>
      <w:r>
        <w:rPr>
          <w:color w:val="333A3F"/>
          <w:spacing w:val="-5"/>
        </w:rPr>
        <w:t> </w:t>
      </w:r>
      <w:r>
        <w:rPr>
          <w:color w:val="333A3F"/>
        </w:rPr>
        <w:t>seeking</w:t>
      </w:r>
    </w:p>
    <w:p>
      <w:pPr>
        <w:pStyle w:val="BodyText"/>
        <w:spacing w:before="4"/>
        <w:ind w:left="539" w:right="5983"/>
      </w:pPr>
      <w:r>
        <w:rPr>
          <w:color w:val="333A3F"/>
        </w:rPr>
        <w:t>employment</w:t>
      </w:r>
      <w:r>
        <w:rPr>
          <w:color w:val="333A3F"/>
          <w:spacing w:val="-7"/>
        </w:rPr>
        <w:t> </w:t>
      </w:r>
      <w:r>
        <w:rPr>
          <w:color w:val="333A3F"/>
        </w:rPr>
        <w:t>in</w:t>
      </w:r>
      <w:r>
        <w:rPr>
          <w:color w:val="333A3F"/>
          <w:spacing w:val="-7"/>
        </w:rPr>
        <w:t> </w:t>
      </w:r>
      <w:r>
        <w:rPr>
          <w:color w:val="333A3F"/>
        </w:rPr>
        <w:t>the</w:t>
      </w:r>
      <w:r>
        <w:rPr>
          <w:color w:val="333A3F"/>
          <w:spacing w:val="-7"/>
        </w:rPr>
        <w:t> </w:t>
      </w:r>
      <w:r>
        <w:rPr>
          <w:color w:val="333A3F"/>
        </w:rPr>
        <w:t>public</w:t>
      </w:r>
      <w:r>
        <w:rPr>
          <w:color w:val="333A3F"/>
          <w:spacing w:val="-7"/>
        </w:rPr>
        <w:t> </w:t>
      </w:r>
      <w:r>
        <w:rPr>
          <w:color w:val="333A3F"/>
        </w:rPr>
        <w:t>service.</w:t>
      </w:r>
      <w:r>
        <w:rPr>
          <w:color w:val="333A3F"/>
          <w:spacing w:val="-7"/>
        </w:rPr>
        <w:t> </w:t>
      </w:r>
      <w:r>
        <w:rPr>
          <w:color w:val="333A3F"/>
        </w:rPr>
        <w:t>They</w:t>
      </w:r>
      <w:r>
        <w:rPr>
          <w:color w:val="333A3F"/>
          <w:spacing w:val="-7"/>
        </w:rPr>
        <w:t> </w:t>
      </w:r>
      <w:r>
        <w:rPr>
          <w:color w:val="333A3F"/>
        </w:rPr>
        <w:t>complement the employment practices, including vetting, that care agencies undertake.</w:t>
      </w:r>
    </w:p>
    <w:p>
      <w:pPr>
        <w:pStyle w:val="BodyText"/>
        <w:spacing w:before="173"/>
        <w:ind w:left="539" w:right="5920"/>
      </w:pPr>
      <w:r>
        <w:rPr>
          <w:color w:val="333A3F"/>
        </w:rPr>
        <w:t>Part 3 of the Children’s Act 2014 (the Children’s Act) requires people working for State services or State- funded organisations who have regular or overnight contact</w:t>
      </w:r>
      <w:r>
        <w:rPr>
          <w:color w:val="333A3F"/>
          <w:spacing w:val="-12"/>
        </w:rPr>
        <w:t> </w:t>
      </w:r>
      <w:r>
        <w:rPr>
          <w:color w:val="333A3F"/>
        </w:rPr>
        <w:t>with</w:t>
      </w:r>
      <w:r>
        <w:rPr>
          <w:color w:val="333A3F"/>
          <w:spacing w:val="-11"/>
        </w:rPr>
        <w:t> </w:t>
      </w:r>
      <w:r>
        <w:rPr>
          <w:color w:val="333A3F"/>
        </w:rPr>
        <w:t>children</w:t>
      </w:r>
      <w:r>
        <w:rPr>
          <w:color w:val="333A3F"/>
          <w:spacing w:val="-12"/>
        </w:rPr>
        <w:t> </w:t>
      </w:r>
      <w:r>
        <w:rPr>
          <w:color w:val="333A3F"/>
        </w:rPr>
        <w:t>(children’s</w:t>
      </w:r>
      <w:r>
        <w:rPr>
          <w:color w:val="333A3F"/>
          <w:spacing w:val="-11"/>
        </w:rPr>
        <w:t> </w:t>
      </w:r>
      <w:r>
        <w:rPr>
          <w:color w:val="333A3F"/>
        </w:rPr>
        <w:t>workers)</w:t>
      </w:r>
      <w:r>
        <w:rPr>
          <w:color w:val="333A3F"/>
          <w:spacing w:val="-12"/>
        </w:rPr>
        <w:t> </w:t>
      </w:r>
      <w:r>
        <w:rPr>
          <w:color w:val="333A3F"/>
        </w:rPr>
        <w:t>to</w:t>
      </w:r>
      <w:r>
        <w:rPr>
          <w:color w:val="333A3F"/>
          <w:spacing w:val="-11"/>
        </w:rPr>
        <w:t> </w:t>
      </w:r>
      <w:r>
        <w:rPr>
          <w:color w:val="333A3F"/>
        </w:rPr>
        <w:t>be</w:t>
      </w:r>
      <w:r>
        <w:rPr>
          <w:color w:val="333A3F"/>
          <w:spacing w:val="-12"/>
        </w:rPr>
        <w:t> </w:t>
      </w:r>
      <w:r>
        <w:rPr>
          <w:color w:val="333A3F"/>
        </w:rPr>
        <w:t>safety checked. Safety checking requirements include confirming the person’s identity, obtaining a New Zealand Police vetting report and assessing whether the person poses any risk to the safety of children.</w:t>
      </w:r>
    </w:p>
    <w:p>
      <w:pPr>
        <w:pStyle w:val="BodyText"/>
        <w:spacing w:before="7"/>
        <w:ind w:left="539" w:right="5983"/>
      </w:pPr>
      <w:r>
        <w:rPr>
          <w:color w:val="333A3F"/>
        </w:rPr>
        <w:t>The</w:t>
      </w:r>
      <w:r>
        <w:rPr>
          <w:color w:val="333A3F"/>
          <w:spacing w:val="-9"/>
        </w:rPr>
        <w:t> </w:t>
      </w:r>
      <w:r>
        <w:rPr>
          <w:color w:val="333A3F"/>
        </w:rPr>
        <w:t>Education</w:t>
      </w:r>
      <w:r>
        <w:rPr>
          <w:color w:val="333A3F"/>
          <w:spacing w:val="-9"/>
        </w:rPr>
        <w:t> </w:t>
      </w:r>
      <w:r>
        <w:rPr>
          <w:color w:val="333A3F"/>
        </w:rPr>
        <w:t>and</w:t>
      </w:r>
      <w:r>
        <w:rPr>
          <w:color w:val="333A3F"/>
          <w:spacing w:val="-9"/>
        </w:rPr>
        <w:t> </w:t>
      </w:r>
      <w:r>
        <w:rPr>
          <w:color w:val="333A3F"/>
        </w:rPr>
        <w:t>Training</w:t>
      </w:r>
      <w:r>
        <w:rPr>
          <w:color w:val="333A3F"/>
          <w:spacing w:val="-9"/>
        </w:rPr>
        <w:t> </w:t>
      </w:r>
      <w:r>
        <w:rPr>
          <w:color w:val="333A3F"/>
        </w:rPr>
        <w:t>Act</w:t>
      </w:r>
      <w:r>
        <w:rPr>
          <w:color w:val="333A3F"/>
          <w:spacing w:val="-9"/>
        </w:rPr>
        <w:t> </w:t>
      </w:r>
      <w:r>
        <w:rPr>
          <w:color w:val="333A3F"/>
        </w:rPr>
        <w:t>2020</w:t>
      </w:r>
      <w:r>
        <w:rPr>
          <w:color w:val="333A3F"/>
          <w:spacing w:val="-9"/>
        </w:rPr>
        <w:t> </w:t>
      </w:r>
      <w:r>
        <w:rPr>
          <w:color w:val="333A3F"/>
        </w:rPr>
        <w:t>also</w:t>
      </w:r>
      <w:r>
        <w:rPr>
          <w:color w:val="333A3F"/>
          <w:spacing w:val="-9"/>
        </w:rPr>
        <w:t> </w:t>
      </w:r>
      <w:r>
        <w:rPr>
          <w:color w:val="333A3F"/>
        </w:rPr>
        <w:t>includes vetting requirements.</w:t>
      </w:r>
    </w:p>
    <w:p>
      <w:pPr>
        <w:pStyle w:val="BodyText"/>
        <w:spacing w:before="172"/>
        <w:ind w:left="539" w:right="6019"/>
      </w:pPr>
      <w:r>
        <w:rPr>
          <w:color w:val="333A3F"/>
        </w:rPr>
        <w:t>The Children’s Act contains a workforce restriction that makes it unlawful for a person to be employed as a core children’s worker if they have been convicted</w:t>
      </w:r>
      <w:r>
        <w:rPr>
          <w:color w:val="333A3F"/>
          <w:spacing w:val="-7"/>
        </w:rPr>
        <w:t> </w:t>
      </w:r>
      <w:r>
        <w:rPr>
          <w:color w:val="333A3F"/>
        </w:rPr>
        <w:t>for</w:t>
      </w:r>
      <w:r>
        <w:rPr>
          <w:color w:val="333A3F"/>
          <w:spacing w:val="-7"/>
        </w:rPr>
        <w:t> </w:t>
      </w:r>
      <w:r>
        <w:rPr>
          <w:color w:val="333A3F"/>
        </w:rPr>
        <w:t>a</w:t>
      </w:r>
      <w:r>
        <w:rPr>
          <w:color w:val="333A3F"/>
          <w:spacing w:val="-7"/>
        </w:rPr>
        <w:t> </w:t>
      </w:r>
      <w:r>
        <w:rPr>
          <w:color w:val="333A3F"/>
        </w:rPr>
        <w:t>specified</w:t>
      </w:r>
      <w:r>
        <w:rPr>
          <w:color w:val="333A3F"/>
          <w:spacing w:val="-7"/>
        </w:rPr>
        <w:t> </w:t>
      </w:r>
      <w:r>
        <w:rPr>
          <w:color w:val="333A3F"/>
        </w:rPr>
        <w:t>offence,</w:t>
      </w:r>
      <w:r>
        <w:rPr>
          <w:color w:val="333A3F"/>
          <w:spacing w:val="-7"/>
        </w:rPr>
        <w:t> </w:t>
      </w:r>
      <w:r>
        <w:rPr>
          <w:color w:val="333A3F"/>
        </w:rPr>
        <w:t>unless</w:t>
      </w:r>
      <w:r>
        <w:rPr>
          <w:color w:val="333A3F"/>
          <w:spacing w:val="-7"/>
        </w:rPr>
        <w:t> </w:t>
      </w:r>
      <w:r>
        <w:rPr>
          <w:color w:val="333A3F"/>
        </w:rPr>
        <w:t>they</w:t>
      </w:r>
      <w:r>
        <w:rPr>
          <w:color w:val="333A3F"/>
          <w:spacing w:val="-7"/>
        </w:rPr>
        <w:t> </w:t>
      </w:r>
      <w:r>
        <w:rPr>
          <w:color w:val="333A3F"/>
        </w:rPr>
        <w:t>have</w:t>
      </w:r>
      <w:r>
        <w:rPr>
          <w:color w:val="333A3F"/>
          <w:spacing w:val="-7"/>
        </w:rPr>
        <w:t> </w:t>
      </w:r>
      <w:r>
        <w:rPr>
          <w:color w:val="333A3F"/>
        </w:rPr>
        <w:t>an exemption. The exemption process is independently facilitated by Te Kāhui Kāhu.</w:t>
      </w:r>
    </w:p>
    <w:p>
      <w:pPr>
        <w:pStyle w:val="BodyText"/>
        <w:spacing w:before="175"/>
        <w:ind w:left="539" w:right="6232"/>
      </w:pPr>
      <w:r>
        <w:rPr>
          <w:color w:val="333A3F"/>
        </w:rPr>
        <w:t>In</w:t>
      </w:r>
      <w:r>
        <w:rPr>
          <w:color w:val="333A3F"/>
          <w:spacing w:val="-8"/>
        </w:rPr>
        <w:t> </w:t>
      </w:r>
      <w:r>
        <w:rPr>
          <w:color w:val="333A3F"/>
        </w:rPr>
        <w:t>addition</w:t>
      </w:r>
      <w:r>
        <w:rPr>
          <w:color w:val="333A3F"/>
          <w:spacing w:val="-8"/>
        </w:rPr>
        <w:t> </w:t>
      </w:r>
      <w:r>
        <w:rPr>
          <w:color w:val="333A3F"/>
        </w:rPr>
        <w:t>to</w:t>
      </w:r>
      <w:r>
        <w:rPr>
          <w:color w:val="333A3F"/>
          <w:spacing w:val="-8"/>
        </w:rPr>
        <w:t> </w:t>
      </w:r>
      <w:r>
        <w:rPr>
          <w:color w:val="333A3F"/>
        </w:rPr>
        <w:t>vetting</w:t>
      </w:r>
      <w:r>
        <w:rPr>
          <w:color w:val="333A3F"/>
          <w:spacing w:val="-8"/>
        </w:rPr>
        <w:t> </w:t>
      </w:r>
      <w:r>
        <w:rPr>
          <w:color w:val="333A3F"/>
        </w:rPr>
        <w:t>care</w:t>
      </w:r>
      <w:r>
        <w:rPr>
          <w:color w:val="333A3F"/>
          <w:spacing w:val="-8"/>
        </w:rPr>
        <w:t> </w:t>
      </w:r>
      <w:r>
        <w:rPr>
          <w:color w:val="333A3F"/>
        </w:rPr>
        <w:t>workers</w:t>
      </w:r>
      <w:r>
        <w:rPr>
          <w:color w:val="333A3F"/>
          <w:spacing w:val="-8"/>
        </w:rPr>
        <w:t> </w:t>
      </w:r>
      <w:r>
        <w:rPr>
          <w:color w:val="333A3F"/>
        </w:rPr>
        <w:t>and</w:t>
      </w:r>
      <w:r>
        <w:rPr>
          <w:color w:val="333A3F"/>
          <w:spacing w:val="-8"/>
        </w:rPr>
        <w:t> </w:t>
      </w:r>
      <w:r>
        <w:rPr>
          <w:color w:val="333A3F"/>
        </w:rPr>
        <w:t>caregivers, Oranga Tamariki carries out an assessment to determine</w:t>
      </w:r>
      <w:r>
        <w:rPr>
          <w:color w:val="333A3F"/>
          <w:spacing w:val="-8"/>
        </w:rPr>
        <w:t> </w:t>
      </w:r>
      <w:r>
        <w:rPr>
          <w:color w:val="333A3F"/>
        </w:rPr>
        <w:t>each</w:t>
      </w:r>
      <w:r>
        <w:rPr>
          <w:color w:val="333A3F"/>
          <w:spacing w:val="-8"/>
        </w:rPr>
        <w:t> </w:t>
      </w:r>
      <w:r>
        <w:rPr>
          <w:color w:val="333A3F"/>
        </w:rPr>
        <w:t>prospective</w:t>
      </w:r>
      <w:r>
        <w:rPr>
          <w:color w:val="333A3F"/>
          <w:spacing w:val="-8"/>
        </w:rPr>
        <w:t> </w:t>
      </w:r>
      <w:r>
        <w:rPr>
          <w:color w:val="333A3F"/>
        </w:rPr>
        <w:t>caregiver’s</w:t>
      </w:r>
      <w:r>
        <w:rPr>
          <w:color w:val="333A3F"/>
          <w:spacing w:val="-8"/>
        </w:rPr>
        <w:t> </w:t>
      </w:r>
      <w:r>
        <w:rPr>
          <w:color w:val="333A3F"/>
        </w:rPr>
        <w:t>suitability to provide care. Their capability and capacity are matched against the unique needs of the child or young person requiring care. It uses a framework made</w:t>
      </w:r>
      <w:r>
        <w:rPr>
          <w:color w:val="333A3F"/>
          <w:spacing w:val="-11"/>
        </w:rPr>
        <w:t> </w:t>
      </w:r>
      <w:r>
        <w:rPr>
          <w:color w:val="333A3F"/>
        </w:rPr>
        <w:t>up</w:t>
      </w:r>
      <w:r>
        <w:rPr>
          <w:color w:val="333A3F"/>
          <w:spacing w:val="-11"/>
        </w:rPr>
        <w:t> </w:t>
      </w:r>
      <w:r>
        <w:rPr>
          <w:color w:val="333A3F"/>
        </w:rPr>
        <w:t>of</w:t>
      </w:r>
      <w:r>
        <w:rPr>
          <w:color w:val="333A3F"/>
          <w:spacing w:val="-11"/>
        </w:rPr>
        <w:t> </w:t>
      </w:r>
      <w:r>
        <w:rPr>
          <w:color w:val="333A3F"/>
        </w:rPr>
        <w:t>six</w:t>
      </w:r>
      <w:r>
        <w:rPr>
          <w:color w:val="333A3F"/>
          <w:spacing w:val="-11"/>
        </w:rPr>
        <w:t> </w:t>
      </w:r>
      <w:r>
        <w:rPr>
          <w:color w:val="333A3F"/>
        </w:rPr>
        <w:t>core</w:t>
      </w:r>
      <w:r>
        <w:rPr>
          <w:color w:val="333A3F"/>
          <w:spacing w:val="-11"/>
        </w:rPr>
        <w:t> </w:t>
      </w:r>
      <w:r>
        <w:rPr>
          <w:color w:val="333A3F"/>
        </w:rPr>
        <w:t>attributes:</w:t>
      </w:r>
      <w:r>
        <w:rPr>
          <w:color w:val="333A3F"/>
          <w:spacing w:val="-11"/>
        </w:rPr>
        <w:t> </w:t>
      </w:r>
      <w:r>
        <w:rPr>
          <w:color w:val="333A3F"/>
        </w:rPr>
        <w:t>safety,</w:t>
      </w:r>
      <w:r>
        <w:rPr>
          <w:color w:val="333A3F"/>
          <w:spacing w:val="-11"/>
        </w:rPr>
        <w:t> </w:t>
      </w:r>
      <w:r>
        <w:rPr>
          <w:color w:val="333A3F"/>
        </w:rPr>
        <w:t>attachment, resilience, identity, integrity and support.</w:t>
      </w:r>
    </w:p>
    <w:p>
      <w:pPr>
        <w:pStyle w:val="BodyText"/>
        <w:spacing w:before="177"/>
        <w:ind w:left="539" w:right="6516"/>
      </w:pPr>
      <w:r>
        <w:rPr>
          <w:color w:val="333A3F"/>
        </w:rPr>
        <w:t>A contingency fund has been established through</w:t>
      </w:r>
      <w:r>
        <w:rPr>
          <w:color w:val="333A3F"/>
          <w:spacing w:val="-7"/>
        </w:rPr>
        <w:t> </w:t>
      </w:r>
      <w:r>
        <w:rPr>
          <w:color w:val="333A3F"/>
        </w:rPr>
        <w:t>Budget</w:t>
      </w:r>
      <w:r>
        <w:rPr>
          <w:color w:val="333A3F"/>
          <w:spacing w:val="-7"/>
        </w:rPr>
        <w:t> </w:t>
      </w:r>
      <w:r>
        <w:rPr>
          <w:color w:val="333A3F"/>
        </w:rPr>
        <w:t>2025</w:t>
      </w:r>
      <w:r>
        <w:rPr>
          <w:color w:val="333A3F"/>
          <w:spacing w:val="-7"/>
        </w:rPr>
        <w:t> </w:t>
      </w:r>
      <w:r>
        <w:rPr>
          <w:color w:val="333A3F"/>
        </w:rPr>
        <w:t>to</w:t>
      </w:r>
      <w:r>
        <w:rPr>
          <w:color w:val="333A3F"/>
          <w:spacing w:val="-7"/>
        </w:rPr>
        <w:t> </w:t>
      </w:r>
      <w:r>
        <w:rPr>
          <w:color w:val="333A3F"/>
        </w:rPr>
        <w:t>enable</w:t>
      </w:r>
      <w:r>
        <w:rPr>
          <w:color w:val="333A3F"/>
          <w:spacing w:val="-7"/>
        </w:rPr>
        <w:t> </w:t>
      </w:r>
      <w:r>
        <w:rPr>
          <w:color w:val="333A3F"/>
        </w:rPr>
        <w:t>the</w:t>
      </w:r>
      <w:r>
        <w:rPr>
          <w:color w:val="333A3F"/>
          <w:spacing w:val="-7"/>
        </w:rPr>
        <w:t> </w:t>
      </w:r>
      <w:r>
        <w:rPr>
          <w:color w:val="333A3F"/>
        </w:rPr>
        <w:t>Ministries</w:t>
      </w:r>
      <w:r>
        <w:rPr>
          <w:color w:val="333A3F"/>
          <w:spacing w:val="-7"/>
        </w:rPr>
        <w:t> </w:t>
      </w:r>
      <w:r>
        <w:rPr>
          <w:color w:val="333A3F"/>
        </w:rPr>
        <w:t>of Health,</w:t>
      </w:r>
      <w:r>
        <w:rPr>
          <w:color w:val="333A3F"/>
          <w:spacing w:val="-7"/>
        </w:rPr>
        <w:t> </w:t>
      </w:r>
      <w:r>
        <w:rPr>
          <w:color w:val="333A3F"/>
        </w:rPr>
        <w:t>Education</w:t>
      </w:r>
      <w:r>
        <w:rPr>
          <w:color w:val="333A3F"/>
          <w:spacing w:val="-7"/>
        </w:rPr>
        <w:t> </w:t>
      </w:r>
      <w:r>
        <w:rPr>
          <w:color w:val="333A3F"/>
        </w:rPr>
        <w:t>and</w:t>
      </w:r>
      <w:r>
        <w:rPr>
          <w:color w:val="333A3F"/>
          <w:spacing w:val="-7"/>
        </w:rPr>
        <w:t> </w:t>
      </w:r>
      <w:r>
        <w:rPr>
          <w:color w:val="333A3F"/>
        </w:rPr>
        <w:t>Social</w:t>
      </w:r>
      <w:r>
        <w:rPr>
          <w:color w:val="333A3F"/>
          <w:spacing w:val="-7"/>
        </w:rPr>
        <w:t> </w:t>
      </w:r>
      <w:r>
        <w:rPr>
          <w:color w:val="333A3F"/>
        </w:rPr>
        <w:t>Development</w:t>
      </w:r>
      <w:r>
        <w:rPr>
          <w:color w:val="333A3F"/>
          <w:spacing w:val="-7"/>
        </w:rPr>
        <w:t> </w:t>
      </w:r>
      <w:r>
        <w:rPr>
          <w:color w:val="333A3F"/>
        </w:rPr>
        <w:t>and Oranga</w:t>
      </w:r>
      <w:r>
        <w:rPr>
          <w:color w:val="333A3F"/>
          <w:spacing w:val="-8"/>
        </w:rPr>
        <w:t> </w:t>
      </w:r>
      <w:r>
        <w:rPr>
          <w:color w:val="333A3F"/>
        </w:rPr>
        <w:t>Tamariki</w:t>
      </w:r>
      <w:r>
        <w:rPr>
          <w:color w:val="333A3F"/>
          <w:spacing w:val="-8"/>
        </w:rPr>
        <w:t> </w:t>
      </w:r>
      <w:r>
        <w:rPr>
          <w:color w:val="333A3F"/>
        </w:rPr>
        <w:t>to</w:t>
      </w:r>
      <w:r>
        <w:rPr>
          <w:color w:val="333A3F"/>
          <w:spacing w:val="-7"/>
        </w:rPr>
        <w:t> </w:t>
      </w:r>
      <w:r>
        <w:rPr>
          <w:color w:val="333A3F"/>
        </w:rPr>
        <w:t>scope,</w:t>
      </w:r>
      <w:r>
        <w:rPr>
          <w:color w:val="333A3F"/>
          <w:spacing w:val="-8"/>
        </w:rPr>
        <w:t> </w:t>
      </w:r>
      <w:r>
        <w:rPr>
          <w:color w:val="333A3F"/>
        </w:rPr>
        <w:t>establish</w:t>
      </w:r>
      <w:r>
        <w:rPr>
          <w:color w:val="333A3F"/>
          <w:spacing w:val="-8"/>
        </w:rPr>
        <w:t> </w:t>
      </w:r>
      <w:r>
        <w:rPr>
          <w:color w:val="333A3F"/>
        </w:rPr>
        <w:t>and</w:t>
      </w:r>
      <w:r>
        <w:rPr>
          <w:color w:val="333A3F"/>
          <w:spacing w:val="-7"/>
        </w:rPr>
        <w:t> </w:t>
      </w:r>
      <w:r>
        <w:rPr>
          <w:color w:val="333A3F"/>
          <w:spacing w:val="-2"/>
        </w:rPr>
        <w:t>deliver</w:t>
      </w:r>
    </w:p>
    <w:p>
      <w:pPr>
        <w:pStyle w:val="BodyText"/>
        <w:spacing w:before="4"/>
        <w:ind w:left="539" w:right="5983"/>
      </w:pPr>
      <w:r>
        <w:rPr>
          <w:color w:val="333A3F"/>
        </w:rPr>
        <w:t>initiatives</w:t>
      </w:r>
      <w:r>
        <w:rPr>
          <w:color w:val="333A3F"/>
          <w:spacing w:val="-14"/>
        </w:rPr>
        <w:t> </w:t>
      </w:r>
      <w:r>
        <w:rPr>
          <w:color w:val="333A3F"/>
        </w:rPr>
        <w:t>that</w:t>
      </w:r>
      <w:r>
        <w:rPr>
          <w:color w:val="333A3F"/>
          <w:spacing w:val="-11"/>
        </w:rPr>
        <w:t> </w:t>
      </w:r>
      <w:r>
        <w:rPr>
          <w:color w:val="333A3F"/>
        </w:rPr>
        <w:t>respond</w:t>
      </w:r>
      <w:r>
        <w:rPr>
          <w:color w:val="333A3F"/>
          <w:spacing w:val="-12"/>
        </w:rPr>
        <w:t> </w:t>
      </w:r>
      <w:r>
        <w:rPr>
          <w:color w:val="333A3F"/>
        </w:rPr>
        <w:t>to</w:t>
      </w:r>
      <w:r>
        <w:rPr>
          <w:color w:val="333A3F"/>
          <w:spacing w:val="-11"/>
        </w:rPr>
        <w:t> </w:t>
      </w:r>
      <w:r>
        <w:rPr>
          <w:color w:val="333A3F"/>
        </w:rPr>
        <w:t>the</w:t>
      </w:r>
      <w:r>
        <w:rPr>
          <w:color w:val="333A3F"/>
          <w:spacing w:val="-12"/>
        </w:rPr>
        <w:t> </w:t>
      </w:r>
      <w:r>
        <w:rPr>
          <w:color w:val="333A3F"/>
        </w:rPr>
        <w:t>Royal</w:t>
      </w:r>
      <w:r>
        <w:rPr>
          <w:color w:val="333A3F"/>
          <w:spacing w:val="-11"/>
        </w:rPr>
        <w:t> </w:t>
      </w:r>
      <w:r>
        <w:rPr>
          <w:color w:val="333A3F"/>
        </w:rPr>
        <w:t>Commission’s recommendations relating to enabling a safe</w:t>
      </w:r>
    </w:p>
    <w:p>
      <w:pPr>
        <w:pStyle w:val="BodyText"/>
        <w:spacing w:before="2"/>
        <w:ind w:left="539" w:right="6516"/>
      </w:pPr>
      <w:r>
        <w:rPr>
          <w:color w:val="333A3F"/>
        </w:rPr>
        <w:t>and</w:t>
      </w:r>
      <w:r>
        <w:rPr>
          <w:color w:val="333A3F"/>
          <w:spacing w:val="-12"/>
        </w:rPr>
        <w:t> </w:t>
      </w:r>
      <w:r>
        <w:rPr>
          <w:color w:val="333A3F"/>
        </w:rPr>
        <w:t>capable</w:t>
      </w:r>
      <w:r>
        <w:rPr>
          <w:color w:val="333A3F"/>
          <w:spacing w:val="-11"/>
        </w:rPr>
        <w:t> </w:t>
      </w:r>
      <w:r>
        <w:rPr>
          <w:color w:val="333A3F"/>
        </w:rPr>
        <w:t>workforce.</w:t>
      </w:r>
      <w:r>
        <w:rPr>
          <w:color w:val="333A3F"/>
          <w:spacing w:val="-12"/>
        </w:rPr>
        <w:t> </w:t>
      </w:r>
      <w:r>
        <w:rPr>
          <w:color w:val="333A3F"/>
        </w:rPr>
        <w:t>Funded</w:t>
      </w:r>
      <w:r>
        <w:rPr>
          <w:color w:val="333A3F"/>
          <w:spacing w:val="-11"/>
        </w:rPr>
        <w:t> </w:t>
      </w:r>
      <w:r>
        <w:rPr>
          <w:color w:val="333A3F"/>
        </w:rPr>
        <w:t>initiatives</w:t>
      </w:r>
      <w:r>
        <w:rPr>
          <w:color w:val="333A3F"/>
          <w:spacing w:val="-12"/>
        </w:rPr>
        <w:t> </w:t>
      </w:r>
      <w:r>
        <w:rPr>
          <w:color w:val="333A3F"/>
        </w:rPr>
        <w:t>will be included in the annual updates to this response document.</w:t>
      </w:r>
    </w:p>
    <w:p>
      <w:pPr>
        <w:pStyle w:val="BodyText"/>
        <w:spacing w:after="0"/>
        <w:sectPr>
          <w:headerReference w:type="default" r:id="rId100"/>
          <w:footerReference w:type="default" r:id="rId101"/>
          <w:pgSz w:w="11910" w:h="16840"/>
          <w:pgMar w:header="283" w:footer="622" w:top="1580" w:bottom="820" w:left="141" w:right="141"/>
        </w:sectPr>
      </w:pPr>
    </w:p>
    <w:p>
      <w:pPr>
        <w:pStyle w:val="BodyText"/>
        <w:spacing w:before="175"/>
        <w:rPr>
          <w:sz w:val="26"/>
        </w:rPr>
      </w:pPr>
    </w:p>
    <w:p>
      <w:pPr>
        <w:pStyle w:val="Heading2"/>
        <w:numPr>
          <w:ilvl w:val="0"/>
          <w:numId w:val="19"/>
        </w:numPr>
        <w:tabs>
          <w:tab w:pos="992" w:val="left" w:leader="none"/>
        </w:tabs>
        <w:spacing w:line="240" w:lineRule="auto" w:before="1" w:after="0"/>
        <w:ind w:left="992" w:right="0" w:hanging="453"/>
        <w:jc w:val="left"/>
      </w:pPr>
      <w:r>
        <w:rPr>
          <w:color w:val="333A3F"/>
        </w:rPr>
        <w:t>Workforce</w:t>
      </w:r>
      <w:r>
        <w:rPr>
          <w:color w:val="333A3F"/>
          <w:spacing w:val="-13"/>
        </w:rPr>
        <w:t> </w:t>
      </w:r>
      <w:r>
        <w:rPr>
          <w:color w:val="333A3F"/>
          <w:spacing w:val="-2"/>
        </w:rPr>
        <w:t>strategy</w:t>
      </w:r>
    </w:p>
    <w:p>
      <w:pPr>
        <w:pStyle w:val="BodyText"/>
        <w:spacing w:before="12"/>
        <w:rPr>
          <w:rFonts w:ascii="Source Sans Pro SemiBold"/>
          <w:b/>
          <w:sz w:val="14"/>
        </w:rPr>
      </w:pPr>
      <w:r>
        <w:rPr>
          <w:rFonts w:ascii="Source Sans Pro SemiBold"/>
          <w:b/>
          <w:sz w:val="14"/>
        </w:rPr>
        <mc:AlternateContent>
          <mc:Choice Requires="wps">
            <w:drawing>
              <wp:anchor distT="0" distB="0" distL="0" distR="0" allowOverlap="1" layoutInCell="1" locked="0" behindDoc="1" simplePos="0" relativeHeight="487647744">
                <wp:simplePos x="0" y="0"/>
                <wp:positionH relativeFrom="page">
                  <wp:posOffset>432003</wp:posOffset>
                </wp:positionH>
                <wp:positionV relativeFrom="paragraph">
                  <wp:posOffset>134899</wp:posOffset>
                </wp:positionV>
                <wp:extent cx="6694805" cy="1206500"/>
                <wp:effectExtent l="0" t="0" r="0" b="0"/>
                <wp:wrapTopAndBottom/>
                <wp:docPr id="876" name="Group 876"/>
                <wp:cNvGraphicFramePr>
                  <a:graphicFrameLocks/>
                </wp:cNvGraphicFramePr>
                <a:graphic>
                  <a:graphicData uri="http://schemas.microsoft.com/office/word/2010/wordprocessingGroup">
                    <wpg:wgp>
                      <wpg:cNvPr id="876" name="Group 876"/>
                      <wpg:cNvGrpSpPr/>
                      <wpg:grpSpPr>
                        <a:xfrm>
                          <a:off x="0" y="0"/>
                          <a:ext cx="6694805" cy="1206500"/>
                          <a:chExt cx="6694805" cy="1206500"/>
                        </a:xfrm>
                      </wpg:grpSpPr>
                      <wps:wsp>
                        <wps:cNvPr id="877" name="Graphic 877"/>
                        <wps:cNvSpPr/>
                        <wps:spPr>
                          <a:xfrm>
                            <a:off x="76212" y="0"/>
                            <a:ext cx="6618605" cy="1206500"/>
                          </a:xfrm>
                          <a:custGeom>
                            <a:avLst/>
                            <a:gdLst/>
                            <a:ahLst/>
                            <a:cxnLst/>
                            <a:rect l="l" t="t" r="r" b="b"/>
                            <a:pathLst>
                              <a:path w="6618605" h="1206500">
                                <a:moveTo>
                                  <a:pt x="0" y="1206004"/>
                                </a:moveTo>
                                <a:lnTo>
                                  <a:pt x="6618287" y="1206004"/>
                                </a:lnTo>
                                <a:lnTo>
                                  <a:pt x="6618287" y="0"/>
                                </a:lnTo>
                                <a:lnTo>
                                  <a:pt x="0" y="0"/>
                                </a:lnTo>
                                <a:lnTo>
                                  <a:pt x="0" y="1206004"/>
                                </a:lnTo>
                                <a:close/>
                              </a:path>
                            </a:pathLst>
                          </a:custGeom>
                          <a:solidFill>
                            <a:srgbClr val="F2E5E4"/>
                          </a:solidFill>
                        </wps:spPr>
                        <wps:bodyPr wrap="square" lIns="0" tIns="0" rIns="0" bIns="0" rtlCol="0">
                          <a:prstTxWarp prst="textNoShape">
                            <a:avLst/>
                          </a:prstTxWarp>
                          <a:noAutofit/>
                        </wps:bodyPr>
                      </wps:wsp>
                      <wps:wsp>
                        <wps:cNvPr id="878" name="Graphic 878"/>
                        <wps:cNvSpPr/>
                        <wps:spPr>
                          <a:xfrm>
                            <a:off x="0" y="0"/>
                            <a:ext cx="76835" cy="1206500"/>
                          </a:xfrm>
                          <a:custGeom>
                            <a:avLst/>
                            <a:gdLst/>
                            <a:ahLst/>
                            <a:cxnLst/>
                            <a:rect l="l" t="t" r="r" b="b"/>
                            <a:pathLst>
                              <a:path w="76835" h="1206500">
                                <a:moveTo>
                                  <a:pt x="76212" y="0"/>
                                </a:moveTo>
                                <a:lnTo>
                                  <a:pt x="0" y="0"/>
                                </a:lnTo>
                                <a:lnTo>
                                  <a:pt x="0" y="1206004"/>
                                </a:lnTo>
                                <a:lnTo>
                                  <a:pt x="76212" y="1206004"/>
                                </a:lnTo>
                                <a:lnTo>
                                  <a:pt x="76212" y="0"/>
                                </a:lnTo>
                                <a:close/>
                              </a:path>
                            </a:pathLst>
                          </a:custGeom>
                          <a:solidFill>
                            <a:srgbClr val="932826"/>
                          </a:solidFill>
                        </wps:spPr>
                        <wps:bodyPr wrap="square" lIns="0" tIns="0" rIns="0" bIns="0" rtlCol="0">
                          <a:prstTxWarp prst="textNoShape">
                            <a:avLst/>
                          </a:prstTxWarp>
                          <a:noAutofit/>
                        </wps:bodyPr>
                      </wps:wsp>
                      <wps:wsp>
                        <wps:cNvPr id="879" name="Textbox 879"/>
                        <wps:cNvSpPr txBox="1"/>
                        <wps:spPr>
                          <a:xfrm>
                            <a:off x="0" y="0"/>
                            <a:ext cx="6694805" cy="1206500"/>
                          </a:xfrm>
                          <a:prstGeom prst="rect">
                            <a:avLst/>
                          </a:prstGeom>
                        </wps:spPr>
                        <wps:txbx>
                          <w:txbxContent>
                            <w:p>
                              <w:pPr>
                                <w:spacing w:before="229"/>
                                <w:ind w:left="448" w:right="0" w:firstLine="0"/>
                                <w:jc w:val="left"/>
                                <w:rPr>
                                  <w:sz w:val="23"/>
                                </w:rPr>
                              </w:pPr>
                              <w:r>
                                <w:rPr>
                                  <w:color w:val="333A3F"/>
                                  <w:sz w:val="23"/>
                                </w:rPr>
                                <w:t>The</w:t>
                              </w:r>
                              <w:r>
                                <w:rPr>
                                  <w:color w:val="333A3F"/>
                                  <w:spacing w:val="-5"/>
                                  <w:sz w:val="23"/>
                                </w:rPr>
                                <w:t> </w:t>
                              </w:r>
                              <w:r>
                                <w:rPr>
                                  <w:color w:val="333A3F"/>
                                  <w:sz w:val="23"/>
                                </w:rPr>
                                <w:t>Royal</w:t>
                              </w:r>
                              <w:r>
                                <w:rPr>
                                  <w:color w:val="333A3F"/>
                                  <w:spacing w:val="-5"/>
                                  <w:sz w:val="23"/>
                                </w:rPr>
                                <w:t> </w:t>
                              </w:r>
                              <w:r>
                                <w:rPr>
                                  <w:color w:val="333A3F"/>
                                  <w:sz w:val="23"/>
                                </w:rPr>
                                <w:t>Commission</w:t>
                              </w:r>
                              <w:r>
                                <w:rPr>
                                  <w:color w:val="333A3F"/>
                                  <w:spacing w:val="-5"/>
                                  <w:sz w:val="23"/>
                                </w:rPr>
                                <w:t> </w:t>
                              </w:r>
                              <w:r>
                                <w:rPr>
                                  <w:color w:val="333A3F"/>
                                  <w:sz w:val="23"/>
                                </w:rPr>
                                <w:t>recommended</w:t>
                              </w:r>
                              <w:r>
                                <w:rPr>
                                  <w:color w:val="333A3F"/>
                                  <w:spacing w:val="-5"/>
                                  <w:sz w:val="23"/>
                                </w:rPr>
                                <w:t> </w:t>
                              </w:r>
                              <w:r>
                                <w:rPr>
                                  <w:color w:val="333A3F"/>
                                  <w:sz w:val="23"/>
                                </w:rPr>
                                <w:t>that</w:t>
                              </w:r>
                              <w:r>
                                <w:rPr>
                                  <w:color w:val="333A3F"/>
                                  <w:spacing w:val="-5"/>
                                  <w:sz w:val="23"/>
                                </w:rPr>
                                <w:t> </w:t>
                              </w:r>
                              <w:r>
                                <w:rPr>
                                  <w:color w:val="333A3F"/>
                                  <w:sz w:val="23"/>
                                </w:rPr>
                                <w:t>the</w:t>
                              </w:r>
                              <w:r>
                                <w:rPr>
                                  <w:color w:val="333A3F"/>
                                  <w:spacing w:val="-5"/>
                                  <w:sz w:val="23"/>
                                </w:rPr>
                                <w:t> </w:t>
                              </w:r>
                              <w:r>
                                <w:rPr>
                                  <w:color w:val="333A3F"/>
                                  <w:sz w:val="23"/>
                                </w:rPr>
                                <w:t>Care</w:t>
                              </w:r>
                              <w:r>
                                <w:rPr>
                                  <w:color w:val="333A3F"/>
                                  <w:spacing w:val="-5"/>
                                  <w:sz w:val="23"/>
                                </w:rPr>
                                <w:t> </w:t>
                              </w:r>
                              <w:r>
                                <w:rPr>
                                  <w:color w:val="333A3F"/>
                                  <w:sz w:val="23"/>
                                </w:rPr>
                                <w:t>Safe</w:t>
                              </w:r>
                              <w:r>
                                <w:rPr>
                                  <w:color w:val="333A3F"/>
                                  <w:spacing w:val="-5"/>
                                  <w:sz w:val="23"/>
                                </w:rPr>
                                <w:t> </w:t>
                              </w:r>
                              <w:r>
                                <w:rPr>
                                  <w:color w:val="333A3F"/>
                                  <w:sz w:val="23"/>
                                </w:rPr>
                                <w:t>Agency,</w:t>
                              </w:r>
                              <w:r>
                                <w:rPr>
                                  <w:color w:val="333A3F"/>
                                  <w:spacing w:val="-5"/>
                                  <w:sz w:val="23"/>
                                </w:rPr>
                                <w:t> </w:t>
                              </w:r>
                              <w:r>
                                <w:rPr>
                                  <w:color w:val="333A3F"/>
                                  <w:sz w:val="23"/>
                                </w:rPr>
                                <w:t>once</w:t>
                              </w:r>
                              <w:r>
                                <w:rPr>
                                  <w:color w:val="333A3F"/>
                                  <w:spacing w:val="-5"/>
                                  <w:sz w:val="23"/>
                                </w:rPr>
                                <w:t> </w:t>
                              </w:r>
                              <w:r>
                                <w:rPr>
                                  <w:color w:val="333A3F"/>
                                  <w:sz w:val="23"/>
                                </w:rPr>
                                <w:t>established,</w:t>
                              </w:r>
                              <w:r>
                                <w:rPr>
                                  <w:color w:val="333A3F"/>
                                  <w:spacing w:val="-4"/>
                                  <w:sz w:val="23"/>
                                </w:rPr>
                                <w:t> </w:t>
                              </w:r>
                              <w:r>
                                <w:rPr>
                                  <w:color w:val="333A3F"/>
                                  <w:spacing w:val="-2"/>
                                  <w:sz w:val="23"/>
                                </w:rPr>
                                <w:t>develop</w:t>
                              </w:r>
                            </w:p>
                            <w:p>
                              <w:pPr>
                                <w:spacing w:before="1"/>
                                <w:ind w:left="448" w:right="743" w:firstLine="0"/>
                                <w:jc w:val="left"/>
                                <w:rPr>
                                  <w:sz w:val="23"/>
                                </w:rPr>
                              </w:pPr>
                              <w:r>
                                <w:rPr>
                                  <w:color w:val="333A3F"/>
                                  <w:sz w:val="23"/>
                                </w:rPr>
                                <w:t>a workforce strategy to help address the issues the Royal Commission identified for the care workforce. This included ensuring enough people are available with the right skills, experiences and</w:t>
                              </w:r>
                              <w:r>
                                <w:rPr>
                                  <w:color w:val="333A3F"/>
                                  <w:spacing w:val="-5"/>
                                  <w:sz w:val="23"/>
                                </w:rPr>
                                <w:t> </w:t>
                              </w:r>
                              <w:r>
                                <w:rPr>
                                  <w:color w:val="333A3F"/>
                                  <w:sz w:val="23"/>
                                </w:rPr>
                                <w:t>values</w:t>
                              </w:r>
                              <w:r>
                                <w:rPr>
                                  <w:color w:val="333A3F"/>
                                  <w:spacing w:val="-5"/>
                                  <w:sz w:val="23"/>
                                </w:rPr>
                                <w:t> </w:t>
                              </w:r>
                              <w:r>
                                <w:rPr>
                                  <w:color w:val="333A3F"/>
                                  <w:sz w:val="23"/>
                                </w:rPr>
                                <w:t>to</w:t>
                              </w:r>
                              <w:r>
                                <w:rPr>
                                  <w:color w:val="333A3F"/>
                                  <w:spacing w:val="-5"/>
                                  <w:sz w:val="23"/>
                                </w:rPr>
                                <w:t> </w:t>
                              </w:r>
                              <w:r>
                                <w:rPr>
                                  <w:color w:val="333A3F"/>
                                  <w:sz w:val="23"/>
                                </w:rPr>
                                <w:t>meet</w:t>
                              </w:r>
                              <w:r>
                                <w:rPr>
                                  <w:color w:val="333A3F"/>
                                  <w:spacing w:val="-5"/>
                                  <w:sz w:val="23"/>
                                </w:rPr>
                                <w:t> </w:t>
                              </w:r>
                              <w:r>
                                <w:rPr>
                                  <w:color w:val="333A3F"/>
                                  <w:sz w:val="23"/>
                                </w:rPr>
                                <w:t>the</w:t>
                              </w:r>
                              <w:r>
                                <w:rPr>
                                  <w:color w:val="333A3F"/>
                                  <w:spacing w:val="-5"/>
                                  <w:sz w:val="23"/>
                                </w:rPr>
                                <w:t> </w:t>
                              </w:r>
                              <w:r>
                                <w:rPr>
                                  <w:color w:val="333A3F"/>
                                  <w:sz w:val="23"/>
                                </w:rPr>
                                <w:t>needs</w:t>
                              </w:r>
                              <w:r>
                                <w:rPr>
                                  <w:color w:val="333A3F"/>
                                  <w:spacing w:val="-5"/>
                                  <w:sz w:val="23"/>
                                </w:rPr>
                                <w:t> </w:t>
                              </w:r>
                              <w:r>
                                <w:rPr>
                                  <w:color w:val="333A3F"/>
                                  <w:sz w:val="23"/>
                                </w:rPr>
                                <w:t>of</w:t>
                              </w:r>
                              <w:r>
                                <w:rPr>
                                  <w:color w:val="333A3F"/>
                                  <w:spacing w:val="-5"/>
                                  <w:sz w:val="23"/>
                                </w:rPr>
                                <w:t> </w:t>
                              </w:r>
                              <w:r>
                                <w:rPr>
                                  <w:color w:val="333A3F"/>
                                  <w:sz w:val="23"/>
                                </w:rPr>
                                <w:t>people</w:t>
                              </w:r>
                              <w:r>
                                <w:rPr>
                                  <w:color w:val="333A3F"/>
                                  <w:spacing w:val="-5"/>
                                  <w:sz w:val="23"/>
                                </w:rPr>
                                <w:t> </w:t>
                              </w:r>
                              <w:r>
                                <w:rPr>
                                  <w:color w:val="333A3F"/>
                                  <w:sz w:val="23"/>
                                </w:rPr>
                                <w:t>in</w:t>
                              </w:r>
                              <w:r>
                                <w:rPr>
                                  <w:color w:val="333A3F"/>
                                  <w:spacing w:val="-5"/>
                                  <w:sz w:val="23"/>
                                </w:rPr>
                                <w:t> </w:t>
                              </w:r>
                              <w:r>
                                <w:rPr>
                                  <w:color w:val="333A3F"/>
                                  <w:sz w:val="23"/>
                                </w:rPr>
                                <w:t>care.</w:t>
                              </w:r>
                              <w:r>
                                <w:rPr>
                                  <w:color w:val="333A3F"/>
                                  <w:spacing w:val="-5"/>
                                  <w:sz w:val="23"/>
                                </w:rPr>
                                <w:t> </w:t>
                              </w:r>
                              <w:r>
                                <w:rPr>
                                  <w:color w:val="333A3F"/>
                                  <w:sz w:val="23"/>
                                </w:rPr>
                                <w:t>Delivering</w:t>
                              </w:r>
                              <w:r>
                                <w:rPr>
                                  <w:color w:val="333A3F"/>
                                  <w:spacing w:val="-5"/>
                                  <w:sz w:val="23"/>
                                </w:rPr>
                                <w:t> </w:t>
                              </w:r>
                              <w:r>
                                <w:rPr>
                                  <w:color w:val="333A3F"/>
                                  <w:sz w:val="23"/>
                                </w:rPr>
                                <w:t>against</w:t>
                              </w:r>
                              <w:r>
                                <w:rPr>
                                  <w:color w:val="333A3F"/>
                                  <w:spacing w:val="-5"/>
                                  <w:sz w:val="23"/>
                                </w:rPr>
                                <w:t> </w:t>
                              </w:r>
                              <w:r>
                                <w:rPr>
                                  <w:color w:val="333A3F"/>
                                  <w:sz w:val="23"/>
                                </w:rPr>
                                <w:t>this</w:t>
                              </w:r>
                              <w:r>
                                <w:rPr>
                                  <w:color w:val="333A3F"/>
                                  <w:spacing w:val="-5"/>
                                  <w:sz w:val="23"/>
                                </w:rPr>
                                <w:t> </w:t>
                              </w:r>
                              <w:r>
                                <w:rPr>
                                  <w:color w:val="333A3F"/>
                                  <w:sz w:val="23"/>
                                </w:rPr>
                                <w:t>recommendation</w:t>
                              </w:r>
                              <w:r>
                                <w:rPr>
                                  <w:color w:val="333A3F"/>
                                  <w:spacing w:val="-5"/>
                                  <w:sz w:val="23"/>
                                </w:rPr>
                                <w:t> </w:t>
                              </w:r>
                              <w:r>
                                <w:rPr>
                                  <w:color w:val="333A3F"/>
                                  <w:sz w:val="23"/>
                                </w:rPr>
                                <w:t>will</w:t>
                              </w:r>
                              <w:r>
                                <w:rPr>
                                  <w:color w:val="333A3F"/>
                                  <w:spacing w:val="-5"/>
                                  <w:sz w:val="23"/>
                                </w:rPr>
                                <w:t> </w:t>
                              </w:r>
                              <w:r>
                                <w:rPr>
                                  <w:color w:val="333A3F"/>
                                  <w:sz w:val="23"/>
                                </w:rPr>
                                <w:t>be</w:t>
                              </w:r>
                              <w:r>
                                <w:rPr>
                                  <w:color w:val="333A3F"/>
                                  <w:spacing w:val="-5"/>
                                  <w:sz w:val="23"/>
                                </w:rPr>
                                <w:t> </w:t>
                              </w:r>
                              <w:r>
                                <w:rPr>
                                  <w:color w:val="333A3F"/>
                                  <w:sz w:val="23"/>
                                </w:rPr>
                                <w:t>a sizeable task, which is why it is the only recommendation in this group.</w:t>
                              </w:r>
                            </w:p>
                          </w:txbxContent>
                        </wps:txbx>
                        <wps:bodyPr wrap="square" lIns="0" tIns="0" rIns="0" bIns="0" rtlCol="0">
                          <a:noAutofit/>
                        </wps:bodyPr>
                      </wps:wsp>
                    </wpg:wgp>
                  </a:graphicData>
                </a:graphic>
              </wp:anchor>
            </w:drawing>
          </mc:Choice>
          <mc:Fallback>
            <w:pict>
              <v:group style="position:absolute;margin-left:34.015999pt;margin-top:10.622pt;width:527.15pt;height:95pt;mso-position-horizontal-relative:page;mso-position-vertical-relative:paragraph;z-index:-15668736;mso-wrap-distance-left:0;mso-wrap-distance-right:0" id="docshapegroup464" coordorigin="680,212" coordsize="10543,1900">
                <v:rect style="position:absolute;left:800;top:212;width:10423;height:1900" id="docshape465" filled="true" fillcolor="#f2e5e4" stroked="false">
                  <v:fill type="solid"/>
                </v:rect>
                <v:rect style="position:absolute;left:680;top:212;width:121;height:1900" id="docshape466" filled="true" fillcolor="#932826" stroked="false">
                  <v:fill type="solid"/>
                </v:rect>
                <v:shape style="position:absolute;left:680;top:212;width:10543;height:1900" type="#_x0000_t202" id="docshape467" filled="false" stroked="false">
                  <v:textbox inset="0,0,0,0">
                    <w:txbxContent>
                      <w:p>
                        <w:pPr>
                          <w:spacing w:before="229"/>
                          <w:ind w:left="448" w:right="0" w:firstLine="0"/>
                          <w:jc w:val="left"/>
                          <w:rPr>
                            <w:sz w:val="23"/>
                          </w:rPr>
                        </w:pPr>
                        <w:r>
                          <w:rPr>
                            <w:color w:val="333A3F"/>
                            <w:sz w:val="23"/>
                          </w:rPr>
                          <w:t>The</w:t>
                        </w:r>
                        <w:r>
                          <w:rPr>
                            <w:color w:val="333A3F"/>
                            <w:spacing w:val="-5"/>
                            <w:sz w:val="23"/>
                          </w:rPr>
                          <w:t> </w:t>
                        </w:r>
                        <w:r>
                          <w:rPr>
                            <w:color w:val="333A3F"/>
                            <w:sz w:val="23"/>
                          </w:rPr>
                          <w:t>Royal</w:t>
                        </w:r>
                        <w:r>
                          <w:rPr>
                            <w:color w:val="333A3F"/>
                            <w:spacing w:val="-5"/>
                            <w:sz w:val="23"/>
                          </w:rPr>
                          <w:t> </w:t>
                        </w:r>
                        <w:r>
                          <w:rPr>
                            <w:color w:val="333A3F"/>
                            <w:sz w:val="23"/>
                          </w:rPr>
                          <w:t>Commission</w:t>
                        </w:r>
                        <w:r>
                          <w:rPr>
                            <w:color w:val="333A3F"/>
                            <w:spacing w:val="-5"/>
                            <w:sz w:val="23"/>
                          </w:rPr>
                          <w:t> </w:t>
                        </w:r>
                        <w:r>
                          <w:rPr>
                            <w:color w:val="333A3F"/>
                            <w:sz w:val="23"/>
                          </w:rPr>
                          <w:t>recommended</w:t>
                        </w:r>
                        <w:r>
                          <w:rPr>
                            <w:color w:val="333A3F"/>
                            <w:spacing w:val="-5"/>
                            <w:sz w:val="23"/>
                          </w:rPr>
                          <w:t> </w:t>
                        </w:r>
                        <w:r>
                          <w:rPr>
                            <w:color w:val="333A3F"/>
                            <w:sz w:val="23"/>
                          </w:rPr>
                          <w:t>that</w:t>
                        </w:r>
                        <w:r>
                          <w:rPr>
                            <w:color w:val="333A3F"/>
                            <w:spacing w:val="-5"/>
                            <w:sz w:val="23"/>
                          </w:rPr>
                          <w:t> </w:t>
                        </w:r>
                        <w:r>
                          <w:rPr>
                            <w:color w:val="333A3F"/>
                            <w:sz w:val="23"/>
                          </w:rPr>
                          <w:t>the</w:t>
                        </w:r>
                        <w:r>
                          <w:rPr>
                            <w:color w:val="333A3F"/>
                            <w:spacing w:val="-5"/>
                            <w:sz w:val="23"/>
                          </w:rPr>
                          <w:t> </w:t>
                        </w:r>
                        <w:r>
                          <w:rPr>
                            <w:color w:val="333A3F"/>
                            <w:sz w:val="23"/>
                          </w:rPr>
                          <w:t>Care</w:t>
                        </w:r>
                        <w:r>
                          <w:rPr>
                            <w:color w:val="333A3F"/>
                            <w:spacing w:val="-5"/>
                            <w:sz w:val="23"/>
                          </w:rPr>
                          <w:t> </w:t>
                        </w:r>
                        <w:r>
                          <w:rPr>
                            <w:color w:val="333A3F"/>
                            <w:sz w:val="23"/>
                          </w:rPr>
                          <w:t>Safe</w:t>
                        </w:r>
                        <w:r>
                          <w:rPr>
                            <w:color w:val="333A3F"/>
                            <w:spacing w:val="-5"/>
                            <w:sz w:val="23"/>
                          </w:rPr>
                          <w:t> </w:t>
                        </w:r>
                        <w:r>
                          <w:rPr>
                            <w:color w:val="333A3F"/>
                            <w:sz w:val="23"/>
                          </w:rPr>
                          <w:t>Agency,</w:t>
                        </w:r>
                        <w:r>
                          <w:rPr>
                            <w:color w:val="333A3F"/>
                            <w:spacing w:val="-5"/>
                            <w:sz w:val="23"/>
                          </w:rPr>
                          <w:t> </w:t>
                        </w:r>
                        <w:r>
                          <w:rPr>
                            <w:color w:val="333A3F"/>
                            <w:sz w:val="23"/>
                          </w:rPr>
                          <w:t>once</w:t>
                        </w:r>
                        <w:r>
                          <w:rPr>
                            <w:color w:val="333A3F"/>
                            <w:spacing w:val="-5"/>
                            <w:sz w:val="23"/>
                          </w:rPr>
                          <w:t> </w:t>
                        </w:r>
                        <w:r>
                          <w:rPr>
                            <w:color w:val="333A3F"/>
                            <w:sz w:val="23"/>
                          </w:rPr>
                          <w:t>established,</w:t>
                        </w:r>
                        <w:r>
                          <w:rPr>
                            <w:color w:val="333A3F"/>
                            <w:spacing w:val="-4"/>
                            <w:sz w:val="23"/>
                          </w:rPr>
                          <w:t> </w:t>
                        </w:r>
                        <w:r>
                          <w:rPr>
                            <w:color w:val="333A3F"/>
                            <w:spacing w:val="-2"/>
                            <w:sz w:val="23"/>
                          </w:rPr>
                          <w:t>develop</w:t>
                        </w:r>
                      </w:p>
                      <w:p>
                        <w:pPr>
                          <w:spacing w:before="1"/>
                          <w:ind w:left="448" w:right="743" w:firstLine="0"/>
                          <w:jc w:val="left"/>
                          <w:rPr>
                            <w:sz w:val="23"/>
                          </w:rPr>
                        </w:pPr>
                        <w:r>
                          <w:rPr>
                            <w:color w:val="333A3F"/>
                            <w:sz w:val="23"/>
                          </w:rPr>
                          <w:t>a workforce strategy to help address the issues the Royal Commission identified for the care workforce. This included ensuring enough people are available with the right skills, experiences and</w:t>
                        </w:r>
                        <w:r>
                          <w:rPr>
                            <w:color w:val="333A3F"/>
                            <w:spacing w:val="-5"/>
                            <w:sz w:val="23"/>
                          </w:rPr>
                          <w:t> </w:t>
                        </w:r>
                        <w:r>
                          <w:rPr>
                            <w:color w:val="333A3F"/>
                            <w:sz w:val="23"/>
                          </w:rPr>
                          <w:t>values</w:t>
                        </w:r>
                        <w:r>
                          <w:rPr>
                            <w:color w:val="333A3F"/>
                            <w:spacing w:val="-5"/>
                            <w:sz w:val="23"/>
                          </w:rPr>
                          <w:t> </w:t>
                        </w:r>
                        <w:r>
                          <w:rPr>
                            <w:color w:val="333A3F"/>
                            <w:sz w:val="23"/>
                          </w:rPr>
                          <w:t>to</w:t>
                        </w:r>
                        <w:r>
                          <w:rPr>
                            <w:color w:val="333A3F"/>
                            <w:spacing w:val="-5"/>
                            <w:sz w:val="23"/>
                          </w:rPr>
                          <w:t> </w:t>
                        </w:r>
                        <w:r>
                          <w:rPr>
                            <w:color w:val="333A3F"/>
                            <w:sz w:val="23"/>
                          </w:rPr>
                          <w:t>meet</w:t>
                        </w:r>
                        <w:r>
                          <w:rPr>
                            <w:color w:val="333A3F"/>
                            <w:spacing w:val="-5"/>
                            <w:sz w:val="23"/>
                          </w:rPr>
                          <w:t> </w:t>
                        </w:r>
                        <w:r>
                          <w:rPr>
                            <w:color w:val="333A3F"/>
                            <w:sz w:val="23"/>
                          </w:rPr>
                          <w:t>the</w:t>
                        </w:r>
                        <w:r>
                          <w:rPr>
                            <w:color w:val="333A3F"/>
                            <w:spacing w:val="-5"/>
                            <w:sz w:val="23"/>
                          </w:rPr>
                          <w:t> </w:t>
                        </w:r>
                        <w:r>
                          <w:rPr>
                            <w:color w:val="333A3F"/>
                            <w:sz w:val="23"/>
                          </w:rPr>
                          <w:t>needs</w:t>
                        </w:r>
                        <w:r>
                          <w:rPr>
                            <w:color w:val="333A3F"/>
                            <w:spacing w:val="-5"/>
                            <w:sz w:val="23"/>
                          </w:rPr>
                          <w:t> </w:t>
                        </w:r>
                        <w:r>
                          <w:rPr>
                            <w:color w:val="333A3F"/>
                            <w:sz w:val="23"/>
                          </w:rPr>
                          <w:t>of</w:t>
                        </w:r>
                        <w:r>
                          <w:rPr>
                            <w:color w:val="333A3F"/>
                            <w:spacing w:val="-5"/>
                            <w:sz w:val="23"/>
                          </w:rPr>
                          <w:t> </w:t>
                        </w:r>
                        <w:r>
                          <w:rPr>
                            <w:color w:val="333A3F"/>
                            <w:sz w:val="23"/>
                          </w:rPr>
                          <w:t>people</w:t>
                        </w:r>
                        <w:r>
                          <w:rPr>
                            <w:color w:val="333A3F"/>
                            <w:spacing w:val="-5"/>
                            <w:sz w:val="23"/>
                          </w:rPr>
                          <w:t> </w:t>
                        </w:r>
                        <w:r>
                          <w:rPr>
                            <w:color w:val="333A3F"/>
                            <w:sz w:val="23"/>
                          </w:rPr>
                          <w:t>in</w:t>
                        </w:r>
                        <w:r>
                          <w:rPr>
                            <w:color w:val="333A3F"/>
                            <w:spacing w:val="-5"/>
                            <w:sz w:val="23"/>
                          </w:rPr>
                          <w:t> </w:t>
                        </w:r>
                        <w:r>
                          <w:rPr>
                            <w:color w:val="333A3F"/>
                            <w:sz w:val="23"/>
                          </w:rPr>
                          <w:t>care.</w:t>
                        </w:r>
                        <w:r>
                          <w:rPr>
                            <w:color w:val="333A3F"/>
                            <w:spacing w:val="-5"/>
                            <w:sz w:val="23"/>
                          </w:rPr>
                          <w:t> </w:t>
                        </w:r>
                        <w:r>
                          <w:rPr>
                            <w:color w:val="333A3F"/>
                            <w:sz w:val="23"/>
                          </w:rPr>
                          <w:t>Delivering</w:t>
                        </w:r>
                        <w:r>
                          <w:rPr>
                            <w:color w:val="333A3F"/>
                            <w:spacing w:val="-5"/>
                            <w:sz w:val="23"/>
                          </w:rPr>
                          <w:t> </w:t>
                        </w:r>
                        <w:r>
                          <w:rPr>
                            <w:color w:val="333A3F"/>
                            <w:sz w:val="23"/>
                          </w:rPr>
                          <w:t>against</w:t>
                        </w:r>
                        <w:r>
                          <w:rPr>
                            <w:color w:val="333A3F"/>
                            <w:spacing w:val="-5"/>
                            <w:sz w:val="23"/>
                          </w:rPr>
                          <w:t> </w:t>
                        </w:r>
                        <w:r>
                          <w:rPr>
                            <w:color w:val="333A3F"/>
                            <w:sz w:val="23"/>
                          </w:rPr>
                          <w:t>this</w:t>
                        </w:r>
                        <w:r>
                          <w:rPr>
                            <w:color w:val="333A3F"/>
                            <w:spacing w:val="-5"/>
                            <w:sz w:val="23"/>
                          </w:rPr>
                          <w:t> </w:t>
                        </w:r>
                        <w:r>
                          <w:rPr>
                            <w:color w:val="333A3F"/>
                            <w:sz w:val="23"/>
                          </w:rPr>
                          <w:t>recommendation</w:t>
                        </w:r>
                        <w:r>
                          <w:rPr>
                            <w:color w:val="333A3F"/>
                            <w:spacing w:val="-5"/>
                            <w:sz w:val="23"/>
                          </w:rPr>
                          <w:t> </w:t>
                        </w:r>
                        <w:r>
                          <w:rPr>
                            <w:color w:val="333A3F"/>
                            <w:sz w:val="23"/>
                          </w:rPr>
                          <w:t>will</w:t>
                        </w:r>
                        <w:r>
                          <w:rPr>
                            <w:color w:val="333A3F"/>
                            <w:spacing w:val="-5"/>
                            <w:sz w:val="23"/>
                          </w:rPr>
                          <w:t> </w:t>
                        </w:r>
                        <w:r>
                          <w:rPr>
                            <w:color w:val="333A3F"/>
                            <w:sz w:val="23"/>
                          </w:rPr>
                          <w:t>be</w:t>
                        </w:r>
                        <w:r>
                          <w:rPr>
                            <w:color w:val="333A3F"/>
                            <w:spacing w:val="-5"/>
                            <w:sz w:val="23"/>
                          </w:rPr>
                          <w:t> </w:t>
                        </w:r>
                        <w:r>
                          <w:rPr>
                            <w:color w:val="333A3F"/>
                            <w:sz w:val="23"/>
                          </w:rPr>
                          <w:t>a sizeable task, which is why it is the only recommendation in this group.</w:t>
                        </w:r>
                      </w:p>
                    </w:txbxContent>
                  </v:textbox>
                  <w10:wrap type="none"/>
                </v:shape>
                <w10:wrap type="topAndBottom"/>
              </v:group>
            </w:pict>
          </mc:Fallback>
        </mc:AlternateContent>
      </w:r>
    </w:p>
    <w:p>
      <w:pPr>
        <w:pStyle w:val="BodyText"/>
        <w:spacing w:before="27"/>
        <w:rPr>
          <w:rFonts w:ascii="Source Sans Pro SemiBold"/>
          <w:b/>
          <w:sz w:val="20"/>
        </w:rPr>
      </w:pPr>
    </w:p>
    <w:tbl>
      <w:tblPr>
        <w:tblW w:w="0" w:type="auto"/>
        <w:jc w:val="left"/>
        <w:tblInd w:w="5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99"/>
        <w:gridCol w:w="4198"/>
        <w:gridCol w:w="3029"/>
      </w:tblGrid>
      <w:tr>
        <w:trPr>
          <w:trHeight w:val="596" w:hRule="atLeast"/>
        </w:trPr>
        <w:tc>
          <w:tcPr>
            <w:tcW w:w="10526" w:type="dxa"/>
            <w:gridSpan w:val="3"/>
            <w:shd w:val="clear" w:color="auto" w:fill="E6E7E8"/>
          </w:tcPr>
          <w:p>
            <w:pPr>
              <w:pStyle w:val="TableParagraph"/>
              <w:spacing w:before="182"/>
              <w:ind w:left="129"/>
              <w:rPr>
                <w:rFonts w:ascii="Source Sans Pro"/>
                <w:sz w:val="19"/>
              </w:rPr>
            </w:pPr>
            <w:r>
              <w:rPr>
                <w:b/>
                <w:color w:val="333A3F"/>
                <w:sz w:val="19"/>
              </w:rPr>
              <w:t>Ministers</w:t>
            </w:r>
            <w:r>
              <w:rPr>
                <w:b/>
                <w:color w:val="333A3F"/>
                <w:spacing w:val="-4"/>
                <w:sz w:val="19"/>
              </w:rPr>
              <w:t> </w:t>
            </w:r>
            <w:r>
              <w:rPr>
                <w:b/>
                <w:color w:val="333A3F"/>
                <w:sz w:val="19"/>
              </w:rPr>
              <w:t>and</w:t>
            </w:r>
            <w:r>
              <w:rPr>
                <w:b/>
                <w:color w:val="333A3F"/>
                <w:spacing w:val="-1"/>
                <w:sz w:val="19"/>
              </w:rPr>
              <w:t> </w:t>
            </w:r>
            <w:r>
              <w:rPr>
                <w:b/>
                <w:color w:val="333A3F"/>
                <w:sz w:val="19"/>
              </w:rPr>
              <w:t>agencies</w:t>
            </w:r>
            <w:r>
              <w:rPr>
                <w:b/>
                <w:color w:val="333A3F"/>
                <w:spacing w:val="-2"/>
                <w:sz w:val="19"/>
              </w:rPr>
              <w:t> </w:t>
            </w:r>
            <w:r>
              <w:rPr>
                <w:b/>
                <w:color w:val="333A3F"/>
                <w:sz w:val="19"/>
              </w:rPr>
              <w:t>involved:</w:t>
            </w:r>
            <w:r>
              <w:rPr>
                <w:b/>
                <w:color w:val="333A3F"/>
                <w:spacing w:val="-2"/>
                <w:sz w:val="19"/>
              </w:rPr>
              <w:t> </w:t>
            </w:r>
            <w:r>
              <w:rPr>
                <w:rFonts w:ascii="Source Sans Pro"/>
                <w:color w:val="333A3F"/>
                <w:sz w:val="19"/>
              </w:rPr>
              <w:t>Ministry</w:t>
            </w:r>
            <w:r>
              <w:rPr>
                <w:rFonts w:ascii="Source Sans Pro"/>
                <w:color w:val="333A3F"/>
                <w:spacing w:val="-1"/>
                <w:sz w:val="19"/>
              </w:rPr>
              <w:t> </w:t>
            </w:r>
            <w:r>
              <w:rPr>
                <w:rFonts w:ascii="Source Sans Pro"/>
                <w:color w:val="333A3F"/>
                <w:sz w:val="19"/>
              </w:rPr>
              <w:t>of</w:t>
            </w:r>
            <w:r>
              <w:rPr>
                <w:rFonts w:ascii="Source Sans Pro"/>
                <w:color w:val="333A3F"/>
                <w:spacing w:val="-2"/>
                <w:sz w:val="19"/>
              </w:rPr>
              <w:t> </w:t>
            </w:r>
            <w:r>
              <w:rPr>
                <w:rFonts w:ascii="Source Sans Pro"/>
                <w:color w:val="333A3F"/>
                <w:sz w:val="19"/>
              </w:rPr>
              <w:t>Health</w:t>
            </w:r>
            <w:r>
              <w:rPr>
                <w:rFonts w:ascii="Source Sans Pro"/>
                <w:color w:val="333A3F"/>
                <w:spacing w:val="54"/>
                <w:sz w:val="19"/>
              </w:rPr>
              <w:t> </w:t>
            </w:r>
            <w:r>
              <w:rPr>
                <w:rFonts w:ascii="Source Sans Pro"/>
                <w:color w:val="333A3F"/>
                <w:sz w:val="19"/>
              </w:rPr>
              <w:t>|</w:t>
            </w:r>
            <w:r>
              <w:rPr>
                <w:rFonts w:ascii="Source Sans Pro"/>
                <w:color w:val="333A3F"/>
                <w:spacing w:val="53"/>
                <w:sz w:val="19"/>
              </w:rPr>
              <w:t> </w:t>
            </w:r>
            <w:r>
              <w:rPr>
                <w:rFonts w:ascii="Source Sans Pro"/>
                <w:color w:val="333A3F"/>
                <w:sz w:val="19"/>
              </w:rPr>
              <w:t>Ministry</w:t>
            </w:r>
            <w:r>
              <w:rPr>
                <w:rFonts w:ascii="Source Sans Pro"/>
                <w:color w:val="333A3F"/>
                <w:spacing w:val="-1"/>
                <w:sz w:val="19"/>
              </w:rPr>
              <w:t> </w:t>
            </w:r>
            <w:r>
              <w:rPr>
                <w:rFonts w:ascii="Source Sans Pro"/>
                <w:color w:val="333A3F"/>
                <w:sz w:val="19"/>
              </w:rPr>
              <w:t>of</w:t>
            </w:r>
            <w:r>
              <w:rPr>
                <w:rFonts w:ascii="Source Sans Pro"/>
                <w:color w:val="333A3F"/>
                <w:spacing w:val="-2"/>
                <w:sz w:val="19"/>
              </w:rPr>
              <w:t> </w:t>
            </w:r>
            <w:r>
              <w:rPr>
                <w:rFonts w:ascii="Source Sans Pro"/>
                <w:color w:val="333A3F"/>
                <w:sz w:val="19"/>
              </w:rPr>
              <w:t>Education</w:t>
            </w:r>
            <w:r>
              <w:rPr>
                <w:rFonts w:ascii="Source Sans Pro"/>
                <w:color w:val="333A3F"/>
                <w:spacing w:val="54"/>
                <w:sz w:val="19"/>
              </w:rPr>
              <w:t> </w:t>
            </w:r>
            <w:r>
              <w:rPr>
                <w:rFonts w:ascii="Source Sans Pro"/>
                <w:color w:val="333A3F"/>
                <w:sz w:val="19"/>
              </w:rPr>
              <w:t>|</w:t>
            </w:r>
            <w:r>
              <w:rPr>
                <w:rFonts w:ascii="Source Sans Pro"/>
                <w:color w:val="333A3F"/>
                <w:spacing w:val="53"/>
                <w:sz w:val="19"/>
              </w:rPr>
              <w:t> </w:t>
            </w:r>
            <w:r>
              <w:rPr>
                <w:rFonts w:ascii="Source Sans Pro"/>
                <w:color w:val="333A3F"/>
                <w:sz w:val="19"/>
              </w:rPr>
              <w:t>Ministry</w:t>
            </w:r>
            <w:r>
              <w:rPr>
                <w:rFonts w:ascii="Source Sans Pro"/>
                <w:color w:val="333A3F"/>
                <w:spacing w:val="-1"/>
                <w:sz w:val="19"/>
              </w:rPr>
              <w:t> </w:t>
            </w:r>
            <w:r>
              <w:rPr>
                <w:rFonts w:ascii="Source Sans Pro"/>
                <w:color w:val="333A3F"/>
                <w:sz w:val="19"/>
              </w:rPr>
              <w:t>of</w:t>
            </w:r>
            <w:r>
              <w:rPr>
                <w:rFonts w:ascii="Source Sans Pro"/>
                <w:color w:val="333A3F"/>
                <w:spacing w:val="-2"/>
                <w:sz w:val="19"/>
              </w:rPr>
              <w:t> </w:t>
            </w:r>
            <w:r>
              <w:rPr>
                <w:rFonts w:ascii="Source Sans Pro"/>
                <w:color w:val="333A3F"/>
                <w:sz w:val="19"/>
              </w:rPr>
              <w:t>Social</w:t>
            </w:r>
            <w:r>
              <w:rPr>
                <w:rFonts w:ascii="Source Sans Pro"/>
                <w:color w:val="333A3F"/>
                <w:spacing w:val="-1"/>
                <w:sz w:val="19"/>
              </w:rPr>
              <w:t> </w:t>
            </w:r>
            <w:r>
              <w:rPr>
                <w:rFonts w:ascii="Source Sans Pro"/>
                <w:color w:val="333A3F"/>
                <w:sz w:val="19"/>
              </w:rPr>
              <w:t>Development</w:t>
            </w:r>
            <w:r>
              <w:rPr>
                <w:rFonts w:ascii="Source Sans Pro"/>
                <w:color w:val="333A3F"/>
                <w:spacing w:val="53"/>
                <w:sz w:val="19"/>
              </w:rPr>
              <w:t> </w:t>
            </w:r>
            <w:r>
              <w:rPr>
                <w:rFonts w:ascii="Source Sans Pro"/>
                <w:color w:val="333A3F"/>
                <w:sz w:val="19"/>
              </w:rPr>
              <w:t>|</w:t>
            </w:r>
            <w:r>
              <w:rPr>
                <w:rFonts w:ascii="Source Sans Pro"/>
                <w:color w:val="333A3F"/>
                <w:spacing w:val="54"/>
                <w:sz w:val="19"/>
              </w:rPr>
              <w:t> </w:t>
            </w:r>
            <w:r>
              <w:rPr>
                <w:rFonts w:ascii="Source Sans Pro"/>
                <w:color w:val="333A3F"/>
                <w:sz w:val="19"/>
              </w:rPr>
              <w:t>Oranga</w:t>
            </w:r>
            <w:r>
              <w:rPr>
                <w:rFonts w:ascii="Source Sans Pro"/>
                <w:color w:val="333A3F"/>
                <w:spacing w:val="-1"/>
                <w:sz w:val="19"/>
              </w:rPr>
              <w:t> </w:t>
            </w:r>
            <w:r>
              <w:rPr>
                <w:rFonts w:ascii="Source Sans Pro"/>
                <w:color w:val="333A3F"/>
                <w:spacing w:val="-2"/>
                <w:sz w:val="19"/>
              </w:rPr>
              <w:t>Tamariki</w:t>
            </w:r>
          </w:p>
        </w:tc>
      </w:tr>
      <w:tr>
        <w:trPr>
          <w:trHeight w:val="566" w:hRule="atLeast"/>
        </w:trPr>
        <w:tc>
          <w:tcPr>
            <w:tcW w:w="3299" w:type="dxa"/>
            <w:shd w:val="clear" w:color="auto" w:fill="77787B"/>
          </w:tcPr>
          <w:p>
            <w:pPr>
              <w:pStyle w:val="TableParagraph"/>
              <w:spacing w:before="143"/>
              <w:ind w:left="129"/>
              <w:rPr>
                <w:b/>
                <w:sz w:val="23"/>
              </w:rPr>
            </w:pPr>
            <w:r>
              <w:rPr>
                <w:b/>
                <w:color w:val="FFFFFF"/>
                <w:spacing w:val="-2"/>
                <w:sz w:val="23"/>
              </w:rPr>
              <w:t>Recommendations</w:t>
            </w:r>
            <w:r>
              <w:rPr>
                <w:b/>
                <w:color w:val="FFFFFF"/>
                <w:spacing w:val="17"/>
                <w:sz w:val="23"/>
              </w:rPr>
              <w:t> </w:t>
            </w:r>
            <w:r>
              <w:rPr>
                <w:b/>
                <w:color w:val="FFFFFF"/>
                <w:spacing w:val="-2"/>
                <w:sz w:val="23"/>
              </w:rPr>
              <w:t>included:</w:t>
            </w:r>
          </w:p>
        </w:tc>
        <w:tc>
          <w:tcPr>
            <w:tcW w:w="4198" w:type="dxa"/>
            <w:shd w:val="clear" w:color="auto" w:fill="77787B"/>
          </w:tcPr>
          <w:p>
            <w:pPr>
              <w:pStyle w:val="TableParagraph"/>
              <w:spacing w:before="143"/>
              <w:ind w:left="345"/>
              <w:rPr>
                <w:b/>
                <w:sz w:val="23"/>
              </w:rPr>
            </w:pPr>
            <w:r>
              <w:rPr>
                <w:b/>
                <w:color w:val="FFFFFF"/>
                <w:spacing w:val="-2"/>
                <w:sz w:val="23"/>
              </w:rPr>
              <w:t>Response:</w:t>
            </w:r>
          </w:p>
        </w:tc>
        <w:tc>
          <w:tcPr>
            <w:tcW w:w="3029" w:type="dxa"/>
            <w:shd w:val="clear" w:color="auto" w:fill="77787B"/>
          </w:tcPr>
          <w:p>
            <w:pPr>
              <w:pStyle w:val="TableParagraph"/>
              <w:spacing w:before="143"/>
              <w:ind w:left="469"/>
              <w:rPr>
                <w:b/>
                <w:sz w:val="23"/>
              </w:rPr>
            </w:pPr>
            <w:r>
              <w:rPr>
                <w:b/>
                <w:color w:val="FFFFFF"/>
                <w:spacing w:val="-2"/>
                <w:sz w:val="23"/>
              </w:rPr>
              <w:t>Status:</w:t>
            </w:r>
          </w:p>
        </w:tc>
      </w:tr>
      <w:tr>
        <w:trPr>
          <w:trHeight w:val="453" w:hRule="atLeast"/>
        </w:trPr>
        <w:tc>
          <w:tcPr>
            <w:tcW w:w="3299" w:type="dxa"/>
            <w:shd w:val="clear" w:color="auto" w:fill="FFF2CC"/>
          </w:tcPr>
          <w:p>
            <w:pPr>
              <w:pStyle w:val="TableParagraph"/>
              <w:spacing w:before="86"/>
              <w:ind w:left="129"/>
              <w:rPr>
                <w:b/>
                <w:sz w:val="23"/>
              </w:rPr>
            </w:pPr>
            <w:r>
              <w:rPr>
                <w:b/>
                <w:color w:val="333A3F"/>
                <w:spacing w:val="-2"/>
                <w:sz w:val="23"/>
              </w:rPr>
              <w:t>Whanaketia</w:t>
            </w:r>
          </w:p>
        </w:tc>
        <w:tc>
          <w:tcPr>
            <w:tcW w:w="4198" w:type="dxa"/>
            <w:shd w:val="clear" w:color="auto" w:fill="FFF2CC"/>
          </w:tcPr>
          <w:p>
            <w:pPr>
              <w:pStyle w:val="TableParagraph"/>
              <w:spacing w:before="0"/>
              <w:rPr>
                <w:rFonts w:ascii="Times New Roman"/>
                <w:sz w:val="22"/>
              </w:rPr>
            </w:pPr>
          </w:p>
        </w:tc>
        <w:tc>
          <w:tcPr>
            <w:tcW w:w="3029" w:type="dxa"/>
            <w:shd w:val="clear" w:color="auto" w:fill="FFF2CC"/>
          </w:tcPr>
          <w:p>
            <w:pPr>
              <w:pStyle w:val="TableParagraph"/>
              <w:spacing w:before="0"/>
              <w:rPr>
                <w:rFonts w:ascii="Times New Roman"/>
                <w:sz w:val="22"/>
              </w:rPr>
            </w:pPr>
          </w:p>
        </w:tc>
      </w:tr>
      <w:tr>
        <w:trPr>
          <w:trHeight w:val="482" w:hRule="atLeast"/>
        </w:trPr>
        <w:tc>
          <w:tcPr>
            <w:tcW w:w="3299" w:type="dxa"/>
            <w:tcBorders>
              <w:bottom w:val="dotted" w:sz="4" w:space="0" w:color="939598"/>
            </w:tcBorders>
          </w:tcPr>
          <w:p>
            <w:pPr>
              <w:pStyle w:val="TableParagraph"/>
              <w:ind w:left="129"/>
              <w:rPr>
                <w:b/>
                <w:sz w:val="24"/>
              </w:rPr>
            </w:pPr>
            <w:r>
              <w:rPr>
                <w:b/>
                <w:color w:val="333A3F"/>
                <w:spacing w:val="-5"/>
                <w:sz w:val="24"/>
              </w:rPr>
              <w:t>61</w:t>
            </w:r>
          </w:p>
        </w:tc>
        <w:tc>
          <w:tcPr>
            <w:tcW w:w="4198" w:type="dxa"/>
            <w:tcBorders>
              <w:bottom w:val="dotted" w:sz="4" w:space="0" w:color="939598"/>
            </w:tcBorders>
          </w:tcPr>
          <w:p>
            <w:pPr>
              <w:pStyle w:val="TableParagraph"/>
              <w:spacing w:before="102"/>
              <w:ind w:left="345"/>
              <w:rPr>
                <w:b/>
                <w:sz w:val="20"/>
              </w:rPr>
            </w:pPr>
            <w:r>
              <w:rPr>
                <w:position w:val="-7"/>
              </w:rPr>
              <w:drawing>
                <wp:inline distT="0" distB="0" distL="0" distR="0">
                  <wp:extent cx="180009" cy="179997"/>
                  <wp:effectExtent l="0" t="0" r="0" b="0"/>
                  <wp:docPr id="880" name="Image 880"/>
                  <wp:cNvGraphicFramePr>
                    <a:graphicFrameLocks/>
                  </wp:cNvGraphicFramePr>
                  <a:graphic>
                    <a:graphicData uri="http://schemas.openxmlformats.org/drawingml/2006/picture">
                      <pic:pic>
                        <pic:nvPicPr>
                          <pic:cNvPr id="880" name="Image 880"/>
                          <pic:cNvPicPr/>
                        </pic:nvPicPr>
                        <pic:blipFill>
                          <a:blip r:embed="rId37"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9" w:type="dxa"/>
            <w:tcBorders>
              <w:bottom w:val="dotted" w:sz="4" w:space="0" w:color="939598"/>
            </w:tcBorders>
          </w:tcPr>
          <w:p>
            <w:pPr>
              <w:pStyle w:val="TableParagraph"/>
              <w:spacing w:before="102"/>
              <w:ind w:left="469"/>
              <w:rPr>
                <w:b/>
                <w:sz w:val="20"/>
              </w:rPr>
            </w:pPr>
            <w:r>
              <w:rPr>
                <w:position w:val="-7"/>
              </w:rPr>
              <w:drawing>
                <wp:inline distT="0" distB="0" distL="0" distR="0">
                  <wp:extent cx="180009" cy="179997"/>
                  <wp:effectExtent l="0" t="0" r="0" b="0"/>
                  <wp:docPr id="881" name="Image 881"/>
                  <wp:cNvGraphicFramePr>
                    <a:graphicFrameLocks/>
                  </wp:cNvGraphicFramePr>
                  <a:graphic>
                    <a:graphicData uri="http://schemas.openxmlformats.org/drawingml/2006/picture">
                      <pic:pic>
                        <pic:nvPicPr>
                          <pic:cNvPr id="881" name="Image 881"/>
                          <pic:cNvPicPr/>
                        </pic:nvPicPr>
                        <pic:blipFill>
                          <a:blip r:embed="rId56"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NOT STARTED</w:t>
            </w:r>
          </w:p>
        </w:tc>
      </w:tr>
    </w:tbl>
    <w:p>
      <w:pPr>
        <w:pStyle w:val="BodyText"/>
        <w:spacing w:before="168"/>
        <w:rPr>
          <w:rFonts w:ascii="Source Sans Pro SemiBold"/>
          <w:b/>
          <w:sz w:val="20"/>
        </w:rPr>
      </w:pPr>
    </w:p>
    <w:p>
      <w:pPr>
        <w:pStyle w:val="BodyText"/>
        <w:spacing w:after="0"/>
        <w:rPr>
          <w:rFonts w:ascii="Source Sans Pro SemiBold"/>
          <w:b/>
          <w:sz w:val="20"/>
        </w:rPr>
        <w:sectPr>
          <w:pgSz w:w="11910" w:h="16840"/>
          <w:pgMar w:header="283" w:footer="622" w:top="1580" w:bottom="820" w:left="141" w:right="141"/>
        </w:sectPr>
      </w:pPr>
    </w:p>
    <w:p>
      <w:pPr>
        <w:pStyle w:val="BodyText"/>
        <w:spacing w:before="3"/>
        <w:rPr>
          <w:rFonts w:ascii="Source Sans Pro SemiBold"/>
          <w:b/>
          <w:sz w:val="12"/>
        </w:rPr>
      </w:pPr>
    </w:p>
    <w:p>
      <w:pPr>
        <w:pStyle w:val="BodyText"/>
        <w:ind w:left="539"/>
        <w:rPr>
          <w:rFonts w:ascii="Source Sans Pro SemiBold"/>
          <w:sz w:val="20"/>
        </w:rPr>
      </w:pPr>
      <w:r>
        <w:rPr>
          <w:rFonts w:ascii="Source Sans Pro SemiBold"/>
          <w:sz w:val="20"/>
        </w:rPr>
        <mc:AlternateContent>
          <mc:Choice Requires="wps">
            <w:drawing>
              <wp:inline distT="0" distB="0" distL="0" distR="0">
                <wp:extent cx="1518920" cy="324485"/>
                <wp:effectExtent l="0" t="0" r="0" b="8889"/>
                <wp:docPr id="882" name="Group 882"/>
                <wp:cNvGraphicFramePr>
                  <a:graphicFrameLocks/>
                </wp:cNvGraphicFramePr>
                <a:graphic>
                  <a:graphicData uri="http://schemas.microsoft.com/office/word/2010/wordprocessingGroup">
                    <wpg:wgp>
                      <wpg:cNvPr id="882" name="Group 882"/>
                      <wpg:cNvGrpSpPr/>
                      <wpg:grpSpPr>
                        <a:xfrm>
                          <a:off x="0" y="0"/>
                          <a:ext cx="1518920" cy="324485"/>
                          <a:chExt cx="1518920" cy="324485"/>
                        </a:xfrm>
                      </wpg:grpSpPr>
                      <wps:wsp>
                        <wps:cNvPr id="883" name="Graphic 883"/>
                        <wps:cNvSpPr/>
                        <wps:spPr>
                          <a:xfrm>
                            <a:off x="1331996" y="7"/>
                            <a:ext cx="186690" cy="324485"/>
                          </a:xfrm>
                          <a:custGeom>
                            <a:avLst/>
                            <a:gdLst/>
                            <a:ahLst/>
                            <a:cxnLst/>
                            <a:rect l="l" t="t" r="r" b="b"/>
                            <a:pathLst>
                              <a:path w="186690" h="324485">
                                <a:moveTo>
                                  <a:pt x="0" y="0"/>
                                </a:moveTo>
                                <a:lnTo>
                                  <a:pt x="0" y="324002"/>
                                </a:lnTo>
                                <a:lnTo>
                                  <a:pt x="186347" y="162001"/>
                                </a:lnTo>
                                <a:lnTo>
                                  <a:pt x="0" y="0"/>
                                </a:lnTo>
                                <a:close/>
                              </a:path>
                            </a:pathLst>
                          </a:custGeom>
                          <a:solidFill>
                            <a:srgbClr val="052B3D"/>
                          </a:solidFill>
                        </wps:spPr>
                        <wps:bodyPr wrap="square" lIns="0" tIns="0" rIns="0" bIns="0" rtlCol="0">
                          <a:prstTxWarp prst="textNoShape">
                            <a:avLst/>
                          </a:prstTxWarp>
                          <a:noAutofit/>
                        </wps:bodyPr>
                      </wps:wsp>
                      <wps:wsp>
                        <wps:cNvPr id="884" name="Textbox 884"/>
                        <wps:cNvSpPr txBox="1"/>
                        <wps:spPr>
                          <a:xfrm>
                            <a:off x="0" y="0"/>
                            <a:ext cx="1332230" cy="324485"/>
                          </a:xfrm>
                          <a:prstGeom prst="rect">
                            <a:avLst/>
                          </a:prstGeom>
                          <a:solidFill>
                            <a:srgbClr val="052B3D"/>
                          </a:solidFill>
                        </wps:spPr>
                        <wps:txbx>
                          <w:txbxContent>
                            <w:p>
                              <w:pPr>
                                <w:spacing w:before="84"/>
                                <w:ind w:left="182" w:right="0" w:firstLine="0"/>
                                <w:jc w:val="left"/>
                                <w:rPr>
                                  <w:rFonts w:ascii="Source Sans Pro SemiBold"/>
                                  <w:b/>
                                  <w:color w:val="000000"/>
                                  <w:sz w:val="26"/>
                                </w:rPr>
                              </w:pPr>
                              <w:r>
                                <w:rPr>
                                  <w:rFonts w:ascii="Source Sans Pro SemiBold"/>
                                  <w:b/>
                                  <w:color w:val="FFFFFF"/>
                                  <w:sz w:val="26"/>
                                </w:rPr>
                                <w:t>Work under </w:t>
                              </w:r>
                              <w:r>
                                <w:rPr>
                                  <w:rFonts w:ascii="Source Sans Pro SemiBold"/>
                                  <w:b/>
                                  <w:color w:val="FFFFFF"/>
                                  <w:spacing w:val="-5"/>
                                  <w:sz w:val="26"/>
                                </w:rPr>
                                <w:t>way</w:t>
                              </w:r>
                            </w:p>
                          </w:txbxContent>
                        </wps:txbx>
                        <wps:bodyPr wrap="square" lIns="0" tIns="0" rIns="0" bIns="0" rtlCol="0">
                          <a:noAutofit/>
                        </wps:bodyPr>
                      </wps:wsp>
                    </wpg:wgp>
                  </a:graphicData>
                </a:graphic>
              </wp:inline>
            </w:drawing>
          </mc:Choice>
          <mc:Fallback>
            <w:pict>
              <v:group style="width:119.6pt;height:25.55pt;mso-position-horizontal-relative:char;mso-position-vertical-relative:line" id="docshapegroup468" coordorigin="0,0" coordsize="2392,511">
                <v:shape style="position:absolute;left:2097;top:0;width:294;height:511" id="docshape469" coordorigin="2098,0" coordsize="294,511" path="m2098,0l2098,510,2391,255,2098,0xe" filled="true" fillcolor="#052b3d" stroked="false">
                  <v:path arrowok="t"/>
                  <v:fill type="solid"/>
                </v:shape>
                <v:shape style="position:absolute;left:0;top:0;width:2098;height:511" type="#_x0000_t202" id="docshape470" filled="true" fillcolor="#052b3d" stroked="false">
                  <v:textbox inset="0,0,0,0">
                    <w:txbxContent>
                      <w:p>
                        <w:pPr>
                          <w:spacing w:before="84"/>
                          <w:ind w:left="182" w:right="0" w:firstLine="0"/>
                          <w:jc w:val="left"/>
                          <w:rPr>
                            <w:rFonts w:ascii="Source Sans Pro SemiBold"/>
                            <w:b/>
                            <w:color w:val="000000"/>
                            <w:sz w:val="26"/>
                          </w:rPr>
                        </w:pPr>
                        <w:r>
                          <w:rPr>
                            <w:rFonts w:ascii="Source Sans Pro SemiBold"/>
                            <w:b/>
                            <w:color w:val="FFFFFF"/>
                            <w:sz w:val="26"/>
                          </w:rPr>
                          <w:t>Work under </w:t>
                        </w:r>
                        <w:r>
                          <w:rPr>
                            <w:rFonts w:ascii="Source Sans Pro SemiBold"/>
                            <w:b/>
                            <w:color w:val="FFFFFF"/>
                            <w:spacing w:val="-5"/>
                            <w:sz w:val="26"/>
                          </w:rPr>
                          <w:t>way</w:t>
                        </w:r>
                      </w:p>
                    </w:txbxContent>
                  </v:textbox>
                  <v:fill type="solid"/>
                  <w10:wrap type="none"/>
                </v:shape>
              </v:group>
            </w:pict>
          </mc:Fallback>
        </mc:AlternateContent>
      </w:r>
      <w:r>
        <w:rPr>
          <w:rFonts w:ascii="Source Sans Pro SemiBold"/>
          <w:sz w:val="20"/>
        </w:rPr>
      </w:r>
    </w:p>
    <w:p>
      <w:pPr>
        <w:pStyle w:val="BodyText"/>
        <w:spacing w:before="246"/>
        <w:ind w:left="539" w:right="128"/>
        <w:jc w:val="both"/>
      </w:pPr>
      <w:r>
        <w:rPr>
          <w:color w:val="333A3F"/>
        </w:rPr>
        <w:t>Several</w:t>
      </w:r>
      <w:r>
        <w:rPr>
          <w:color w:val="333A3F"/>
          <w:spacing w:val="-8"/>
        </w:rPr>
        <w:t> </w:t>
      </w:r>
      <w:r>
        <w:rPr>
          <w:color w:val="333A3F"/>
        </w:rPr>
        <w:t>workforce</w:t>
      </w:r>
      <w:r>
        <w:rPr>
          <w:color w:val="333A3F"/>
          <w:spacing w:val="-8"/>
        </w:rPr>
        <w:t> </w:t>
      </w:r>
      <w:r>
        <w:rPr>
          <w:color w:val="333A3F"/>
        </w:rPr>
        <w:t>strategies</w:t>
      </w:r>
      <w:r>
        <w:rPr>
          <w:color w:val="333A3F"/>
          <w:spacing w:val="-8"/>
        </w:rPr>
        <w:t> </w:t>
      </w:r>
      <w:r>
        <w:rPr>
          <w:color w:val="333A3F"/>
        </w:rPr>
        <w:t>are</w:t>
      </w:r>
      <w:r>
        <w:rPr>
          <w:color w:val="333A3F"/>
          <w:spacing w:val="-8"/>
        </w:rPr>
        <w:t> </w:t>
      </w:r>
      <w:r>
        <w:rPr>
          <w:color w:val="333A3F"/>
        </w:rPr>
        <w:t>in</w:t>
      </w:r>
      <w:r>
        <w:rPr>
          <w:color w:val="333A3F"/>
          <w:spacing w:val="-8"/>
        </w:rPr>
        <w:t> </w:t>
      </w:r>
      <w:r>
        <w:rPr>
          <w:color w:val="333A3F"/>
        </w:rPr>
        <w:t>place</w:t>
      </w:r>
      <w:r>
        <w:rPr>
          <w:color w:val="333A3F"/>
          <w:spacing w:val="-8"/>
        </w:rPr>
        <w:t> </w:t>
      </w:r>
      <w:r>
        <w:rPr>
          <w:color w:val="333A3F"/>
        </w:rPr>
        <w:t>that</w:t>
      </w:r>
      <w:r>
        <w:rPr>
          <w:color w:val="333A3F"/>
          <w:spacing w:val="-8"/>
        </w:rPr>
        <w:t> </w:t>
      </w:r>
      <w:r>
        <w:rPr>
          <w:color w:val="333A3F"/>
        </w:rPr>
        <w:t>align with</w:t>
      </w:r>
      <w:r>
        <w:rPr>
          <w:color w:val="333A3F"/>
          <w:spacing w:val="-10"/>
        </w:rPr>
        <w:t> </w:t>
      </w:r>
      <w:r>
        <w:rPr>
          <w:color w:val="333A3F"/>
        </w:rPr>
        <w:t>the</w:t>
      </w:r>
      <w:r>
        <w:rPr>
          <w:color w:val="333A3F"/>
          <w:spacing w:val="-10"/>
        </w:rPr>
        <w:t> </w:t>
      </w:r>
      <w:r>
        <w:rPr>
          <w:color w:val="333A3F"/>
        </w:rPr>
        <w:t>Royal</w:t>
      </w:r>
      <w:r>
        <w:rPr>
          <w:color w:val="333A3F"/>
          <w:spacing w:val="-10"/>
        </w:rPr>
        <w:t> </w:t>
      </w:r>
      <w:r>
        <w:rPr>
          <w:color w:val="333A3F"/>
        </w:rPr>
        <w:t>Commission’s</w:t>
      </w:r>
      <w:r>
        <w:rPr>
          <w:color w:val="333A3F"/>
          <w:spacing w:val="-10"/>
        </w:rPr>
        <w:t> </w:t>
      </w:r>
      <w:r>
        <w:rPr>
          <w:color w:val="333A3F"/>
        </w:rPr>
        <w:t>recommendation</w:t>
      </w:r>
      <w:r>
        <w:rPr>
          <w:color w:val="333A3F"/>
          <w:spacing w:val="-11"/>
        </w:rPr>
        <w:t> </w:t>
      </w:r>
      <w:r>
        <w:rPr>
          <w:rFonts w:ascii="Source Sans Pro SemiBold" w:hAnsi="Source Sans Pro SemiBold"/>
          <w:b/>
          <w:color w:val="333A3F"/>
          <w:spacing w:val="-10"/>
          <w:shd w:fill="FFF2CC" w:color="auto" w:val="clear"/>
        </w:rPr>
        <w:t> </w:t>
      </w:r>
      <w:r>
        <w:rPr>
          <w:rFonts w:ascii="Source Sans Pro SemiBold" w:hAnsi="Source Sans Pro SemiBold"/>
          <w:b/>
          <w:color w:val="333A3F"/>
          <w:shd w:fill="FFF2CC" w:color="auto" w:val="clear"/>
        </w:rPr>
        <w:t>61</w:t>
      </w:r>
      <w:r>
        <w:rPr>
          <w:rFonts w:ascii="Source Sans Pro SemiBold" w:hAnsi="Source Sans Pro SemiBold"/>
          <w:b/>
          <w:color w:val="333A3F"/>
          <w:spacing w:val="-10"/>
          <w:shd w:fill="FFF2CC" w:color="auto" w:val="clear"/>
        </w:rPr>
        <w:t> </w:t>
      </w:r>
      <w:r>
        <w:rPr>
          <w:rFonts w:ascii="Source Sans Pro SemiBold" w:hAnsi="Source Sans Pro SemiBold"/>
          <w:b/>
          <w:color w:val="333A3F"/>
        </w:rPr>
        <w:t> </w:t>
      </w:r>
      <w:r>
        <w:rPr>
          <w:color w:val="333A3F"/>
        </w:rPr>
        <w:t>from Whanaketia. They include the:</w:t>
      </w:r>
    </w:p>
    <w:p>
      <w:pPr>
        <w:pStyle w:val="ListParagraph"/>
        <w:numPr>
          <w:ilvl w:val="1"/>
          <w:numId w:val="19"/>
        </w:numPr>
        <w:tabs>
          <w:tab w:pos="1049" w:val="left" w:leader="none"/>
        </w:tabs>
        <w:spacing w:line="240" w:lineRule="auto" w:before="173" w:after="0"/>
        <w:ind w:left="1049" w:right="130" w:hanging="284"/>
        <w:jc w:val="left"/>
        <w:rPr>
          <w:sz w:val="23"/>
        </w:rPr>
      </w:pPr>
      <w:r>
        <w:rPr>
          <w:i/>
          <w:color w:val="333A3F"/>
          <w:sz w:val="23"/>
        </w:rPr>
        <w:t>Health Workforce Plan 2024, </w:t>
      </w:r>
      <w:r>
        <w:rPr>
          <w:color w:val="333A3F"/>
          <w:sz w:val="23"/>
        </w:rPr>
        <w:t>which includes programmes to grow the numbers and diversity of the health workforce, including the</w:t>
      </w:r>
      <w:r>
        <w:rPr>
          <w:color w:val="333A3F"/>
          <w:spacing w:val="-9"/>
          <w:sz w:val="23"/>
        </w:rPr>
        <w:t> </w:t>
      </w:r>
      <w:r>
        <w:rPr>
          <w:color w:val="333A3F"/>
          <w:sz w:val="23"/>
        </w:rPr>
        <w:t>percentage</w:t>
      </w:r>
      <w:r>
        <w:rPr>
          <w:color w:val="333A3F"/>
          <w:spacing w:val="-9"/>
          <w:sz w:val="23"/>
        </w:rPr>
        <w:t> </w:t>
      </w:r>
      <w:r>
        <w:rPr>
          <w:color w:val="333A3F"/>
          <w:sz w:val="23"/>
        </w:rPr>
        <w:t>of</w:t>
      </w:r>
      <w:r>
        <w:rPr>
          <w:color w:val="333A3F"/>
          <w:spacing w:val="-9"/>
          <w:sz w:val="23"/>
        </w:rPr>
        <w:t> </w:t>
      </w:r>
      <w:r>
        <w:rPr>
          <w:color w:val="333A3F"/>
          <w:sz w:val="23"/>
        </w:rPr>
        <w:t>Māori,</w:t>
      </w:r>
      <w:r>
        <w:rPr>
          <w:color w:val="333A3F"/>
          <w:spacing w:val="-9"/>
          <w:sz w:val="23"/>
        </w:rPr>
        <w:t> </w:t>
      </w:r>
      <w:r>
        <w:rPr>
          <w:color w:val="333A3F"/>
          <w:sz w:val="23"/>
        </w:rPr>
        <w:t>Pacific</w:t>
      </w:r>
      <w:r>
        <w:rPr>
          <w:color w:val="333A3F"/>
          <w:spacing w:val="-9"/>
          <w:sz w:val="23"/>
        </w:rPr>
        <w:t> </w:t>
      </w:r>
      <w:r>
        <w:rPr>
          <w:color w:val="333A3F"/>
          <w:sz w:val="23"/>
        </w:rPr>
        <w:t>and</w:t>
      </w:r>
      <w:r>
        <w:rPr>
          <w:color w:val="333A3F"/>
          <w:spacing w:val="-9"/>
          <w:sz w:val="23"/>
        </w:rPr>
        <w:t> </w:t>
      </w:r>
      <w:r>
        <w:rPr>
          <w:color w:val="333A3F"/>
          <w:sz w:val="23"/>
        </w:rPr>
        <w:t>Deaf</w:t>
      </w:r>
      <w:r>
        <w:rPr>
          <w:color w:val="333A3F"/>
          <w:spacing w:val="-9"/>
          <w:sz w:val="23"/>
        </w:rPr>
        <w:t> </w:t>
      </w:r>
      <w:r>
        <w:rPr>
          <w:color w:val="333A3F"/>
          <w:sz w:val="23"/>
        </w:rPr>
        <w:t>and disabled people as part of the workforce.</w:t>
      </w:r>
    </w:p>
    <w:p>
      <w:pPr>
        <w:pStyle w:val="BodyText"/>
        <w:spacing w:before="4"/>
        <w:ind w:left="1049"/>
      </w:pPr>
      <w:r>
        <w:rPr>
          <w:color w:val="333A3F"/>
        </w:rPr>
        <w:t>It</w:t>
      </w:r>
      <w:r>
        <w:rPr>
          <w:color w:val="333A3F"/>
          <w:spacing w:val="-5"/>
        </w:rPr>
        <w:t> </w:t>
      </w:r>
      <w:r>
        <w:rPr>
          <w:color w:val="333A3F"/>
        </w:rPr>
        <w:t>intends</w:t>
      </w:r>
      <w:r>
        <w:rPr>
          <w:color w:val="333A3F"/>
          <w:spacing w:val="-4"/>
        </w:rPr>
        <w:t> </w:t>
      </w:r>
      <w:r>
        <w:rPr>
          <w:color w:val="333A3F"/>
        </w:rPr>
        <w:t>to</w:t>
      </w:r>
      <w:r>
        <w:rPr>
          <w:color w:val="333A3F"/>
          <w:spacing w:val="-4"/>
        </w:rPr>
        <w:t> </w:t>
      </w:r>
      <w:r>
        <w:rPr>
          <w:color w:val="333A3F"/>
        </w:rPr>
        <w:t>address</w:t>
      </w:r>
      <w:r>
        <w:rPr>
          <w:color w:val="333A3F"/>
          <w:spacing w:val="-5"/>
        </w:rPr>
        <w:t> </w:t>
      </w:r>
      <w:r>
        <w:rPr>
          <w:color w:val="333A3F"/>
        </w:rPr>
        <w:t>critical</w:t>
      </w:r>
      <w:r>
        <w:rPr>
          <w:color w:val="333A3F"/>
          <w:spacing w:val="-4"/>
        </w:rPr>
        <w:t> </w:t>
      </w:r>
      <w:r>
        <w:rPr>
          <w:color w:val="333A3F"/>
        </w:rPr>
        <w:t>workforce</w:t>
      </w:r>
      <w:r>
        <w:rPr>
          <w:color w:val="333A3F"/>
          <w:spacing w:val="-4"/>
        </w:rPr>
        <w:t> gaps</w:t>
      </w:r>
    </w:p>
    <w:p>
      <w:pPr>
        <w:pStyle w:val="BodyText"/>
        <w:spacing w:before="1"/>
        <w:ind w:left="1049"/>
      </w:pPr>
      <w:r>
        <w:rPr>
          <w:color w:val="333A3F"/>
        </w:rPr>
        <w:t>as</w:t>
      </w:r>
      <w:r>
        <w:rPr>
          <w:color w:val="333A3F"/>
          <w:spacing w:val="-3"/>
        </w:rPr>
        <w:t> </w:t>
      </w:r>
      <w:r>
        <w:rPr>
          <w:color w:val="333A3F"/>
        </w:rPr>
        <w:t>identified</w:t>
      </w:r>
      <w:r>
        <w:rPr>
          <w:color w:val="333A3F"/>
          <w:spacing w:val="-3"/>
        </w:rPr>
        <w:t> </w:t>
      </w:r>
      <w:r>
        <w:rPr>
          <w:color w:val="333A3F"/>
        </w:rPr>
        <w:t>by</w:t>
      </w:r>
      <w:r>
        <w:rPr>
          <w:color w:val="333A3F"/>
          <w:spacing w:val="-2"/>
        </w:rPr>
        <w:t> </w:t>
      </w:r>
      <w:r>
        <w:rPr>
          <w:color w:val="333A3F"/>
        </w:rPr>
        <w:t>the</w:t>
      </w:r>
      <w:r>
        <w:rPr>
          <w:color w:val="333A3F"/>
          <w:spacing w:val="-3"/>
        </w:rPr>
        <w:t> </w:t>
      </w:r>
      <w:r>
        <w:rPr>
          <w:color w:val="333A3F"/>
        </w:rPr>
        <w:t>workforce</w:t>
      </w:r>
      <w:r>
        <w:rPr>
          <w:color w:val="333A3F"/>
          <w:spacing w:val="-2"/>
        </w:rPr>
        <w:t> taskforce</w:t>
      </w:r>
    </w:p>
    <w:p>
      <w:pPr>
        <w:pStyle w:val="ListParagraph"/>
        <w:numPr>
          <w:ilvl w:val="1"/>
          <w:numId w:val="19"/>
        </w:numPr>
        <w:tabs>
          <w:tab w:pos="1049" w:val="left" w:leader="none"/>
        </w:tabs>
        <w:spacing w:line="240" w:lineRule="auto" w:before="171" w:after="0"/>
        <w:ind w:left="1049" w:right="621" w:hanging="284"/>
        <w:jc w:val="left"/>
        <w:rPr>
          <w:sz w:val="23"/>
        </w:rPr>
      </w:pPr>
      <w:r>
        <w:rPr>
          <w:i/>
          <w:color w:val="333A3F"/>
          <w:sz w:val="23"/>
        </w:rPr>
        <w:t>Mental Health and Addiction Workforce Plan</w:t>
      </w:r>
      <w:r>
        <w:rPr>
          <w:i/>
          <w:color w:val="333A3F"/>
          <w:spacing w:val="-10"/>
          <w:sz w:val="23"/>
        </w:rPr>
        <w:t> </w:t>
      </w:r>
      <w:r>
        <w:rPr>
          <w:i/>
          <w:color w:val="333A3F"/>
          <w:sz w:val="23"/>
        </w:rPr>
        <w:t>2024–2027,</w:t>
      </w:r>
      <w:r>
        <w:rPr>
          <w:i/>
          <w:color w:val="333A3F"/>
          <w:spacing w:val="-11"/>
          <w:sz w:val="23"/>
        </w:rPr>
        <w:t> </w:t>
      </w:r>
      <w:r>
        <w:rPr>
          <w:color w:val="333A3F"/>
          <w:sz w:val="23"/>
        </w:rPr>
        <w:t>which</w:t>
      </w:r>
      <w:r>
        <w:rPr>
          <w:color w:val="333A3F"/>
          <w:spacing w:val="-10"/>
          <w:sz w:val="23"/>
        </w:rPr>
        <w:t> </w:t>
      </w:r>
      <w:r>
        <w:rPr>
          <w:color w:val="333A3F"/>
          <w:sz w:val="23"/>
        </w:rPr>
        <w:t>includes</w:t>
      </w:r>
      <w:r>
        <w:rPr>
          <w:color w:val="333A3F"/>
          <w:spacing w:val="-10"/>
          <w:sz w:val="23"/>
        </w:rPr>
        <w:t> </w:t>
      </w:r>
      <w:r>
        <w:rPr>
          <w:color w:val="333A3F"/>
          <w:sz w:val="23"/>
        </w:rPr>
        <w:t>growing</w:t>
      </w:r>
    </w:p>
    <w:p>
      <w:pPr>
        <w:pStyle w:val="BodyText"/>
        <w:spacing w:before="2"/>
        <w:ind w:left="1049"/>
      </w:pPr>
      <w:r>
        <w:rPr>
          <w:color w:val="333A3F"/>
        </w:rPr>
        <w:t>opportunities</w:t>
      </w:r>
      <w:r>
        <w:rPr>
          <w:color w:val="333A3F"/>
          <w:spacing w:val="-5"/>
        </w:rPr>
        <w:t> </w:t>
      </w:r>
      <w:r>
        <w:rPr>
          <w:color w:val="333A3F"/>
        </w:rPr>
        <w:t>for</w:t>
      </w:r>
      <w:r>
        <w:rPr>
          <w:color w:val="333A3F"/>
          <w:spacing w:val="-4"/>
        </w:rPr>
        <w:t> </w:t>
      </w:r>
      <w:r>
        <w:rPr>
          <w:color w:val="333A3F"/>
        </w:rPr>
        <w:t>the</w:t>
      </w:r>
      <w:r>
        <w:rPr>
          <w:color w:val="333A3F"/>
          <w:spacing w:val="-5"/>
        </w:rPr>
        <w:t> </w:t>
      </w:r>
      <w:r>
        <w:rPr>
          <w:color w:val="333A3F"/>
        </w:rPr>
        <w:t>consumer,</w:t>
      </w:r>
      <w:r>
        <w:rPr>
          <w:color w:val="333A3F"/>
          <w:spacing w:val="-4"/>
        </w:rPr>
        <w:t> </w:t>
      </w:r>
      <w:r>
        <w:rPr>
          <w:color w:val="333A3F"/>
        </w:rPr>
        <w:t>peer</w:t>
      </w:r>
      <w:r>
        <w:rPr>
          <w:color w:val="333A3F"/>
          <w:spacing w:val="-4"/>
        </w:rPr>
        <w:t> </w:t>
      </w:r>
      <w:r>
        <w:rPr>
          <w:color w:val="333A3F"/>
          <w:spacing w:val="-2"/>
        </w:rPr>
        <w:t>support</w:t>
      </w:r>
    </w:p>
    <w:p>
      <w:pPr>
        <w:pStyle w:val="BodyText"/>
        <w:spacing w:before="1"/>
        <w:ind w:left="1049"/>
      </w:pPr>
      <w:r>
        <w:rPr>
          <w:color w:val="333A3F"/>
        </w:rPr>
        <w:t>and</w:t>
      </w:r>
      <w:r>
        <w:rPr>
          <w:color w:val="333A3F"/>
          <w:spacing w:val="-3"/>
        </w:rPr>
        <w:t> </w:t>
      </w:r>
      <w:r>
        <w:rPr>
          <w:color w:val="333A3F"/>
        </w:rPr>
        <w:t>lived</w:t>
      </w:r>
      <w:r>
        <w:rPr>
          <w:color w:val="333A3F"/>
          <w:spacing w:val="-3"/>
        </w:rPr>
        <w:t> </w:t>
      </w:r>
      <w:r>
        <w:rPr>
          <w:color w:val="333A3F"/>
        </w:rPr>
        <w:t>experience</w:t>
      </w:r>
      <w:r>
        <w:rPr>
          <w:color w:val="333A3F"/>
          <w:spacing w:val="-3"/>
        </w:rPr>
        <w:t> </w:t>
      </w:r>
      <w:r>
        <w:rPr>
          <w:color w:val="333A3F"/>
        </w:rPr>
        <w:t>(CPSLE)</w:t>
      </w:r>
      <w:r>
        <w:rPr>
          <w:color w:val="333A3F"/>
          <w:spacing w:val="-2"/>
        </w:rPr>
        <w:t> workforce.</w:t>
      </w:r>
    </w:p>
    <w:p>
      <w:pPr>
        <w:pStyle w:val="BodyText"/>
        <w:spacing w:before="1"/>
        <w:ind w:left="1049" w:right="8"/>
      </w:pPr>
      <w:r>
        <w:rPr>
          <w:color w:val="333A3F"/>
        </w:rPr>
        <w:t>It includes an initiative to initially fund 200 CPSLE in entry-level roles and support them</w:t>
      </w:r>
      <w:r>
        <w:rPr>
          <w:color w:val="333A3F"/>
          <w:spacing w:val="40"/>
        </w:rPr>
        <w:t> </w:t>
      </w:r>
      <w:r>
        <w:rPr>
          <w:color w:val="333A3F"/>
        </w:rPr>
        <w:t>to</w:t>
      </w:r>
      <w:r>
        <w:rPr>
          <w:color w:val="333A3F"/>
          <w:spacing w:val="-9"/>
        </w:rPr>
        <w:t> </w:t>
      </w:r>
      <w:r>
        <w:rPr>
          <w:color w:val="333A3F"/>
        </w:rPr>
        <w:t>obtain</w:t>
      </w:r>
      <w:r>
        <w:rPr>
          <w:color w:val="333A3F"/>
          <w:spacing w:val="-9"/>
        </w:rPr>
        <w:t> </w:t>
      </w:r>
      <w:r>
        <w:rPr>
          <w:color w:val="333A3F"/>
        </w:rPr>
        <w:t>qualifications</w:t>
      </w:r>
      <w:r>
        <w:rPr>
          <w:color w:val="333A3F"/>
          <w:spacing w:val="-9"/>
        </w:rPr>
        <w:t> </w:t>
      </w:r>
      <w:r>
        <w:rPr>
          <w:color w:val="333A3F"/>
        </w:rPr>
        <w:t>and</w:t>
      </w:r>
      <w:r>
        <w:rPr>
          <w:color w:val="333A3F"/>
          <w:spacing w:val="-9"/>
        </w:rPr>
        <w:t> </w:t>
      </w:r>
      <w:r>
        <w:rPr>
          <w:color w:val="333A3F"/>
        </w:rPr>
        <w:t>then</w:t>
      </w:r>
      <w:r>
        <w:rPr>
          <w:color w:val="333A3F"/>
          <w:spacing w:val="-9"/>
        </w:rPr>
        <w:t> </w:t>
      </w:r>
      <w:r>
        <w:rPr>
          <w:color w:val="333A3F"/>
        </w:rPr>
        <w:t>an</w:t>
      </w:r>
      <w:r>
        <w:rPr>
          <w:color w:val="333A3F"/>
          <w:spacing w:val="-9"/>
        </w:rPr>
        <w:t> </w:t>
      </w:r>
      <w:r>
        <w:rPr>
          <w:color w:val="333A3F"/>
        </w:rPr>
        <w:t>additional 90 CPSLE workers per year</w:t>
      </w:r>
    </w:p>
    <w:p>
      <w:pPr>
        <w:pStyle w:val="ListParagraph"/>
        <w:numPr>
          <w:ilvl w:val="0"/>
          <w:numId w:val="21"/>
        </w:numPr>
        <w:tabs>
          <w:tab w:pos="930" w:val="left" w:leader="none"/>
        </w:tabs>
        <w:spacing w:line="240" w:lineRule="auto" w:before="100" w:after="0"/>
        <w:ind w:left="930" w:right="789" w:hanging="284"/>
        <w:jc w:val="left"/>
        <w:rPr>
          <w:sz w:val="23"/>
        </w:rPr>
      </w:pPr>
      <w:r>
        <w:rPr/>
        <w:br w:type="column"/>
      </w:r>
      <w:r>
        <w:rPr>
          <w:i/>
          <w:color w:val="333A3F"/>
          <w:sz w:val="23"/>
        </w:rPr>
        <w:t>Social Work and Professional Workforce Strategy 2024–2027, </w:t>
      </w:r>
      <w:r>
        <w:rPr>
          <w:color w:val="333A3F"/>
          <w:sz w:val="23"/>
        </w:rPr>
        <w:t>which will provide a single and consistent vision for the growth and</w:t>
      </w:r>
      <w:r>
        <w:rPr>
          <w:color w:val="333A3F"/>
          <w:spacing w:val="-10"/>
          <w:sz w:val="23"/>
        </w:rPr>
        <w:t> </w:t>
      </w:r>
      <w:r>
        <w:rPr>
          <w:color w:val="333A3F"/>
          <w:sz w:val="23"/>
        </w:rPr>
        <w:t>development</w:t>
      </w:r>
      <w:r>
        <w:rPr>
          <w:color w:val="333A3F"/>
          <w:spacing w:val="-10"/>
          <w:sz w:val="23"/>
        </w:rPr>
        <w:t> </w:t>
      </w:r>
      <w:r>
        <w:rPr>
          <w:color w:val="333A3F"/>
          <w:sz w:val="23"/>
        </w:rPr>
        <w:t>of</w:t>
      </w:r>
      <w:r>
        <w:rPr>
          <w:color w:val="333A3F"/>
          <w:spacing w:val="-10"/>
          <w:sz w:val="23"/>
        </w:rPr>
        <w:t> </w:t>
      </w:r>
      <w:r>
        <w:rPr>
          <w:color w:val="333A3F"/>
          <w:sz w:val="23"/>
        </w:rPr>
        <w:t>the</w:t>
      </w:r>
      <w:r>
        <w:rPr>
          <w:color w:val="333A3F"/>
          <w:spacing w:val="-10"/>
          <w:sz w:val="23"/>
        </w:rPr>
        <w:t> </w:t>
      </w:r>
      <w:r>
        <w:rPr>
          <w:color w:val="333A3F"/>
          <w:sz w:val="23"/>
        </w:rPr>
        <w:t>practice</w:t>
      </w:r>
      <w:r>
        <w:rPr>
          <w:color w:val="333A3F"/>
          <w:spacing w:val="-10"/>
          <w:sz w:val="23"/>
        </w:rPr>
        <w:t> </w:t>
      </w:r>
      <w:r>
        <w:rPr>
          <w:color w:val="333A3F"/>
          <w:sz w:val="23"/>
        </w:rPr>
        <w:t>workforce</w:t>
      </w:r>
      <w:r>
        <w:rPr>
          <w:color w:val="333A3F"/>
          <w:spacing w:val="-10"/>
          <w:sz w:val="23"/>
        </w:rPr>
        <w:t> </w:t>
      </w:r>
      <w:r>
        <w:rPr>
          <w:color w:val="333A3F"/>
          <w:sz w:val="23"/>
        </w:rPr>
        <w:t>to meet the strategic vision of Oranga Tamariki, recognising that it delivers this work in collaboration with partners.</w:t>
      </w:r>
    </w:p>
    <w:p>
      <w:pPr>
        <w:pStyle w:val="BodyText"/>
        <w:spacing w:before="234"/>
        <w:rPr>
          <w:sz w:val="20"/>
        </w:rPr>
      </w:pPr>
      <w:r>
        <w:rPr>
          <w:sz w:val="20"/>
        </w:rPr>
        <mc:AlternateContent>
          <mc:Choice Requires="wps">
            <w:drawing>
              <wp:anchor distT="0" distB="0" distL="0" distR="0" allowOverlap="1" layoutInCell="1" locked="0" behindDoc="1" simplePos="0" relativeHeight="487648768">
                <wp:simplePos x="0" y="0"/>
                <wp:positionH relativeFrom="page">
                  <wp:posOffset>3863644</wp:posOffset>
                </wp:positionH>
                <wp:positionV relativeFrom="paragraph">
                  <wp:posOffset>324008</wp:posOffset>
                </wp:positionV>
                <wp:extent cx="1242695" cy="324485"/>
                <wp:effectExtent l="0" t="0" r="0" b="0"/>
                <wp:wrapTopAndBottom/>
                <wp:docPr id="885" name="Group 885"/>
                <wp:cNvGraphicFramePr>
                  <a:graphicFrameLocks/>
                </wp:cNvGraphicFramePr>
                <a:graphic>
                  <a:graphicData uri="http://schemas.microsoft.com/office/word/2010/wordprocessingGroup">
                    <wpg:wgp>
                      <wpg:cNvPr id="885" name="Group 885"/>
                      <wpg:cNvGrpSpPr/>
                      <wpg:grpSpPr>
                        <a:xfrm>
                          <a:off x="0" y="0"/>
                          <a:ext cx="1242695" cy="324485"/>
                          <a:chExt cx="1242695" cy="324485"/>
                        </a:xfrm>
                      </wpg:grpSpPr>
                      <wps:wsp>
                        <wps:cNvPr id="886" name="Graphic 886"/>
                        <wps:cNvSpPr/>
                        <wps:spPr>
                          <a:xfrm>
                            <a:off x="1056005" y="10"/>
                            <a:ext cx="186690" cy="324485"/>
                          </a:xfrm>
                          <a:custGeom>
                            <a:avLst/>
                            <a:gdLst/>
                            <a:ahLst/>
                            <a:cxnLst/>
                            <a:rect l="l" t="t" r="r" b="b"/>
                            <a:pathLst>
                              <a:path w="186690" h="324485">
                                <a:moveTo>
                                  <a:pt x="0" y="0"/>
                                </a:moveTo>
                                <a:lnTo>
                                  <a:pt x="0" y="324002"/>
                                </a:lnTo>
                                <a:lnTo>
                                  <a:pt x="186347" y="162001"/>
                                </a:lnTo>
                                <a:lnTo>
                                  <a:pt x="0" y="0"/>
                                </a:lnTo>
                                <a:close/>
                              </a:path>
                            </a:pathLst>
                          </a:custGeom>
                          <a:solidFill>
                            <a:srgbClr val="052B3D"/>
                          </a:solidFill>
                        </wps:spPr>
                        <wps:bodyPr wrap="square" lIns="0" tIns="0" rIns="0" bIns="0" rtlCol="0">
                          <a:prstTxWarp prst="textNoShape">
                            <a:avLst/>
                          </a:prstTxWarp>
                          <a:noAutofit/>
                        </wps:bodyPr>
                      </wps:wsp>
                      <wps:wsp>
                        <wps:cNvPr id="887" name="Textbox 887"/>
                        <wps:cNvSpPr txBox="1"/>
                        <wps:spPr>
                          <a:xfrm>
                            <a:off x="0" y="0"/>
                            <a:ext cx="1056005" cy="324485"/>
                          </a:xfrm>
                          <a:prstGeom prst="rect">
                            <a:avLst/>
                          </a:prstGeom>
                          <a:solidFill>
                            <a:srgbClr val="052B3D"/>
                          </a:solidFill>
                        </wps:spPr>
                        <wps:txbx>
                          <w:txbxContent>
                            <w:p>
                              <w:pPr>
                                <w:spacing w:before="84"/>
                                <w:ind w:left="182" w:right="0" w:firstLine="0"/>
                                <w:jc w:val="left"/>
                                <w:rPr>
                                  <w:rFonts w:ascii="Source Sans Pro SemiBold"/>
                                  <w:b/>
                                  <w:color w:val="000000"/>
                                  <w:sz w:val="26"/>
                                </w:rPr>
                              </w:pPr>
                              <w:r>
                                <w:rPr>
                                  <w:rFonts w:ascii="Source Sans Pro SemiBold"/>
                                  <w:b/>
                                  <w:color w:val="FFFFFF"/>
                                  <w:sz w:val="26"/>
                                </w:rPr>
                                <w:t>Future</w:t>
                              </w:r>
                              <w:r>
                                <w:rPr>
                                  <w:rFonts w:ascii="Source Sans Pro SemiBold"/>
                                  <w:b/>
                                  <w:color w:val="FFFFFF"/>
                                  <w:spacing w:val="-8"/>
                                  <w:sz w:val="26"/>
                                </w:rPr>
                                <w:t> </w:t>
                              </w:r>
                              <w:r>
                                <w:rPr>
                                  <w:rFonts w:ascii="Source Sans Pro SemiBold"/>
                                  <w:b/>
                                  <w:color w:val="FFFFFF"/>
                                  <w:spacing w:val="-4"/>
                                  <w:sz w:val="26"/>
                                </w:rPr>
                                <w:t>work</w:t>
                              </w:r>
                            </w:p>
                          </w:txbxContent>
                        </wps:txbx>
                        <wps:bodyPr wrap="square" lIns="0" tIns="0" rIns="0" bIns="0" rtlCol="0">
                          <a:noAutofit/>
                        </wps:bodyPr>
                      </wps:wsp>
                    </wpg:wgp>
                  </a:graphicData>
                </a:graphic>
              </wp:anchor>
            </w:drawing>
          </mc:Choice>
          <mc:Fallback>
            <w:pict>
              <v:group style="position:absolute;margin-left:304.223999pt;margin-top:25.512501pt;width:97.85pt;height:25.55pt;mso-position-horizontal-relative:page;mso-position-vertical-relative:paragraph;z-index:-15667712;mso-wrap-distance-left:0;mso-wrap-distance-right:0" id="docshapegroup471" coordorigin="6084,510" coordsize="1957,511">
                <v:shape style="position:absolute;left:7747;top:510;width:294;height:511" id="docshape472" coordorigin="7747,510" coordsize="294,511" path="m7747,510l7747,1021,8041,765,7747,510xe" filled="true" fillcolor="#052b3d" stroked="false">
                  <v:path arrowok="t"/>
                  <v:fill type="solid"/>
                </v:shape>
                <v:shape style="position:absolute;left:6084;top:510;width:1663;height:511" type="#_x0000_t202" id="docshape473" filled="true" fillcolor="#052b3d" stroked="false">
                  <v:textbox inset="0,0,0,0">
                    <w:txbxContent>
                      <w:p>
                        <w:pPr>
                          <w:spacing w:before="84"/>
                          <w:ind w:left="182" w:right="0" w:firstLine="0"/>
                          <w:jc w:val="left"/>
                          <w:rPr>
                            <w:rFonts w:ascii="Source Sans Pro SemiBold"/>
                            <w:b/>
                            <w:color w:val="000000"/>
                            <w:sz w:val="26"/>
                          </w:rPr>
                        </w:pPr>
                        <w:r>
                          <w:rPr>
                            <w:rFonts w:ascii="Source Sans Pro SemiBold"/>
                            <w:b/>
                            <w:color w:val="FFFFFF"/>
                            <w:sz w:val="26"/>
                          </w:rPr>
                          <w:t>Future</w:t>
                        </w:r>
                        <w:r>
                          <w:rPr>
                            <w:rFonts w:ascii="Source Sans Pro SemiBold"/>
                            <w:b/>
                            <w:color w:val="FFFFFF"/>
                            <w:spacing w:val="-8"/>
                            <w:sz w:val="26"/>
                          </w:rPr>
                          <w:t> </w:t>
                        </w:r>
                        <w:r>
                          <w:rPr>
                            <w:rFonts w:ascii="Source Sans Pro SemiBold"/>
                            <w:b/>
                            <w:color w:val="FFFFFF"/>
                            <w:spacing w:val="-4"/>
                            <w:sz w:val="26"/>
                          </w:rPr>
                          <w:t>work</w:t>
                        </w:r>
                      </w:p>
                    </w:txbxContent>
                  </v:textbox>
                  <v:fill type="solid"/>
                  <w10:wrap type="none"/>
                </v:shape>
                <w10:wrap type="topAndBottom"/>
              </v:group>
            </w:pict>
          </mc:Fallback>
        </mc:AlternateContent>
      </w:r>
    </w:p>
    <w:p>
      <w:pPr>
        <w:pStyle w:val="BodyText"/>
        <w:spacing w:before="286"/>
        <w:ind w:left="420" w:right="607"/>
        <w:jc w:val="both"/>
      </w:pPr>
      <w:r>
        <w:rPr>
          <w:color w:val="333A3F"/>
        </w:rPr>
        <w:t>The functional review of the care system needs to be completed before further decisions are made on the approach</w:t>
      </w:r>
      <w:r>
        <w:rPr>
          <w:color w:val="333A3F"/>
          <w:spacing w:val="-7"/>
        </w:rPr>
        <w:t> </w:t>
      </w:r>
      <w:r>
        <w:rPr>
          <w:color w:val="333A3F"/>
        </w:rPr>
        <w:t>to</w:t>
      </w:r>
      <w:r>
        <w:rPr>
          <w:color w:val="333A3F"/>
          <w:spacing w:val="-6"/>
        </w:rPr>
        <w:t> </w:t>
      </w:r>
      <w:r>
        <w:rPr>
          <w:color w:val="333A3F"/>
        </w:rPr>
        <w:t>a</w:t>
      </w:r>
      <w:r>
        <w:rPr>
          <w:color w:val="333A3F"/>
          <w:spacing w:val="-7"/>
        </w:rPr>
        <w:t> </w:t>
      </w:r>
      <w:r>
        <w:rPr>
          <w:color w:val="333A3F"/>
        </w:rPr>
        <w:t>workforce</w:t>
      </w:r>
      <w:r>
        <w:rPr>
          <w:color w:val="333A3F"/>
          <w:spacing w:val="-6"/>
        </w:rPr>
        <w:t> </w:t>
      </w:r>
      <w:r>
        <w:rPr>
          <w:color w:val="333A3F"/>
        </w:rPr>
        <w:t>strategy</w:t>
      </w:r>
      <w:r>
        <w:rPr>
          <w:color w:val="333A3F"/>
          <w:spacing w:val="-6"/>
        </w:rPr>
        <w:t> </w:t>
      </w:r>
      <w:r>
        <w:rPr>
          <w:color w:val="333A3F"/>
        </w:rPr>
        <w:t>for</w:t>
      </w:r>
      <w:r>
        <w:rPr>
          <w:color w:val="333A3F"/>
          <w:spacing w:val="-7"/>
        </w:rPr>
        <w:t> </w:t>
      </w:r>
      <w:r>
        <w:rPr>
          <w:color w:val="333A3F"/>
        </w:rPr>
        <w:t>the</w:t>
      </w:r>
      <w:r>
        <w:rPr>
          <w:color w:val="333A3F"/>
          <w:spacing w:val="-6"/>
        </w:rPr>
        <w:t> </w:t>
      </w:r>
      <w:r>
        <w:rPr>
          <w:color w:val="333A3F"/>
        </w:rPr>
        <w:t>care</w:t>
      </w:r>
      <w:r>
        <w:rPr>
          <w:color w:val="333A3F"/>
          <w:spacing w:val="-6"/>
        </w:rPr>
        <w:t> </w:t>
      </w:r>
      <w:r>
        <w:rPr>
          <w:color w:val="333A3F"/>
          <w:spacing w:val="-2"/>
        </w:rPr>
        <w:t>system.</w:t>
      </w:r>
    </w:p>
    <w:p>
      <w:pPr>
        <w:pStyle w:val="BodyText"/>
        <w:spacing w:after="0"/>
        <w:jc w:val="both"/>
        <w:sectPr>
          <w:type w:val="continuous"/>
          <w:pgSz w:w="11910" w:h="16840"/>
          <w:pgMar w:header="283" w:footer="622" w:top="700" w:bottom="0" w:left="141" w:right="141"/>
          <w:cols w:num="2" w:equalWidth="0">
            <w:col w:w="5494" w:space="40"/>
            <w:col w:w="6094"/>
          </w:cols>
        </w:sectPr>
      </w:pPr>
    </w:p>
    <w:p>
      <w:pPr>
        <w:pStyle w:val="BodyText"/>
        <w:spacing w:before="175"/>
        <w:rPr>
          <w:sz w:val="26"/>
        </w:rPr>
      </w:pPr>
    </w:p>
    <w:p>
      <w:pPr>
        <w:pStyle w:val="Heading2"/>
        <w:numPr>
          <w:ilvl w:val="0"/>
          <w:numId w:val="19"/>
        </w:numPr>
        <w:tabs>
          <w:tab w:pos="992" w:val="left" w:leader="none"/>
        </w:tabs>
        <w:spacing w:line="240" w:lineRule="auto" w:before="1" w:after="0"/>
        <w:ind w:left="992" w:right="0" w:hanging="453"/>
        <w:jc w:val="left"/>
      </w:pPr>
      <w:r>
        <w:rPr>
          <w:color w:val="333A3F"/>
        </w:rPr>
        <w:t>Care</w:t>
      </w:r>
      <w:r>
        <w:rPr>
          <w:color w:val="333A3F"/>
          <w:spacing w:val="-9"/>
        </w:rPr>
        <w:t> </w:t>
      </w:r>
      <w:r>
        <w:rPr>
          <w:color w:val="333A3F"/>
        </w:rPr>
        <w:t>worker</w:t>
      </w:r>
      <w:r>
        <w:rPr>
          <w:color w:val="333A3F"/>
          <w:spacing w:val="-7"/>
        </w:rPr>
        <w:t> </w:t>
      </w:r>
      <w:r>
        <w:rPr>
          <w:color w:val="333A3F"/>
        </w:rPr>
        <w:t>registration,</w:t>
      </w:r>
      <w:r>
        <w:rPr>
          <w:color w:val="333A3F"/>
          <w:spacing w:val="-7"/>
        </w:rPr>
        <w:t> </w:t>
      </w:r>
      <w:r>
        <w:rPr>
          <w:color w:val="333A3F"/>
        </w:rPr>
        <w:t>barring</w:t>
      </w:r>
      <w:r>
        <w:rPr>
          <w:color w:val="333A3F"/>
          <w:spacing w:val="-7"/>
        </w:rPr>
        <w:t> </w:t>
      </w:r>
      <w:r>
        <w:rPr>
          <w:color w:val="333A3F"/>
        </w:rPr>
        <w:t>and</w:t>
      </w:r>
      <w:r>
        <w:rPr>
          <w:color w:val="333A3F"/>
          <w:spacing w:val="-7"/>
        </w:rPr>
        <w:t> </w:t>
      </w:r>
      <w:r>
        <w:rPr>
          <w:color w:val="333A3F"/>
        </w:rPr>
        <w:t>pre-employment</w:t>
      </w:r>
      <w:r>
        <w:rPr>
          <w:color w:val="333A3F"/>
          <w:spacing w:val="-7"/>
        </w:rPr>
        <w:t> </w:t>
      </w:r>
      <w:r>
        <w:rPr>
          <w:color w:val="333A3F"/>
          <w:spacing w:val="-2"/>
        </w:rPr>
        <w:t>vetting</w:t>
      </w:r>
    </w:p>
    <w:p>
      <w:pPr>
        <w:pStyle w:val="BodyText"/>
        <w:spacing w:before="12"/>
        <w:rPr>
          <w:rFonts w:ascii="Source Sans Pro SemiBold"/>
          <w:b/>
          <w:sz w:val="14"/>
        </w:rPr>
      </w:pPr>
      <w:r>
        <w:rPr>
          <w:rFonts w:ascii="Source Sans Pro SemiBold"/>
          <w:b/>
          <w:sz w:val="14"/>
        </w:rPr>
        <mc:AlternateContent>
          <mc:Choice Requires="wps">
            <w:drawing>
              <wp:anchor distT="0" distB="0" distL="0" distR="0" allowOverlap="1" layoutInCell="1" locked="0" behindDoc="1" simplePos="0" relativeHeight="487649280">
                <wp:simplePos x="0" y="0"/>
                <wp:positionH relativeFrom="page">
                  <wp:posOffset>432003</wp:posOffset>
                </wp:positionH>
                <wp:positionV relativeFrom="paragraph">
                  <wp:posOffset>134899</wp:posOffset>
                </wp:positionV>
                <wp:extent cx="6694805" cy="846455"/>
                <wp:effectExtent l="0" t="0" r="0" b="0"/>
                <wp:wrapTopAndBottom/>
                <wp:docPr id="888" name="Group 888"/>
                <wp:cNvGraphicFramePr>
                  <a:graphicFrameLocks/>
                </wp:cNvGraphicFramePr>
                <a:graphic>
                  <a:graphicData uri="http://schemas.microsoft.com/office/word/2010/wordprocessingGroup">
                    <wpg:wgp>
                      <wpg:cNvPr id="888" name="Group 888"/>
                      <wpg:cNvGrpSpPr/>
                      <wpg:grpSpPr>
                        <a:xfrm>
                          <a:off x="0" y="0"/>
                          <a:ext cx="6694805" cy="846455"/>
                          <a:chExt cx="6694805" cy="846455"/>
                        </a:xfrm>
                      </wpg:grpSpPr>
                      <wps:wsp>
                        <wps:cNvPr id="889" name="Graphic 889"/>
                        <wps:cNvSpPr/>
                        <wps:spPr>
                          <a:xfrm>
                            <a:off x="76212" y="0"/>
                            <a:ext cx="6618605" cy="846455"/>
                          </a:xfrm>
                          <a:custGeom>
                            <a:avLst/>
                            <a:gdLst/>
                            <a:ahLst/>
                            <a:cxnLst/>
                            <a:rect l="l" t="t" r="r" b="b"/>
                            <a:pathLst>
                              <a:path w="6618605" h="846455">
                                <a:moveTo>
                                  <a:pt x="0" y="846035"/>
                                </a:moveTo>
                                <a:lnTo>
                                  <a:pt x="6618287" y="846035"/>
                                </a:lnTo>
                                <a:lnTo>
                                  <a:pt x="6618287" y="0"/>
                                </a:lnTo>
                                <a:lnTo>
                                  <a:pt x="0" y="0"/>
                                </a:lnTo>
                                <a:lnTo>
                                  <a:pt x="0" y="846035"/>
                                </a:lnTo>
                                <a:close/>
                              </a:path>
                            </a:pathLst>
                          </a:custGeom>
                          <a:solidFill>
                            <a:srgbClr val="F2E5E4"/>
                          </a:solidFill>
                        </wps:spPr>
                        <wps:bodyPr wrap="square" lIns="0" tIns="0" rIns="0" bIns="0" rtlCol="0">
                          <a:prstTxWarp prst="textNoShape">
                            <a:avLst/>
                          </a:prstTxWarp>
                          <a:noAutofit/>
                        </wps:bodyPr>
                      </wps:wsp>
                      <wps:wsp>
                        <wps:cNvPr id="890" name="Graphic 890"/>
                        <wps:cNvSpPr/>
                        <wps:spPr>
                          <a:xfrm>
                            <a:off x="0" y="0"/>
                            <a:ext cx="76835" cy="846455"/>
                          </a:xfrm>
                          <a:custGeom>
                            <a:avLst/>
                            <a:gdLst/>
                            <a:ahLst/>
                            <a:cxnLst/>
                            <a:rect l="l" t="t" r="r" b="b"/>
                            <a:pathLst>
                              <a:path w="76835" h="846455">
                                <a:moveTo>
                                  <a:pt x="76212" y="0"/>
                                </a:moveTo>
                                <a:lnTo>
                                  <a:pt x="0" y="0"/>
                                </a:lnTo>
                                <a:lnTo>
                                  <a:pt x="0" y="846035"/>
                                </a:lnTo>
                                <a:lnTo>
                                  <a:pt x="76212" y="846035"/>
                                </a:lnTo>
                                <a:lnTo>
                                  <a:pt x="76212" y="0"/>
                                </a:lnTo>
                                <a:close/>
                              </a:path>
                            </a:pathLst>
                          </a:custGeom>
                          <a:solidFill>
                            <a:srgbClr val="932826"/>
                          </a:solidFill>
                        </wps:spPr>
                        <wps:bodyPr wrap="square" lIns="0" tIns="0" rIns="0" bIns="0" rtlCol="0">
                          <a:prstTxWarp prst="textNoShape">
                            <a:avLst/>
                          </a:prstTxWarp>
                          <a:noAutofit/>
                        </wps:bodyPr>
                      </wps:wsp>
                      <wps:wsp>
                        <wps:cNvPr id="891" name="Textbox 891"/>
                        <wps:cNvSpPr txBox="1"/>
                        <wps:spPr>
                          <a:xfrm>
                            <a:off x="0" y="0"/>
                            <a:ext cx="6694805" cy="846455"/>
                          </a:xfrm>
                          <a:prstGeom prst="rect">
                            <a:avLst/>
                          </a:prstGeom>
                        </wps:spPr>
                        <wps:txbx>
                          <w:txbxContent>
                            <w:p>
                              <w:pPr>
                                <w:spacing w:before="229"/>
                                <w:ind w:left="448" w:right="485" w:firstLine="0"/>
                                <w:jc w:val="left"/>
                                <w:rPr>
                                  <w:i/>
                                  <w:sz w:val="23"/>
                                </w:rPr>
                              </w:pPr>
                              <w:r>
                                <w:rPr>
                                  <w:color w:val="333A3F"/>
                                  <w:sz w:val="23"/>
                                </w:rPr>
                                <w:t>These</w:t>
                              </w:r>
                              <w:r>
                                <w:rPr>
                                  <w:color w:val="333A3F"/>
                                  <w:spacing w:val="-9"/>
                                  <w:sz w:val="23"/>
                                </w:rPr>
                                <w:t> </w:t>
                              </w:r>
                              <w:r>
                                <w:rPr>
                                  <w:color w:val="333A3F"/>
                                  <w:sz w:val="23"/>
                                </w:rPr>
                                <w:t>are</w:t>
                              </w:r>
                              <w:r>
                                <w:rPr>
                                  <w:color w:val="333A3F"/>
                                  <w:spacing w:val="-9"/>
                                  <w:sz w:val="23"/>
                                </w:rPr>
                                <w:t> </w:t>
                              </w:r>
                              <w:r>
                                <w:rPr>
                                  <w:color w:val="333A3F"/>
                                  <w:sz w:val="23"/>
                                </w:rPr>
                                <w:t>the</w:t>
                              </w:r>
                              <w:r>
                                <w:rPr>
                                  <w:color w:val="333A3F"/>
                                  <w:spacing w:val="-9"/>
                                  <w:sz w:val="23"/>
                                </w:rPr>
                                <w:t> </w:t>
                              </w:r>
                              <w:r>
                                <w:rPr>
                                  <w:color w:val="333A3F"/>
                                  <w:sz w:val="23"/>
                                </w:rPr>
                                <w:t>Royal</w:t>
                              </w:r>
                              <w:r>
                                <w:rPr>
                                  <w:color w:val="333A3F"/>
                                  <w:spacing w:val="-9"/>
                                  <w:sz w:val="23"/>
                                </w:rPr>
                                <w:t> </w:t>
                              </w:r>
                              <w:r>
                                <w:rPr>
                                  <w:color w:val="333A3F"/>
                                  <w:sz w:val="23"/>
                                </w:rPr>
                                <w:t>Commission’s</w:t>
                              </w:r>
                              <w:r>
                                <w:rPr>
                                  <w:color w:val="333A3F"/>
                                  <w:spacing w:val="-9"/>
                                  <w:sz w:val="23"/>
                                </w:rPr>
                                <w:t> </w:t>
                              </w:r>
                              <w:r>
                                <w:rPr>
                                  <w:color w:val="333A3F"/>
                                  <w:sz w:val="23"/>
                                </w:rPr>
                                <w:t>recommendations</w:t>
                              </w:r>
                              <w:r>
                                <w:rPr>
                                  <w:color w:val="333A3F"/>
                                  <w:spacing w:val="-9"/>
                                  <w:sz w:val="23"/>
                                </w:rPr>
                                <w:t> </w:t>
                              </w:r>
                              <w:r>
                                <w:rPr>
                                  <w:color w:val="333A3F"/>
                                  <w:sz w:val="23"/>
                                </w:rPr>
                                <w:t>related</w:t>
                              </w:r>
                              <w:r>
                                <w:rPr>
                                  <w:color w:val="333A3F"/>
                                  <w:spacing w:val="-9"/>
                                  <w:sz w:val="23"/>
                                </w:rPr>
                                <w:t> </w:t>
                              </w:r>
                              <w:r>
                                <w:rPr>
                                  <w:color w:val="333A3F"/>
                                  <w:sz w:val="23"/>
                                </w:rPr>
                                <w:t>to</w:t>
                              </w:r>
                              <w:r>
                                <w:rPr>
                                  <w:color w:val="333A3F"/>
                                  <w:spacing w:val="-9"/>
                                  <w:sz w:val="23"/>
                                </w:rPr>
                                <w:t> </w:t>
                              </w:r>
                              <w:r>
                                <w:rPr>
                                  <w:color w:val="333A3F"/>
                                  <w:sz w:val="23"/>
                                </w:rPr>
                                <w:t>individual</w:t>
                              </w:r>
                              <w:r>
                                <w:rPr>
                                  <w:color w:val="333A3F"/>
                                  <w:spacing w:val="-9"/>
                                  <w:sz w:val="23"/>
                                </w:rPr>
                                <w:t> </w:t>
                              </w:r>
                              <w:r>
                                <w:rPr>
                                  <w:color w:val="333A3F"/>
                                  <w:sz w:val="23"/>
                                </w:rPr>
                                <w:t>care</w:t>
                              </w:r>
                              <w:r>
                                <w:rPr>
                                  <w:color w:val="333A3F"/>
                                  <w:spacing w:val="-9"/>
                                  <w:sz w:val="23"/>
                                </w:rPr>
                                <w:t> </w:t>
                              </w:r>
                              <w:r>
                                <w:rPr>
                                  <w:color w:val="333A3F"/>
                                  <w:sz w:val="23"/>
                                </w:rPr>
                                <w:t>worker</w:t>
                              </w:r>
                              <w:r>
                                <w:rPr>
                                  <w:color w:val="333A3F"/>
                                  <w:spacing w:val="-9"/>
                                  <w:sz w:val="23"/>
                                </w:rPr>
                                <w:t> </w:t>
                              </w:r>
                              <w:r>
                                <w:rPr>
                                  <w:color w:val="333A3F"/>
                                  <w:sz w:val="23"/>
                                </w:rPr>
                                <w:t>and</w:t>
                              </w:r>
                              <w:r>
                                <w:rPr>
                                  <w:color w:val="333A3F"/>
                                  <w:spacing w:val="-9"/>
                                  <w:sz w:val="23"/>
                                </w:rPr>
                                <w:t> </w:t>
                              </w:r>
                              <w:r>
                                <w:rPr>
                                  <w:color w:val="333A3F"/>
                                  <w:sz w:val="23"/>
                                </w:rPr>
                                <w:t>volunteer registration, barring and pre-employment vetting. These recommendations are focussed on </w:t>
                              </w:r>
                              <w:r>
                                <w:rPr>
                                  <w:i/>
                                  <w:color w:val="333A3F"/>
                                  <w:sz w:val="23"/>
                                </w:rPr>
                                <w:t>individuals </w:t>
                              </w:r>
                              <w:r>
                                <w:rPr>
                                  <w:color w:val="333A3F"/>
                                  <w:sz w:val="23"/>
                                </w:rPr>
                                <w:t>rather than </w:t>
                              </w:r>
                              <w:r>
                                <w:rPr>
                                  <w:i/>
                                  <w:color w:val="333A3F"/>
                                  <w:sz w:val="23"/>
                                </w:rPr>
                                <w:t>organisations.</w:t>
                              </w:r>
                            </w:p>
                          </w:txbxContent>
                        </wps:txbx>
                        <wps:bodyPr wrap="square" lIns="0" tIns="0" rIns="0" bIns="0" rtlCol="0">
                          <a:noAutofit/>
                        </wps:bodyPr>
                      </wps:wsp>
                    </wpg:wgp>
                  </a:graphicData>
                </a:graphic>
              </wp:anchor>
            </w:drawing>
          </mc:Choice>
          <mc:Fallback>
            <w:pict>
              <v:group style="position:absolute;margin-left:34.015999pt;margin-top:10.622pt;width:527.15pt;height:66.650pt;mso-position-horizontal-relative:page;mso-position-vertical-relative:paragraph;z-index:-15667200;mso-wrap-distance-left:0;mso-wrap-distance-right:0" id="docshapegroup474" coordorigin="680,212" coordsize="10543,1333">
                <v:rect style="position:absolute;left:800;top:212;width:10423;height:1333" id="docshape475" filled="true" fillcolor="#f2e5e4" stroked="false">
                  <v:fill type="solid"/>
                </v:rect>
                <v:rect style="position:absolute;left:680;top:212;width:121;height:1333" id="docshape476" filled="true" fillcolor="#932826" stroked="false">
                  <v:fill type="solid"/>
                </v:rect>
                <v:shape style="position:absolute;left:680;top:212;width:10543;height:1333" type="#_x0000_t202" id="docshape477" filled="false" stroked="false">
                  <v:textbox inset="0,0,0,0">
                    <w:txbxContent>
                      <w:p>
                        <w:pPr>
                          <w:spacing w:before="229"/>
                          <w:ind w:left="448" w:right="485" w:firstLine="0"/>
                          <w:jc w:val="left"/>
                          <w:rPr>
                            <w:i/>
                            <w:sz w:val="23"/>
                          </w:rPr>
                        </w:pPr>
                        <w:r>
                          <w:rPr>
                            <w:color w:val="333A3F"/>
                            <w:sz w:val="23"/>
                          </w:rPr>
                          <w:t>These</w:t>
                        </w:r>
                        <w:r>
                          <w:rPr>
                            <w:color w:val="333A3F"/>
                            <w:spacing w:val="-9"/>
                            <w:sz w:val="23"/>
                          </w:rPr>
                          <w:t> </w:t>
                        </w:r>
                        <w:r>
                          <w:rPr>
                            <w:color w:val="333A3F"/>
                            <w:sz w:val="23"/>
                          </w:rPr>
                          <w:t>are</w:t>
                        </w:r>
                        <w:r>
                          <w:rPr>
                            <w:color w:val="333A3F"/>
                            <w:spacing w:val="-9"/>
                            <w:sz w:val="23"/>
                          </w:rPr>
                          <w:t> </w:t>
                        </w:r>
                        <w:r>
                          <w:rPr>
                            <w:color w:val="333A3F"/>
                            <w:sz w:val="23"/>
                          </w:rPr>
                          <w:t>the</w:t>
                        </w:r>
                        <w:r>
                          <w:rPr>
                            <w:color w:val="333A3F"/>
                            <w:spacing w:val="-9"/>
                            <w:sz w:val="23"/>
                          </w:rPr>
                          <w:t> </w:t>
                        </w:r>
                        <w:r>
                          <w:rPr>
                            <w:color w:val="333A3F"/>
                            <w:sz w:val="23"/>
                          </w:rPr>
                          <w:t>Royal</w:t>
                        </w:r>
                        <w:r>
                          <w:rPr>
                            <w:color w:val="333A3F"/>
                            <w:spacing w:val="-9"/>
                            <w:sz w:val="23"/>
                          </w:rPr>
                          <w:t> </w:t>
                        </w:r>
                        <w:r>
                          <w:rPr>
                            <w:color w:val="333A3F"/>
                            <w:sz w:val="23"/>
                          </w:rPr>
                          <w:t>Commission’s</w:t>
                        </w:r>
                        <w:r>
                          <w:rPr>
                            <w:color w:val="333A3F"/>
                            <w:spacing w:val="-9"/>
                            <w:sz w:val="23"/>
                          </w:rPr>
                          <w:t> </w:t>
                        </w:r>
                        <w:r>
                          <w:rPr>
                            <w:color w:val="333A3F"/>
                            <w:sz w:val="23"/>
                          </w:rPr>
                          <w:t>recommendations</w:t>
                        </w:r>
                        <w:r>
                          <w:rPr>
                            <w:color w:val="333A3F"/>
                            <w:spacing w:val="-9"/>
                            <w:sz w:val="23"/>
                          </w:rPr>
                          <w:t> </w:t>
                        </w:r>
                        <w:r>
                          <w:rPr>
                            <w:color w:val="333A3F"/>
                            <w:sz w:val="23"/>
                          </w:rPr>
                          <w:t>related</w:t>
                        </w:r>
                        <w:r>
                          <w:rPr>
                            <w:color w:val="333A3F"/>
                            <w:spacing w:val="-9"/>
                            <w:sz w:val="23"/>
                          </w:rPr>
                          <w:t> </w:t>
                        </w:r>
                        <w:r>
                          <w:rPr>
                            <w:color w:val="333A3F"/>
                            <w:sz w:val="23"/>
                          </w:rPr>
                          <w:t>to</w:t>
                        </w:r>
                        <w:r>
                          <w:rPr>
                            <w:color w:val="333A3F"/>
                            <w:spacing w:val="-9"/>
                            <w:sz w:val="23"/>
                          </w:rPr>
                          <w:t> </w:t>
                        </w:r>
                        <w:r>
                          <w:rPr>
                            <w:color w:val="333A3F"/>
                            <w:sz w:val="23"/>
                          </w:rPr>
                          <w:t>individual</w:t>
                        </w:r>
                        <w:r>
                          <w:rPr>
                            <w:color w:val="333A3F"/>
                            <w:spacing w:val="-9"/>
                            <w:sz w:val="23"/>
                          </w:rPr>
                          <w:t> </w:t>
                        </w:r>
                        <w:r>
                          <w:rPr>
                            <w:color w:val="333A3F"/>
                            <w:sz w:val="23"/>
                          </w:rPr>
                          <w:t>care</w:t>
                        </w:r>
                        <w:r>
                          <w:rPr>
                            <w:color w:val="333A3F"/>
                            <w:spacing w:val="-9"/>
                            <w:sz w:val="23"/>
                          </w:rPr>
                          <w:t> </w:t>
                        </w:r>
                        <w:r>
                          <w:rPr>
                            <w:color w:val="333A3F"/>
                            <w:sz w:val="23"/>
                          </w:rPr>
                          <w:t>worker</w:t>
                        </w:r>
                        <w:r>
                          <w:rPr>
                            <w:color w:val="333A3F"/>
                            <w:spacing w:val="-9"/>
                            <w:sz w:val="23"/>
                          </w:rPr>
                          <w:t> </w:t>
                        </w:r>
                        <w:r>
                          <w:rPr>
                            <w:color w:val="333A3F"/>
                            <w:sz w:val="23"/>
                          </w:rPr>
                          <w:t>and</w:t>
                        </w:r>
                        <w:r>
                          <w:rPr>
                            <w:color w:val="333A3F"/>
                            <w:spacing w:val="-9"/>
                            <w:sz w:val="23"/>
                          </w:rPr>
                          <w:t> </w:t>
                        </w:r>
                        <w:r>
                          <w:rPr>
                            <w:color w:val="333A3F"/>
                            <w:sz w:val="23"/>
                          </w:rPr>
                          <w:t>volunteer registration, barring and pre-employment vetting. These recommendations are focussed on </w:t>
                        </w:r>
                        <w:r>
                          <w:rPr>
                            <w:i/>
                            <w:color w:val="333A3F"/>
                            <w:sz w:val="23"/>
                          </w:rPr>
                          <w:t>individuals </w:t>
                        </w:r>
                        <w:r>
                          <w:rPr>
                            <w:color w:val="333A3F"/>
                            <w:sz w:val="23"/>
                          </w:rPr>
                          <w:t>rather than </w:t>
                        </w:r>
                        <w:r>
                          <w:rPr>
                            <w:i/>
                            <w:color w:val="333A3F"/>
                            <w:sz w:val="23"/>
                          </w:rPr>
                          <w:t>organisations.</w:t>
                        </w:r>
                      </w:p>
                    </w:txbxContent>
                  </v:textbox>
                  <w10:wrap type="none"/>
                </v:shape>
                <w10:wrap type="topAndBottom"/>
              </v:group>
            </w:pict>
          </mc:Fallback>
        </mc:AlternateContent>
      </w:r>
    </w:p>
    <w:p>
      <w:pPr>
        <w:pStyle w:val="BodyText"/>
        <w:spacing w:before="27"/>
        <w:rPr>
          <w:rFonts w:ascii="Source Sans Pro SemiBold"/>
          <w:b/>
          <w:sz w:val="20"/>
        </w:rPr>
      </w:pPr>
    </w:p>
    <w:tbl>
      <w:tblPr>
        <w:tblW w:w="0" w:type="auto"/>
        <w:jc w:val="left"/>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89"/>
        <w:gridCol w:w="4198"/>
        <w:gridCol w:w="3023"/>
      </w:tblGrid>
      <w:tr>
        <w:trPr>
          <w:trHeight w:val="596" w:hRule="atLeast"/>
        </w:trPr>
        <w:tc>
          <w:tcPr>
            <w:tcW w:w="10510" w:type="dxa"/>
            <w:gridSpan w:val="3"/>
            <w:shd w:val="clear" w:color="auto" w:fill="E6E7E8"/>
          </w:tcPr>
          <w:p>
            <w:pPr>
              <w:pStyle w:val="TableParagraph"/>
              <w:spacing w:before="182"/>
              <w:ind w:left="119"/>
              <w:rPr>
                <w:rFonts w:ascii="Source Sans Pro"/>
                <w:sz w:val="19"/>
              </w:rPr>
            </w:pPr>
            <w:r>
              <w:rPr>
                <w:b/>
                <w:color w:val="333A3F"/>
                <w:sz w:val="19"/>
              </w:rPr>
              <w:t>Ministers</w:t>
            </w:r>
            <w:r>
              <w:rPr>
                <w:b/>
                <w:color w:val="333A3F"/>
                <w:spacing w:val="-4"/>
                <w:sz w:val="19"/>
              </w:rPr>
              <w:t> </w:t>
            </w:r>
            <w:r>
              <w:rPr>
                <w:b/>
                <w:color w:val="333A3F"/>
                <w:sz w:val="19"/>
              </w:rPr>
              <w:t>and</w:t>
            </w:r>
            <w:r>
              <w:rPr>
                <w:b/>
                <w:color w:val="333A3F"/>
                <w:spacing w:val="-1"/>
                <w:sz w:val="19"/>
              </w:rPr>
              <w:t> </w:t>
            </w:r>
            <w:r>
              <w:rPr>
                <w:b/>
                <w:color w:val="333A3F"/>
                <w:sz w:val="19"/>
              </w:rPr>
              <w:t>agencies</w:t>
            </w:r>
            <w:r>
              <w:rPr>
                <w:b/>
                <w:color w:val="333A3F"/>
                <w:spacing w:val="-2"/>
                <w:sz w:val="19"/>
              </w:rPr>
              <w:t> </w:t>
            </w:r>
            <w:r>
              <w:rPr>
                <w:b/>
                <w:color w:val="333A3F"/>
                <w:sz w:val="19"/>
              </w:rPr>
              <w:t>involved:</w:t>
            </w:r>
            <w:r>
              <w:rPr>
                <w:b/>
                <w:color w:val="333A3F"/>
                <w:spacing w:val="-2"/>
                <w:sz w:val="19"/>
              </w:rPr>
              <w:t> </w:t>
            </w:r>
            <w:r>
              <w:rPr>
                <w:rFonts w:ascii="Source Sans Pro"/>
                <w:color w:val="333A3F"/>
                <w:sz w:val="19"/>
              </w:rPr>
              <w:t>Ministry</w:t>
            </w:r>
            <w:r>
              <w:rPr>
                <w:rFonts w:ascii="Source Sans Pro"/>
                <w:color w:val="333A3F"/>
                <w:spacing w:val="-1"/>
                <w:sz w:val="19"/>
              </w:rPr>
              <w:t> </w:t>
            </w:r>
            <w:r>
              <w:rPr>
                <w:rFonts w:ascii="Source Sans Pro"/>
                <w:color w:val="333A3F"/>
                <w:sz w:val="19"/>
              </w:rPr>
              <w:t>of</w:t>
            </w:r>
            <w:r>
              <w:rPr>
                <w:rFonts w:ascii="Source Sans Pro"/>
                <w:color w:val="333A3F"/>
                <w:spacing w:val="-2"/>
                <w:sz w:val="19"/>
              </w:rPr>
              <w:t> </w:t>
            </w:r>
            <w:r>
              <w:rPr>
                <w:rFonts w:ascii="Source Sans Pro"/>
                <w:color w:val="333A3F"/>
                <w:sz w:val="19"/>
              </w:rPr>
              <w:t>Health</w:t>
            </w:r>
            <w:r>
              <w:rPr>
                <w:rFonts w:ascii="Source Sans Pro"/>
                <w:color w:val="333A3F"/>
                <w:spacing w:val="54"/>
                <w:sz w:val="19"/>
              </w:rPr>
              <w:t> </w:t>
            </w:r>
            <w:r>
              <w:rPr>
                <w:rFonts w:ascii="Source Sans Pro"/>
                <w:color w:val="333A3F"/>
                <w:sz w:val="19"/>
              </w:rPr>
              <w:t>|</w:t>
            </w:r>
            <w:r>
              <w:rPr>
                <w:rFonts w:ascii="Source Sans Pro"/>
                <w:color w:val="333A3F"/>
                <w:spacing w:val="53"/>
                <w:sz w:val="19"/>
              </w:rPr>
              <w:t> </w:t>
            </w:r>
            <w:r>
              <w:rPr>
                <w:rFonts w:ascii="Source Sans Pro"/>
                <w:color w:val="333A3F"/>
                <w:sz w:val="19"/>
              </w:rPr>
              <w:t>Ministry</w:t>
            </w:r>
            <w:r>
              <w:rPr>
                <w:rFonts w:ascii="Source Sans Pro"/>
                <w:color w:val="333A3F"/>
                <w:spacing w:val="-1"/>
                <w:sz w:val="19"/>
              </w:rPr>
              <w:t> </w:t>
            </w:r>
            <w:r>
              <w:rPr>
                <w:rFonts w:ascii="Source Sans Pro"/>
                <w:color w:val="333A3F"/>
                <w:sz w:val="19"/>
              </w:rPr>
              <w:t>of</w:t>
            </w:r>
            <w:r>
              <w:rPr>
                <w:rFonts w:ascii="Source Sans Pro"/>
                <w:color w:val="333A3F"/>
                <w:spacing w:val="-2"/>
                <w:sz w:val="19"/>
              </w:rPr>
              <w:t> </w:t>
            </w:r>
            <w:r>
              <w:rPr>
                <w:rFonts w:ascii="Source Sans Pro"/>
                <w:color w:val="333A3F"/>
                <w:sz w:val="19"/>
              </w:rPr>
              <w:t>Education</w:t>
            </w:r>
            <w:r>
              <w:rPr>
                <w:rFonts w:ascii="Source Sans Pro"/>
                <w:color w:val="333A3F"/>
                <w:spacing w:val="54"/>
                <w:sz w:val="19"/>
              </w:rPr>
              <w:t> </w:t>
            </w:r>
            <w:r>
              <w:rPr>
                <w:rFonts w:ascii="Source Sans Pro"/>
                <w:color w:val="333A3F"/>
                <w:sz w:val="19"/>
              </w:rPr>
              <w:t>|</w:t>
            </w:r>
            <w:r>
              <w:rPr>
                <w:rFonts w:ascii="Source Sans Pro"/>
                <w:color w:val="333A3F"/>
                <w:spacing w:val="53"/>
                <w:sz w:val="19"/>
              </w:rPr>
              <w:t> </w:t>
            </w:r>
            <w:r>
              <w:rPr>
                <w:rFonts w:ascii="Source Sans Pro"/>
                <w:color w:val="333A3F"/>
                <w:sz w:val="19"/>
              </w:rPr>
              <w:t>Ministry</w:t>
            </w:r>
            <w:r>
              <w:rPr>
                <w:rFonts w:ascii="Source Sans Pro"/>
                <w:color w:val="333A3F"/>
                <w:spacing w:val="-1"/>
                <w:sz w:val="19"/>
              </w:rPr>
              <w:t> </w:t>
            </w:r>
            <w:r>
              <w:rPr>
                <w:rFonts w:ascii="Source Sans Pro"/>
                <w:color w:val="333A3F"/>
                <w:sz w:val="19"/>
              </w:rPr>
              <w:t>of</w:t>
            </w:r>
            <w:r>
              <w:rPr>
                <w:rFonts w:ascii="Source Sans Pro"/>
                <w:color w:val="333A3F"/>
                <w:spacing w:val="-2"/>
                <w:sz w:val="19"/>
              </w:rPr>
              <w:t> </w:t>
            </w:r>
            <w:r>
              <w:rPr>
                <w:rFonts w:ascii="Source Sans Pro"/>
                <w:color w:val="333A3F"/>
                <w:sz w:val="19"/>
              </w:rPr>
              <w:t>Social</w:t>
            </w:r>
            <w:r>
              <w:rPr>
                <w:rFonts w:ascii="Source Sans Pro"/>
                <w:color w:val="333A3F"/>
                <w:spacing w:val="-1"/>
                <w:sz w:val="19"/>
              </w:rPr>
              <w:t> </w:t>
            </w:r>
            <w:r>
              <w:rPr>
                <w:rFonts w:ascii="Source Sans Pro"/>
                <w:color w:val="333A3F"/>
                <w:sz w:val="19"/>
              </w:rPr>
              <w:t>Development</w:t>
            </w:r>
            <w:r>
              <w:rPr>
                <w:rFonts w:ascii="Source Sans Pro"/>
                <w:color w:val="333A3F"/>
                <w:spacing w:val="53"/>
                <w:sz w:val="19"/>
              </w:rPr>
              <w:t> </w:t>
            </w:r>
            <w:r>
              <w:rPr>
                <w:rFonts w:ascii="Source Sans Pro"/>
                <w:color w:val="333A3F"/>
                <w:sz w:val="19"/>
              </w:rPr>
              <w:t>|</w:t>
            </w:r>
            <w:r>
              <w:rPr>
                <w:rFonts w:ascii="Source Sans Pro"/>
                <w:color w:val="333A3F"/>
                <w:spacing w:val="54"/>
                <w:sz w:val="19"/>
              </w:rPr>
              <w:t> </w:t>
            </w:r>
            <w:r>
              <w:rPr>
                <w:rFonts w:ascii="Source Sans Pro"/>
                <w:color w:val="333A3F"/>
                <w:sz w:val="19"/>
              </w:rPr>
              <w:t>Oranga</w:t>
            </w:r>
            <w:r>
              <w:rPr>
                <w:rFonts w:ascii="Source Sans Pro"/>
                <w:color w:val="333A3F"/>
                <w:spacing w:val="-1"/>
                <w:sz w:val="19"/>
              </w:rPr>
              <w:t> </w:t>
            </w:r>
            <w:r>
              <w:rPr>
                <w:rFonts w:ascii="Source Sans Pro"/>
                <w:color w:val="333A3F"/>
                <w:spacing w:val="-2"/>
                <w:sz w:val="19"/>
              </w:rPr>
              <w:t>Tamariki</w:t>
            </w:r>
          </w:p>
        </w:tc>
      </w:tr>
      <w:tr>
        <w:trPr>
          <w:trHeight w:val="566" w:hRule="atLeast"/>
        </w:trPr>
        <w:tc>
          <w:tcPr>
            <w:tcW w:w="3289" w:type="dxa"/>
            <w:shd w:val="clear" w:color="auto" w:fill="77787B"/>
          </w:tcPr>
          <w:p>
            <w:pPr>
              <w:pStyle w:val="TableParagraph"/>
              <w:spacing w:before="143"/>
              <w:ind w:left="119"/>
              <w:rPr>
                <w:b/>
                <w:sz w:val="23"/>
              </w:rPr>
            </w:pPr>
            <w:r>
              <w:rPr>
                <w:b/>
                <w:color w:val="FFFFFF"/>
                <w:spacing w:val="-2"/>
                <w:sz w:val="23"/>
              </w:rPr>
              <w:t>Recommendations</w:t>
            </w:r>
            <w:r>
              <w:rPr>
                <w:b/>
                <w:color w:val="FFFFFF"/>
                <w:spacing w:val="17"/>
                <w:sz w:val="23"/>
              </w:rPr>
              <w:t> </w:t>
            </w:r>
            <w:r>
              <w:rPr>
                <w:b/>
                <w:color w:val="FFFFFF"/>
                <w:spacing w:val="-2"/>
                <w:sz w:val="23"/>
              </w:rPr>
              <w:t>included:</w:t>
            </w:r>
          </w:p>
        </w:tc>
        <w:tc>
          <w:tcPr>
            <w:tcW w:w="4198" w:type="dxa"/>
            <w:shd w:val="clear" w:color="auto" w:fill="77787B"/>
          </w:tcPr>
          <w:p>
            <w:pPr>
              <w:pStyle w:val="TableParagraph"/>
              <w:spacing w:before="143"/>
              <w:ind w:left="345"/>
              <w:rPr>
                <w:b/>
                <w:sz w:val="23"/>
              </w:rPr>
            </w:pPr>
            <w:r>
              <w:rPr>
                <w:b/>
                <w:color w:val="FFFFFF"/>
                <w:spacing w:val="-2"/>
                <w:sz w:val="23"/>
              </w:rPr>
              <w:t>Response:</w:t>
            </w:r>
          </w:p>
        </w:tc>
        <w:tc>
          <w:tcPr>
            <w:tcW w:w="3023" w:type="dxa"/>
            <w:shd w:val="clear" w:color="auto" w:fill="77787B"/>
          </w:tcPr>
          <w:p>
            <w:pPr>
              <w:pStyle w:val="TableParagraph"/>
              <w:spacing w:before="143"/>
              <w:ind w:left="470"/>
              <w:rPr>
                <w:b/>
                <w:sz w:val="23"/>
              </w:rPr>
            </w:pPr>
            <w:r>
              <w:rPr>
                <w:b/>
                <w:color w:val="FFFFFF"/>
                <w:spacing w:val="-2"/>
                <w:sz w:val="23"/>
              </w:rPr>
              <w:t>Status:</w:t>
            </w:r>
          </w:p>
        </w:tc>
      </w:tr>
      <w:tr>
        <w:trPr>
          <w:trHeight w:val="453" w:hRule="atLeast"/>
        </w:trPr>
        <w:tc>
          <w:tcPr>
            <w:tcW w:w="3289" w:type="dxa"/>
            <w:shd w:val="clear" w:color="auto" w:fill="FFF2CC"/>
          </w:tcPr>
          <w:p>
            <w:pPr>
              <w:pStyle w:val="TableParagraph"/>
              <w:spacing w:before="86"/>
              <w:ind w:left="119"/>
              <w:rPr>
                <w:b/>
                <w:sz w:val="23"/>
              </w:rPr>
            </w:pPr>
            <w:r>
              <w:rPr>
                <w:b/>
                <w:color w:val="333A3F"/>
                <w:spacing w:val="-2"/>
                <w:sz w:val="23"/>
              </w:rPr>
              <w:t>Whanaketia</w:t>
            </w:r>
          </w:p>
        </w:tc>
        <w:tc>
          <w:tcPr>
            <w:tcW w:w="4198" w:type="dxa"/>
            <w:shd w:val="clear" w:color="auto" w:fill="FFF2CC"/>
          </w:tcPr>
          <w:p>
            <w:pPr>
              <w:pStyle w:val="TableParagraph"/>
              <w:spacing w:before="0"/>
              <w:rPr>
                <w:rFonts w:ascii="Times New Roman"/>
                <w:sz w:val="20"/>
              </w:rPr>
            </w:pPr>
          </w:p>
        </w:tc>
        <w:tc>
          <w:tcPr>
            <w:tcW w:w="3023" w:type="dxa"/>
            <w:shd w:val="clear" w:color="auto" w:fill="FFF2CC"/>
          </w:tcPr>
          <w:p>
            <w:pPr>
              <w:pStyle w:val="TableParagraph"/>
              <w:spacing w:before="0"/>
              <w:rPr>
                <w:rFonts w:ascii="Times New Roman"/>
                <w:sz w:val="20"/>
              </w:rPr>
            </w:pPr>
          </w:p>
        </w:tc>
      </w:tr>
      <w:tr>
        <w:trPr>
          <w:trHeight w:val="482" w:hRule="atLeast"/>
        </w:trPr>
        <w:tc>
          <w:tcPr>
            <w:tcW w:w="3289" w:type="dxa"/>
            <w:tcBorders>
              <w:bottom w:val="dotted" w:sz="4" w:space="0" w:color="939598"/>
            </w:tcBorders>
          </w:tcPr>
          <w:p>
            <w:pPr>
              <w:pStyle w:val="TableParagraph"/>
              <w:ind w:left="119"/>
              <w:rPr>
                <w:b/>
                <w:sz w:val="24"/>
              </w:rPr>
            </w:pPr>
            <w:r>
              <w:rPr>
                <w:b/>
                <w:color w:val="333A3F"/>
                <w:spacing w:val="-5"/>
                <w:sz w:val="24"/>
              </w:rPr>
              <w:t>57</w:t>
            </w:r>
          </w:p>
        </w:tc>
        <w:tc>
          <w:tcPr>
            <w:tcW w:w="4198" w:type="dxa"/>
            <w:tcBorders>
              <w:bottom w:val="dotted" w:sz="4" w:space="0" w:color="939598"/>
            </w:tcBorders>
          </w:tcPr>
          <w:p>
            <w:pPr>
              <w:pStyle w:val="TableParagraph"/>
              <w:spacing w:before="102"/>
              <w:ind w:right="468"/>
              <w:jc w:val="right"/>
              <w:rPr>
                <w:b/>
                <w:sz w:val="20"/>
              </w:rPr>
            </w:pPr>
            <w:r>
              <w:rPr>
                <w:position w:val="-7"/>
              </w:rPr>
              <w:drawing>
                <wp:inline distT="0" distB="0" distL="0" distR="0">
                  <wp:extent cx="180009" cy="179997"/>
                  <wp:effectExtent l="0" t="0" r="0" b="0"/>
                  <wp:docPr id="892" name="Image 892"/>
                  <wp:cNvGraphicFramePr>
                    <a:graphicFrameLocks/>
                  </wp:cNvGraphicFramePr>
                  <a:graphic>
                    <a:graphicData uri="http://schemas.openxmlformats.org/drawingml/2006/picture">
                      <pic:pic>
                        <pic:nvPicPr>
                          <pic:cNvPr id="892" name="Image 892"/>
                          <pic:cNvPicPr/>
                        </pic:nvPicPr>
                        <pic:blipFill>
                          <a:blip r:embed="rId32"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3" w:type="dxa"/>
            <w:tcBorders>
              <w:bottom w:val="dotted" w:sz="4" w:space="0" w:color="939598"/>
            </w:tcBorders>
          </w:tcPr>
          <w:p>
            <w:pPr>
              <w:pStyle w:val="TableParagraph"/>
              <w:spacing w:before="102"/>
              <w:ind w:right="944"/>
              <w:jc w:val="right"/>
              <w:rPr>
                <w:b/>
                <w:sz w:val="20"/>
              </w:rPr>
            </w:pPr>
            <w:r>
              <w:rPr>
                <w:position w:val="-7"/>
              </w:rPr>
              <w:drawing>
                <wp:inline distT="0" distB="0" distL="0" distR="0">
                  <wp:extent cx="180009" cy="179997"/>
                  <wp:effectExtent l="0" t="0" r="0" b="0"/>
                  <wp:docPr id="893" name="Image 893"/>
                  <wp:cNvGraphicFramePr>
                    <a:graphicFrameLocks/>
                  </wp:cNvGraphicFramePr>
                  <a:graphic>
                    <a:graphicData uri="http://schemas.openxmlformats.org/drawingml/2006/picture">
                      <pic:pic>
                        <pic:nvPicPr>
                          <pic:cNvPr id="893" name="Image 893"/>
                          <pic:cNvPicPr/>
                        </pic:nvPicPr>
                        <pic:blipFill>
                          <a:blip r:embed="rId33"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NOT STARTED</w:t>
            </w:r>
          </w:p>
        </w:tc>
      </w:tr>
      <w:tr>
        <w:trPr>
          <w:trHeight w:val="477" w:hRule="atLeast"/>
        </w:trPr>
        <w:tc>
          <w:tcPr>
            <w:tcW w:w="3289" w:type="dxa"/>
            <w:tcBorders>
              <w:top w:val="dotted" w:sz="4" w:space="0" w:color="939598"/>
              <w:bottom w:val="dotted" w:sz="4" w:space="0" w:color="939598"/>
            </w:tcBorders>
          </w:tcPr>
          <w:p>
            <w:pPr>
              <w:pStyle w:val="TableParagraph"/>
              <w:spacing w:before="92"/>
              <w:ind w:left="119"/>
              <w:rPr>
                <w:b/>
                <w:sz w:val="24"/>
              </w:rPr>
            </w:pPr>
            <w:r>
              <w:rPr>
                <w:b/>
                <w:color w:val="333A3F"/>
                <w:spacing w:val="-2"/>
                <w:sz w:val="24"/>
              </w:rPr>
              <w:t>58(a),(c)</w:t>
            </w:r>
          </w:p>
        </w:tc>
        <w:tc>
          <w:tcPr>
            <w:tcW w:w="4198" w:type="dxa"/>
            <w:tcBorders>
              <w:top w:val="dotted" w:sz="4" w:space="0" w:color="939598"/>
              <w:bottom w:val="dotted" w:sz="4" w:space="0" w:color="939598"/>
            </w:tcBorders>
          </w:tcPr>
          <w:p>
            <w:pPr>
              <w:pStyle w:val="TableParagraph"/>
              <w:ind w:right="468"/>
              <w:jc w:val="right"/>
              <w:rPr>
                <w:b/>
                <w:sz w:val="20"/>
              </w:rPr>
            </w:pPr>
            <w:r>
              <w:rPr>
                <w:position w:val="-7"/>
              </w:rPr>
              <w:drawing>
                <wp:inline distT="0" distB="0" distL="0" distR="0">
                  <wp:extent cx="180009" cy="179997"/>
                  <wp:effectExtent l="0" t="0" r="0" b="0"/>
                  <wp:docPr id="894" name="Image 894"/>
                  <wp:cNvGraphicFramePr>
                    <a:graphicFrameLocks/>
                  </wp:cNvGraphicFramePr>
                  <a:graphic>
                    <a:graphicData uri="http://schemas.openxmlformats.org/drawingml/2006/picture">
                      <pic:pic>
                        <pic:nvPicPr>
                          <pic:cNvPr id="894" name="Image 894"/>
                          <pic:cNvPicPr/>
                        </pic:nvPicPr>
                        <pic:blipFill>
                          <a:blip r:embed="rId32"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3" w:type="dxa"/>
            <w:tcBorders>
              <w:top w:val="dotted" w:sz="4" w:space="0" w:color="939598"/>
              <w:bottom w:val="dotted" w:sz="4" w:space="0" w:color="939598"/>
            </w:tcBorders>
          </w:tcPr>
          <w:p>
            <w:pPr>
              <w:pStyle w:val="TableParagraph"/>
              <w:ind w:right="944"/>
              <w:jc w:val="right"/>
              <w:rPr>
                <w:b/>
                <w:sz w:val="20"/>
              </w:rPr>
            </w:pPr>
            <w:r>
              <w:rPr>
                <w:position w:val="-7"/>
              </w:rPr>
              <w:drawing>
                <wp:inline distT="0" distB="0" distL="0" distR="0">
                  <wp:extent cx="180009" cy="179997"/>
                  <wp:effectExtent l="0" t="0" r="0" b="0"/>
                  <wp:docPr id="895" name="Image 895"/>
                  <wp:cNvGraphicFramePr>
                    <a:graphicFrameLocks/>
                  </wp:cNvGraphicFramePr>
                  <a:graphic>
                    <a:graphicData uri="http://schemas.openxmlformats.org/drawingml/2006/picture">
                      <pic:pic>
                        <pic:nvPicPr>
                          <pic:cNvPr id="895" name="Image 895"/>
                          <pic:cNvPicPr/>
                        </pic:nvPicPr>
                        <pic:blipFill>
                          <a:blip r:embed="rId33"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NOT STARTED</w:t>
            </w:r>
          </w:p>
        </w:tc>
      </w:tr>
      <w:tr>
        <w:trPr>
          <w:trHeight w:val="477" w:hRule="atLeast"/>
        </w:trPr>
        <w:tc>
          <w:tcPr>
            <w:tcW w:w="3289" w:type="dxa"/>
            <w:tcBorders>
              <w:top w:val="dotted" w:sz="4" w:space="0" w:color="939598"/>
              <w:bottom w:val="dotted" w:sz="4" w:space="0" w:color="939598"/>
            </w:tcBorders>
          </w:tcPr>
          <w:p>
            <w:pPr>
              <w:pStyle w:val="TableParagraph"/>
              <w:spacing w:before="92"/>
              <w:ind w:left="119"/>
              <w:rPr>
                <w:b/>
                <w:sz w:val="24"/>
              </w:rPr>
            </w:pPr>
            <w:r>
              <w:rPr>
                <w:b/>
                <w:color w:val="333A3F"/>
                <w:spacing w:val="-5"/>
                <w:sz w:val="24"/>
              </w:rPr>
              <w:t>64</w:t>
            </w:r>
          </w:p>
        </w:tc>
        <w:tc>
          <w:tcPr>
            <w:tcW w:w="4198" w:type="dxa"/>
            <w:tcBorders>
              <w:top w:val="dotted" w:sz="4" w:space="0" w:color="939598"/>
              <w:bottom w:val="dotted" w:sz="4" w:space="0" w:color="939598"/>
            </w:tcBorders>
          </w:tcPr>
          <w:p>
            <w:pPr>
              <w:pStyle w:val="TableParagraph"/>
              <w:ind w:right="468"/>
              <w:jc w:val="right"/>
              <w:rPr>
                <w:b/>
                <w:sz w:val="20"/>
              </w:rPr>
            </w:pPr>
            <w:r>
              <w:rPr>
                <w:position w:val="-7"/>
              </w:rPr>
              <w:drawing>
                <wp:inline distT="0" distB="0" distL="0" distR="0">
                  <wp:extent cx="180009" cy="179997"/>
                  <wp:effectExtent l="0" t="0" r="0" b="0"/>
                  <wp:docPr id="896" name="Image 896"/>
                  <wp:cNvGraphicFramePr>
                    <a:graphicFrameLocks/>
                  </wp:cNvGraphicFramePr>
                  <a:graphic>
                    <a:graphicData uri="http://schemas.openxmlformats.org/drawingml/2006/picture">
                      <pic:pic>
                        <pic:nvPicPr>
                          <pic:cNvPr id="896" name="Image 896"/>
                          <pic:cNvPicPr/>
                        </pic:nvPicPr>
                        <pic:blipFill>
                          <a:blip r:embed="rId32"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3" w:type="dxa"/>
            <w:tcBorders>
              <w:top w:val="dotted" w:sz="4" w:space="0" w:color="939598"/>
              <w:bottom w:val="dotted" w:sz="4" w:space="0" w:color="939598"/>
            </w:tcBorders>
          </w:tcPr>
          <w:p>
            <w:pPr>
              <w:pStyle w:val="TableParagraph"/>
              <w:ind w:right="944"/>
              <w:jc w:val="right"/>
              <w:rPr>
                <w:b/>
                <w:sz w:val="20"/>
              </w:rPr>
            </w:pPr>
            <w:r>
              <w:rPr>
                <w:position w:val="-7"/>
              </w:rPr>
              <w:drawing>
                <wp:inline distT="0" distB="0" distL="0" distR="0">
                  <wp:extent cx="180009" cy="179997"/>
                  <wp:effectExtent l="0" t="0" r="0" b="0"/>
                  <wp:docPr id="897" name="Image 897"/>
                  <wp:cNvGraphicFramePr>
                    <a:graphicFrameLocks/>
                  </wp:cNvGraphicFramePr>
                  <a:graphic>
                    <a:graphicData uri="http://schemas.openxmlformats.org/drawingml/2006/picture">
                      <pic:pic>
                        <pic:nvPicPr>
                          <pic:cNvPr id="897" name="Image 897"/>
                          <pic:cNvPicPr/>
                        </pic:nvPicPr>
                        <pic:blipFill>
                          <a:blip r:embed="rId33"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NOT STARTED</w:t>
            </w:r>
          </w:p>
        </w:tc>
      </w:tr>
    </w:tbl>
    <w:p>
      <w:pPr>
        <w:pStyle w:val="BodyText"/>
        <w:rPr>
          <w:rFonts w:ascii="Source Sans Pro SemiBold"/>
          <w:b/>
          <w:sz w:val="20"/>
        </w:rPr>
      </w:pPr>
    </w:p>
    <w:p>
      <w:pPr>
        <w:pStyle w:val="BodyText"/>
        <w:spacing w:before="48"/>
        <w:rPr>
          <w:rFonts w:ascii="Source Sans Pro SemiBold"/>
          <w:b/>
          <w:sz w:val="20"/>
        </w:rPr>
      </w:pPr>
      <w:r>
        <w:rPr>
          <w:rFonts w:ascii="Source Sans Pro SemiBold"/>
          <w:b/>
          <w:sz w:val="20"/>
        </w:rPr>
        <mc:AlternateContent>
          <mc:Choice Requires="wps">
            <w:drawing>
              <wp:anchor distT="0" distB="0" distL="0" distR="0" allowOverlap="1" layoutInCell="1" locked="0" behindDoc="1" simplePos="0" relativeHeight="487649792">
                <wp:simplePos x="0" y="0"/>
                <wp:positionH relativeFrom="page">
                  <wp:posOffset>432003</wp:posOffset>
                </wp:positionH>
                <wp:positionV relativeFrom="paragraph">
                  <wp:posOffset>205562</wp:posOffset>
                </wp:positionV>
                <wp:extent cx="1518920" cy="324485"/>
                <wp:effectExtent l="0" t="0" r="0" b="0"/>
                <wp:wrapTopAndBottom/>
                <wp:docPr id="898" name="Group 898"/>
                <wp:cNvGraphicFramePr>
                  <a:graphicFrameLocks/>
                </wp:cNvGraphicFramePr>
                <a:graphic>
                  <a:graphicData uri="http://schemas.microsoft.com/office/word/2010/wordprocessingGroup">
                    <wpg:wgp>
                      <wpg:cNvPr id="898" name="Group 898"/>
                      <wpg:cNvGrpSpPr/>
                      <wpg:grpSpPr>
                        <a:xfrm>
                          <a:off x="0" y="0"/>
                          <a:ext cx="1518920" cy="324485"/>
                          <a:chExt cx="1518920" cy="324485"/>
                        </a:xfrm>
                      </wpg:grpSpPr>
                      <wps:wsp>
                        <wps:cNvPr id="899" name="Graphic 899"/>
                        <wps:cNvSpPr/>
                        <wps:spPr>
                          <a:xfrm>
                            <a:off x="1331996" y="10"/>
                            <a:ext cx="186690" cy="324485"/>
                          </a:xfrm>
                          <a:custGeom>
                            <a:avLst/>
                            <a:gdLst/>
                            <a:ahLst/>
                            <a:cxnLst/>
                            <a:rect l="l" t="t" r="r" b="b"/>
                            <a:pathLst>
                              <a:path w="186690" h="324485">
                                <a:moveTo>
                                  <a:pt x="0" y="0"/>
                                </a:moveTo>
                                <a:lnTo>
                                  <a:pt x="0" y="324002"/>
                                </a:lnTo>
                                <a:lnTo>
                                  <a:pt x="186347" y="162001"/>
                                </a:lnTo>
                                <a:lnTo>
                                  <a:pt x="0" y="0"/>
                                </a:lnTo>
                                <a:close/>
                              </a:path>
                            </a:pathLst>
                          </a:custGeom>
                          <a:solidFill>
                            <a:srgbClr val="052B3D"/>
                          </a:solidFill>
                        </wps:spPr>
                        <wps:bodyPr wrap="square" lIns="0" tIns="0" rIns="0" bIns="0" rtlCol="0">
                          <a:prstTxWarp prst="textNoShape">
                            <a:avLst/>
                          </a:prstTxWarp>
                          <a:noAutofit/>
                        </wps:bodyPr>
                      </wps:wsp>
                      <wps:wsp>
                        <wps:cNvPr id="900" name="Textbox 900"/>
                        <wps:cNvSpPr txBox="1"/>
                        <wps:spPr>
                          <a:xfrm>
                            <a:off x="0" y="0"/>
                            <a:ext cx="1332230" cy="324485"/>
                          </a:xfrm>
                          <a:prstGeom prst="rect">
                            <a:avLst/>
                          </a:prstGeom>
                          <a:solidFill>
                            <a:srgbClr val="052B3D"/>
                          </a:solidFill>
                        </wps:spPr>
                        <wps:txbx>
                          <w:txbxContent>
                            <w:p>
                              <w:pPr>
                                <w:spacing w:before="84"/>
                                <w:ind w:left="182" w:right="0" w:firstLine="0"/>
                                <w:jc w:val="left"/>
                                <w:rPr>
                                  <w:rFonts w:ascii="Source Sans Pro SemiBold"/>
                                  <w:b/>
                                  <w:color w:val="000000"/>
                                  <w:sz w:val="26"/>
                                </w:rPr>
                              </w:pPr>
                              <w:r>
                                <w:rPr>
                                  <w:rFonts w:ascii="Source Sans Pro SemiBold"/>
                                  <w:b/>
                                  <w:color w:val="FFFFFF"/>
                                  <w:sz w:val="26"/>
                                </w:rPr>
                                <w:t>Work under </w:t>
                              </w:r>
                              <w:r>
                                <w:rPr>
                                  <w:rFonts w:ascii="Source Sans Pro SemiBold"/>
                                  <w:b/>
                                  <w:color w:val="FFFFFF"/>
                                  <w:spacing w:val="-5"/>
                                  <w:sz w:val="26"/>
                                </w:rPr>
                                <w:t>way</w:t>
                              </w:r>
                            </w:p>
                          </w:txbxContent>
                        </wps:txbx>
                        <wps:bodyPr wrap="square" lIns="0" tIns="0" rIns="0" bIns="0" rtlCol="0">
                          <a:noAutofit/>
                        </wps:bodyPr>
                      </wps:wsp>
                    </wpg:wgp>
                  </a:graphicData>
                </a:graphic>
              </wp:anchor>
            </w:drawing>
          </mc:Choice>
          <mc:Fallback>
            <w:pict>
              <v:group style="position:absolute;margin-left:34.015999pt;margin-top:16.186001pt;width:119.6pt;height:25.55pt;mso-position-horizontal-relative:page;mso-position-vertical-relative:paragraph;z-index:-15666688;mso-wrap-distance-left:0;mso-wrap-distance-right:0" id="docshapegroup478" coordorigin="680,324" coordsize="2392,511">
                <v:shape style="position:absolute;left:2777;top:323;width:294;height:511" id="docshape479" coordorigin="2778,324" coordsize="294,511" path="m2778,324l2778,834,3071,579,2778,324xe" filled="true" fillcolor="#052b3d" stroked="false">
                  <v:path arrowok="t"/>
                  <v:fill type="solid"/>
                </v:shape>
                <v:shape style="position:absolute;left:680;top:323;width:2098;height:511" type="#_x0000_t202" id="docshape480" filled="true" fillcolor="#052b3d" stroked="false">
                  <v:textbox inset="0,0,0,0">
                    <w:txbxContent>
                      <w:p>
                        <w:pPr>
                          <w:spacing w:before="84"/>
                          <w:ind w:left="182" w:right="0" w:firstLine="0"/>
                          <w:jc w:val="left"/>
                          <w:rPr>
                            <w:rFonts w:ascii="Source Sans Pro SemiBold"/>
                            <w:b/>
                            <w:color w:val="000000"/>
                            <w:sz w:val="26"/>
                          </w:rPr>
                        </w:pPr>
                        <w:r>
                          <w:rPr>
                            <w:rFonts w:ascii="Source Sans Pro SemiBold"/>
                            <w:b/>
                            <w:color w:val="FFFFFF"/>
                            <w:sz w:val="26"/>
                          </w:rPr>
                          <w:t>Work under </w:t>
                        </w:r>
                        <w:r>
                          <w:rPr>
                            <w:rFonts w:ascii="Source Sans Pro SemiBold"/>
                            <w:b/>
                            <w:color w:val="FFFFFF"/>
                            <w:spacing w:val="-5"/>
                            <w:sz w:val="26"/>
                          </w:rPr>
                          <w:t>way</w:t>
                        </w:r>
                      </w:p>
                    </w:txbxContent>
                  </v:textbox>
                  <v:fill type="solid"/>
                  <w10:wrap type="none"/>
                </v:shape>
                <w10:wrap type="topAndBottom"/>
              </v:group>
            </w:pict>
          </mc:Fallback>
        </mc:AlternateContent>
      </w:r>
      <w:r>
        <w:rPr>
          <w:rFonts w:ascii="Source Sans Pro SemiBold"/>
          <w:b/>
          <w:sz w:val="20"/>
        </w:rPr>
        <mc:AlternateContent>
          <mc:Choice Requires="wps">
            <w:drawing>
              <wp:anchor distT="0" distB="0" distL="0" distR="0" allowOverlap="1" layoutInCell="1" locked="0" behindDoc="1" simplePos="0" relativeHeight="487650304">
                <wp:simplePos x="0" y="0"/>
                <wp:positionH relativeFrom="page">
                  <wp:posOffset>3863644</wp:posOffset>
                </wp:positionH>
                <wp:positionV relativeFrom="paragraph">
                  <wp:posOffset>205562</wp:posOffset>
                </wp:positionV>
                <wp:extent cx="1242695" cy="324485"/>
                <wp:effectExtent l="0" t="0" r="0" b="0"/>
                <wp:wrapTopAndBottom/>
                <wp:docPr id="901" name="Group 901"/>
                <wp:cNvGraphicFramePr>
                  <a:graphicFrameLocks/>
                </wp:cNvGraphicFramePr>
                <a:graphic>
                  <a:graphicData uri="http://schemas.microsoft.com/office/word/2010/wordprocessingGroup">
                    <wpg:wgp>
                      <wpg:cNvPr id="901" name="Group 901"/>
                      <wpg:cNvGrpSpPr/>
                      <wpg:grpSpPr>
                        <a:xfrm>
                          <a:off x="0" y="0"/>
                          <a:ext cx="1242695" cy="324485"/>
                          <a:chExt cx="1242695" cy="324485"/>
                        </a:xfrm>
                      </wpg:grpSpPr>
                      <wps:wsp>
                        <wps:cNvPr id="902" name="Graphic 902"/>
                        <wps:cNvSpPr/>
                        <wps:spPr>
                          <a:xfrm>
                            <a:off x="1056005" y="10"/>
                            <a:ext cx="186690" cy="324485"/>
                          </a:xfrm>
                          <a:custGeom>
                            <a:avLst/>
                            <a:gdLst/>
                            <a:ahLst/>
                            <a:cxnLst/>
                            <a:rect l="l" t="t" r="r" b="b"/>
                            <a:pathLst>
                              <a:path w="186690" h="324485">
                                <a:moveTo>
                                  <a:pt x="0" y="0"/>
                                </a:moveTo>
                                <a:lnTo>
                                  <a:pt x="0" y="324002"/>
                                </a:lnTo>
                                <a:lnTo>
                                  <a:pt x="186347" y="162001"/>
                                </a:lnTo>
                                <a:lnTo>
                                  <a:pt x="0" y="0"/>
                                </a:lnTo>
                                <a:close/>
                              </a:path>
                            </a:pathLst>
                          </a:custGeom>
                          <a:solidFill>
                            <a:srgbClr val="052B3D"/>
                          </a:solidFill>
                        </wps:spPr>
                        <wps:bodyPr wrap="square" lIns="0" tIns="0" rIns="0" bIns="0" rtlCol="0">
                          <a:prstTxWarp prst="textNoShape">
                            <a:avLst/>
                          </a:prstTxWarp>
                          <a:noAutofit/>
                        </wps:bodyPr>
                      </wps:wsp>
                      <wps:wsp>
                        <wps:cNvPr id="903" name="Textbox 903"/>
                        <wps:cNvSpPr txBox="1"/>
                        <wps:spPr>
                          <a:xfrm>
                            <a:off x="0" y="0"/>
                            <a:ext cx="1056005" cy="324485"/>
                          </a:xfrm>
                          <a:prstGeom prst="rect">
                            <a:avLst/>
                          </a:prstGeom>
                          <a:solidFill>
                            <a:srgbClr val="052B3D"/>
                          </a:solidFill>
                        </wps:spPr>
                        <wps:txbx>
                          <w:txbxContent>
                            <w:p>
                              <w:pPr>
                                <w:spacing w:before="84"/>
                                <w:ind w:left="182" w:right="0" w:firstLine="0"/>
                                <w:jc w:val="left"/>
                                <w:rPr>
                                  <w:rFonts w:ascii="Source Sans Pro SemiBold"/>
                                  <w:b/>
                                  <w:color w:val="000000"/>
                                  <w:sz w:val="26"/>
                                </w:rPr>
                              </w:pPr>
                              <w:r>
                                <w:rPr>
                                  <w:rFonts w:ascii="Source Sans Pro SemiBold"/>
                                  <w:b/>
                                  <w:color w:val="FFFFFF"/>
                                  <w:sz w:val="26"/>
                                </w:rPr>
                                <w:t>Future</w:t>
                              </w:r>
                              <w:r>
                                <w:rPr>
                                  <w:rFonts w:ascii="Source Sans Pro SemiBold"/>
                                  <w:b/>
                                  <w:color w:val="FFFFFF"/>
                                  <w:spacing w:val="-8"/>
                                  <w:sz w:val="26"/>
                                </w:rPr>
                                <w:t> </w:t>
                              </w:r>
                              <w:r>
                                <w:rPr>
                                  <w:rFonts w:ascii="Source Sans Pro SemiBold"/>
                                  <w:b/>
                                  <w:color w:val="FFFFFF"/>
                                  <w:spacing w:val="-4"/>
                                  <w:sz w:val="26"/>
                                </w:rPr>
                                <w:t>work</w:t>
                              </w:r>
                            </w:p>
                          </w:txbxContent>
                        </wps:txbx>
                        <wps:bodyPr wrap="square" lIns="0" tIns="0" rIns="0" bIns="0" rtlCol="0">
                          <a:noAutofit/>
                        </wps:bodyPr>
                      </wps:wsp>
                    </wpg:wgp>
                  </a:graphicData>
                </a:graphic>
              </wp:anchor>
            </w:drawing>
          </mc:Choice>
          <mc:Fallback>
            <w:pict>
              <v:group style="position:absolute;margin-left:304.223999pt;margin-top:16.186001pt;width:97.85pt;height:25.55pt;mso-position-horizontal-relative:page;mso-position-vertical-relative:paragraph;z-index:-15666176;mso-wrap-distance-left:0;mso-wrap-distance-right:0" id="docshapegroup481" coordorigin="6084,324" coordsize="1957,511">
                <v:shape style="position:absolute;left:7747;top:323;width:294;height:511" id="docshape482" coordorigin="7747,324" coordsize="294,511" path="m7747,324l7747,834,8041,579,7747,324xe" filled="true" fillcolor="#052b3d" stroked="false">
                  <v:path arrowok="t"/>
                  <v:fill type="solid"/>
                </v:shape>
                <v:shape style="position:absolute;left:6084;top:323;width:1663;height:511" type="#_x0000_t202" id="docshape483" filled="true" fillcolor="#052b3d" stroked="false">
                  <v:textbox inset="0,0,0,0">
                    <w:txbxContent>
                      <w:p>
                        <w:pPr>
                          <w:spacing w:before="84"/>
                          <w:ind w:left="182" w:right="0" w:firstLine="0"/>
                          <w:jc w:val="left"/>
                          <w:rPr>
                            <w:rFonts w:ascii="Source Sans Pro SemiBold"/>
                            <w:b/>
                            <w:color w:val="000000"/>
                            <w:sz w:val="26"/>
                          </w:rPr>
                        </w:pPr>
                        <w:r>
                          <w:rPr>
                            <w:rFonts w:ascii="Source Sans Pro SemiBold"/>
                            <w:b/>
                            <w:color w:val="FFFFFF"/>
                            <w:sz w:val="26"/>
                          </w:rPr>
                          <w:t>Future</w:t>
                        </w:r>
                        <w:r>
                          <w:rPr>
                            <w:rFonts w:ascii="Source Sans Pro SemiBold"/>
                            <w:b/>
                            <w:color w:val="FFFFFF"/>
                            <w:spacing w:val="-8"/>
                            <w:sz w:val="26"/>
                          </w:rPr>
                          <w:t> </w:t>
                        </w:r>
                        <w:r>
                          <w:rPr>
                            <w:rFonts w:ascii="Source Sans Pro SemiBold"/>
                            <w:b/>
                            <w:color w:val="FFFFFF"/>
                            <w:spacing w:val="-4"/>
                            <w:sz w:val="26"/>
                          </w:rPr>
                          <w:t>work</w:t>
                        </w:r>
                      </w:p>
                    </w:txbxContent>
                  </v:textbox>
                  <v:fill type="solid"/>
                  <w10:wrap type="none"/>
                </v:shape>
                <w10:wrap type="topAndBottom"/>
              </v:group>
            </w:pict>
          </mc:Fallback>
        </mc:AlternateContent>
      </w:r>
    </w:p>
    <w:p>
      <w:pPr>
        <w:pStyle w:val="BodyText"/>
        <w:spacing w:before="10"/>
        <w:rPr>
          <w:rFonts w:ascii="Source Sans Pro SemiBold"/>
          <w:b/>
          <w:sz w:val="14"/>
        </w:rPr>
      </w:pPr>
    </w:p>
    <w:p>
      <w:pPr>
        <w:pStyle w:val="BodyText"/>
        <w:spacing w:after="0"/>
        <w:rPr>
          <w:rFonts w:ascii="Source Sans Pro SemiBold"/>
          <w:b/>
          <w:sz w:val="14"/>
        </w:rPr>
        <w:sectPr>
          <w:pgSz w:w="11910" w:h="16840"/>
          <w:pgMar w:header="283" w:footer="622" w:top="1580" w:bottom="820" w:left="141" w:right="141"/>
        </w:sectPr>
      </w:pPr>
    </w:p>
    <w:p>
      <w:pPr>
        <w:pStyle w:val="BodyText"/>
        <w:spacing w:before="100"/>
        <w:ind w:left="539"/>
      </w:pPr>
      <w:r>
        <w:rPr>
          <w:color w:val="333A3F"/>
        </w:rPr>
        <w:t>The</w:t>
      </w:r>
      <w:r>
        <w:rPr>
          <w:color w:val="333A3F"/>
          <w:spacing w:val="-6"/>
        </w:rPr>
        <w:t> </w:t>
      </w:r>
      <w:r>
        <w:rPr>
          <w:color w:val="333A3F"/>
        </w:rPr>
        <w:t>Ministry</w:t>
      </w:r>
      <w:r>
        <w:rPr>
          <w:color w:val="333A3F"/>
          <w:spacing w:val="-6"/>
        </w:rPr>
        <w:t> </w:t>
      </w:r>
      <w:r>
        <w:rPr>
          <w:color w:val="333A3F"/>
        </w:rPr>
        <w:t>of</w:t>
      </w:r>
      <w:r>
        <w:rPr>
          <w:color w:val="333A3F"/>
          <w:spacing w:val="-6"/>
        </w:rPr>
        <w:t> </w:t>
      </w:r>
      <w:r>
        <w:rPr>
          <w:color w:val="333A3F"/>
        </w:rPr>
        <w:t>Health</w:t>
      </w:r>
      <w:r>
        <w:rPr>
          <w:color w:val="333A3F"/>
          <w:spacing w:val="-6"/>
        </w:rPr>
        <w:t> </w:t>
      </w:r>
      <w:r>
        <w:rPr>
          <w:color w:val="333A3F"/>
        </w:rPr>
        <w:t>has</w:t>
      </w:r>
      <w:r>
        <w:rPr>
          <w:color w:val="333A3F"/>
          <w:spacing w:val="-6"/>
        </w:rPr>
        <w:t> </w:t>
      </w:r>
      <w:r>
        <w:rPr>
          <w:color w:val="333A3F"/>
        </w:rPr>
        <w:t>work</w:t>
      </w:r>
      <w:r>
        <w:rPr>
          <w:color w:val="333A3F"/>
          <w:spacing w:val="-6"/>
        </w:rPr>
        <w:t> </w:t>
      </w:r>
      <w:r>
        <w:rPr>
          <w:color w:val="333A3F"/>
        </w:rPr>
        <w:t>under</w:t>
      </w:r>
      <w:r>
        <w:rPr>
          <w:color w:val="333A3F"/>
          <w:spacing w:val="-6"/>
        </w:rPr>
        <w:t> </w:t>
      </w:r>
      <w:r>
        <w:rPr>
          <w:color w:val="333A3F"/>
        </w:rPr>
        <w:t>way</w:t>
      </w:r>
      <w:r>
        <w:rPr>
          <w:color w:val="333A3F"/>
          <w:spacing w:val="-6"/>
        </w:rPr>
        <w:t> </w:t>
      </w:r>
      <w:r>
        <w:rPr>
          <w:color w:val="333A3F"/>
        </w:rPr>
        <w:t>that</w:t>
      </w:r>
      <w:r>
        <w:rPr>
          <w:color w:val="333A3F"/>
          <w:spacing w:val="-6"/>
        </w:rPr>
        <w:t> </w:t>
      </w:r>
      <w:r>
        <w:rPr>
          <w:color w:val="333A3F"/>
        </w:rPr>
        <w:t>aligns with the Royal Commission’s recommendations</w:t>
      </w:r>
    </w:p>
    <w:p>
      <w:pPr>
        <w:pStyle w:val="BodyText"/>
        <w:spacing w:before="2"/>
        <w:ind w:left="539"/>
      </w:pPr>
      <w:r>
        <w:rPr>
          <w:color w:val="333A3F"/>
        </w:rPr>
        <w:t>for</w:t>
      </w:r>
      <w:r>
        <w:rPr>
          <w:color w:val="333A3F"/>
          <w:spacing w:val="-6"/>
        </w:rPr>
        <w:t> </w:t>
      </w:r>
      <w:r>
        <w:rPr>
          <w:color w:val="333A3F"/>
        </w:rPr>
        <w:t>worker</w:t>
      </w:r>
      <w:r>
        <w:rPr>
          <w:color w:val="333A3F"/>
          <w:spacing w:val="-6"/>
        </w:rPr>
        <w:t> </w:t>
      </w:r>
      <w:r>
        <w:rPr>
          <w:color w:val="333A3F"/>
        </w:rPr>
        <w:t>registration.</w:t>
      </w:r>
      <w:r>
        <w:rPr>
          <w:color w:val="333A3F"/>
          <w:spacing w:val="-6"/>
        </w:rPr>
        <w:t> </w:t>
      </w:r>
      <w:r>
        <w:rPr>
          <w:color w:val="333A3F"/>
        </w:rPr>
        <w:t>It</w:t>
      </w:r>
      <w:r>
        <w:rPr>
          <w:color w:val="333A3F"/>
          <w:spacing w:val="-6"/>
        </w:rPr>
        <w:t> </w:t>
      </w:r>
      <w:r>
        <w:rPr>
          <w:color w:val="333A3F"/>
        </w:rPr>
        <w:t>is</w:t>
      </w:r>
      <w:r>
        <w:rPr>
          <w:color w:val="333A3F"/>
          <w:spacing w:val="-6"/>
        </w:rPr>
        <w:t> </w:t>
      </w:r>
      <w:r>
        <w:rPr>
          <w:color w:val="333A3F"/>
        </w:rPr>
        <w:t>considering</w:t>
      </w:r>
      <w:r>
        <w:rPr>
          <w:color w:val="333A3F"/>
          <w:spacing w:val="-5"/>
        </w:rPr>
        <w:t> </w:t>
      </w:r>
      <w:r>
        <w:rPr>
          <w:color w:val="333A3F"/>
          <w:spacing w:val="-2"/>
        </w:rPr>
        <w:t>options</w:t>
      </w:r>
    </w:p>
    <w:p>
      <w:pPr>
        <w:pStyle w:val="BodyText"/>
        <w:spacing w:before="1"/>
        <w:ind w:left="539" w:right="1"/>
      </w:pPr>
      <w:r>
        <w:rPr>
          <w:color w:val="333A3F"/>
        </w:rPr>
        <w:t>to improve regulatory settings for New Zealand’s health workforce, including changes to the current Health</w:t>
      </w:r>
      <w:r>
        <w:rPr>
          <w:color w:val="333A3F"/>
          <w:spacing w:val="-12"/>
        </w:rPr>
        <w:t> </w:t>
      </w:r>
      <w:r>
        <w:rPr>
          <w:color w:val="333A3F"/>
        </w:rPr>
        <w:t>Practitioners</w:t>
      </w:r>
      <w:r>
        <w:rPr>
          <w:color w:val="333A3F"/>
          <w:spacing w:val="-11"/>
        </w:rPr>
        <w:t> </w:t>
      </w:r>
      <w:r>
        <w:rPr>
          <w:color w:val="333A3F"/>
        </w:rPr>
        <w:t>Competence</w:t>
      </w:r>
      <w:r>
        <w:rPr>
          <w:color w:val="333A3F"/>
          <w:spacing w:val="-12"/>
        </w:rPr>
        <w:t> </w:t>
      </w:r>
      <w:r>
        <w:rPr>
          <w:color w:val="333A3F"/>
        </w:rPr>
        <w:t>Assurance</w:t>
      </w:r>
      <w:r>
        <w:rPr>
          <w:color w:val="333A3F"/>
          <w:spacing w:val="-11"/>
        </w:rPr>
        <w:t> </w:t>
      </w:r>
      <w:r>
        <w:rPr>
          <w:color w:val="333A3F"/>
        </w:rPr>
        <w:t>Act</w:t>
      </w:r>
      <w:r>
        <w:rPr>
          <w:color w:val="333A3F"/>
          <w:spacing w:val="-12"/>
        </w:rPr>
        <w:t> </w:t>
      </w:r>
      <w:r>
        <w:rPr>
          <w:color w:val="333A3F"/>
        </w:rPr>
        <w:t>2003. The current review of regulatory settings includes consideration of an alternative form of regulation that would be suitable for lower-risk services.</w:t>
      </w:r>
    </w:p>
    <w:p>
      <w:pPr>
        <w:pStyle w:val="BodyText"/>
        <w:spacing w:before="175"/>
        <w:ind w:left="539" w:right="149"/>
      </w:pPr>
      <w:r>
        <w:rPr>
          <w:color w:val="333A3F"/>
        </w:rPr>
        <w:t>A Health New Zealand-wide volunteer policy is being developed, harmonising the approach to volunteers</w:t>
      </w:r>
      <w:r>
        <w:rPr>
          <w:color w:val="333A3F"/>
          <w:spacing w:val="-10"/>
        </w:rPr>
        <w:t> </w:t>
      </w:r>
      <w:r>
        <w:rPr>
          <w:color w:val="333A3F"/>
        </w:rPr>
        <w:t>across</w:t>
      </w:r>
      <w:r>
        <w:rPr>
          <w:color w:val="333A3F"/>
          <w:spacing w:val="-10"/>
        </w:rPr>
        <w:t> </w:t>
      </w:r>
      <w:r>
        <w:rPr>
          <w:color w:val="333A3F"/>
        </w:rPr>
        <w:t>the</w:t>
      </w:r>
      <w:r>
        <w:rPr>
          <w:color w:val="333A3F"/>
          <w:spacing w:val="-10"/>
        </w:rPr>
        <w:t> </w:t>
      </w:r>
      <w:r>
        <w:rPr>
          <w:color w:val="333A3F"/>
        </w:rPr>
        <w:t>organisation.</w:t>
      </w:r>
      <w:r>
        <w:rPr>
          <w:color w:val="333A3F"/>
          <w:spacing w:val="-10"/>
        </w:rPr>
        <w:t> </w:t>
      </w:r>
      <w:r>
        <w:rPr>
          <w:color w:val="333A3F"/>
        </w:rPr>
        <w:t>This</w:t>
      </w:r>
      <w:r>
        <w:rPr>
          <w:color w:val="333A3F"/>
          <w:spacing w:val="-10"/>
        </w:rPr>
        <w:t> </w:t>
      </w:r>
      <w:r>
        <w:rPr>
          <w:color w:val="333A3F"/>
        </w:rPr>
        <w:t>will</w:t>
      </w:r>
      <w:r>
        <w:rPr>
          <w:color w:val="333A3F"/>
          <w:spacing w:val="-10"/>
        </w:rPr>
        <w:t> </w:t>
      </w:r>
      <w:r>
        <w:rPr>
          <w:color w:val="333A3F"/>
        </w:rPr>
        <w:t>include an appropriate approach to vetting, eligibility, recruitment and training, as well as monitoring</w:t>
      </w:r>
    </w:p>
    <w:p>
      <w:pPr>
        <w:pStyle w:val="BodyText"/>
        <w:spacing w:before="5"/>
        <w:ind w:left="539"/>
      </w:pPr>
      <w:r>
        <w:rPr>
          <w:color w:val="333A3F"/>
        </w:rPr>
        <w:t>of volunteer status. This work is aligned with the </w:t>
      </w:r>
      <w:r>
        <w:rPr>
          <w:color w:val="333A3F"/>
          <w:spacing w:val="-2"/>
        </w:rPr>
        <w:t>Royal Commission’s recommendations for </w:t>
      </w:r>
      <w:r>
        <w:rPr>
          <w:color w:val="333A3F"/>
          <w:spacing w:val="-2"/>
        </w:rPr>
        <w:t>worker </w:t>
      </w:r>
      <w:r>
        <w:rPr>
          <w:color w:val="333A3F"/>
        </w:rPr>
        <w:t>registration, barring and vetting.</w:t>
      </w:r>
    </w:p>
    <w:p>
      <w:pPr>
        <w:pStyle w:val="BodyText"/>
        <w:spacing w:before="100"/>
        <w:ind w:left="257" w:right="774"/>
      </w:pPr>
      <w:r>
        <w:rPr/>
        <w:br w:type="column"/>
      </w:r>
      <w:r>
        <w:rPr>
          <w:color w:val="333A3F"/>
        </w:rPr>
        <w:t>The functional review of the care system needs to be</w:t>
      </w:r>
      <w:r>
        <w:rPr>
          <w:color w:val="333A3F"/>
          <w:spacing w:val="-8"/>
        </w:rPr>
        <w:t> </w:t>
      </w:r>
      <w:r>
        <w:rPr>
          <w:color w:val="333A3F"/>
        </w:rPr>
        <w:t>completed</w:t>
      </w:r>
      <w:r>
        <w:rPr>
          <w:color w:val="333A3F"/>
          <w:spacing w:val="-8"/>
        </w:rPr>
        <w:t> </w:t>
      </w:r>
      <w:r>
        <w:rPr>
          <w:color w:val="333A3F"/>
        </w:rPr>
        <w:t>before</w:t>
      </w:r>
      <w:r>
        <w:rPr>
          <w:color w:val="333A3F"/>
          <w:spacing w:val="-8"/>
        </w:rPr>
        <w:t> </w:t>
      </w:r>
      <w:r>
        <w:rPr>
          <w:color w:val="333A3F"/>
        </w:rPr>
        <w:t>further</w:t>
      </w:r>
      <w:r>
        <w:rPr>
          <w:color w:val="333A3F"/>
          <w:spacing w:val="-8"/>
        </w:rPr>
        <w:t> </w:t>
      </w:r>
      <w:r>
        <w:rPr>
          <w:color w:val="333A3F"/>
        </w:rPr>
        <w:t>decisions</w:t>
      </w:r>
      <w:r>
        <w:rPr>
          <w:color w:val="333A3F"/>
          <w:spacing w:val="-8"/>
        </w:rPr>
        <w:t> </w:t>
      </w:r>
      <w:r>
        <w:rPr>
          <w:color w:val="333A3F"/>
        </w:rPr>
        <w:t>are</w:t>
      </w:r>
      <w:r>
        <w:rPr>
          <w:color w:val="333A3F"/>
          <w:spacing w:val="-8"/>
        </w:rPr>
        <w:t> </w:t>
      </w:r>
      <w:r>
        <w:rPr>
          <w:color w:val="333A3F"/>
        </w:rPr>
        <w:t>made</w:t>
      </w:r>
      <w:r>
        <w:rPr>
          <w:color w:val="333A3F"/>
          <w:spacing w:val="-8"/>
        </w:rPr>
        <w:t> </w:t>
      </w:r>
      <w:r>
        <w:rPr>
          <w:color w:val="333A3F"/>
        </w:rPr>
        <w:t>on registration and vetting across the care workforce.</w:t>
      </w:r>
    </w:p>
    <w:p>
      <w:pPr>
        <w:pStyle w:val="BodyText"/>
        <w:spacing w:after="0"/>
        <w:sectPr>
          <w:type w:val="continuous"/>
          <w:pgSz w:w="11910" w:h="16840"/>
          <w:pgMar w:header="283" w:footer="622" w:top="700" w:bottom="0" w:left="141" w:right="141"/>
          <w:cols w:num="2" w:equalWidth="0">
            <w:col w:w="5656" w:space="40"/>
            <w:col w:w="5932"/>
          </w:cols>
        </w:sectPr>
      </w:pPr>
    </w:p>
    <w:p>
      <w:pPr>
        <w:pStyle w:val="BodyText"/>
        <w:spacing w:before="11"/>
        <w:rPr>
          <w:sz w:val="16"/>
        </w:rPr>
      </w:pPr>
    </w:p>
    <w:p>
      <w:pPr>
        <w:pStyle w:val="BodyText"/>
        <w:ind w:left="539"/>
        <w:rPr>
          <w:sz w:val="20"/>
        </w:rPr>
      </w:pPr>
      <w:r>
        <w:rPr>
          <w:sz w:val="20"/>
        </w:rPr>
        <mc:AlternateContent>
          <mc:Choice Requires="wps">
            <w:drawing>
              <wp:inline distT="0" distB="0" distL="0" distR="0">
                <wp:extent cx="6694805" cy="846455"/>
                <wp:effectExtent l="0" t="0" r="0" b="1269"/>
                <wp:docPr id="910" name="Group 910"/>
                <wp:cNvGraphicFramePr>
                  <a:graphicFrameLocks/>
                </wp:cNvGraphicFramePr>
                <a:graphic>
                  <a:graphicData uri="http://schemas.microsoft.com/office/word/2010/wordprocessingGroup">
                    <wpg:wgp>
                      <wpg:cNvPr id="910" name="Group 910"/>
                      <wpg:cNvGrpSpPr/>
                      <wpg:grpSpPr>
                        <a:xfrm>
                          <a:off x="0" y="0"/>
                          <a:ext cx="6694805" cy="846455"/>
                          <a:chExt cx="6694805" cy="846455"/>
                        </a:xfrm>
                      </wpg:grpSpPr>
                      <wps:wsp>
                        <wps:cNvPr id="911" name="Graphic 911"/>
                        <wps:cNvSpPr/>
                        <wps:spPr>
                          <a:xfrm>
                            <a:off x="76212" y="0"/>
                            <a:ext cx="6618605" cy="846455"/>
                          </a:xfrm>
                          <a:custGeom>
                            <a:avLst/>
                            <a:gdLst/>
                            <a:ahLst/>
                            <a:cxnLst/>
                            <a:rect l="l" t="t" r="r" b="b"/>
                            <a:pathLst>
                              <a:path w="6618605" h="846455">
                                <a:moveTo>
                                  <a:pt x="0" y="846035"/>
                                </a:moveTo>
                                <a:lnTo>
                                  <a:pt x="6618287" y="846035"/>
                                </a:lnTo>
                                <a:lnTo>
                                  <a:pt x="6618287" y="0"/>
                                </a:lnTo>
                                <a:lnTo>
                                  <a:pt x="0" y="0"/>
                                </a:lnTo>
                                <a:lnTo>
                                  <a:pt x="0" y="846035"/>
                                </a:lnTo>
                                <a:close/>
                              </a:path>
                            </a:pathLst>
                          </a:custGeom>
                          <a:solidFill>
                            <a:srgbClr val="F2E5E4"/>
                          </a:solidFill>
                        </wps:spPr>
                        <wps:bodyPr wrap="square" lIns="0" tIns="0" rIns="0" bIns="0" rtlCol="0">
                          <a:prstTxWarp prst="textNoShape">
                            <a:avLst/>
                          </a:prstTxWarp>
                          <a:noAutofit/>
                        </wps:bodyPr>
                      </wps:wsp>
                      <wps:wsp>
                        <wps:cNvPr id="912" name="Graphic 912"/>
                        <wps:cNvSpPr/>
                        <wps:spPr>
                          <a:xfrm>
                            <a:off x="0" y="0"/>
                            <a:ext cx="76835" cy="846455"/>
                          </a:xfrm>
                          <a:custGeom>
                            <a:avLst/>
                            <a:gdLst/>
                            <a:ahLst/>
                            <a:cxnLst/>
                            <a:rect l="l" t="t" r="r" b="b"/>
                            <a:pathLst>
                              <a:path w="76835" h="846455">
                                <a:moveTo>
                                  <a:pt x="76212" y="0"/>
                                </a:moveTo>
                                <a:lnTo>
                                  <a:pt x="0" y="0"/>
                                </a:lnTo>
                                <a:lnTo>
                                  <a:pt x="0" y="846035"/>
                                </a:lnTo>
                                <a:lnTo>
                                  <a:pt x="76212" y="846035"/>
                                </a:lnTo>
                                <a:lnTo>
                                  <a:pt x="76212" y="0"/>
                                </a:lnTo>
                                <a:close/>
                              </a:path>
                            </a:pathLst>
                          </a:custGeom>
                          <a:solidFill>
                            <a:srgbClr val="932826"/>
                          </a:solidFill>
                        </wps:spPr>
                        <wps:bodyPr wrap="square" lIns="0" tIns="0" rIns="0" bIns="0" rtlCol="0">
                          <a:prstTxWarp prst="textNoShape">
                            <a:avLst/>
                          </a:prstTxWarp>
                          <a:noAutofit/>
                        </wps:bodyPr>
                      </wps:wsp>
                      <wps:wsp>
                        <wps:cNvPr id="913" name="Textbox 913"/>
                        <wps:cNvSpPr txBox="1"/>
                        <wps:spPr>
                          <a:xfrm>
                            <a:off x="0" y="0"/>
                            <a:ext cx="6694805" cy="846455"/>
                          </a:xfrm>
                          <a:prstGeom prst="rect">
                            <a:avLst/>
                          </a:prstGeom>
                        </wps:spPr>
                        <wps:txbx>
                          <w:txbxContent>
                            <w:p>
                              <w:pPr>
                                <w:spacing w:before="229"/>
                                <w:ind w:left="448" w:right="485" w:firstLine="0"/>
                                <w:jc w:val="left"/>
                                <w:rPr>
                                  <w:sz w:val="23"/>
                                </w:rPr>
                              </w:pPr>
                              <w:r>
                                <w:rPr>
                                  <w:color w:val="333A3F"/>
                                  <w:sz w:val="23"/>
                                </w:rPr>
                                <w:t>The Royal Commission made a specific sub-recommendation that the Government ensure the regime</w:t>
                              </w:r>
                              <w:r>
                                <w:rPr>
                                  <w:color w:val="333A3F"/>
                                  <w:spacing w:val="-5"/>
                                  <w:sz w:val="23"/>
                                </w:rPr>
                                <w:t> </w:t>
                              </w:r>
                              <w:r>
                                <w:rPr>
                                  <w:color w:val="333A3F"/>
                                  <w:sz w:val="23"/>
                                </w:rPr>
                                <w:t>for</w:t>
                              </w:r>
                              <w:r>
                                <w:rPr>
                                  <w:color w:val="333A3F"/>
                                  <w:spacing w:val="-5"/>
                                  <w:sz w:val="23"/>
                                </w:rPr>
                                <w:t> </w:t>
                              </w:r>
                              <w:r>
                                <w:rPr>
                                  <w:color w:val="333A3F"/>
                                  <w:sz w:val="23"/>
                                </w:rPr>
                                <w:t>children’s</w:t>
                              </w:r>
                              <w:r>
                                <w:rPr>
                                  <w:color w:val="333A3F"/>
                                  <w:spacing w:val="-5"/>
                                  <w:sz w:val="23"/>
                                </w:rPr>
                                <w:t> </w:t>
                              </w:r>
                              <w:r>
                                <w:rPr>
                                  <w:color w:val="333A3F"/>
                                  <w:sz w:val="23"/>
                                </w:rPr>
                                <w:t>worker</w:t>
                              </w:r>
                              <w:r>
                                <w:rPr>
                                  <w:color w:val="333A3F"/>
                                  <w:spacing w:val="-5"/>
                                  <w:sz w:val="23"/>
                                </w:rPr>
                                <w:t> </w:t>
                              </w:r>
                              <w:r>
                                <w:rPr>
                                  <w:color w:val="333A3F"/>
                                  <w:sz w:val="23"/>
                                </w:rPr>
                                <w:t>safety</w:t>
                              </w:r>
                              <w:r>
                                <w:rPr>
                                  <w:color w:val="333A3F"/>
                                  <w:spacing w:val="-5"/>
                                  <w:sz w:val="23"/>
                                </w:rPr>
                                <w:t> </w:t>
                              </w:r>
                              <w:r>
                                <w:rPr>
                                  <w:color w:val="333A3F"/>
                                  <w:sz w:val="23"/>
                                </w:rPr>
                                <w:t>checking</w:t>
                              </w:r>
                              <w:r>
                                <w:rPr>
                                  <w:color w:val="333A3F"/>
                                  <w:spacing w:val="-5"/>
                                  <w:sz w:val="23"/>
                                </w:rPr>
                                <w:t> </w:t>
                              </w:r>
                              <w:r>
                                <w:rPr>
                                  <w:color w:val="333A3F"/>
                                  <w:sz w:val="23"/>
                                </w:rPr>
                                <w:t>remains</w:t>
                              </w:r>
                              <w:r>
                                <w:rPr>
                                  <w:color w:val="333A3F"/>
                                  <w:spacing w:val="-5"/>
                                  <w:sz w:val="23"/>
                                </w:rPr>
                                <w:t> </w:t>
                              </w:r>
                              <w:r>
                                <w:rPr>
                                  <w:color w:val="333A3F"/>
                                  <w:sz w:val="23"/>
                                </w:rPr>
                                <w:t>fit</w:t>
                              </w:r>
                              <w:r>
                                <w:rPr>
                                  <w:color w:val="333A3F"/>
                                  <w:spacing w:val="-5"/>
                                  <w:sz w:val="23"/>
                                </w:rPr>
                                <w:t> </w:t>
                              </w:r>
                              <w:r>
                                <w:rPr>
                                  <w:color w:val="333A3F"/>
                                  <w:sz w:val="23"/>
                                </w:rPr>
                                <w:t>for</w:t>
                              </w:r>
                              <w:r>
                                <w:rPr>
                                  <w:color w:val="333A3F"/>
                                  <w:spacing w:val="-5"/>
                                  <w:sz w:val="23"/>
                                </w:rPr>
                                <w:t> </w:t>
                              </w:r>
                              <w:r>
                                <w:rPr>
                                  <w:color w:val="333A3F"/>
                                  <w:sz w:val="23"/>
                                </w:rPr>
                                <w:t>purpose.</w:t>
                              </w:r>
                              <w:r>
                                <w:rPr>
                                  <w:color w:val="333A3F"/>
                                  <w:spacing w:val="-5"/>
                                  <w:sz w:val="23"/>
                                </w:rPr>
                                <w:t> </w:t>
                              </w:r>
                              <w:r>
                                <w:rPr>
                                  <w:color w:val="333A3F"/>
                                  <w:sz w:val="23"/>
                                </w:rPr>
                                <w:t>Based</w:t>
                              </w:r>
                              <w:r>
                                <w:rPr>
                                  <w:color w:val="333A3F"/>
                                  <w:spacing w:val="-5"/>
                                  <w:sz w:val="23"/>
                                </w:rPr>
                                <w:t> </w:t>
                              </w:r>
                              <w:r>
                                <w:rPr>
                                  <w:color w:val="333A3F"/>
                                  <w:sz w:val="23"/>
                                </w:rPr>
                                <w:t>on</w:t>
                              </w:r>
                              <w:r>
                                <w:rPr>
                                  <w:color w:val="333A3F"/>
                                  <w:spacing w:val="-5"/>
                                  <w:sz w:val="23"/>
                                </w:rPr>
                                <w:t> </w:t>
                              </w:r>
                              <w:r>
                                <w:rPr>
                                  <w:color w:val="333A3F"/>
                                  <w:sz w:val="23"/>
                                </w:rPr>
                                <w:t>the</w:t>
                              </w:r>
                              <w:r>
                                <w:rPr>
                                  <w:color w:val="333A3F"/>
                                  <w:spacing w:val="-5"/>
                                  <w:sz w:val="23"/>
                                </w:rPr>
                                <w:t> </w:t>
                              </w:r>
                              <w:r>
                                <w:rPr>
                                  <w:color w:val="333A3F"/>
                                  <w:sz w:val="23"/>
                                </w:rPr>
                                <w:t>language</w:t>
                              </w:r>
                              <w:r>
                                <w:rPr>
                                  <w:color w:val="333A3F"/>
                                  <w:spacing w:val="-5"/>
                                  <w:sz w:val="23"/>
                                </w:rPr>
                                <w:t> </w:t>
                              </w:r>
                              <w:r>
                                <w:rPr>
                                  <w:color w:val="333A3F"/>
                                  <w:sz w:val="23"/>
                                </w:rPr>
                                <w:t>used</w:t>
                              </w:r>
                              <w:r>
                                <w:rPr>
                                  <w:color w:val="333A3F"/>
                                  <w:spacing w:val="-5"/>
                                  <w:sz w:val="23"/>
                                </w:rPr>
                                <w:t> </w:t>
                              </w:r>
                              <w:r>
                                <w:rPr>
                                  <w:color w:val="333A3F"/>
                                  <w:sz w:val="23"/>
                                </w:rPr>
                                <w:t>in Whanaketia, this is understood to be the workforce safety regime in the Children’s Act 2014.</w:t>
                              </w:r>
                            </w:p>
                          </w:txbxContent>
                        </wps:txbx>
                        <wps:bodyPr wrap="square" lIns="0" tIns="0" rIns="0" bIns="0" rtlCol="0">
                          <a:noAutofit/>
                        </wps:bodyPr>
                      </wps:wsp>
                    </wpg:wgp>
                  </a:graphicData>
                </a:graphic>
              </wp:inline>
            </w:drawing>
          </mc:Choice>
          <mc:Fallback>
            <w:pict>
              <v:group style="width:527.15pt;height:66.650pt;mso-position-horizontal-relative:char;mso-position-vertical-relative:line" id="docshapegroup488" coordorigin="0,0" coordsize="10543,1333">
                <v:rect style="position:absolute;left:120;top:0;width:10423;height:1333" id="docshape489" filled="true" fillcolor="#f2e5e4" stroked="false">
                  <v:fill type="solid"/>
                </v:rect>
                <v:rect style="position:absolute;left:0;top:0;width:121;height:1333" id="docshape490" filled="true" fillcolor="#932826" stroked="false">
                  <v:fill type="solid"/>
                </v:rect>
                <v:shape style="position:absolute;left:0;top:0;width:10543;height:1333" type="#_x0000_t202" id="docshape491" filled="false" stroked="false">
                  <v:textbox inset="0,0,0,0">
                    <w:txbxContent>
                      <w:p>
                        <w:pPr>
                          <w:spacing w:before="229"/>
                          <w:ind w:left="448" w:right="485" w:firstLine="0"/>
                          <w:jc w:val="left"/>
                          <w:rPr>
                            <w:sz w:val="23"/>
                          </w:rPr>
                        </w:pPr>
                        <w:r>
                          <w:rPr>
                            <w:color w:val="333A3F"/>
                            <w:sz w:val="23"/>
                          </w:rPr>
                          <w:t>The Royal Commission made a specific sub-recommendation that the Government ensure the regime</w:t>
                        </w:r>
                        <w:r>
                          <w:rPr>
                            <w:color w:val="333A3F"/>
                            <w:spacing w:val="-5"/>
                            <w:sz w:val="23"/>
                          </w:rPr>
                          <w:t> </w:t>
                        </w:r>
                        <w:r>
                          <w:rPr>
                            <w:color w:val="333A3F"/>
                            <w:sz w:val="23"/>
                          </w:rPr>
                          <w:t>for</w:t>
                        </w:r>
                        <w:r>
                          <w:rPr>
                            <w:color w:val="333A3F"/>
                            <w:spacing w:val="-5"/>
                            <w:sz w:val="23"/>
                          </w:rPr>
                          <w:t> </w:t>
                        </w:r>
                        <w:r>
                          <w:rPr>
                            <w:color w:val="333A3F"/>
                            <w:sz w:val="23"/>
                          </w:rPr>
                          <w:t>children’s</w:t>
                        </w:r>
                        <w:r>
                          <w:rPr>
                            <w:color w:val="333A3F"/>
                            <w:spacing w:val="-5"/>
                            <w:sz w:val="23"/>
                          </w:rPr>
                          <w:t> </w:t>
                        </w:r>
                        <w:r>
                          <w:rPr>
                            <w:color w:val="333A3F"/>
                            <w:sz w:val="23"/>
                          </w:rPr>
                          <w:t>worker</w:t>
                        </w:r>
                        <w:r>
                          <w:rPr>
                            <w:color w:val="333A3F"/>
                            <w:spacing w:val="-5"/>
                            <w:sz w:val="23"/>
                          </w:rPr>
                          <w:t> </w:t>
                        </w:r>
                        <w:r>
                          <w:rPr>
                            <w:color w:val="333A3F"/>
                            <w:sz w:val="23"/>
                          </w:rPr>
                          <w:t>safety</w:t>
                        </w:r>
                        <w:r>
                          <w:rPr>
                            <w:color w:val="333A3F"/>
                            <w:spacing w:val="-5"/>
                            <w:sz w:val="23"/>
                          </w:rPr>
                          <w:t> </w:t>
                        </w:r>
                        <w:r>
                          <w:rPr>
                            <w:color w:val="333A3F"/>
                            <w:sz w:val="23"/>
                          </w:rPr>
                          <w:t>checking</w:t>
                        </w:r>
                        <w:r>
                          <w:rPr>
                            <w:color w:val="333A3F"/>
                            <w:spacing w:val="-5"/>
                            <w:sz w:val="23"/>
                          </w:rPr>
                          <w:t> </w:t>
                        </w:r>
                        <w:r>
                          <w:rPr>
                            <w:color w:val="333A3F"/>
                            <w:sz w:val="23"/>
                          </w:rPr>
                          <w:t>remains</w:t>
                        </w:r>
                        <w:r>
                          <w:rPr>
                            <w:color w:val="333A3F"/>
                            <w:spacing w:val="-5"/>
                            <w:sz w:val="23"/>
                          </w:rPr>
                          <w:t> </w:t>
                        </w:r>
                        <w:r>
                          <w:rPr>
                            <w:color w:val="333A3F"/>
                            <w:sz w:val="23"/>
                          </w:rPr>
                          <w:t>fit</w:t>
                        </w:r>
                        <w:r>
                          <w:rPr>
                            <w:color w:val="333A3F"/>
                            <w:spacing w:val="-5"/>
                            <w:sz w:val="23"/>
                          </w:rPr>
                          <w:t> </w:t>
                        </w:r>
                        <w:r>
                          <w:rPr>
                            <w:color w:val="333A3F"/>
                            <w:sz w:val="23"/>
                          </w:rPr>
                          <w:t>for</w:t>
                        </w:r>
                        <w:r>
                          <w:rPr>
                            <w:color w:val="333A3F"/>
                            <w:spacing w:val="-5"/>
                            <w:sz w:val="23"/>
                          </w:rPr>
                          <w:t> </w:t>
                        </w:r>
                        <w:r>
                          <w:rPr>
                            <w:color w:val="333A3F"/>
                            <w:sz w:val="23"/>
                          </w:rPr>
                          <w:t>purpose.</w:t>
                        </w:r>
                        <w:r>
                          <w:rPr>
                            <w:color w:val="333A3F"/>
                            <w:spacing w:val="-5"/>
                            <w:sz w:val="23"/>
                          </w:rPr>
                          <w:t> </w:t>
                        </w:r>
                        <w:r>
                          <w:rPr>
                            <w:color w:val="333A3F"/>
                            <w:sz w:val="23"/>
                          </w:rPr>
                          <w:t>Based</w:t>
                        </w:r>
                        <w:r>
                          <w:rPr>
                            <w:color w:val="333A3F"/>
                            <w:spacing w:val="-5"/>
                            <w:sz w:val="23"/>
                          </w:rPr>
                          <w:t> </w:t>
                        </w:r>
                        <w:r>
                          <w:rPr>
                            <w:color w:val="333A3F"/>
                            <w:sz w:val="23"/>
                          </w:rPr>
                          <w:t>on</w:t>
                        </w:r>
                        <w:r>
                          <w:rPr>
                            <w:color w:val="333A3F"/>
                            <w:spacing w:val="-5"/>
                            <w:sz w:val="23"/>
                          </w:rPr>
                          <w:t> </w:t>
                        </w:r>
                        <w:r>
                          <w:rPr>
                            <w:color w:val="333A3F"/>
                            <w:sz w:val="23"/>
                          </w:rPr>
                          <w:t>the</w:t>
                        </w:r>
                        <w:r>
                          <w:rPr>
                            <w:color w:val="333A3F"/>
                            <w:spacing w:val="-5"/>
                            <w:sz w:val="23"/>
                          </w:rPr>
                          <w:t> </w:t>
                        </w:r>
                        <w:r>
                          <w:rPr>
                            <w:color w:val="333A3F"/>
                            <w:sz w:val="23"/>
                          </w:rPr>
                          <w:t>language</w:t>
                        </w:r>
                        <w:r>
                          <w:rPr>
                            <w:color w:val="333A3F"/>
                            <w:spacing w:val="-5"/>
                            <w:sz w:val="23"/>
                          </w:rPr>
                          <w:t> </w:t>
                        </w:r>
                        <w:r>
                          <w:rPr>
                            <w:color w:val="333A3F"/>
                            <w:sz w:val="23"/>
                          </w:rPr>
                          <w:t>used</w:t>
                        </w:r>
                        <w:r>
                          <w:rPr>
                            <w:color w:val="333A3F"/>
                            <w:spacing w:val="-5"/>
                            <w:sz w:val="23"/>
                          </w:rPr>
                          <w:t> </w:t>
                        </w:r>
                        <w:r>
                          <w:rPr>
                            <w:color w:val="333A3F"/>
                            <w:sz w:val="23"/>
                          </w:rPr>
                          <w:t>in Whanaketia, this is understood to be the workforce safety regime in the Children’s Act 2014.</w:t>
                        </w:r>
                      </w:p>
                    </w:txbxContent>
                  </v:textbox>
                  <w10:wrap type="none"/>
                </v:shape>
              </v:group>
            </w:pict>
          </mc:Fallback>
        </mc:AlternateContent>
      </w:r>
      <w:r>
        <w:rPr>
          <w:sz w:val="20"/>
        </w:rPr>
      </w:r>
    </w:p>
    <w:p>
      <w:pPr>
        <w:pStyle w:val="BodyText"/>
        <w:spacing w:before="11" w:after="1"/>
        <w:rPr>
          <w:sz w:val="19"/>
        </w:rPr>
      </w:pPr>
    </w:p>
    <w:tbl>
      <w:tblPr>
        <w:tblW w:w="0" w:type="auto"/>
        <w:jc w:val="left"/>
        <w:tblInd w:w="5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99"/>
        <w:gridCol w:w="3037"/>
        <w:gridCol w:w="4189"/>
      </w:tblGrid>
      <w:tr>
        <w:trPr>
          <w:trHeight w:val="596" w:hRule="atLeast"/>
        </w:trPr>
        <w:tc>
          <w:tcPr>
            <w:tcW w:w="10525" w:type="dxa"/>
            <w:gridSpan w:val="3"/>
            <w:shd w:val="clear" w:color="auto" w:fill="E6E7E8"/>
          </w:tcPr>
          <w:p>
            <w:pPr>
              <w:pStyle w:val="TableParagraph"/>
              <w:spacing w:before="182"/>
              <w:ind w:left="129"/>
              <w:rPr>
                <w:rFonts w:ascii="Source Sans Pro"/>
                <w:sz w:val="19"/>
              </w:rPr>
            </w:pPr>
            <w:r>
              <w:rPr>
                <w:b/>
                <w:color w:val="333A3F"/>
                <w:sz w:val="19"/>
              </w:rPr>
              <w:t>Ministers</w:t>
            </w:r>
            <w:r>
              <w:rPr>
                <w:b/>
                <w:color w:val="333A3F"/>
                <w:spacing w:val="-4"/>
                <w:sz w:val="19"/>
              </w:rPr>
              <w:t> </w:t>
            </w:r>
            <w:r>
              <w:rPr>
                <w:b/>
                <w:color w:val="333A3F"/>
                <w:sz w:val="19"/>
              </w:rPr>
              <w:t>and</w:t>
            </w:r>
            <w:r>
              <w:rPr>
                <w:b/>
                <w:color w:val="333A3F"/>
                <w:spacing w:val="-1"/>
                <w:sz w:val="19"/>
              </w:rPr>
              <w:t> </w:t>
            </w:r>
            <w:r>
              <w:rPr>
                <w:b/>
                <w:color w:val="333A3F"/>
                <w:sz w:val="19"/>
              </w:rPr>
              <w:t>agencies</w:t>
            </w:r>
            <w:r>
              <w:rPr>
                <w:b/>
                <w:color w:val="333A3F"/>
                <w:spacing w:val="-2"/>
                <w:sz w:val="19"/>
              </w:rPr>
              <w:t> </w:t>
            </w:r>
            <w:r>
              <w:rPr>
                <w:b/>
                <w:color w:val="333A3F"/>
                <w:sz w:val="19"/>
              </w:rPr>
              <w:t>involved:</w:t>
            </w:r>
            <w:r>
              <w:rPr>
                <w:b/>
                <w:color w:val="333A3F"/>
                <w:spacing w:val="-2"/>
                <w:sz w:val="19"/>
              </w:rPr>
              <w:t> </w:t>
            </w:r>
            <w:r>
              <w:rPr>
                <w:rFonts w:ascii="Source Sans Pro"/>
                <w:color w:val="333A3F"/>
                <w:sz w:val="19"/>
              </w:rPr>
              <w:t>Ministry</w:t>
            </w:r>
            <w:r>
              <w:rPr>
                <w:rFonts w:ascii="Source Sans Pro"/>
                <w:color w:val="333A3F"/>
                <w:spacing w:val="-1"/>
                <w:sz w:val="19"/>
              </w:rPr>
              <w:t> </w:t>
            </w:r>
            <w:r>
              <w:rPr>
                <w:rFonts w:ascii="Source Sans Pro"/>
                <w:color w:val="333A3F"/>
                <w:sz w:val="19"/>
              </w:rPr>
              <w:t>of</w:t>
            </w:r>
            <w:r>
              <w:rPr>
                <w:rFonts w:ascii="Source Sans Pro"/>
                <w:color w:val="333A3F"/>
                <w:spacing w:val="-2"/>
                <w:sz w:val="19"/>
              </w:rPr>
              <w:t> </w:t>
            </w:r>
            <w:r>
              <w:rPr>
                <w:rFonts w:ascii="Source Sans Pro"/>
                <w:color w:val="333A3F"/>
                <w:sz w:val="19"/>
              </w:rPr>
              <w:t>Health</w:t>
            </w:r>
            <w:r>
              <w:rPr>
                <w:rFonts w:ascii="Source Sans Pro"/>
                <w:color w:val="333A3F"/>
                <w:spacing w:val="54"/>
                <w:sz w:val="19"/>
              </w:rPr>
              <w:t> </w:t>
            </w:r>
            <w:r>
              <w:rPr>
                <w:rFonts w:ascii="Source Sans Pro"/>
                <w:color w:val="333A3F"/>
                <w:sz w:val="19"/>
              </w:rPr>
              <w:t>|</w:t>
            </w:r>
            <w:r>
              <w:rPr>
                <w:rFonts w:ascii="Source Sans Pro"/>
                <w:color w:val="333A3F"/>
                <w:spacing w:val="53"/>
                <w:sz w:val="19"/>
              </w:rPr>
              <w:t> </w:t>
            </w:r>
            <w:r>
              <w:rPr>
                <w:rFonts w:ascii="Source Sans Pro"/>
                <w:color w:val="333A3F"/>
                <w:sz w:val="19"/>
              </w:rPr>
              <w:t>Ministry</w:t>
            </w:r>
            <w:r>
              <w:rPr>
                <w:rFonts w:ascii="Source Sans Pro"/>
                <w:color w:val="333A3F"/>
                <w:spacing w:val="-1"/>
                <w:sz w:val="19"/>
              </w:rPr>
              <w:t> </w:t>
            </w:r>
            <w:r>
              <w:rPr>
                <w:rFonts w:ascii="Source Sans Pro"/>
                <w:color w:val="333A3F"/>
                <w:sz w:val="19"/>
              </w:rPr>
              <w:t>of</w:t>
            </w:r>
            <w:r>
              <w:rPr>
                <w:rFonts w:ascii="Source Sans Pro"/>
                <w:color w:val="333A3F"/>
                <w:spacing w:val="-2"/>
                <w:sz w:val="19"/>
              </w:rPr>
              <w:t> </w:t>
            </w:r>
            <w:r>
              <w:rPr>
                <w:rFonts w:ascii="Source Sans Pro"/>
                <w:color w:val="333A3F"/>
                <w:sz w:val="19"/>
              </w:rPr>
              <w:t>Education</w:t>
            </w:r>
            <w:r>
              <w:rPr>
                <w:rFonts w:ascii="Source Sans Pro"/>
                <w:color w:val="333A3F"/>
                <w:spacing w:val="54"/>
                <w:sz w:val="19"/>
              </w:rPr>
              <w:t> </w:t>
            </w:r>
            <w:r>
              <w:rPr>
                <w:rFonts w:ascii="Source Sans Pro"/>
                <w:color w:val="333A3F"/>
                <w:sz w:val="19"/>
              </w:rPr>
              <w:t>|</w:t>
            </w:r>
            <w:r>
              <w:rPr>
                <w:rFonts w:ascii="Source Sans Pro"/>
                <w:color w:val="333A3F"/>
                <w:spacing w:val="53"/>
                <w:sz w:val="19"/>
              </w:rPr>
              <w:t> </w:t>
            </w:r>
            <w:r>
              <w:rPr>
                <w:rFonts w:ascii="Source Sans Pro"/>
                <w:color w:val="333A3F"/>
                <w:sz w:val="19"/>
              </w:rPr>
              <w:t>Ministry</w:t>
            </w:r>
            <w:r>
              <w:rPr>
                <w:rFonts w:ascii="Source Sans Pro"/>
                <w:color w:val="333A3F"/>
                <w:spacing w:val="-1"/>
                <w:sz w:val="19"/>
              </w:rPr>
              <w:t> </w:t>
            </w:r>
            <w:r>
              <w:rPr>
                <w:rFonts w:ascii="Source Sans Pro"/>
                <w:color w:val="333A3F"/>
                <w:sz w:val="19"/>
              </w:rPr>
              <w:t>of</w:t>
            </w:r>
            <w:r>
              <w:rPr>
                <w:rFonts w:ascii="Source Sans Pro"/>
                <w:color w:val="333A3F"/>
                <w:spacing w:val="-2"/>
                <w:sz w:val="19"/>
              </w:rPr>
              <w:t> </w:t>
            </w:r>
            <w:r>
              <w:rPr>
                <w:rFonts w:ascii="Source Sans Pro"/>
                <w:color w:val="333A3F"/>
                <w:sz w:val="19"/>
              </w:rPr>
              <w:t>Social</w:t>
            </w:r>
            <w:r>
              <w:rPr>
                <w:rFonts w:ascii="Source Sans Pro"/>
                <w:color w:val="333A3F"/>
                <w:spacing w:val="-1"/>
                <w:sz w:val="19"/>
              </w:rPr>
              <w:t> </w:t>
            </w:r>
            <w:r>
              <w:rPr>
                <w:rFonts w:ascii="Source Sans Pro"/>
                <w:color w:val="333A3F"/>
                <w:sz w:val="19"/>
              </w:rPr>
              <w:t>Development</w:t>
            </w:r>
            <w:r>
              <w:rPr>
                <w:rFonts w:ascii="Source Sans Pro"/>
                <w:color w:val="333A3F"/>
                <w:spacing w:val="53"/>
                <w:sz w:val="19"/>
              </w:rPr>
              <w:t> </w:t>
            </w:r>
            <w:r>
              <w:rPr>
                <w:rFonts w:ascii="Source Sans Pro"/>
                <w:color w:val="333A3F"/>
                <w:sz w:val="19"/>
              </w:rPr>
              <w:t>|</w:t>
            </w:r>
            <w:r>
              <w:rPr>
                <w:rFonts w:ascii="Source Sans Pro"/>
                <w:color w:val="333A3F"/>
                <w:spacing w:val="54"/>
                <w:sz w:val="19"/>
              </w:rPr>
              <w:t> </w:t>
            </w:r>
            <w:r>
              <w:rPr>
                <w:rFonts w:ascii="Source Sans Pro"/>
                <w:color w:val="333A3F"/>
                <w:sz w:val="19"/>
              </w:rPr>
              <w:t>Oranga</w:t>
            </w:r>
            <w:r>
              <w:rPr>
                <w:rFonts w:ascii="Source Sans Pro"/>
                <w:color w:val="333A3F"/>
                <w:spacing w:val="-1"/>
                <w:sz w:val="19"/>
              </w:rPr>
              <w:t> </w:t>
            </w:r>
            <w:r>
              <w:rPr>
                <w:rFonts w:ascii="Source Sans Pro"/>
                <w:color w:val="333A3F"/>
                <w:spacing w:val="-2"/>
                <w:sz w:val="19"/>
              </w:rPr>
              <w:t>Tamariki</w:t>
            </w:r>
          </w:p>
        </w:tc>
      </w:tr>
      <w:tr>
        <w:trPr>
          <w:trHeight w:val="566" w:hRule="atLeast"/>
        </w:trPr>
        <w:tc>
          <w:tcPr>
            <w:tcW w:w="3299" w:type="dxa"/>
            <w:shd w:val="clear" w:color="auto" w:fill="77787B"/>
          </w:tcPr>
          <w:p>
            <w:pPr>
              <w:pStyle w:val="TableParagraph"/>
              <w:spacing w:before="143"/>
              <w:ind w:left="129"/>
              <w:rPr>
                <w:b/>
                <w:sz w:val="23"/>
              </w:rPr>
            </w:pPr>
            <w:r>
              <w:rPr>
                <w:b/>
                <w:color w:val="FFFFFF"/>
                <w:spacing w:val="-2"/>
                <w:sz w:val="23"/>
              </w:rPr>
              <w:t>Recommendations</w:t>
            </w:r>
            <w:r>
              <w:rPr>
                <w:b/>
                <w:color w:val="FFFFFF"/>
                <w:spacing w:val="17"/>
                <w:sz w:val="23"/>
              </w:rPr>
              <w:t> </w:t>
            </w:r>
            <w:r>
              <w:rPr>
                <w:b/>
                <w:color w:val="FFFFFF"/>
                <w:spacing w:val="-2"/>
                <w:sz w:val="23"/>
              </w:rPr>
              <w:t>included:</w:t>
            </w:r>
          </w:p>
        </w:tc>
        <w:tc>
          <w:tcPr>
            <w:tcW w:w="3037" w:type="dxa"/>
            <w:shd w:val="clear" w:color="auto" w:fill="77787B"/>
          </w:tcPr>
          <w:p>
            <w:pPr>
              <w:pStyle w:val="TableParagraph"/>
              <w:spacing w:before="143"/>
              <w:ind w:right="1676"/>
              <w:jc w:val="right"/>
              <w:rPr>
                <w:b/>
                <w:sz w:val="23"/>
              </w:rPr>
            </w:pPr>
            <w:r>
              <w:rPr>
                <w:b/>
                <w:color w:val="FFFFFF"/>
                <w:spacing w:val="-2"/>
                <w:sz w:val="23"/>
              </w:rPr>
              <w:t>Response:</w:t>
            </w:r>
          </w:p>
        </w:tc>
        <w:tc>
          <w:tcPr>
            <w:tcW w:w="4189" w:type="dxa"/>
            <w:shd w:val="clear" w:color="auto" w:fill="77787B"/>
          </w:tcPr>
          <w:p>
            <w:pPr>
              <w:pStyle w:val="TableParagraph"/>
              <w:spacing w:before="143"/>
              <w:ind w:right="239"/>
              <w:jc w:val="center"/>
              <w:rPr>
                <w:b/>
                <w:sz w:val="23"/>
              </w:rPr>
            </w:pPr>
            <w:r>
              <w:rPr>
                <w:b/>
                <w:color w:val="FFFFFF"/>
                <w:spacing w:val="-2"/>
                <w:sz w:val="23"/>
              </w:rPr>
              <w:t>Status:</w:t>
            </w:r>
          </w:p>
        </w:tc>
      </w:tr>
      <w:tr>
        <w:trPr>
          <w:trHeight w:val="453" w:hRule="atLeast"/>
        </w:trPr>
        <w:tc>
          <w:tcPr>
            <w:tcW w:w="3299" w:type="dxa"/>
            <w:shd w:val="clear" w:color="auto" w:fill="FFF2CC"/>
          </w:tcPr>
          <w:p>
            <w:pPr>
              <w:pStyle w:val="TableParagraph"/>
              <w:spacing w:before="86"/>
              <w:ind w:left="129"/>
              <w:rPr>
                <w:b/>
                <w:sz w:val="23"/>
              </w:rPr>
            </w:pPr>
            <w:r>
              <w:rPr>
                <w:b/>
                <w:color w:val="333A3F"/>
                <w:spacing w:val="-2"/>
                <w:sz w:val="23"/>
              </w:rPr>
              <w:t>Whanaketia</w:t>
            </w:r>
          </w:p>
        </w:tc>
        <w:tc>
          <w:tcPr>
            <w:tcW w:w="3037" w:type="dxa"/>
            <w:shd w:val="clear" w:color="auto" w:fill="FFF2CC"/>
          </w:tcPr>
          <w:p>
            <w:pPr>
              <w:pStyle w:val="TableParagraph"/>
              <w:spacing w:before="0"/>
              <w:rPr>
                <w:rFonts w:ascii="Times New Roman"/>
                <w:sz w:val="22"/>
              </w:rPr>
            </w:pPr>
          </w:p>
        </w:tc>
        <w:tc>
          <w:tcPr>
            <w:tcW w:w="4189" w:type="dxa"/>
            <w:shd w:val="clear" w:color="auto" w:fill="FFF2CC"/>
          </w:tcPr>
          <w:p>
            <w:pPr>
              <w:pStyle w:val="TableParagraph"/>
              <w:spacing w:before="0"/>
              <w:rPr>
                <w:rFonts w:ascii="Times New Roman"/>
                <w:sz w:val="22"/>
              </w:rPr>
            </w:pPr>
          </w:p>
        </w:tc>
      </w:tr>
      <w:tr>
        <w:trPr>
          <w:trHeight w:val="482" w:hRule="atLeast"/>
        </w:trPr>
        <w:tc>
          <w:tcPr>
            <w:tcW w:w="3299" w:type="dxa"/>
            <w:tcBorders>
              <w:bottom w:val="dotted" w:sz="4" w:space="0" w:color="939598"/>
            </w:tcBorders>
          </w:tcPr>
          <w:p>
            <w:pPr>
              <w:pStyle w:val="TableParagraph"/>
              <w:ind w:left="129"/>
              <w:rPr>
                <w:b/>
                <w:sz w:val="24"/>
              </w:rPr>
            </w:pPr>
            <w:r>
              <w:rPr>
                <w:b/>
                <w:color w:val="333A3F"/>
                <w:spacing w:val="-2"/>
                <w:sz w:val="24"/>
              </w:rPr>
              <w:t>58(b)</w:t>
            </w:r>
          </w:p>
        </w:tc>
        <w:tc>
          <w:tcPr>
            <w:tcW w:w="3037" w:type="dxa"/>
            <w:tcBorders>
              <w:bottom w:val="dotted" w:sz="4" w:space="0" w:color="939598"/>
            </w:tcBorders>
          </w:tcPr>
          <w:p>
            <w:pPr>
              <w:pStyle w:val="TableParagraph"/>
              <w:spacing w:before="102"/>
              <w:ind w:right="1631"/>
              <w:jc w:val="right"/>
              <w:rPr>
                <w:b/>
                <w:sz w:val="20"/>
              </w:rPr>
            </w:pPr>
            <w:r>
              <w:rPr>
                <w:position w:val="-7"/>
              </w:rPr>
              <w:drawing>
                <wp:inline distT="0" distB="0" distL="0" distR="0">
                  <wp:extent cx="180009" cy="179997"/>
                  <wp:effectExtent l="0" t="0" r="0" b="0"/>
                  <wp:docPr id="914" name="Image 914"/>
                  <wp:cNvGraphicFramePr>
                    <a:graphicFrameLocks/>
                  </wp:cNvGraphicFramePr>
                  <a:graphic>
                    <a:graphicData uri="http://schemas.openxmlformats.org/drawingml/2006/picture">
                      <pic:pic>
                        <pic:nvPicPr>
                          <pic:cNvPr id="914" name="Image 914"/>
                          <pic:cNvPicPr/>
                        </pic:nvPicPr>
                        <pic:blipFill>
                          <a:blip r:embed="rId26"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ACCEPT</w:t>
            </w:r>
          </w:p>
        </w:tc>
        <w:tc>
          <w:tcPr>
            <w:tcW w:w="4189" w:type="dxa"/>
            <w:tcBorders>
              <w:bottom w:val="dotted" w:sz="4" w:space="0" w:color="939598"/>
            </w:tcBorders>
          </w:tcPr>
          <w:p>
            <w:pPr>
              <w:pStyle w:val="TableParagraph"/>
              <w:spacing w:before="102"/>
              <w:ind w:left="1630"/>
              <w:rPr>
                <w:b/>
                <w:sz w:val="20"/>
              </w:rPr>
            </w:pPr>
            <w:r>
              <w:rPr>
                <w:position w:val="-7"/>
              </w:rPr>
              <w:drawing>
                <wp:inline distT="0" distB="0" distL="0" distR="0">
                  <wp:extent cx="180009" cy="179997"/>
                  <wp:effectExtent l="0" t="0" r="0" b="0"/>
                  <wp:docPr id="915" name="Image 915"/>
                  <wp:cNvGraphicFramePr>
                    <a:graphicFrameLocks/>
                  </wp:cNvGraphicFramePr>
                  <a:graphic>
                    <a:graphicData uri="http://schemas.openxmlformats.org/drawingml/2006/picture">
                      <pic:pic>
                        <pic:nvPicPr>
                          <pic:cNvPr id="915" name="Image 915"/>
                          <pic:cNvPicPr/>
                        </pic:nvPicPr>
                        <pic:blipFill>
                          <a:blip r:embed="rId31"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UNDER</w:t>
            </w:r>
            <w:r>
              <w:rPr>
                <w:b/>
                <w:color w:val="77787B"/>
                <w:spacing w:val="31"/>
                <w:sz w:val="20"/>
              </w:rPr>
              <w:t> </w:t>
            </w:r>
            <w:r>
              <w:rPr>
                <w:b/>
                <w:color w:val="77787B"/>
                <w:sz w:val="20"/>
              </w:rPr>
              <w:t>WAY</w:t>
            </w:r>
          </w:p>
        </w:tc>
      </w:tr>
    </w:tbl>
    <w:p>
      <w:pPr>
        <w:pStyle w:val="BodyText"/>
        <w:rPr>
          <w:sz w:val="20"/>
        </w:rPr>
      </w:pPr>
    </w:p>
    <w:p>
      <w:pPr>
        <w:pStyle w:val="BodyText"/>
        <w:spacing w:before="47"/>
        <w:rPr>
          <w:sz w:val="20"/>
        </w:rPr>
      </w:pPr>
      <w:r>
        <w:rPr>
          <w:sz w:val="20"/>
        </w:rPr>
        <mc:AlternateContent>
          <mc:Choice Requires="wps">
            <w:drawing>
              <wp:anchor distT="0" distB="0" distL="0" distR="0" allowOverlap="1" layoutInCell="1" locked="0" behindDoc="1" simplePos="0" relativeHeight="487651840">
                <wp:simplePos x="0" y="0"/>
                <wp:positionH relativeFrom="page">
                  <wp:posOffset>432003</wp:posOffset>
                </wp:positionH>
                <wp:positionV relativeFrom="paragraph">
                  <wp:posOffset>204863</wp:posOffset>
                </wp:positionV>
                <wp:extent cx="1894205" cy="324485"/>
                <wp:effectExtent l="0" t="0" r="0" b="0"/>
                <wp:wrapTopAndBottom/>
                <wp:docPr id="916" name="Textbox 916"/>
                <wp:cNvGraphicFramePr>
                  <a:graphicFrameLocks/>
                </wp:cNvGraphicFramePr>
                <a:graphic>
                  <a:graphicData uri="http://schemas.microsoft.com/office/word/2010/wordprocessingShape">
                    <wps:wsp>
                      <wps:cNvPr id="916" name="Textbox 916"/>
                      <wps:cNvSpPr txBox="1"/>
                      <wps:spPr>
                        <a:xfrm>
                          <a:off x="0" y="0"/>
                          <a:ext cx="1894205" cy="324485"/>
                        </a:xfrm>
                        <a:prstGeom prst="rect">
                          <a:avLst/>
                        </a:prstGeom>
                        <a:solidFill>
                          <a:srgbClr val="052B3D"/>
                        </a:solidFill>
                      </wps:spPr>
                      <wps:txbx>
                        <w:txbxContent>
                          <w:p>
                            <w:pPr>
                              <w:spacing w:before="84"/>
                              <w:ind w:left="182" w:right="0" w:firstLine="0"/>
                              <w:jc w:val="left"/>
                              <w:rPr>
                                <w:rFonts w:ascii="Source Sans Pro SemiBold"/>
                                <w:b/>
                                <w:color w:val="000000"/>
                                <w:sz w:val="26"/>
                              </w:rPr>
                            </w:pPr>
                            <w:r>
                              <w:rPr>
                                <w:rFonts w:ascii="Source Sans Pro SemiBold"/>
                                <w:b/>
                                <w:color w:val="FFFFFF"/>
                                <w:sz w:val="26"/>
                              </w:rPr>
                              <w:t>Work</w:t>
                            </w:r>
                            <w:r>
                              <w:rPr>
                                <w:rFonts w:ascii="Source Sans Pro SemiBold"/>
                                <w:b/>
                                <w:color w:val="FFFFFF"/>
                                <w:spacing w:val="-8"/>
                                <w:sz w:val="26"/>
                              </w:rPr>
                              <w:t> </w:t>
                            </w:r>
                            <w:r>
                              <w:rPr>
                                <w:rFonts w:ascii="Source Sans Pro SemiBold"/>
                                <w:b/>
                                <w:color w:val="FFFFFF"/>
                                <w:sz w:val="26"/>
                              </w:rPr>
                              <w:t>completed</w:t>
                            </w:r>
                            <w:r>
                              <w:rPr>
                                <w:rFonts w:ascii="Source Sans Pro SemiBold"/>
                                <w:b/>
                                <w:color w:val="FFFFFF"/>
                                <w:spacing w:val="-6"/>
                                <w:sz w:val="26"/>
                              </w:rPr>
                              <w:t> </w:t>
                            </w:r>
                            <w:r>
                              <w:rPr>
                                <w:rFonts w:ascii="Source Sans Pro SemiBold"/>
                                <w:b/>
                                <w:color w:val="FFFFFF"/>
                                <w:sz w:val="26"/>
                              </w:rPr>
                              <w:t>to</w:t>
                            </w:r>
                            <w:r>
                              <w:rPr>
                                <w:rFonts w:ascii="Source Sans Pro SemiBold"/>
                                <w:b/>
                                <w:color w:val="FFFFFF"/>
                                <w:spacing w:val="-7"/>
                                <w:sz w:val="26"/>
                              </w:rPr>
                              <w:t> </w:t>
                            </w:r>
                            <w:r>
                              <w:rPr>
                                <w:rFonts w:ascii="Source Sans Pro SemiBold"/>
                                <w:b/>
                                <w:color w:val="FFFFFF"/>
                                <w:spacing w:val="-4"/>
                                <w:sz w:val="26"/>
                              </w:rPr>
                              <w:t>date</w:t>
                            </w:r>
                          </w:p>
                        </w:txbxContent>
                      </wps:txbx>
                      <wps:bodyPr wrap="square" lIns="0" tIns="0" rIns="0" bIns="0" rtlCol="0">
                        <a:noAutofit/>
                      </wps:bodyPr>
                    </wps:wsp>
                  </a:graphicData>
                </a:graphic>
              </wp:anchor>
            </w:drawing>
          </mc:Choice>
          <mc:Fallback>
            <w:pict>
              <v:shape style="position:absolute;margin-left:34.015999pt;margin-top:16.131001pt;width:149.15pt;height:25.55pt;mso-position-horizontal-relative:page;mso-position-vertical-relative:paragraph;z-index:-15664640;mso-wrap-distance-left:0;mso-wrap-distance-right:0" type="#_x0000_t202" id="docshape492" filled="true" fillcolor="#052b3d" stroked="false">
                <v:textbox inset="0,0,0,0">
                  <w:txbxContent>
                    <w:p>
                      <w:pPr>
                        <w:spacing w:before="84"/>
                        <w:ind w:left="182" w:right="0" w:firstLine="0"/>
                        <w:jc w:val="left"/>
                        <w:rPr>
                          <w:rFonts w:ascii="Source Sans Pro SemiBold"/>
                          <w:b/>
                          <w:color w:val="000000"/>
                          <w:sz w:val="26"/>
                        </w:rPr>
                      </w:pPr>
                      <w:r>
                        <w:rPr>
                          <w:rFonts w:ascii="Source Sans Pro SemiBold"/>
                          <w:b/>
                          <w:color w:val="FFFFFF"/>
                          <w:sz w:val="26"/>
                        </w:rPr>
                        <w:t>Work</w:t>
                      </w:r>
                      <w:r>
                        <w:rPr>
                          <w:rFonts w:ascii="Source Sans Pro SemiBold"/>
                          <w:b/>
                          <w:color w:val="FFFFFF"/>
                          <w:spacing w:val="-8"/>
                          <w:sz w:val="26"/>
                        </w:rPr>
                        <w:t> </w:t>
                      </w:r>
                      <w:r>
                        <w:rPr>
                          <w:rFonts w:ascii="Source Sans Pro SemiBold"/>
                          <w:b/>
                          <w:color w:val="FFFFFF"/>
                          <w:sz w:val="26"/>
                        </w:rPr>
                        <w:t>completed</w:t>
                      </w:r>
                      <w:r>
                        <w:rPr>
                          <w:rFonts w:ascii="Source Sans Pro SemiBold"/>
                          <w:b/>
                          <w:color w:val="FFFFFF"/>
                          <w:spacing w:val="-6"/>
                          <w:sz w:val="26"/>
                        </w:rPr>
                        <w:t> </w:t>
                      </w:r>
                      <w:r>
                        <w:rPr>
                          <w:rFonts w:ascii="Source Sans Pro SemiBold"/>
                          <w:b/>
                          <w:color w:val="FFFFFF"/>
                          <w:sz w:val="26"/>
                        </w:rPr>
                        <w:t>to</w:t>
                      </w:r>
                      <w:r>
                        <w:rPr>
                          <w:rFonts w:ascii="Source Sans Pro SemiBold"/>
                          <w:b/>
                          <w:color w:val="FFFFFF"/>
                          <w:spacing w:val="-7"/>
                          <w:sz w:val="26"/>
                        </w:rPr>
                        <w:t> </w:t>
                      </w:r>
                      <w:r>
                        <w:rPr>
                          <w:rFonts w:ascii="Source Sans Pro SemiBold"/>
                          <w:b/>
                          <w:color w:val="FFFFFF"/>
                          <w:spacing w:val="-4"/>
                          <w:sz w:val="26"/>
                        </w:rPr>
                        <w:t>date</w:t>
                      </w:r>
                    </w:p>
                  </w:txbxContent>
                </v:textbox>
                <v:fill type="solid"/>
                <w10:wrap type="topAndBottom"/>
              </v:shape>
            </w:pict>
          </mc:Fallback>
        </mc:AlternateContent>
      </w:r>
      <w:r>
        <w:rPr>
          <w:sz w:val="20"/>
        </w:rPr>
        <mc:AlternateContent>
          <mc:Choice Requires="wps">
            <w:drawing>
              <wp:anchor distT="0" distB="0" distL="0" distR="0" allowOverlap="1" layoutInCell="1" locked="0" behindDoc="1" simplePos="0" relativeHeight="487652352">
                <wp:simplePos x="0" y="0"/>
                <wp:positionH relativeFrom="page">
                  <wp:posOffset>2325599</wp:posOffset>
                </wp:positionH>
                <wp:positionV relativeFrom="paragraph">
                  <wp:posOffset>204862</wp:posOffset>
                </wp:positionV>
                <wp:extent cx="186690" cy="324485"/>
                <wp:effectExtent l="0" t="0" r="0" b="0"/>
                <wp:wrapTopAndBottom/>
                <wp:docPr id="917" name="Graphic 917"/>
                <wp:cNvGraphicFramePr>
                  <a:graphicFrameLocks/>
                </wp:cNvGraphicFramePr>
                <a:graphic>
                  <a:graphicData uri="http://schemas.microsoft.com/office/word/2010/wordprocessingShape">
                    <wps:wsp>
                      <wps:cNvPr id="917" name="Graphic 917"/>
                      <wps:cNvSpPr/>
                      <wps:spPr>
                        <a:xfrm>
                          <a:off x="0" y="0"/>
                          <a:ext cx="186690" cy="324485"/>
                        </a:xfrm>
                        <a:custGeom>
                          <a:avLst/>
                          <a:gdLst/>
                          <a:ahLst/>
                          <a:cxnLst/>
                          <a:rect l="l" t="t" r="r" b="b"/>
                          <a:pathLst>
                            <a:path w="186690" h="324485">
                              <a:moveTo>
                                <a:pt x="0" y="0"/>
                              </a:moveTo>
                              <a:lnTo>
                                <a:pt x="0" y="324002"/>
                              </a:lnTo>
                              <a:lnTo>
                                <a:pt x="186347" y="162001"/>
                              </a:lnTo>
                              <a:lnTo>
                                <a:pt x="0" y="0"/>
                              </a:lnTo>
                              <a:close/>
                            </a:path>
                          </a:pathLst>
                        </a:custGeom>
                        <a:solidFill>
                          <a:srgbClr val="052B3D"/>
                        </a:solidFill>
                      </wps:spPr>
                      <wps:bodyPr wrap="square" lIns="0" tIns="0" rIns="0" bIns="0" rtlCol="0">
                        <a:prstTxWarp prst="textNoShape">
                          <a:avLst/>
                        </a:prstTxWarp>
                        <a:noAutofit/>
                      </wps:bodyPr>
                    </wps:wsp>
                  </a:graphicData>
                </a:graphic>
              </wp:anchor>
            </w:drawing>
          </mc:Choice>
          <mc:Fallback>
            <w:pict>
              <v:shape style="position:absolute;margin-left:183.118103pt;margin-top:16.130899pt;width:14.7pt;height:25.55pt;mso-position-horizontal-relative:page;mso-position-vertical-relative:paragraph;z-index:-15664128;mso-wrap-distance-left:0;mso-wrap-distance-right:0" id="docshape493" coordorigin="3662,323" coordsize="294,511" path="m3662,323l3662,833,3956,578,3662,323xe" filled="true" fillcolor="#052b3d" stroked="false">
                <v:path arrowok="t"/>
                <v:fill type="solid"/>
                <w10:wrap type="topAndBottom"/>
              </v:shape>
            </w:pict>
          </mc:Fallback>
        </mc:AlternateContent>
      </w:r>
      <w:r>
        <w:rPr>
          <w:sz w:val="20"/>
        </w:rPr>
        <mc:AlternateContent>
          <mc:Choice Requires="wps">
            <w:drawing>
              <wp:anchor distT="0" distB="0" distL="0" distR="0" allowOverlap="1" layoutInCell="1" locked="0" behindDoc="1" simplePos="0" relativeHeight="487652864">
                <wp:simplePos x="0" y="0"/>
                <wp:positionH relativeFrom="page">
                  <wp:posOffset>3863644</wp:posOffset>
                </wp:positionH>
                <wp:positionV relativeFrom="paragraph">
                  <wp:posOffset>204862</wp:posOffset>
                </wp:positionV>
                <wp:extent cx="1242695" cy="324485"/>
                <wp:effectExtent l="0" t="0" r="0" b="0"/>
                <wp:wrapTopAndBottom/>
                <wp:docPr id="918" name="Group 918"/>
                <wp:cNvGraphicFramePr>
                  <a:graphicFrameLocks/>
                </wp:cNvGraphicFramePr>
                <a:graphic>
                  <a:graphicData uri="http://schemas.microsoft.com/office/word/2010/wordprocessingGroup">
                    <wpg:wgp>
                      <wpg:cNvPr id="918" name="Group 918"/>
                      <wpg:cNvGrpSpPr/>
                      <wpg:grpSpPr>
                        <a:xfrm>
                          <a:off x="0" y="0"/>
                          <a:ext cx="1242695" cy="324485"/>
                          <a:chExt cx="1242695" cy="324485"/>
                        </a:xfrm>
                      </wpg:grpSpPr>
                      <wps:wsp>
                        <wps:cNvPr id="919" name="Graphic 919"/>
                        <wps:cNvSpPr/>
                        <wps:spPr>
                          <a:xfrm>
                            <a:off x="1056005" y="0"/>
                            <a:ext cx="186690" cy="324485"/>
                          </a:xfrm>
                          <a:custGeom>
                            <a:avLst/>
                            <a:gdLst/>
                            <a:ahLst/>
                            <a:cxnLst/>
                            <a:rect l="l" t="t" r="r" b="b"/>
                            <a:pathLst>
                              <a:path w="186690" h="324485">
                                <a:moveTo>
                                  <a:pt x="0" y="0"/>
                                </a:moveTo>
                                <a:lnTo>
                                  <a:pt x="0" y="324002"/>
                                </a:lnTo>
                                <a:lnTo>
                                  <a:pt x="186347" y="162001"/>
                                </a:lnTo>
                                <a:lnTo>
                                  <a:pt x="0" y="0"/>
                                </a:lnTo>
                                <a:close/>
                              </a:path>
                            </a:pathLst>
                          </a:custGeom>
                          <a:solidFill>
                            <a:srgbClr val="052B3D"/>
                          </a:solidFill>
                        </wps:spPr>
                        <wps:bodyPr wrap="square" lIns="0" tIns="0" rIns="0" bIns="0" rtlCol="0">
                          <a:prstTxWarp prst="textNoShape">
                            <a:avLst/>
                          </a:prstTxWarp>
                          <a:noAutofit/>
                        </wps:bodyPr>
                      </wps:wsp>
                      <wps:wsp>
                        <wps:cNvPr id="920" name="Textbox 920"/>
                        <wps:cNvSpPr txBox="1"/>
                        <wps:spPr>
                          <a:xfrm>
                            <a:off x="0" y="1"/>
                            <a:ext cx="1056005" cy="324485"/>
                          </a:xfrm>
                          <a:prstGeom prst="rect">
                            <a:avLst/>
                          </a:prstGeom>
                          <a:solidFill>
                            <a:srgbClr val="052B3D"/>
                          </a:solidFill>
                        </wps:spPr>
                        <wps:txbx>
                          <w:txbxContent>
                            <w:p>
                              <w:pPr>
                                <w:spacing w:before="84"/>
                                <w:ind w:left="182" w:right="0" w:firstLine="0"/>
                                <w:jc w:val="left"/>
                                <w:rPr>
                                  <w:rFonts w:ascii="Source Sans Pro SemiBold"/>
                                  <w:b/>
                                  <w:color w:val="000000"/>
                                  <w:sz w:val="26"/>
                                </w:rPr>
                              </w:pPr>
                              <w:r>
                                <w:rPr>
                                  <w:rFonts w:ascii="Source Sans Pro SemiBold"/>
                                  <w:b/>
                                  <w:color w:val="FFFFFF"/>
                                  <w:sz w:val="26"/>
                                </w:rPr>
                                <w:t>Future</w:t>
                              </w:r>
                              <w:r>
                                <w:rPr>
                                  <w:rFonts w:ascii="Source Sans Pro SemiBold"/>
                                  <w:b/>
                                  <w:color w:val="FFFFFF"/>
                                  <w:spacing w:val="-8"/>
                                  <w:sz w:val="26"/>
                                </w:rPr>
                                <w:t> </w:t>
                              </w:r>
                              <w:r>
                                <w:rPr>
                                  <w:rFonts w:ascii="Source Sans Pro SemiBold"/>
                                  <w:b/>
                                  <w:color w:val="FFFFFF"/>
                                  <w:spacing w:val="-4"/>
                                  <w:sz w:val="26"/>
                                </w:rPr>
                                <w:t>work</w:t>
                              </w:r>
                            </w:p>
                          </w:txbxContent>
                        </wps:txbx>
                        <wps:bodyPr wrap="square" lIns="0" tIns="0" rIns="0" bIns="0" rtlCol="0">
                          <a:noAutofit/>
                        </wps:bodyPr>
                      </wps:wsp>
                    </wpg:wgp>
                  </a:graphicData>
                </a:graphic>
              </wp:anchor>
            </w:drawing>
          </mc:Choice>
          <mc:Fallback>
            <w:pict>
              <v:group style="position:absolute;margin-left:304.223999pt;margin-top:16.130899pt;width:97.85pt;height:25.55pt;mso-position-horizontal-relative:page;mso-position-vertical-relative:paragraph;z-index:-15663616;mso-wrap-distance-left:0;mso-wrap-distance-right:0" id="docshapegroup494" coordorigin="6084,323" coordsize="1957,511">
                <v:shape style="position:absolute;left:7747;top:322;width:294;height:511" id="docshape495" coordorigin="7747,323" coordsize="294,511" path="m7747,323l7747,833,8041,578,7747,323xe" filled="true" fillcolor="#052b3d" stroked="false">
                  <v:path arrowok="t"/>
                  <v:fill type="solid"/>
                </v:shape>
                <v:shape style="position:absolute;left:6084;top:322;width:1663;height:511" type="#_x0000_t202" id="docshape496" filled="true" fillcolor="#052b3d" stroked="false">
                  <v:textbox inset="0,0,0,0">
                    <w:txbxContent>
                      <w:p>
                        <w:pPr>
                          <w:spacing w:before="84"/>
                          <w:ind w:left="182" w:right="0" w:firstLine="0"/>
                          <w:jc w:val="left"/>
                          <w:rPr>
                            <w:rFonts w:ascii="Source Sans Pro SemiBold"/>
                            <w:b/>
                            <w:color w:val="000000"/>
                            <w:sz w:val="26"/>
                          </w:rPr>
                        </w:pPr>
                        <w:r>
                          <w:rPr>
                            <w:rFonts w:ascii="Source Sans Pro SemiBold"/>
                            <w:b/>
                            <w:color w:val="FFFFFF"/>
                            <w:sz w:val="26"/>
                          </w:rPr>
                          <w:t>Future</w:t>
                        </w:r>
                        <w:r>
                          <w:rPr>
                            <w:rFonts w:ascii="Source Sans Pro SemiBold"/>
                            <w:b/>
                            <w:color w:val="FFFFFF"/>
                            <w:spacing w:val="-8"/>
                            <w:sz w:val="26"/>
                          </w:rPr>
                          <w:t> </w:t>
                        </w:r>
                        <w:r>
                          <w:rPr>
                            <w:rFonts w:ascii="Source Sans Pro SemiBold"/>
                            <w:b/>
                            <w:color w:val="FFFFFF"/>
                            <w:spacing w:val="-4"/>
                            <w:sz w:val="26"/>
                          </w:rPr>
                          <w:t>work</w:t>
                        </w:r>
                      </w:p>
                    </w:txbxContent>
                  </v:textbox>
                  <v:fill type="solid"/>
                  <w10:wrap type="none"/>
                </v:shape>
                <w10:wrap type="topAndBottom"/>
              </v:group>
            </w:pict>
          </mc:Fallback>
        </mc:AlternateContent>
      </w:r>
    </w:p>
    <w:p>
      <w:pPr>
        <w:pStyle w:val="BodyText"/>
        <w:spacing w:before="10"/>
        <w:rPr>
          <w:sz w:val="14"/>
        </w:rPr>
      </w:pPr>
    </w:p>
    <w:p>
      <w:pPr>
        <w:pStyle w:val="BodyText"/>
        <w:spacing w:after="0"/>
        <w:rPr>
          <w:sz w:val="14"/>
        </w:rPr>
        <w:sectPr>
          <w:headerReference w:type="default" r:id="rId102"/>
          <w:footerReference w:type="default" r:id="rId103"/>
          <w:pgSz w:w="11910" w:h="16840"/>
          <w:pgMar w:header="2093" w:footer="622" w:top="2420" w:bottom="820" w:left="141" w:right="141"/>
        </w:sectPr>
      </w:pPr>
    </w:p>
    <w:p>
      <w:pPr>
        <w:pStyle w:val="BodyText"/>
        <w:spacing w:before="100"/>
        <w:ind w:left="539" w:right="3"/>
      </w:pPr>
      <w:r>
        <w:rPr>
          <w:color w:val="333A3F"/>
        </w:rPr>
        <w:t>The Responding to Abuse in Care Legislation Amendment Bill includes amendments to expand</w:t>
      </w:r>
      <w:r>
        <w:rPr>
          <w:color w:val="333A3F"/>
          <w:spacing w:val="40"/>
        </w:rPr>
        <w:t> </w:t>
      </w:r>
      <w:r>
        <w:rPr>
          <w:color w:val="333A3F"/>
        </w:rPr>
        <w:t>the workforce restriction in the Children’s Act 2014. The intention is to prevent workers with convictions for certain offences under the Prostitution Reform Act</w:t>
      </w:r>
      <w:r>
        <w:rPr>
          <w:color w:val="333A3F"/>
          <w:spacing w:val="-10"/>
        </w:rPr>
        <w:t> </w:t>
      </w:r>
      <w:r>
        <w:rPr>
          <w:color w:val="333A3F"/>
        </w:rPr>
        <w:t>2003</w:t>
      </w:r>
      <w:r>
        <w:rPr>
          <w:color w:val="333A3F"/>
          <w:spacing w:val="-10"/>
        </w:rPr>
        <w:t> </w:t>
      </w:r>
      <w:r>
        <w:rPr>
          <w:color w:val="333A3F"/>
        </w:rPr>
        <w:t>and</w:t>
      </w:r>
      <w:r>
        <w:rPr>
          <w:color w:val="333A3F"/>
          <w:spacing w:val="-10"/>
        </w:rPr>
        <w:t> </w:t>
      </w:r>
      <w:r>
        <w:rPr>
          <w:color w:val="333A3F"/>
        </w:rPr>
        <w:t>certain</w:t>
      </w:r>
      <w:r>
        <w:rPr>
          <w:color w:val="333A3F"/>
          <w:spacing w:val="-10"/>
        </w:rPr>
        <w:t> </w:t>
      </w:r>
      <w:r>
        <w:rPr>
          <w:color w:val="333A3F"/>
        </w:rPr>
        <w:t>overseas</w:t>
      </w:r>
      <w:r>
        <w:rPr>
          <w:color w:val="333A3F"/>
          <w:spacing w:val="-10"/>
        </w:rPr>
        <w:t> </w:t>
      </w:r>
      <w:r>
        <w:rPr>
          <w:color w:val="333A3F"/>
        </w:rPr>
        <w:t>convictions</w:t>
      </w:r>
      <w:r>
        <w:rPr>
          <w:color w:val="333A3F"/>
          <w:spacing w:val="-10"/>
        </w:rPr>
        <w:t> </w:t>
      </w:r>
      <w:r>
        <w:rPr>
          <w:color w:val="333A3F"/>
        </w:rPr>
        <w:t>from</w:t>
      </w:r>
      <w:r>
        <w:rPr>
          <w:color w:val="333A3F"/>
          <w:spacing w:val="-10"/>
        </w:rPr>
        <w:t> </w:t>
      </w:r>
      <w:r>
        <w:rPr>
          <w:color w:val="333A3F"/>
        </w:rPr>
        <w:t>being core children’s workers unless exempt.</w:t>
      </w:r>
    </w:p>
    <w:p>
      <w:pPr>
        <w:pStyle w:val="BodyText"/>
        <w:spacing w:before="234"/>
        <w:rPr>
          <w:sz w:val="20"/>
        </w:rPr>
      </w:pPr>
      <w:r>
        <w:rPr>
          <w:sz w:val="20"/>
        </w:rPr>
        <mc:AlternateContent>
          <mc:Choice Requires="wps">
            <w:drawing>
              <wp:anchor distT="0" distB="0" distL="0" distR="0" allowOverlap="1" layoutInCell="1" locked="0" behindDoc="1" simplePos="0" relativeHeight="487653376">
                <wp:simplePos x="0" y="0"/>
                <wp:positionH relativeFrom="page">
                  <wp:posOffset>432003</wp:posOffset>
                </wp:positionH>
                <wp:positionV relativeFrom="paragraph">
                  <wp:posOffset>323742</wp:posOffset>
                </wp:positionV>
                <wp:extent cx="1518920" cy="324485"/>
                <wp:effectExtent l="0" t="0" r="0" b="0"/>
                <wp:wrapTopAndBottom/>
                <wp:docPr id="921" name="Group 921"/>
                <wp:cNvGraphicFramePr>
                  <a:graphicFrameLocks/>
                </wp:cNvGraphicFramePr>
                <a:graphic>
                  <a:graphicData uri="http://schemas.microsoft.com/office/word/2010/wordprocessingGroup">
                    <wpg:wgp>
                      <wpg:cNvPr id="921" name="Group 921"/>
                      <wpg:cNvGrpSpPr/>
                      <wpg:grpSpPr>
                        <a:xfrm>
                          <a:off x="0" y="0"/>
                          <a:ext cx="1518920" cy="324485"/>
                          <a:chExt cx="1518920" cy="324485"/>
                        </a:xfrm>
                      </wpg:grpSpPr>
                      <wps:wsp>
                        <wps:cNvPr id="922" name="Graphic 922"/>
                        <wps:cNvSpPr/>
                        <wps:spPr>
                          <a:xfrm>
                            <a:off x="1331996" y="1"/>
                            <a:ext cx="186690" cy="324485"/>
                          </a:xfrm>
                          <a:custGeom>
                            <a:avLst/>
                            <a:gdLst/>
                            <a:ahLst/>
                            <a:cxnLst/>
                            <a:rect l="l" t="t" r="r" b="b"/>
                            <a:pathLst>
                              <a:path w="186690" h="324485">
                                <a:moveTo>
                                  <a:pt x="0" y="0"/>
                                </a:moveTo>
                                <a:lnTo>
                                  <a:pt x="0" y="324002"/>
                                </a:lnTo>
                                <a:lnTo>
                                  <a:pt x="186347" y="162001"/>
                                </a:lnTo>
                                <a:lnTo>
                                  <a:pt x="0" y="0"/>
                                </a:lnTo>
                                <a:close/>
                              </a:path>
                            </a:pathLst>
                          </a:custGeom>
                          <a:solidFill>
                            <a:srgbClr val="052B3D"/>
                          </a:solidFill>
                        </wps:spPr>
                        <wps:bodyPr wrap="square" lIns="0" tIns="0" rIns="0" bIns="0" rtlCol="0">
                          <a:prstTxWarp prst="textNoShape">
                            <a:avLst/>
                          </a:prstTxWarp>
                          <a:noAutofit/>
                        </wps:bodyPr>
                      </wps:wsp>
                      <wps:wsp>
                        <wps:cNvPr id="923" name="Textbox 923"/>
                        <wps:cNvSpPr txBox="1"/>
                        <wps:spPr>
                          <a:xfrm>
                            <a:off x="0" y="0"/>
                            <a:ext cx="1332230" cy="324485"/>
                          </a:xfrm>
                          <a:prstGeom prst="rect">
                            <a:avLst/>
                          </a:prstGeom>
                          <a:solidFill>
                            <a:srgbClr val="052B3D"/>
                          </a:solidFill>
                        </wps:spPr>
                        <wps:txbx>
                          <w:txbxContent>
                            <w:p>
                              <w:pPr>
                                <w:spacing w:before="84"/>
                                <w:ind w:left="182" w:right="0" w:firstLine="0"/>
                                <w:jc w:val="left"/>
                                <w:rPr>
                                  <w:rFonts w:ascii="Source Sans Pro SemiBold"/>
                                  <w:b/>
                                  <w:color w:val="000000"/>
                                  <w:sz w:val="26"/>
                                </w:rPr>
                              </w:pPr>
                              <w:r>
                                <w:rPr>
                                  <w:rFonts w:ascii="Source Sans Pro SemiBold"/>
                                  <w:b/>
                                  <w:color w:val="FFFFFF"/>
                                  <w:sz w:val="26"/>
                                </w:rPr>
                                <w:t>Work under </w:t>
                              </w:r>
                              <w:r>
                                <w:rPr>
                                  <w:rFonts w:ascii="Source Sans Pro SemiBold"/>
                                  <w:b/>
                                  <w:color w:val="FFFFFF"/>
                                  <w:spacing w:val="-5"/>
                                  <w:sz w:val="26"/>
                                </w:rPr>
                                <w:t>way</w:t>
                              </w:r>
                            </w:p>
                          </w:txbxContent>
                        </wps:txbx>
                        <wps:bodyPr wrap="square" lIns="0" tIns="0" rIns="0" bIns="0" rtlCol="0">
                          <a:noAutofit/>
                        </wps:bodyPr>
                      </wps:wsp>
                    </wpg:wgp>
                  </a:graphicData>
                </a:graphic>
              </wp:anchor>
            </w:drawing>
          </mc:Choice>
          <mc:Fallback>
            <w:pict>
              <v:group style="position:absolute;margin-left:34.015999pt;margin-top:25.491501pt;width:119.6pt;height:25.55pt;mso-position-horizontal-relative:page;mso-position-vertical-relative:paragraph;z-index:-15663104;mso-wrap-distance-left:0;mso-wrap-distance-right:0" id="docshapegroup497" coordorigin="680,510" coordsize="2392,511">
                <v:shape style="position:absolute;left:2777;top:509;width:294;height:511" id="docshape498" coordorigin="2778,510" coordsize="294,511" path="m2778,510l2778,1020,3071,765,2778,510xe" filled="true" fillcolor="#052b3d" stroked="false">
                  <v:path arrowok="t"/>
                  <v:fill type="solid"/>
                </v:shape>
                <v:shape style="position:absolute;left:680;top:509;width:2098;height:511" type="#_x0000_t202" id="docshape499" filled="true" fillcolor="#052b3d" stroked="false">
                  <v:textbox inset="0,0,0,0">
                    <w:txbxContent>
                      <w:p>
                        <w:pPr>
                          <w:spacing w:before="84"/>
                          <w:ind w:left="182" w:right="0" w:firstLine="0"/>
                          <w:jc w:val="left"/>
                          <w:rPr>
                            <w:rFonts w:ascii="Source Sans Pro SemiBold"/>
                            <w:b/>
                            <w:color w:val="000000"/>
                            <w:sz w:val="26"/>
                          </w:rPr>
                        </w:pPr>
                        <w:r>
                          <w:rPr>
                            <w:rFonts w:ascii="Source Sans Pro SemiBold"/>
                            <w:b/>
                            <w:color w:val="FFFFFF"/>
                            <w:sz w:val="26"/>
                          </w:rPr>
                          <w:t>Work under </w:t>
                        </w:r>
                        <w:r>
                          <w:rPr>
                            <w:rFonts w:ascii="Source Sans Pro SemiBold"/>
                            <w:b/>
                            <w:color w:val="FFFFFF"/>
                            <w:spacing w:val="-5"/>
                            <w:sz w:val="26"/>
                          </w:rPr>
                          <w:t>way</w:t>
                        </w:r>
                      </w:p>
                    </w:txbxContent>
                  </v:textbox>
                  <v:fill type="solid"/>
                  <w10:wrap type="none"/>
                </v:shape>
                <w10:wrap type="topAndBottom"/>
              </v:group>
            </w:pict>
          </mc:Fallback>
        </mc:AlternateContent>
      </w:r>
    </w:p>
    <w:p>
      <w:pPr>
        <w:pStyle w:val="BodyText"/>
        <w:spacing w:before="286"/>
        <w:ind w:left="539"/>
      </w:pPr>
      <w:r>
        <w:rPr>
          <w:color w:val="333A3F"/>
        </w:rPr>
        <w:t>Cabinet has directed officials to do further work on options</w:t>
      </w:r>
      <w:r>
        <w:rPr>
          <w:color w:val="333A3F"/>
          <w:spacing w:val="-12"/>
        </w:rPr>
        <w:t> </w:t>
      </w:r>
      <w:r>
        <w:rPr>
          <w:color w:val="333A3F"/>
        </w:rPr>
        <w:t>for</w:t>
      </w:r>
      <w:r>
        <w:rPr>
          <w:color w:val="333A3F"/>
          <w:spacing w:val="-11"/>
        </w:rPr>
        <w:t> </w:t>
      </w:r>
      <w:r>
        <w:rPr>
          <w:color w:val="333A3F"/>
        </w:rPr>
        <w:t>improved</w:t>
      </w:r>
      <w:r>
        <w:rPr>
          <w:color w:val="333A3F"/>
          <w:spacing w:val="-12"/>
        </w:rPr>
        <w:t> </w:t>
      </w:r>
      <w:r>
        <w:rPr>
          <w:color w:val="333A3F"/>
        </w:rPr>
        <w:t>safety</w:t>
      </w:r>
      <w:r>
        <w:rPr>
          <w:color w:val="333A3F"/>
          <w:spacing w:val="-11"/>
        </w:rPr>
        <w:t> </w:t>
      </w:r>
      <w:r>
        <w:rPr>
          <w:color w:val="333A3F"/>
        </w:rPr>
        <w:t>checking</w:t>
      </w:r>
      <w:r>
        <w:rPr>
          <w:color w:val="333A3F"/>
          <w:spacing w:val="-12"/>
        </w:rPr>
        <w:t> </w:t>
      </w:r>
      <w:r>
        <w:rPr>
          <w:color w:val="333A3F"/>
        </w:rPr>
        <w:t>requirements. This includes enabling employers to better identify prospective core workers who have criminal convictions from overseas jurisdictions.</w:t>
      </w:r>
    </w:p>
    <w:p>
      <w:pPr>
        <w:pStyle w:val="BodyText"/>
        <w:spacing w:before="100"/>
        <w:ind w:left="314" w:right="633"/>
      </w:pPr>
      <w:r>
        <w:rPr/>
        <w:br w:type="column"/>
      </w:r>
      <w:r>
        <w:rPr>
          <w:color w:val="333A3F"/>
        </w:rPr>
        <w:t>The Ministry of Education will update and publicise guidance on how to comply with the amended Children’s Act 2014 when the Responding to Abuse</w:t>
      </w:r>
      <w:r>
        <w:rPr>
          <w:color w:val="333A3F"/>
          <w:spacing w:val="40"/>
        </w:rPr>
        <w:t> </w:t>
      </w:r>
      <w:r>
        <w:rPr>
          <w:color w:val="333A3F"/>
        </w:rPr>
        <w:t>in</w:t>
      </w:r>
      <w:r>
        <w:rPr>
          <w:color w:val="333A3F"/>
          <w:spacing w:val="-9"/>
        </w:rPr>
        <w:t> </w:t>
      </w:r>
      <w:r>
        <w:rPr>
          <w:color w:val="333A3F"/>
        </w:rPr>
        <w:t>Care</w:t>
      </w:r>
      <w:r>
        <w:rPr>
          <w:color w:val="333A3F"/>
          <w:spacing w:val="-9"/>
        </w:rPr>
        <w:t> </w:t>
      </w:r>
      <w:r>
        <w:rPr>
          <w:color w:val="333A3F"/>
        </w:rPr>
        <w:t>Legislation</w:t>
      </w:r>
      <w:r>
        <w:rPr>
          <w:color w:val="333A3F"/>
          <w:spacing w:val="-9"/>
        </w:rPr>
        <w:t> </w:t>
      </w:r>
      <w:r>
        <w:rPr>
          <w:color w:val="333A3F"/>
        </w:rPr>
        <w:t>Amendment</w:t>
      </w:r>
      <w:r>
        <w:rPr>
          <w:color w:val="333A3F"/>
          <w:spacing w:val="-9"/>
        </w:rPr>
        <w:t> </w:t>
      </w:r>
      <w:r>
        <w:rPr>
          <w:color w:val="333A3F"/>
        </w:rPr>
        <w:t>Bill</w:t>
      </w:r>
      <w:r>
        <w:rPr>
          <w:color w:val="333A3F"/>
          <w:spacing w:val="-9"/>
        </w:rPr>
        <w:t> </w:t>
      </w:r>
      <w:r>
        <w:rPr>
          <w:color w:val="333A3F"/>
        </w:rPr>
        <w:t>comes</w:t>
      </w:r>
      <w:r>
        <w:rPr>
          <w:color w:val="333A3F"/>
          <w:spacing w:val="-9"/>
        </w:rPr>
        <w:t> </w:t>
      </w:r>
      <w:r>
        <w:rPr>
          <w:color w:val="333A3F"/>
        </w:rPr>
        <w:t>into</w:t>
      </w:r>
      <w:r>
        <w:rPr>
          <w:color w:val="333A3F"/>
          <w:spacing w:val="-9"/>
        </w:rPr>
        <w:t> </w:t>
      </w:r>
      <w:r>
        <w:rPr>
          <w:color w:val="333A3F"/>
        </w:rPr>
        <w:t>force. This will be done with the care agencies whose care providers have safety checking responsibilities, and with</w:t>
      </w:r>
      <w:r>
        <w:rPr>
          <w:color w:val="333A3F"/>
          <w:spacing w:val="-10"/>
        </w:rPr>
        <w:t> </w:t>
      </w:r>
      <w:r>
        <w:rPr>
          <w:color w:val="333A3F"/>
        </w:rPr>
        <w:t>Te</w:t>
      </w:r>
      <w:r>
        <w:rPr>
          <w:color w:val="333A3F"/>
          <w:spacing w:val="-10"/>
        </w:rPr>
        <w:t> </w:t>
      </w:r>
      <w:r>
        <w:rPr>
          <w:color w:val="333A3F"/>
        </w:rPr>
        <w:t>Kāhui</w:t>
      </w:r>
      <w:r>
        <w:rPr>
          <w:color w:val="333A3F"/>
          <w:spacing w:val="-10"/>
        </w:rPr>
        <w:t> </w:t>
      </w:r>
      <w:r>
        <w:rPr>
          <w:color w:val="333A3F"/>
        </w:rPr>
        <w:t>Kāhu,</w:t>
      </w:r>
      <w:r>
        <w:rPr>
          <w:color w:val="333A3F"/>
          <w:spacing w:val="-10"/>
        </w:rPr>
        <w:t> </w:t>
      </w:r>
      <w:r>
        <w:rPr>
          <w:color w:val="333A3F"/>
        </w:rPr>
        <w:t>which</w:t>
      </w:r>
      <w:r>
        <w:rPr>
          <w:color w:val="333A3F"/>
          <w:spacing w:val="-10"/>
        </w:rPr>
        <w:t> </w:t>
      </w:r>
      <w:r>
        <w:rPr>
          <w:color w:val="333A3F"/>
        </w:rPr>
        <w:t>facilitates</w:t>
      </w:r>
      <w:r>
        <w:rPr>
          <w:color w:val="333A3F"/>
          <w:spacing w:val="-10"/>
        </w:rPr>
        <w:t> </w:t>
      </w:r>
      <w:r>
        <w:rPr>
          <w:color w:val="333A3F"/>
        </w:rPr>
        <w:t>the</w:t>
      </w:r>
      <w:r>
        <w:rPr>
          <w:color w:val="333A3F"/>
          <w:spacing w:val="-10"/>
        </w:rPr>
        <w:t> </w:t>
      </w:r>
      <w:r>
        <w:rPr>
          <w:color w:val="333A3F"/>
        </w:rPr>
        <w:t>core</w:t>
      </w:r>
      <w:r>
        <w:rPr>
          <w:color w:val="333A3F"/>
          <w:spacing w:val="-10"/>
        </w:rPr>
        <w:t> </w:t>
      </w:r>
      <w:r>
        <w:rPr>
          <w:color w:val="333A3F"/>
        </w:rPr>
        <w:t>worker exemption process.</w:t>
      </w:r>
    </w:p>
    <w:p>
      <w:pPr>
        <w:pStyle w:val="BodyText"/>
        <w:spacing w:before="177"/>
        <w:ind w:left="314" w:right="821"/>
      </w:pPr>
      <w:r>
        <w:rPr>
          <w:color w:val="333A3F"/>
        </w:rPr>
        <w:t>Ongoing work on recommendation </w:t>
      </w:r>
      <w:r>
        <w:rPr>
          <w:rFonts w:ascii="Source Sans Pro SemiBold"/>
          <w:b/>
          <w:color w:val="333A3F"/>
          <w:shd w:fill="FFF2CC" w:color="auto" w:val="clear"/>
        </w:rPr>
        <w:t> 58(b) </w:t>
      </w:r>
      <w:r>
        <w:rPr>
          <w:rFonts w:ascii="Source Sans Pro SemiBold"/>
          <w:b/>
          <w:color w:val="333A3F"/>
        </w:rPr>
        <w:t> </w:t>
      </w:r>
      <w:r>
        <w:rPr>
          <w:color w:val="333A3F"/>
        </w:rPr>
        <w:t>from Whanaketia may affect work within the worker registration, barring and pre-employment checking</w:t>
      </w:r>
      <w:r>
        <w:rPr>
          <w:color w:val="333A3F"/>
          <w:spacing w:val="-7"/>
        </w:rPr>
        <w:t> </w:t>
      </w:r>
      <w:r>
        <w:rPr>
          <w:color w:val="333A3F"/>
        </w:rPr>
        <w:t>response.</w:t>
      </w:r>
      <w:r>
        <w:rPr>
          <w:color w:val="333A3F"/>
          <w:spacing w:val="-7"/>
        </w:rPr>
        <w:t> </w:t>
      </w:r>
      <w:r>
        <w:rPr>
          <w:color w:val="333A3F"/>
        </w:rPr>
        <w:t>It</w:t>
      </w:r>
      <w:r>
        <w:rPr>
          <w:color w:val="333A3F"/>
          <w:spacing w:val="-7"/>
        </w:rPr>
        <w:t> </w:t>
      </w:r>
      <w:r>
        <w:rPr>
          <w:color w:val="333A3F"/>
        </w:rPr>
        <w:t>may</w:t>
      </w:r>
      <w:r>
        <w:rPr>
          <w:color w:val="333A3F"/>
          <w:spacing w:val="-7"/>
        </w:rPr>
        <w:t> </w:t>
      </w:r>
      <w:r>
        <w:rPr>
          <w:color w:val="333A3F"/>
        </w:rPr>
        <w:t>also</w:t>
      </w:r>
      <w:r>
        <w:rPr>
          <w:color w:val="333A3F"/>
          <w:spacing w:val="-7"/>
        </w:rPr>
        <w:t> </w:t>
      </w:r>
      <w:r>
        <w:rPr>
          <w:color w:val="333A3F"/>
        </w:rPr>
        <w:t>contribute</w:t>
      </w:r>
      <w:r>
        <w:rPr>
          <w:color w:val="333A3F"/>
          <w:spacing w:val="-7"/>
        </w:rPr>
        <w:t> </w:t>
      </w:r>
      <w:r>
        <w:rPr>
          <w:color w:val="333A3F"/>
        </w:rPr>
        <w:t>to</w:t>
      </w:r>
      <w:r>
        <w:rPr>
          <w:color w:val="333A3F"/>
          <w:spacing w:val="-7"/>
        </w:rPr>
        <w:t> </w:t>
      </w:r>
      <w:r>
        <w:rPr>
          <w:color w:val="333A3F"/>
        </w:rPr>
        <w:t>the recommendation on employment practices.</w:t>
      </w:r>
    </w:p>
    <w:p>
      <w:pPr>
        <w:pStyle w:val="BodyText"/>
        <w:spacing w:after="0"/>
        <w:sectPr>
          <w:type w:val="continuous"/>
          <w:pgSz w:w="11910" w:h="16840"/>
          <w:pgMar w:header="2093" w:footer="622" w:top="700" w:bottom="0" w:left="141" w:right="141"/>
          <w:cols w:num="2" w:equalWidth="0">
            <w:col w:w="5600" w:space="40"/>
            <w:col w:w="5988"/>
          </w:cols>
        </w:sectPr>
      </w:pPr>
    </w:p>
    <w:p>
      <w:pPr>
        <w:pStyle w:val="BodyText"/>
        <w:spacing w:before="175"/>
        <w:rPr>
          <w:sz w:val="26"/>
        </w:rPr>
      </w:pPr>
    </w:p>
    <w:p>
      <w:pPr>
        <w:pStyle w:val="Heading2"/>
        <w:numPr>
          <w:ilvl w:val="0"/>
          <w:numId w:val="22"/>
        </w:numPr>
        <w:tabs>
          <w:tab w:pos="992" w:val="left" w:leader="none"/>
        </w:tabs>
        <w:spacing w:line="240" w:lineRule="auto" w:before="1" w:after="0"/>
        <w:ind w:left="992" w:right="0" w:hanging="453"/>
        <w:jc w:val="left"/>
      </w:pPr>
      <w:r>
        <w:rPr>
          <w:color w:val="333A3F"/>
        </w:rPr>
        <w:t>Employment</w:t>
      </w:r>
      <w:r>
        <w:rPr>
          <w:color w:val="333A3F"/>
          <w:spacing w:val="-8"/>
        </w:rPr>
        <w:t> </w:t>
      </w:r>
      <w:r>
        <w:rPr>
          <w:color w:val="333A3F"/>
        </w:rPr>
        <w:t>practices,</w:t>
      </w:r>
      <w:r>
        <w:rPr>
          <w:color w:val="333A3F"/>
          <w:spacing w:val="-5"/>
        </w:rPr>
        <w:t> </w:t>
      </w:r>
      <w:r>
        <w:rPr>
          <w:color w:val="333A3F"/>
        </w:rPr>
        <w:t>induction</w:t>
      </w:r>
      <w:r>
        <w:rPr>
          <w:color w:val="333A3F"/>
          <w:spacing w:val="-6"/>
        </w:rPr>
        <w:t> </w:t>
      </w:r>
      <w:r>
        <w:rPr>
          <w:color w:val="333A3F"/>
        </w:rPr>
        <w:t>and</w:t>
      </w:r>
      <w:r>
        <w:rPr>
          <w:color w:val="333A3F"/>
          <w:spacing w:val="-5"/>
        </w:rPr>
        <w:t> </w:t>
      </w:r>
      <w:r>
        <w:rPr>
          <w:color w:val="333A3F"/>
          <w:spacing w:val="-2"/>
        </w:rPr>
        <w:t>training</w:t>
      </w:r>
    </w:p>
    <w:p>
      <w:pPr>
        <w:pStyle w:val="BodyText"/>
        <w:spacing w:before="12"/>
        <w:rPr>
          <w:rFonts w:ascii="Source Sans Pro SemiBold"/>
          <w:b/>
          <w:sz w:val="14"/>
        </w:rPr>
      </w:pPr>
      <w:r>
        <w:rPr>
          <w:rFonts w:ascii="Source Sans Pro SemiBold"/>
          <w:b/>
          <w:sz w:val="14"/>
        </w:rPr>
        <mc:AlternateContent>
          <mc:Choice Requires="wps">
            <w:drawing>
              <wp:anchor distT="0" distB="0" distL="0" distR="0" allowOverlap="1" layoutInCell="1" locked="0" behindDoc="1" simplePos="0" relativeHeight="487654400">
                <wp:simplePos x="0" y="0"/>
                <wp:positionH relativeFrom="page">
                  <wp:posOffset>432003</wp:posOffset>
                </wp:positionH>
                <wp:positionV relativeFrom="paragraph">
                  <wp:posOffset>134899</wp:posOffset>
                </wp:positionV>
                <wp:extent cx="6694805" cy="1682750"/>
                <wp:effectExtent l="0" t="0" r="0" b="0"/>
                <wp:wrapTopAndBottom/>
                <wp:docPr id="929" name="Group 929"/>
                <wp:cNvGraphicFramePr>
                  <a:graphicFrameLocks/>
                </wp:cNvGraphicFramePr>
                <a:graphic>
                  <a:graphicData uri="http://schemas.microsoft.com/office/word/2010/wordprocessingGroup">
                    <wpg:wgp>
                      <wpg:cNvPr id="929" name="Group 929"/>
                      <wpg:cNvGrpSpPr/>
                      <wpg:grpSpPr>
                        <a:xfrm>
                          <a:off x="0" y="0"/>
                          <a:ext cx="6694805" cy="1682750"/>
                          <a:chExt cx="6694805" cy="1682750"/>
                        </a:xfrm>
                      </wpg:grpSpPr>
                      <wps:wsp>
                        <wps:cNvPr id="930" name="Graphic 930"/>
                        <wps:cNvSpPr/>
                        <wps:spPr>
                          <a:xfrm>
                            <a:off x="76212" y="0"/>
                            <a:ext cx="6618605" cy="1682750"/>
                          </a:xfrm>
                          <a:custGeom>
                            <a:avLst/>
                            <a:gdLst/>
                            <a:ahLst/>
                            <a:cxnLst/>
                            <a:rect l="l" t="t" r="r" b="b"/>
                            <a:pathLst>
                              <a:path w="6618605" h="1682750">
                                <a:moveTo>
                                  <a:pt x="0" y="1682457"/>
                                </a:moveTo>
                                <a:lnTo>
                                  <a:pt x="6618287" y="1682457"/>
                                </a:lnTo>
                                <a:lnTo>
                                  <a:pt x="6618287" y="0"/>
                                </a:lnTo>
                                <a:lnTo>
                                  <a:pt x="0" y="0"/>
                                </a:lnTo>
                                <a:lnTo>
                                  <a:pt x="0" y="1682457"/>
                                </a:lnTo>
                                <a:close/>
                              </a:path>
                            </a:pathLst>
                          </a:custGeom>
                          <a:solidFill>
                            <a:srgbClr val="F2E5E4"/>
                          </a:solidFill>
                        </wps:spPr>
                        <wps:bodyPr wrap="square" lIns="0" tIns="0" rIns="0" bIns="0" rtlCol="0">
                          <a:prstTxWarp prst="textNoShape">
                            <a:avLst/>
                          </a:prstTxWarp>
                          <a:noAutofit/>
                        </wps:bodyPr>
                      </wps:wsp>
                      <wps:wsp>
                        <wps:cNvPr id="931" name="Graphic 931"/>
                        <wps:cNvSpPr/>
                        <wps:spPr>
                          <a:xfrm>
                            <a:off x="0" y="0"/>
                            <a:ext cx="76835" cy="1682750"/>
                          </a:xfrm>
                          <a:custGeom>
                            <a:avLst/>
                            <a:gdLst/>
                            <a:ahLst/>
                            <a:cxnLst/>
                            <a:rect l="l" t="t" r="r" b="b"/>
                            <a:pathLst>
                              <a:path w="76835" h="1682750">
                                <a:moveTo>
                                  <a:pt x="76212" y="0"/>
                                </a:moveTo>
                                <a:lnTo>
                                  <a:pt x="0" y="0"/>
                                </a:lnTo>
                                <a:lnTo>
                                  <a:pt x="0" y="1682457"/>
                                </a:lnTo>
                                <a:lnTo>
                                  <a:pt x="76212" y="1682457"/>
                                </a:lnTo>
                                <a:lnTo>
                                  <a:pt x="76212" y="0"/>
                                </a:lnTo>
                                <a:close/>
                              </a:path>
                            </a:pathLst>
                          </a:custGeom>
                          <a:solidFill>
                            <a:srgbClr val="932826"/>
                          </a:solidFill>
                        </wps:spPr>
                        <wps:bodyPr wrap="square" lIns="0" tIns="0" rIns="0" bIns="0" rtlCol="0">
                          <a:prstTxWarp prst="textNoShape">
                            <a:avLst/>
                          </a:prstTxWarp>
                          <a:noAutofit/>
                        </wps:bodyPr>
                      </wps:wsp>
                      <wps:wsp>
                        <wps:cNvPr id="932" name="Textbox 932"/>
                        <wps:cNvSpPr txBox="1"/>
                        <wps:spPr>
                          <a:xfrm>
                            <a:off x="0" y="0"/>
                            <a:ext cx="6694805" cy="1682750"/>
                          </a:xfrm>
                          <a:prstGeom prst="rect">
                            <a:avLst/>
                          </a:prstGeom>
                        </wps:spPr>
                        <wps:txbx>
                          <w:txbxContent>
                            <w:p>
                              <w:pPr>
                                <w:spacing w:before="229"/>
                                <w:ind w:left="448" w:right="485" w:firstLine="0"/>
                                <w:jc w:val="left"/>
                                <w:rPr>
                                  <w:sz w:val="23"/>
                                </w:rPr>
                              </w:pPr>
                              <w:r>
                                <w:rPr>
                                  <w:color w:val="333A3F"/>
                                  <w:sz w:val="23"/>
                                </w:rPr>
                                <w:t>These are the Royal Commission’s recommendations associated with employment practices, induction and training for care system participants. It includes the recommendation that those working</w:t>
                              </w:r>
                              <w:r>
                                <w:rPr>
                                  <w:color w:val="333A3F"/>
                                  <w:spacing w:val="-5"/>
                                  <w:sz w:val="23"/>
                                </w:rPr>
                                <w:t> </w:t>
                              </w:r>
                              <w:r>
                                <w:rPr>
                                  <w:color w:val="333A3F"/>
                                  <w:sz w:val="23"/>
                                </w:rPr>
                                <w:t>in</w:t>
                              </w:r>
                              <w:r>
                                <w:rPr>
                                  <w:color w:val="333A3F"/>
                                  <w:spacing w:val="-5"/>
                                  <w:sz w:val="23"/>
                                </w:rPr>
                                <w:t> </w:t>
                              </w:r>
                              <w:r>
                                <w:rPr>
                                  <w:color w:val="333A3F"/>
                                  <w:sz w:val="23"/>
                                </w:rPr>
                                <w:t>the</w:t>
                              </w:r>
                              <w:r>
                                <w:rPr>
                                  <w:color w:val="333A3F"/>
                                  <w:spacing w:val="-5"/>
                                  <w:sz w:val="23"/>
                                </w:rPr>
                                <w:t> </w:t>
                              </w:r>
                              <w:r>
                                <w:rPr>
                                  <w:color w:val="333A3F"/>
                                  <w:sz w:val="23"/>
                                </w:rPr>
                                <w:t>Justice</w:t>
                              </w:r>
                              <w:r>
                                <w:rPr>
                                  <w:color w:val="333A3F"/>
                                  <w:spacing w:val="-5"/>
                                  <w:sz w:val="23"/>
                                </w:rPr>
                                <w:t> </w:t>
                              </w:r>
                              <w:r>
                                <w:rPr>
                                  <w:color w:val="333A3F"/>
                                  <w:sz w:val="23"/>
                                </w:rPr>
                                <w:t>sector</w:t>
                              </w:r>
                              <w:r>
                                <w:rPr>
                                  <w:color w:val="333A3F"/>
                                  <w:spacing w:val="-5"/>
                                  <w:sz w:val="23"/>
                                </w:rPr>
                                <w:t> </w:t>
                              </w:r>
                              <w:r>
                                <w:rPr>
                                  <w:color w:val="333A3F"/>
                                  <w:sz w:val="23"/>
                                </w:rPr>
                                <w:t>should</w:t>
                              </w:r>
                              <w:r>
                                <w:rPr>
                                  <w:color w:val="333A3F"/>
                                  <w:spacing w:val="-5"/>
                                  <w:sz w:val="23"/>
                                </w:rPr>
                                <w:t> </w:t>
                              </w:r>
                              <w:r>
                                <w:rPr>
                                  <w:color w:val="333A3F"/>
                                  <w:sz w:val="23"/>
                                </w:rPr>
                                <w:t>be</w:t>
                              </w:r>
                              <w:r>
                                <w:rPr>
                                  <w:color w:val="333A3F"/>
                                  <w:spacing w:val="-5"/>
                                  <w:sz w:val="23"/>
                                </w:rPr>
                                <w:t> </w:t>
                              </w:r>
                              <w:r>
                                <w:rPr>
                                  <w:color w:val="333A3F"/>
                                  <w:sz w:val="23"/>
                                </w:rPr>
                                <w:t>better</w:t>
                              </w:r>
                              <w:r>
                                <w:rPr>
                                  <w:color w:val="333A3F"/>
                                  <w:spacing w:val="-5"/>
                                  <w:sz w:val="23"/>
                                </w:rPr>
                                <w:t> </w:t>
                              </w:r>
                              <w:r>
                                <w:rPr>
                                  <w:color w:val="333A3F"/>
                                  <w:sz w:val="23"/>
                                </w:rPr>
                                <w:t>trained</w:t>
                              </w:r>
                              <w:r>
                                <w:rPr>
                                  <w:color w:val="333A3F"/>
                                  <w:spacing w:val="-5"/>
                                  <w:sz w:val="23"/>
                                </w:rPr>
                                <w:t> </w:t>
                              </w:r>
                              <w:r>
                                <w:rPr>
                                  <w:color w:val="333A3F"/>
                                  <w:sz w:val="23"/>
                                </w:rPr>
                                <w:t>to</w:t>
                              </w:r>
                              <w:r>
                                <w:rPr>
                                  <w:color w:val="333A3F"/>
                                  <w:spacing w:val="-5"/>
                                  <w:sz w:val="23"/>
                                </w:rPr>
                                <w:t> </w:t>
                              </w:r>
                              <w:r>
                                <w:rPr>
                                  <w:color w:val="333A3F"/>
                                  <w:sz w:val="23"/>
                                </w:rPr>
                                <w:t>work</w:t>
                              </w:r>
                              <w:r>
                                <w:rPr>
                                  <w:color w:val="333A3F"/>
                                  <w:spacing w:val="-5"/>
                                  <w:sz w:val="23"/>
                                </w:rPr>
                                <w:t> </w:t>
                              </w:r>
                              <w:r>
                                <w:rPr>
                                  <w:color w:val="333A3F"/>
                                  <w:sz w:val="23"/>
                                </w:rPr>
                                <w:t>with</w:t>
                              </w:r>
                              <w:r>
                                <w:rPr>
                                  <w:color w:val="333A3F"/>
                                  <w:spacing w:val="-5"/>
                                  <w:sz w:val="23"/>
                                </w:rPr>
                                <w:t> </w:t>
                              </w:r>
                              <w:r>
                                <w:rPr>
                                  <w:color w:val="333A3F"/>
                                  <w:sz w:val="23"/>
                                </w:rPr>
                                <w:t>Deaf</w:t>
                              </w:r>
                              <w:r>
                                <w:rPr>
                                  <w:color w:val="333A3F"/>
                                  <w:spacing w:val="-5"/>
                                  <w:sz w:val="23"/>
                                </w:rPr>
                                <w:t> </w:t>
                              </w:r>
                              <w:r>
                                <w:rPr>
                                  <w:color w:val="333A3F"/>
                                  <w:sz w:val="23"/>
                                </w:rPr>
                                <w:t>and</w:t>
                              </w:r>
                              <w:r>
                                <w:rPr>
                                  <w:color w:val="333A3F"/>
                                  <w:spacing w:val="-5"/>
                                  <w:sz w:val="23"/>
                                </w:rPr>
                                <w:t> </w:t>
                              </w:r>
                              <w:r>
                                <w:rPr>
                                  <w:color w:val="333A3F"/>
                                  <w:sz w:val="23"/>
                                </w:rPr>
                                <w:t>disabled</w:t>
                              </w:r>
                              <w:r>
                                <w:rPr>
                                  <w:color w:val="333A3F"/>
                                  <w:spacing w:val="-5"/>
                                  <w:sz w:val="23"/>
                                </w:rPr>
                                <w:t> </w:t>
                              </w:r>
                              <w:r>
                                <w:rPr>
                                  <w:color w:val="333A3F"/>
                                  <w:sz w:val="23"/>
                                </w:rPr>
                                <w:t>people,</w:t>
                              </w:r>
                              <w:r>
                                <w:rPr>
                                  <w:color w:val="333A3F"/>
                                  <w:spacing w:val="-5"/>
                                  <w:sz w:val="23"/>
                                </w:rPr>
                                <w:t> </w:t>
                              </w:r>
                              <w:r>
                                <w:rPr>
                                  <w:color w:val="333A3F"/>
                                  <w:sz w:val="23"/>
                                </w:rPr>
                                <w:t>those who are neurodivergent, and those who are survivors of abuse and neglect.</w:t>
                              </w:r>
                            </w:p>
                            <w:p>
                              <w:pPr>
                                <w:spacing w:before="174"/>
                                <w:ind w:left="448" w:right="0" w:firstLine="0"/>
                                <w:jc w:val="left"/>
                                <w:rPr>
                                  <w:sz w:val="23"/>
                                </w:rPr>
                              </w:pPr>
                              <w:r>
                                <w:rPr>
                                  <w:color w:val="333A3F"/>
                                  <w:sz w:val="23"/>
                                </w:rPr>
                                <w:t>Recommendation</w:t>
                              </w:r>
                              <w:r>
                                <w:rPr>
                                  <w:color w:val="333A3F"/>
                                  <w:spacing w:val="-4"/>
                                  <w:sz w:val="23"/>
                                </w:rPr>
                                <w:t> </w:t>
                              </w:r>
                              <w:r>
                                <w:rPr>
                                  <w:rFonts w:ascii="Source Sans Pro SemiBold"/>
                                  <w:b/>
                                  <w:color w:val="333A3F"/>
                                  <w:spacing w:val="-2"/>
                                  <w:sz w:val="23"/>
                                  <w:shd w:fill="FFF2CC" w:color="auto" w:val="clear"/>
                                </w:rPr>
                                <w:t> </w:t>
                              </w:r>
                              <w:r>
                                <w:rPr>
                                  <w:rFonts w:ascii="Source Sans Pro SemiBold"/>
                                  <w:b/>
                                  <w:color w:val="333A3F"/>
                                  <w:sz w:val="23"/>
                                  <w:shd w:fill="FFF2CC" w:color="auto" w:val="clear"/>
                                </w:rPr>
                                <w:t>63(c)</w:t>
                              </w:r>
                              <w:r>
                                <w:rPr>
                                  <w:rFonts w:ascii="Source Sans Pro SemiBold"/>
                                  <w:b/>
                                  <w:color w:val="333A3F"/>
                                  <w:spacing w:val="-3"/>
                                  <w:sz w:val="23"/>
                                  <w:shd w:fill="FFF2CC" w:color="auto" w:val="clear"/>
                                </w:rPr>
                                <w:t> </w:t>
                              </w:r>
                              <w:r>
                                <w:rPr>
                                  <w:rFonts w:ascii="Source Sans Pro SemiBold"/>
                                  <w:b/>
                                  <w:color w:val="333A3F"/>
                                  <w:spacing w:val="-3"/>
                                  <w:sz w:val="23"/>
                                </w:rPr>
                                <w:t> </w:t>
                              </w:r>
                              <w:r>
                                <w:rPr>
                                  <w:color w:val="333A3F"/>
                                  <w:sz w:val="23"/>
                                </w:rPr>
                                <w:t>from</w:t>
                              </w:r>
                              <w:r>
                                <w:rPr>
                                  <w:color w:val="333A3F"/>
                                  <w:spacing w:val="-2"/>
                                  <w:sz w:val="23"/>
                                </w:rPr>
                                <w:t> </w:t>
                              </w:r>
                              <w:r>
                                <w:rPr>
                                  <w:color w:val="333A3F"/>
                                  <w:sz w:val="23"/>
                                </w:rPr>
                                <w:t>Whanaketia</w:t>
                              </w:r>
                              <w:r>
                                <w:rPr>
                                  <w:color w:val="333A3F"/>
                                  <w:spacing w:val="-3"/>
                                  <w:sz w:val="23"/>
                                </w:rPr>
                                <w:t> </w:t>
                              </w:r>
                              <w:r>
                                <w:rPr>
                                  <w:color w:val="333A3F"/>
                                  <w:sz w:val="23"/>
                                </w:rPr>
                                <w:t>has</w:t>
                              </w:r>
                              <w:r>
                                <w:rPr>
                                  <w:color w:val="333A3F"/>
                                  <w:spacing w:val="-2"/>
                                  <w:sz w:val="23"/>
                                </w:rPr>
                                <w:t> </w:t>
                              </w:r>
                              <w:r>
                                <w:rPr>
                                  <w:color w:val="333A3F"/>
                                  <w:sz w:val="23"/>
                                </w:rPr>
                                <w:t>been</w:t>
                              </w:r>
                              <w:r>
                                <w:rPr>
                                  <w:color w:val="333A3F"/>
                                  <w:spacing w:val="-2"/>
                                  <w:sz w:val="23"/>
                                </w:rPr>
                                <w:t> </w:t>
                              </w:r>
                              <w:r>
                                <w:rPr>
                                  <w:color w:val="333A3F"/>
                                  <w:sz w:val="23"/>
                                </w:rPr>
                                <w:t>split</w:t>
                              </w:r>
                              <w:r>
                                <w:rPr>
                                  <w:color w:val="333A3F"/>
                                  <w:spacing w:val="-3"/>
                                  <w:sz w:val="23"/>
                                </w:rPr>
                                <w:t> </w:t>
                              </w:r>
                              <w:r>
                                <w:rPr>
                                  <w:color w:val="333A3F"/>
                                  <w:sz w:val="23"/>
                                </w:rPr>
                                <w:t>from</w:t>
                              </w:r>
                              <w:r>
                                <w:rPr>
                                  <w:color w:val="333A3F"/>
                                  <w:spacing w:val="-2"/>
                                  <w:sz w:val="23"/>
                                </w:rPr>
                                <w:t> </w:t>
                              </w:r>
                              <w:r>
                                <w:rPr>
                                  <w:color w:val="333A3F"/>
                                  <w:sz w:val="23"/>
                                </w:rPr>
                                <w:t>the</w:t>
                              </w:r>
                              <w:r>
                                <w:rPr>
                                  <w:color w:val="333A3F"/>
                                  <w:spacing w:val="-2"/>
                                  <w:sz w:val="23"/>
                                </w:rPr>
                                <w:t> </w:t>
                              </w:r>
                              <w:r>
                                <w:rPr>
                                  <w:color w:val="333A3F"/>
                                  <w:sz w:val="23"/>
                                </w:rPr>
                                <w:t>other</w:t>
                              </w:r>
                              <w:r>
                                <w:rPr>
                                  <w:color w:val="333A3F"/>
                                  <w:spacing w:val="-3"/>
                                  <w:sz w:val="23"/>
                                </w:rPr>
                                <w:t> </w:t>
                              </w:r>
                              <w:r>
                                <w:rPr>
                                  <w:color w:val="333A3F"/>
                                  <w:sz w:val="23"/>
                                </w:rPr>
                                <w:t>sub-part</w:t>
                              </w:r>
                              <w:r>
                                <w:rPr>
                                  <w:color w:val="333A3F"/>
                                  <w:spacing w:val="-2"/>
                                  <w:sz w:val="23"/>
                                </w:rPr>
                                <w:t> </w:t>
                              </w:r>
                              <w:r>
                                <w:rPr>
                                  <w:color w:val="333A3F"/>
                                  <w:sz w:val="23"/>
                                </w:rPr>
                                <w:t>of</w:t>
                              </w:r>
                              <w:r>
                                <w:rPr>
                                  <w:color w:val="333A3F"/>
                                  <w:spacing w:val="-2"/>
                                  <w:sz w:val="23"/>
                                </w:rPr>
                                <w:t> recommendation</w:t>
                              </w:r>
                            </w:p>
                            <w:p>
                              <w:pPr>
                                <w:spacing w:before="1"/>
                                <w:ind w:left="448" w:right="0" w:firstLine="0"/>
                                <w:jc w:val="left"/>
                                <w:rPr>
                                  <w:sz w:val="23"/>
                                </w:rPr>
                              </w:pPr>
                              <w:r>
                                <w:rPr>
                                  <w:rFonts w:ascii="Source Sans Pro SemiBold"/>
                                  <w:b/>
                                  <w:color w:val="333A3F"/>
                                  <w:sz w:val="23"/>
                                  <w:shd w:fill="FFF2CC" w:color="auto" w:val="clear"/>
                                </w:rPr>
                                <w:t>63</w:t>
                              </w:r>
                              <w:r>
                                <w:rPr>
                                  <w:rFonts w:ascii="Source Sans Pro SemiBold"/>
                                  <w:b/>
                                  <w:color w:val="333A3F"/>
                                  <w:spacing w:val="-2"/>
                                  <w:sz w:val="23"/>
                                  <w:shd w:fill="FFF2CC" w:color="auto" w:val="clear"/>
                                </w:rPr>
                                <w:t> </w:t>
                              </w:r>
                              <w:r>
                                <w:rPr>
                                  <w:rFonts w:ascii="Source Sans Pro SemiBold"/>
                                  <w:b/>
                                  <w:color w:val="333A3F"/>
                                  <w:spacing w:val="-2"/>
                                  <w:sz w:val="23"/>
                                </w:rPr>
                                <w:t> </w:t>
                              </w:r>
                              <w:r>
                                <w:rPr>
                                  <w:color w:val="333A3F"/>
                                  <w:sz w:val="23"/>
                                </w:rPr>
                                <w:t>and</w:t>
                              </w:r>
                              <w:r>
                                <w:rPr>
                                  <w:color w:val="333A3F"/>
                                  <w:spacing w:val="-2"/>
                                  <w:sz w:val="23"/>
                                </w:rPr>
                                <w:t> </w:t>
                              </w:r>
                              <w:r>
                                <w:rPr>
                                  <w:color w:val="333A3F"/>
                                  <w:sz w:val="23"/>
                                </w:rPr>
                                <w:t>included</w:t>
                              </w:r>
                              <w:r>
                                <w:rPr>
                                  <w:color w:val="333A3F"/>
                                  <w:spacing w:val="-2"/>
                                  <w:sz w:val="23"/>
                                </w:rPr>
                                <w:t> </w:t>
                              </w:r>
                              <w:r>
                                <w:rPr>
                                  <w:color w:val="333A3F"/>
                                  <w:sz w:val="23"/>
                                </w:rPr>
                                <w:t>in</w:t>
                              </w:r>
                              <w:r>
                                <w:rPr>
                                  <w:color w:val="333A3F"/>
                                  <w:spacing w:val="-2"/>
                                  <w:sz w:val="23"/>
                                </w:rPr>
                                <w:t> </w:t>
                              </w:r>
                              <w:r>
                                <w:rPr>
                                  <w:color w:val="333A3F"/>
                                  <w:sz w:val="23"/>
                                </w:rPr>
                                <w:t>the</w:t>
                              </w:r>
                              <w:r>
                                <w:rPr>
                                  <w:color w:val="333A3F"/>
                                  <w:spacing w:val="-2"/>
                                  <w:sz w:val="23"/>
                                </w:rPr>
                                <w:t> </w:t>
                              </w:r>
                              <w:r>
                                <w:rPr>
                                  <w:color w:val="333A3F"/>
                                  <w:sz w:val="23"/>
                                </w:rPr>
                                <w:t>safeguarding</w:t>
                              </w:r>
                              <w:r>
                                <w:rPr>
                                  <w:color w:val="333A3F"/>
                                  <w:spacing w:val="-2"/>
                                  <w:sz w:val="23"/>
                                </w:rPr>
                                <w:t> </w:t>
                              </w:r>
                              <w:r>
                                <w:rPr>
                                  <w:color w:val="333A3F"/>
                                  <w:sz w:val="23"/>
                                </w:rPr>
                                <w:t>grouping</w:t>
                              </w:r>
                              <w:r>
                                <w:rPr>
                                  <w:color w:val="333A3F"/>
                                  <w:spacing w:val="-2"/>
                                  <w:sz w:val="23"/>
                                </w:rPr>
                                <w:t> </w:t>
                              </w:r>
                              <w:r>
                                <w:rPr>
                                  <w:color w:val="333A3F"/>
                                  <w:sz w:val="23"/>
                                </w:rPr>
                                <w:t>under</w:t>
                              </w:r>
                              <w:r>
                                <w:rPr>
                                  <w:color w:val="333A3F"/>
                                  <w:spacing w:val="-2"/>
                                  <w:sz w:val="23"/>
                                </w:rPr>
                                <w:t> </w:t>
                              </w:r>
                              <w:r>
                                <w:rPr>
                                  <w:color w:val="333A3F"/>
                                  <w:sz w:val="23"/>
                                </w:rPr>
                                <w:t>system</w:t>
                              </w:r>
                              <w:r>
                                <w:rPr>
                                  <w:color w:val="333A3F"/>
                                  <w:spacing w:val="-2"/>
                                  <w:sz w:val="23"/>
                                </w:rPr>
                                <w:t> </w:t>
                              </w:r>
                              <w:r>
                                <w:rPr>
                                  <w:color w:val="333A3F"/>
                                  <w:sz w:val="23"/>
                                </w:rPr>
                                <w:t>leadership.</w:t>
                              </w:r>
                              <w:r>
                                <w:rPr>
                                  <w:color w:val="333A3F"/>
                                  <w:spacing w:val="-2"/>
                                  <w:sz w:val="23"/>
                                </w:rPr>
                                <w:t> </w:t>
                              </w:r>
                              <w:r>
                                <w:rPr>
                                  <w:color w:val="333A3F"/>
                                  <w:sz w:val="23"/>
                                </w:rPr>
                                <w:t>This</w:t>
                              </w:r>
                              <w:r>
                                <w:rPr>
                                  <w:color w:val="333A3F"/>
                                  <w:spacing w:val="-2"/>
                                  <w:sz w:val="23"/>
                                </w:rPr>
                                <w:t> </w:t>
                              </w:r>
                              <w:r>
                                <w:rPr>
                                  <w:color w:val="333A3F"/>
                                  <w:sz w:val="23"/>
                                </w:rPr>
                                <w:t>is</w:t>
                              </w:r>
                              <w:r>
                                <w:rPr>
                                  <w:color w:val="333A3F"/>
                                  <w:spacing w:val="-2"/>
                                  <w:sz w:val="23"/>
                                </w:rPr>
                                <w:t> </w:t>
                              </w:r>
                              <w:r>
                                <w:rPr>
                                  <w:color w:val="333A3F"/>
                                  <w:sz w:val="23"/>
                                </w:rPr>
                                <w:t>because</w:t>
                              </w:r>
                              <w:r>
                                <w:rPr>
                                  <w:color w:val="333A3F"/>
                                  <w:spacing w:val="-2"/>
                                  <w:sz w:val="23"/>
                                </w:rPr>
                                <w:t> </w:t>
                              </w:r>
                              <w:r>
                                <w:rPr>
                                  <w:color w:val="333A3F"/>
                                  <w:sz w:val="23"/>
                                </w:rPr>
                                <w:t>it</w:t>
                              </w:r>
                              <w:r>
                                <w:rPr>
                                  <w:color w:val="333A3F"/>
                                  <w:spacing w:val="-2"/>
                                  <w:sz w:val="23"/>
                                </w:rPr>
                                <w:t> </w:t>
                              </w:r>
                              <w:r>
                                <w:rPr>
                                  <w:color w:val="333A3F"/>
                                  <w:sz w:val="23"/>
                                </w:rPr>
                                <w:t>is</w:t>
                              </w:r>
                              <w:r>
                                <w:rPr>
                                  <w:color w:val="333A3F"/>
                                  <w:spacing w:val="-2"/>
                                  <w:sz w:val="23"/>
                                </w:rPr>
                                <w:t> </w:t>
                              </w:r>
                              <w:r>
                                <w:rPr>
                                  <w:color w:val="333A3F"/>
                                  <w:sz w:val="23"/>
                                </w:rPr>
                                <w:t>a recommendation specifically about safeguarding.</w:t>
                              </w:r>
                            </w:p>
                          </w:txbxContent>
                        </wps:txbx>
                        <wps:bodyPr wrap="square" lIns="0" tIns="0" rIns="0" bIns="0" rtlCol="0">
                          <a:noAutofit/>
                        </wps:bodyPr>
                      </wps:wsp>
                    </wpg:wgp>
                  </a:graphicData>
                </a:graphic>
              </wp:anchor>
            </w:drawing>
          </mc:Choice>
          <mc:Fallback>
            <w:pict>
              <v:group style="position:absolute;margin-left:34.015999pt;margin-top:10.622pt;width:527.15pt;height:132.5pt;mso-position-horizontal-relative:page;mso-position-vertical-relative:paragraph;z-index:-15662080;mso-wrap-distance-left:0;mso-wrap-distance-right:0" id="docshapegroup503" coordorigin="680,212" coordsize="10543,2650">
                <v:rect style="position:absolute;left:800;top:212;width:10423;height:2650" id="docshape504" filled="true" fillcolor="#f2e5e4" stroked="false">
                  <v:fill type="solid"/>
                </v:rect>
                <v:rect style="position:absolute;left:680;top:212;width:121;height:2650" id="docshape505" filled="true" fillcolor="#932826" stroked="false">
                  <v:fill type="solid"/>
                </v:rect>
                <v:shape style="position:absolute;left:680;top:212;width:10543;height:2650" type="#_x0000_t202" id="docshape506" filled="false" stroked="false">
                  <v:textbox inset="0,0,0,0">
                    <w:txbxContent>
                      <w:p>
                        <w:pPr>
                          <w:spacing w:before="229"/>
                          <w:ind w:left="448" w:right="485" w:firstLine="0"/>
                          <w:jc w:val="left"/>
                          <w:rPr>
                            <w:sz w:val="23"/>
                          </w:rPr>
                        </w:pPr>
                        <w:r>
                          <w:rPr>
                            <w:color w:val="333A3F"/>
                            <w:sz w:val="23"/>
                          </w:rPr>
                          <w:t>These are the Royal Commission’s recommendations associated with employment practices, induction and training for care system participants. It includes the recommendation that those working</w:t>
                        </w:r>
                        <w:r>
                          <w:rPr>
                            <w:color w:val="333A3F"/>
                            <w:spacing w:val="-5"/>
                            <w:sz w:val="23"/>
                          </w:rPr>
                          <w:t> </w:t>
                        </w:r>
                        <w:r>
                          <w:rPr>
                            <w:color w:val="333A3F"/>
                            <w:sz w:val="23"/>
                          </w:rPr>
                          <w:t>in</w:t>
                        </w:r>
                        <w:r>
                          <w:rPr>
                            <w:color w:val="333A3F"/>
                            <w:spacing w:val="-5"/>
                            <w:sz w:val="23"/>
                          </w:rPr>
                          <w:t> </w:t>
                        </w:r>
                        <w:r>
                          <w:rPr>
                            <w:color w:val="333A3F"/>
                            <w:sz w:val="23"/>
                          </w:rPr>
                          <w:t>the</w:t>
                        </w:r>
                        <w:r>
                          <w:rPr>
                            <w:color w:val="333A3F"/>
                            <w:spacing w:val="-5"/>
                            <w:sz w:val="23"/>
                          </w:rPr>
                          <w:t> </w:t>
                        </w:r>
                        <w:r>
                          <w:rPr>
                            <w:color w:val="333A3F"/>
                            <w:sz w:val="23"/>
                          </w:rPr>
                          <w:t>Justice</w:t>
                        </w:r>
                        <w:r>
                          <w:rPr>
                            <w:color w:val="333A3F"/>
                            <w:spacing w:val="-5"/>
                            <w:sz w:val="23"/>
                          </w:rPr>
                          <w:t> </w:t>
                        </w:r>
                        <w:r>
                          <w:rPr>
                            <w:color w:val="333A3F"/>
                            <w:sz w:val="23"/>
                          </w:rPr>
                          <w:t>sector</w:t>
                        </w:r>
                        <w:r>
                          <w:rPr>
                            <w:color w:val="333A3F"/>
                            <w:spacing w:val="-5"/>
                            <w:sz w:val="23"/>
                          </w:rPr>
                          <w:t> </w:t>
                        </w:r>
                        <w:r>
                          <w:rPr>
                            <w:color w:val="333A3F"/>
                            <w:sz w:val="23"/>
                          </w:rPr>
                          <w:t>should</w:t>
                        </w:r>
                        <w:r>
                          <w:rPr>
                            <w:color w:val="333A3F"/>
                            <w:spacing w:val="-5"/>
                            <w:sz w:val="23"/>
                          </w:rPr>
                          <w:t> </w:t>
                        </w:r>
                        <w:r>
                          <w:rPr>
                            <w:color w:val="333A3F"/>
                            <w:sz w:val="23"/>
                          </w:rPr>
                          <w:t>be</w:t>
                        </w:r>
                        <w:r>
                          <w:rPr>
                            <w:color w:val="333A3F"/>
                            <w:spacing w:val="-5"/>
                            <w:sz w:val="23"/>
                          </w:rPr>
                          <w:t> </w:t>
                        </w:r>
                        <w:r>
                          <w:rPr>
                            <w:color w:val="333A3F"/>
                            <w:sz w:val="23"/>
                          </w:rPr>
                          <w:t>better</w:t>
                        </w:r>
                        <w:r>
                          <w:rPr>
                            <w:color w:val="333A3F"/>
                            <w:spacing w:val="-5"/>
                            <w:sz w:val="23"/>
                          </w:rPr>
                          <w:t> </w:t>
                        </w:r>
                        <w:r>
                          <w:rPr>
                            <w:color w:val="333A3F"/>
                            <w:sz w:val="23"/>
                          </w:rPr>
                          <w:t>trained</w:t>
                        </w:r>
                        <w:r>
                          <w:rPr>
                            <w:color w:val="333A3F"/>
                            <w:spacing w:val="-5"/>
                            <w:sz w:val="23"/>
                          </w:rPr>
                          <w:t> </w:t>
                        </w:r>
                        <w:r>
                          <w:rPr>
                            <w:color w:val="333A3F"/>
                            <w:sz w:val="23"/>
                          </w:rPr>
                          <w:t>to</w:t>
                        </w:r>
                        <w:r>
                          <w:rPr>
                            <w:color w:val="333A3F"/>
                            <w:spacing w:val="-5"/>
                            <w:sz w:val="23"/>
                          </w:rPr>
                          <w:t> </w:t>
                        </w:r>
                        <w:r>
                          <w:rPr>
                            <w:color w:val="333A3F"/>
                            <w:sz w:val="23"/>
                          </w:rPr>
                          <w:t>work</w:t>
                        </w:r>
                        <w:r>
                          <w:rPr>
                            <w:color w:val="333A3F"/>
                            <w:spacing w:val="-5"/>
                            <w:sz w:val="23"/>
                          </w:rPr>
                          <w:t> </w:t>
                        </w:r>
                        <w:r>
                          <w:rPr>
                            <w:color w:val="333A3F"/>
                            <w:sz w:val="23"/>
                          </w:rPr>
                          <w:t>with</w:t>
                        </w:r>
                        <w:r>
                          <w:rPr>
                            <w:color w:val="333A3F"/>
                            <w:spacing w:val="-5"/>
                            <w:sz w:val="23"/>
                          </w:rPr>
                          <w:t> </w:t>
                        </w:r>
                        <w:r>
                          <w:rPr>
                            <w:color w:val="333A3F"/>
                            <w:sz w:val="23"/>
                          </w:rPr>
                          <w:t>Deaf</w:t>
                        </w:r>
                        <w:r>
                          <w:rPr>
                            <w:color w:val="333A3F"/>
                            <w:spacing w:val="-5"/>
                            <w:sz w:val="23"/>
                          </w:rPr>
                          <w:t> </w:t>
                        </w:r>
                        <w:r>
                          <w:rPr>
                            <w:color w:val="333A3F"/>
                            <w:sz w:val="23"/>
                          </w:rPr>
                          <w:t>and</w:t>
                        </w:r>
                        <w:r>
                          <w:rPr>
                            <w:color w:val="333A3F"/>
                            <w:spacing w:val="-5"/>
                            <w:sz w:val="23"/>
                          </w:rPr>
                          <w:t> </w:t>
                        </w:r>
                        <w:r>
                          <w:rPr>
                            <w:color w:val="333A3F"/>
                            <w:sz w:val="23"/>
                          </w:rPr>
                          <w:t>disabled</w:t>
                        </w:r>
                        <w:r>
                          <w:rPr>
                            <w:color w:val="333A3F"/>
                            <w:spacing w:val="-5"/>
                            <w:sz w:val="23"/>
                          </w:rPr>
                          <w:t> </w:t>
                        </w:r>
                        <w:r>
                          <w:rPr>
                            <w:color w:val="333A3F"/>
                            <w:sz w:val="23"/>
                          </w:rPr>
                          <w:t>people,</w:t>
                        </w:r>
                        <w:r>
                          <w:rPr>
                            <w:color w:val="333A3F"/>
                            <w:spacing w:val="-5"/>
                            <w:sz w:val="23"/>
                          </w:rPr>
                          <w:t> </w:t>
                        </w:r>
                        <w:r>
                          <w:rPr>
                            <w:color w:val="333A3F"/>
                            <w:sz w:val="23"/>
                          </w:rPr>
                          <w:t>those who are neurodivergent, and those who are survivors of abuse and neglect.</w:t>
                        </w:r>
                      </w:p>
                      <w:p>
                        <w:pPr>
                          <w:spacing w:before="174"/>
                          <w:ind w:left="448" w:right="0" w:firstLine="0"/>
                          <w:jc w:val="left"/>
                          <w:rPr>
                            <w:sz w:val="23"/>
                          </w:rPr>
                        </w:pPr>
                        <w:r>
                          <w:rPr>
                            <w:color w:val="333A3F"/>
                            <w:sz w:val="23"/>
                          </w:rPr>
                          <w:t>Recommendation</w:t>
                        </w:r>
                        <w:r>
                          <w:rPr>
                            <w:color w:val="333A3F"/>
                            <w:spacing w:val="-4"/>
                            <w:sz w:val="23"/>
                          </w:rPr>
                          <w:t> </w:t>
                        </w:r>
                        <w:r>
                          <w:rPr>
                            <w:rFonts w:ascii="Source Sans Pro SemiBold"/>
                            <w:b/>
                            <w:color w:val="333A3F"/>
                            <w:spacing w:val="-2"/>
                            <w:sz w:val="23"/>
                            <w:shd w:fill="FFF2CC" w:color="auto" w:val="clear"/>
                          </w:rPr>
                          <w:t> </w:t>
                        </w:r>
                        <w:r>
                          <w:rPr>
                            <w:rFonts w:ascii="Source Sans Pro SemiBold"/>
                            <w:b/>
                            <w:color w:val="333A3F"/>
                            <w:sz w:val="23"/>
                            <w:shd w:fill="FFF2CC" w:color="auto" w:val="clear"/>
                          </w:rPr>
                          <w:t>63(c)</w:t>
                        </w:r>
                        <w:r>
                          <w:rPr>
                            <w:rFonts w:ascii="Source Sans Pro SemiBold"/>
                            <w:b/>
                            <w:color w:val="333A3F"/>
                            <w:spacing w:val="-3"/>
                            <w:sz w:val="23"/>
                            <w:shd w:fill="FFF2CC" w:color="auto" w:val="clear"/>
                          </w:rPr>
                          <w:t> </w:t>
                        </w:r>
                        <w:r>
                          <w:rPr>
                            <w:rFonts w:ascii="Source Sans Pro SemiBold"/>
                            <w:b/>
                            <w:color w:val="333A3F"/>
                            <w:spacing w:val="-3"/>
                            <w:sz w:val="23"/>
                          </w:rPr>
                          <w:t> </w:t>
                        </w:r>
                        <w:r>
                          <w:rPr>
                            <w:color w:val="333A3F"/>
                            <w:sz w:val="23"/>
                          </w:rPr>
                          <w:t>from</w:t>
                        </w:r>
                        <w:r>
                          <w:rPr>
                            <w:color w:val="333A3F"/>
                            <w:spacing w:val="-2"/>
                            <w:sz w:val="23"/>
                          </w:rPr>
                          <w:t> </w:t>
                        </w:r>
                        <w:r>
                          <w:rPr>
                            <w:color w:val="333A3F"/>
                            <w:sz w:val="23"/>
                          </w:rPr>
                          <w:t>Whanaketia</w:t>
                        </w:r>
                        <w:r>
                          <w:rPr>
                            <w:color w:val="333A3F"/>
                            <w:spacing w:val="-3"/>
                            <w:sz w:val="23"/>
                          </w:rPr>
                          <w:t> </w:t>
                        </w:r>
                        <w:r>
                          <w:rPr>
                            <w:color w:val="333A3F"/>
                            <w:sz w:val="23"/>
                          </w:rPr>
                          <w:t>has</w:t>
                        </w:r>
                        <w:r>
                          <w:rPr>
                            <w:color w:val="333A3F"/>
                            <w:spacing w:val="-2"/>
                            <w:sz w:val="23"/>
                          </w:rPr>
                          <w:t> </w:t>
                        </w:r>
                        <w:r>
                          <w:rPr>
                            <w:color w:val="333A3F"/>
                            <w:sz w:val="23"/>
                          </w:rPr>
                          <w:t>been</w:t>
                        </w:r>
                        <w:r>
                          <w:rPr>
                            <w:color w:val="333A3F"/>
                            <w:spacing w:val="-2"/>
                            <w:sz w:val="23"/>
                          </w:rPr>
                          <w:t> </w:t>
                        </w:r>
                        <w:r>
                          <w:rPr>
                            <w:color w:val="333A3F"/>
                            <w:sz w:val="23"/>
                          </w:rPr>
                          <w:t>split</w:t>
                        </w:r>
                        <w:r>
                          <w:rPr>
                            <w:color w:val="333A3F"/>
                            <w:spacing w:val="-3"/>
                            <w:sz w:val="23"/>
                          </w:rPr>
                          <w:t> </w:t>
                        </w:r>
                        <w:r>
                          <w:rPr>
                            <w:color w:val="333A3F"/>
                            <w:sz w:val="23"/>
                          </w:rPr>
                          <w:t>from</w:t>
                        </w:r>
                        <w:r>
                          <w:rPr>
                            <w:color w:val="333A3F"/>
                            <w:spacing w:val="-2"/>
                            <w:sz w:val="23"/>
                          </w:rPr>
                          <w:t> </w:t>
                        </w:r>
                        <w:r>
                          <w:rPr>
                            <w:color w:val="333A3F"/>
                            <w:sz w:val="23"/>
                          </w:rPr>
                          <w:t>the</w:t>
                        </w:r>
                        <w:r>
                          <w:rPr>
                            <w:color w:val="333A3F"/>
                            <w:spacing w:val="-2"/>
                            <w:sz w:val="23"/>
                          </w:rPr>
                          <w:t> </w:t>
                        </w:r>
                        <w:r>
                          <w:rPr>
                            <w:color w:val="333A3F"/>
                            <w:sz w:val="23"/>
                          </w:rPr>
                          <w:t>other</w:t>
                        </w:r>
                        <w:r>
                          <w:rPr>
                            <w:color w:val="333A3F"/>
                            <w:spacing w:val="-3"/>
                            <w:sz w:val="23"/>
                          </w:rPr>
                          <w:t> </w:t>
                        </w:r>
                        <w:r>
                          <w:rPr>
                            <w:color w:val="333A3F"/>
                            <w:sz w:val="23"/>
                          </w:rPr>
                          <w:t>sub-part</w:t>
                        </w:r>
                        <w:r>
                          <w:rPr>
                            <w:color w:val="333A3F"/>
                            <w:spacing w:val="-2"/>
                            <w:sz w:val="23"/>
                          </w:rPr>
                          <w:t> </w:t>
                        </w:r>
                        <w:r>
                          <w:rPr>
                            <w:color w:val="333A3F"/>
                            <w:sz w:val="23"/>
                          </w:rPr>
                          <w:t>of</w:t>
                        </w:r>
                        <w:r>
                          <w:rPr>
                            <w:color w:val="333A3F"/>
                            <w:spacing w:val="-2"/>
                            <w:sz w:val="23"/>
                          </w:rPr>
                          <w:t> recommendation</w:t>
                        </w:r>
                      </w:p>
                      <w:p>
                        <w:pPr>
                          <w:spacing w:before="1"/>
                          <w:ind w:left="448" w:right="0" w:firstLine="0"/>
                          <w:jc w:val="left"/>
                          <w:rPr>
                            <w:sz w:val="23"/>
                          </w:rPr>
                        </w:pPr>
                        <w:r>
                          <w:rPr>
                            <w:rFonts w:ascii="Source Sans Pro SemiBold"/>
                            <w:b/>
                            <w:color w:val="333A3F"/>
                            <w:sz w:val="23"/>
                            <w:shd w:fill="FFF2CC" w:color="auto" w:val="clear"/>
                          </w:rPr>
                          <w:t>63</w:t>
                        </w:r>
                        <w:r>
                          <w:rPr>
                            <w:rFonts w:ascii="Source Sans Pro SemiBold"/>
                            <w:b/>
                            <w:color w:val="333A3F"/>
                            <w:spacing w:val="-2"/>
                            <w:sz w:val="23"/>
                            <w:shd w:fill="FFF2CC" w:color="auto" w:val="clear"/>
                          </w:rPr>
                          <w:t> </w:t>
                        </w:r>
                        <w:r>
                          <w:rPr>
                            <w:rFonts w:ascii="Source Sans Pro SemiBold"/>
                            <w:b/>
                            <w:color w:val="333A3F"/>
                            <w:spacing w:val="-2"/>
                            <w:sz w:val="23"/>
                          </w:rPr>
                          <w:t> </w:t>
                        </w:r>
                        <w:r>
                          <w:rPr>
                            <w:color w:val="333A3F"/>
                            <w:sz w:val="23"/>
                          </w:rPr>
                          <w:t>and</w:t>
                        </w:r>
                        <w:r>
                          <w:rPr>
                            <w:color w:val="333A3F"/>
                            <w:spacing w:val="-2"/>
                            <w:sz w:val="23"/>
                          </w:rPr>
                          <w:t> </w:t>
                        </w:r>
                        <w:r>
                          <w:rPr>
                            <w:color w:val="333A3F"/>
                            <w:sz w:val="23"/>
                          </w:rPr>
                          <w:t>included</w:t>
                        </w:r>
                        <w:r>
                          <w:rPr>
                            <w:color w:val="333A3F"/>
                            <w:spacing w:val="-2"/>
                            <w:sz w:val="23"/>
                          </w:rPr>
                          <w:t> </w:t>
                        </w:r>
                        <w:r>
                          <w:rPr>
                            <w:color w:val="333A3F"/>
                            <w:sz w:val="23"/>
                          </w:rPr>
                          <w:t>in</w:t>
                        </w:r>
                        <w:r>
                          <w:rPr>
                            <w:color w:val="333A3F"/>
                            <w:spacing w:val="-2"/>
                            <w:sz w:val="23"/>
                          </w:rPr>
                          <w:t> </w:t>
                        </w:r>
                        <w:r>
                          <w:rPr>
                            <w:color w:val="333A3F"/>
                            <w:sz w:val="23"/>
                          </w:rPr>
                          <w:t>the</w:t>
                        </w:r>
                        <w:r>
                          <w:rPr>
                            <w:color w:val="333A3F"/>
                            <w:spacing w:val="-2"/>
                            <w:sz w:val="23"/>
                          </w:rPr>
                          <w:t> </w:t>
                        </w:r>
                        <w:r>
                          <w:rPr>
                            <w:color w:val="333A3F"/>
                            <w:sz w:val="23"/>
                          </w:rPr>
                          <w:t>safeguarding</w:t>
                        </w:r>
                        <w:r>
                          <w:rPr>
                            <w:color w:val="333A3F"/>
                            <w:spacing w:val="-2"/>
                            <w:sz w:val="23"/>
                          </w:rPr>
                          <w:t> </w:t>
                        </w:r>
                        <w:r>
                          <w:rPr>
                            <w:color w:val="333A3F"/>
                            <w:sz w:val="23"/>
                          </w:rPr>
                          <w:t>grouping</w:t>
                        </w:r>
                        <w:r>
                          <w:rPr>
                            <w:color w:val="333A3F"/>
                            <w:spacing w:val="-2"/>
                            <w:sz w:val="23"/>
                          </w:rPr>
                          <w:t> </w:t>
                        </w:r>
                        <w:r>
                          <w:rPr>
                            <w:color w:val="333A3F"/>
                            <w:sz w:val="23"/>
                          </w:rPr>
                          <w:t>under</w:t>
                        </w:r>
                        <w:r>
                          <w:rPr>
                            <w:color w:val="333A3F"/>
                            <w:spacing w:val="-2"/>
                            <w:sz w:val="23"/>
                          </w:rPr>
                          <w:t> </w:t>
                        </w:r>
                        <w:r>
                          <w:rPr>
                            <w:color w:val="333A3F"/>
                            <w:sz w:val="23"/>
                          </w:rPr>
                          <w:t>system</w:t>
                        </w:r>
                        <w:r>
                          <w:rPr>
                            <w:color w:val="333A3F"/>
                            <w:spacing w:val="-2"/>
                            <w:sz w:val="23"/>
                          </w:rPr>
                          <w:t> </w:t>
                        </w:r>
                        <w:r>
                          <w:rPr>
                            <w:color w:val="333A3F"/>
                            <w:sz w:val="23"/>
                          </w:rPr>
                          <w:t>leadership.</w:t>
                        </w:r>
                        <w:r>
                          <w:rPr>
                            <w:color w:val="333A3F"/>
                            <w:spacing w:val="-2"/>
                            <w:sz w:val="23"/>
                          </w:rPr>
                          <w:t> </w:t>
                        </w:r>
                        <w:r>
                          <w:rPr>
                            <w:color w:val="333A3F"/>
                            <w:sz w:val="23"/>
                          </w:rPr>
                          <w:t>This</w:t>
                        </w:r>
                        <w:r>
                          <w:rPr>
                            <w:color w:val="333A3F"/>
                            <w:spacing w:val="-2"/>
                            <w:sz w:val="23"/>
                          </w:rPr>
                          <w:t> </w:t>
                        </w:r>
                        <w:r>
                          <w:rPr>
                            <w:color w:val="333A3F"/>
                            <w:sz w:val="23"/>
                          </w:rPr>
                          <w:t>is</w:t>
                        </w:r>
                        <w:r>
                          <w:rPr>
                            <w:color w:val="333A3F"/>
                            <w:spacing w:val="-2"/>
                            <w:sz w:val="23"/>
                          </w:rPr>
                          <w:t> </w:t>
                        </w:r>
                        <w:r>
                          <w:rPr>
                            <w:color w:val="333A3F"/>
                            <w:sz w:val="23"/>
                          </w:rPr>
                          <w:t>because</w:t>
                        </w:r>
                        <w:r>
                          <w:rPr>
                            <w:color w:val="333A3F"/>
                            <w:spacing w:val="-2"/>
                            <w:sz w:val="23"/>
                          </w:rPr>
                          <w:t> </w:t>
                        </w:r>
                        <w:r>
                          <w:rPr>
                            <w:color w:val="333A3F"/>
                            <w:sz w:val="23"/>
                          </w:rPr>
                          <w:t>it</w:t>
                        </w:r>
                        <w:r>
                          <w:rPr>
                            <w:color w:val="333A3F"/>
                            <w:spacing w:val="-2"/>
                            <w:sz w:val="23"/>
                          </w:rPr>
                          <w:t> </w:t>
                        </w:r>
                        <w:r>
                          <w:rPr>
                            <w:color w:val="333A3F"/>
                            <w:sz w:val="23"/>
                          </w:rPr>
                          <w:t>is</w:t>
                        </w:r>
                        <w:r>
                          <w:rPr>
                            <w:color w:val="333A3F"/>
                            <w:spacing w:val="-2"/>
                            <w:sz w:val="23"/>
                          </w:rPr>
                          <w:t> </w:t>
                        </w:r>
                        <w:r>
                          <w:rPr>
                            <w:color w:val="333A3F"/>
                            <w:sz w:val="23"/>
                          </w:rPr>
                          <w:t>a recommendation specifically about safeguarding.</w:t>
                        </w:r>
                      </w:p>
                    </w:txbxContent>
                  </v:textbox>
                  <w10:wrap type="none"/>
                </v:shape>
                <w10:wrap type="topAndBottom"/>
              </v:group>
            </w:pict>
          </mc:Fallback>
        </mc:AlternateContent>
      </w:r>
    </w:p>
    <w:p>
      <w:pPr>
        <w:pStyle w:val="BodyText"/>
        <w:spacing w:before="27"/>
        <w:rPr>
          <w:rFonts w:ascii="Source Sans Pro SemiBold"/>
          <w:b/>
          <w:sz w:val="20"/>
        </w:rPr>
      </w:pPr>
    </w:p>
    <w:tbl>
      <w:tblPr>
        <w:tblW w:w="0" w:type="auto"/>
        <w:jc w:val="left"/>
        <w:tblInd w:w="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87"/>
        <w:gridCol w:w="4198"/>
        <w:gridCol w:w="3022"/>
      </w:tblGrid>
      <w:tr>
        <w:trPr>
          <w:trHeight w:val="856" w:hRule="atLeast"/>
        </w:trPr>
        <w:tc>
          <w:tcPr>
            <w:tcW w:w="10507" w:type="dxa"/>
            <w:gridSpan w:val="3"/>
            <w:shd w:val="clear" w:color="auto" w:fill="E6E7E8"/>
          </w:tcPr>
          <w:p>
            <w:pPr>
              <w:pStyle w:val="TableParagraph"/>
              <w:spacing w:line="261" w:lineRule="auto" w:before="182"/>
              <w:ind w:left="117" w:right="227"/>
              <w:rPr>
                <w:rFonts w:ascii="Source Sans Pro"/>
                <w:sz w:val="19"/>
              </w:rPr>
            </w:pPr>
            <w:r>
              <w:rPr>
                <w:b/>
                <w:color w:val="333A3F"/>
                <w:sz w:val="19"/>
              </w:rPr>
              <w:t>Ministers</w:t>
            </w:r>
            <w:r>
              <w:rPr>
                <w:b/>
                <w:color w:val="333A3F"/>
                <w:spacing w:val="-3"/>
                <w:sz w:val="19"/>
              </w:rPr>
              <w:t> </w:t>
            </w:r>
            <w:r>
              <w:rPr>
                <w:b/>
                <w:color w:val="333A3F"/>
                <w:sz w:val="19"/>
              </w:rPr>
              <w:t>and</w:t>
            </w:r>
            <w:r>
              <w:rPr>
                <w:b/>
                <w:color w:val="333A3F"/>
                <w:spacing w:val="-3"/>
                <w:sz w:val="19"/>
              </w:rPr>
              <w:t> </w:t>
            </w:r>
            <w:r>
              <w:rPr>
                <w:b/>
                <w:color w:val="333A3F"/>
                <w:sz w:val="19"/>
              </w:rPr>
              <w:t>agencies</w:t>
            </w:r>
            <w:r>
              <w:rPr>
                <w:b/>
                <w:color w:val="333A3F"/>
                <w:spacing w:val="-3"/>
                <w:sz w:val="19"/>
              </w:rPr>
              <w:t> </w:t>
            </w:r>
            <w:r>
              <w:rPr>
                <w:b/>
                <w:color w:val="333A3F"/>
                <w:sz w:val="19"/>
              </w:rPr>
              <w:t>involved:</w:t>
            </w:r>
            <w:r>
              <w:rPr>
                <w:b/>
                <w:color w:val="333A3F"/>
                <w:spacing w:val="-4"/>
                <w:sz w:val="19"/>
              </w:rPr>
              <w:t> </w:t>
            </w:r>
            <w:r>
              <w:rPr>
                <w:rFonts w:ascii="Source Sans Pro"/>
                <w:color w:val="333A3F"/>
                <w:sz w:val="19"/>
              </w:rPr>
              <w:t>Ministry</w:t>
            </w:r>
            <w:r>
              <w:rPr>
                <w:rFonts w:ascii="Source Sans Pro"/>
                <w:color w:val="333A3F"/>
                <w:spacing w:val="-3"/>
                <w:sz w:val="19"/>
              </w:rPr>
              <w:t> </w:t>
            </w:r>
            <w:r>
              <w:rPr>
                <w:rFonts w:ascii="Source Sans Pro"/>
                <w:color w:val="333A3F"/>
                <w:sz w:val="19"/>
              </w:rPr>
              <w:t>of</w:t>
            </w:r>
            <w:r>
              <w:rPr>
                <w:rFonts w:ascii="Source Sans Pro"/>
                <w:color w:val="333A3F"/>
                <w:spacing w:val="-3"/>
                <w:sz w:val="19"/>
              </w:rPr>
              <w:t> </w:t>
            </w:r>
            <w:r>
              <w:rPr>
                <w:rFonts w:ascii="Source Sans Pro"/>
                <w:color w:val="333A3F"/>
                <w:sz w:val="19"/>
              </w:rPr>
              <w:t>Health</w:t>
            </w:r>
            <w:r>
              <w:rPr>
                <w:rFonts w:ascii="Source Sans Pro"/>
                <w:color w:val="333A3F"/>
                <w:spacing w:val="40"/>
                <w:sz w:val="19"/>
              </w:rPr>
              <w:t> </w:t>
            </w:r>
            <w:r>
              <w:rPr>
                <w:rFonts w:ascii="Source Sans Pro"/>
                <w:color w:val="333A3F"/>
                <w:sz w:val="19"/>
              </w:rPr>
              <w:t>|</w:t>
            </w:r>
            <w:r>
              <w:rPr>
                <w:rFonts w:ascii="Source Sans Pro"/>
                <w:color w:val="333A3F"/>
                <w:spacing w:val="40"/>
                <w:sz w:val="19"/>
              </w:rPr>
              <w:t> </w:t>
            </w:r>
            <w:r>
              <w:rPr>
                <w:rFonts w:ascii="Source Sans Pro"/>
                <w:color w:val="333A3F"/>
                <w:sz w:val="19"/>
              </w:rPr>
              <w:t>Ministry</w:t>
            </w:r>
            <w:r>
              <w:rPr>
                <w:rFonts w:ascii="Source Sans Pro"/>
                <w:color w:val="333A3F"/>
                <w:spacing w:val="-3"/>
                <w:sz w:val="19"/>
              </w:rPr>
              <w:t> </w:t>
            </w:r>
            <w:r>
              <w:rPr>
                <w:rFonts w:ascii="Source Sans Pro"/>
                <w:color w:val="333A3F"/>
                <w:sz w:val="19"/>
              </w:rPr>
              <w:t>of</w:t>
            </w:r>
            <w:r>
              <w:rPr>
                <w:rFonts w:ascii="Source Sans Pro"/>
                <w:color w:val="333A3F"/>
                <w:spacing w:val="-3"/>
                <w:sz w:val="19"/>
              </w:rPr>
              <w:t> </w:t>
            </w:r>
            <w:r>
              <w:rPr>
                <w:rFonts w:ascii="Source Sans Pro"/>
                <w:color w:val="333A3F"/>
                <w:sz w:val="19"/>
              </w:rPr>
              <w:t>Education</w:t>
            </w:r>
            <w:r>
              <w:rPr>
                <w:rFonts w:ascii="Source Sans Pro"/>
                <w:color w:val="333A3F"/>
                <w:spacing w:val="40"/>
                <w:sz w:val="19"/>
              </w:rPr>
              <w:t> </w:t>
            </w:r>
            <w:r>
              <w:rPr>
                <w:rFonts w:ascii="Source Sans Pro"/>
                <w:color w:val="333A3F"/>
                <w:sz w:val="19"/>
              </w:rPr>
              <w:t>|</w:t>
            </w:r>
            <w:r>
              <w:rPr>
                <w:rFonts w:ascii="Source Sans Pro"/>
                <w:color w:val="333A3F"/>
                <w:spacing w:val="40"/>
                <w:sz w:val="19"/>
              </w:rPr>
              <w:t> </w:t>
            </w:r>
            <w:r>
              <w:rPr>
                <w:rFonts w:ascii="Source Sans Pro"/>
                <w:color w:val="333A3F"/>
                <w:sz w:val="19"/>
              </w:rPr>
              <w:t>Ministry</w:t>
            </w:r>
            <w:r>
              <w:rPr>
                <w:rFonts w:ascii="Source Sans Pro"/>
                <w:color w:val="333A3F"/>
                <w:spacing w:val="-3"/>
                <w:sz w:val="19"/>
              </w:rPr>
              <w:t> </w:t>
            </w:r>
            <w:r>
              <w:rPr>
                <w:rFonts w:ascii="Source Sans Pro"/>
                <w:color w:val="333A3F"/>
                <w:sz w:val="19"/>
              </w:rPr>
              <w:t>of</w:t>
            </w:r>
            <w:r>
              <w:rPr>
                <w:rFonts w:ascii="Source Sans Pro"/>
                <w:color w:val="333A3F"/>
                <w:spacing w:val="-3"/>
                <w:sz w:val="19"/>
              </w:rPr>
              <w:t> </w:t>
            </w:r>
            <w:r>
              <w:rPr>
                <w:rFonts w:ascii="Source Sans Pro"/>
                <w:color w:val="333A3F"/>
                <w:sz w:val="19"/>
              </w:rPr>
              <w:t>Justice</w:t>
            </w:r>
            <w:r>
              <w:rPr>
                <w:rFonts w:ascii="Source Sans Pro"/>
                <w:color w:val="333A3F"/>
                <w:spacing w:val="40"/>
                <w:sz w:val="19"/>
              </w:rPr>
              <w:t> </w:t>
            </w:r>
            <w:r>
              <w:rPr>
                <w:rFonts w:ascii="Source Sans Pro"/>
                <w:color w:val="333A3F"/>
                <w:sz w:val="19"/>
              </w:rPr>
              <w:t>|</w:t>
            </w:r>
            <w:r>
              <w:rPr>
                <w:rFonts w:ascii="Source Sans Pro"/>
                <w:color w:val="333A3F"/>
                <w:spacing w:val="40"/>
                <w:sz w:val="19"/>
              </w:rPr>
              <w:t> </w:t>
            </w:r>
            <w:r>
              <w:rPr>
                <w:rFonts w:ascii="Source Sans Pro"/>
                <w:color w:val="333A3F"/>
                <w:sz w:val="19"/>
              </w:rPr>
              <w:t>Ministry</w:t>
            </w:r>
            <w:r>
              <w:rPr>
                <w:rFonts w:ascii="Source Sans Pro"/>
                <w:color w:val="333A3F"/>
                <w:spacing w:val="-3"/>
                <w:sz w:val="19"/>
              </w:rPr>
              <w:t> </w:t>
            </w:r>
            <w:r>
              <w:rPr>
                <w:rFonts w:ascii="Source Sans Pro"/>
                <w:color w:val="333A3F"/>
                <w:sz w:val="19"/>
              </w:rPr>
              <w:t>of</w:t>
            </w:r>
            <w:r>
              <w:rPr>
                <w:rFonts w:ascii="Source Sans Pro"/>
                <w:color w:val="333A3F"/>
                <w:spacing w:val="-3"/>
                <w:sz w:val="19"/>
              </w:rPr>
              <w:t> </w:t>
            </w:r>
            <w:r>
              <w:rPr>
                <w:rFonts w:ascii="Source Sans Pro"/>
                <w:color w:val="333A3F"/>
                <w:sz w:val="19"/>
              </w:rPr>
              <w:t>Social</w:t>
            </w:r>
            <w:r>
              <w:rPr>
                <w:rFonts w:ascii="Source Sans Pro"/>
                <w:color w:val="333A3F"/>
                <w:spacing w:val="40"/>
                <w:sz w:val="19"/>
              </w:rPr>
              <w:t> </w:t>
            </w:r>
            <w:r>
              <w:rPr>
                <w:rFonts w:ascii="Source Sans Pro"/>
                <w:color w:val="333A3F"/>
                <w:sz w:val="19"/>
              </w:rPr>
              <w:t>Development</w:t>
            </w:r>
            <w:r>
              <w:rPr>
                <w:rFonts w:ascii="Source Sans Pro"/>
                <w:color w:val="333A3F"/>
                <w:spacing w:val="40"/>
                <w:sz w:val="19"/>
              </w:rPr>
              <w:t> </w:t>
            </w:r>
            <w:r>
              <w:rPr>
                <w:rFonts w:ascii="Source Sans Pro"/>
                <w:color w:val="333A3F"/>
                <w:sz w:val="19"/>
              </w:rPr>
              <w:t>|</w:t>
            </w:r>
            <w:r>
              <w:rPr>
                <w:rFonts w:ascii="Source Sans Pro"/>
                <w:color w:val="333A3F"/>
                <w:spacing w:val="40"/>
                <w:sz w:val="19"/>
              </w:rPr>
              <w:t> </w:t>
            </w:r>
            <w:r>
              <w:rPr>
                <w:rFonts w:ascii="Source Sans Pro"/>
                <w:color w:val="333A3F"/>
                <w:sz w:val="19"/>
              </w:rPr>
              <w:t>New Zealand Police</w:t>
            </w:r>
            <w:r>
              <w:rPr>
                <w:rFonts w:ascii="Source Sans Pro"/>
                <w:color w:val="333A3F"/>
                <w:spacing w:val="40"/>
                <w:sz w:val="19"/>
              </w:rPr>
              <w:t> </w:t>
            </w:r>
            <w:r>
              <w:rPr>
                <w:rFonts w:ascii="Source Sans Pro"/>
                <w:color w:val="333A3F"/>
                <w:sz w:val="19"/>
              </w:rPr>
              <w:t>|</w:t>
            </w:r>
            <w:r>
              <w:rPr>
                <w:rFonts w:ascii="Source Sans Pro"/>
                <w:color w:val="333A3F"/>
                <w:spacing w:val="40"/>
                <w:sz w:val="19"/>
              </w:rPr>
              <w:t> </w:t>
            </w:r>
            <w:r>
              <w:rPr>
                <w:rFonts w:ascii="Source Sans Pro"/>
                <w:color w:val="333A3F"/>
                <w:sz w:val="19"/>
              </w:rPr>
              <w:t>Oranga Tamariki</w:t>
            </w:r>
          </w:p>
        </w:tc>
      </w:tr>
      <w:tr>
        <w:trPr>
          <w:trHeight w:val="566" w:hRule="atLeast"/>
        </w:trPr>
        <w:tc>
          <w:tcPr>
            <w:tcW w:w="3287" w:type="dxa"/>
            <w:shd w:val="clear" w:color="auto" w:fill="77787B"/>
          </w:tcPr>
          <w:p>
            <w:pPr>
              <w:pStyle w:val="TableParagraph"/>
              <w:spacing w:before="143"/>
              <w:ind w:left="117"/>
              <w:rPr>
                <w:b/>
                <w:sz w:val="23"/>
              </w:rPr>
            </w:pPr>
            <w:r>
              <w:rPr>
                <w:b/>
                <w:color w:val="FFFFFF"/>
                <w:spacing w:val="-2"/>
                <w:sz w:val="23"/>
              </w:rPr>
              <w:t>Recommendations</w:t>
            </w:r>
            <w:r>
              <w:rPr>
                <w:b/>
                <w:color w:val="FFFFFF"/>
                <w:spacing w:val="17"/>
                <w:sz w:val="23"/>
              </w:rPr>
              <w:t> </w:t>
            </w:r>
            <w:r>
              <w:rPr>
                <w:b/>
                <w:color w:val="FFFFFF"/>
                <w:spacing w:val="-2"/>
                <w:sz w:val="23"/>
              </w:rPr>
              <w:t>included:</w:t>
            </w:r>
          </w:p>
        </w:tc>
        <w:tc>
          <w:tcPr>
            <w:tcW w:w="4198" w:type="dxa"/>
            <w:shd w:val="clear" w:color="auto" w:fill="77787B"/>
          </w:tcPr>
          <w:p>
            <w:pPr>
              <w:pStyle w:val="TableParagraph"/>
              <w:spacing w:before="143"/>
              <w:ind w:left="345"/>
              <w:rPr>
                <w:b/>
                <w:sz w:val="23"/>
              </w:rPr>
            </w:pPr>
            <w:r>
              <w:rPr>
                <w:b/>
                <w:color w:val="FFFFFF"/>
                <w:spacing w:val="-2"/>
                <w:sz w:val="23"/>
              </w:rPr>
              <w:t>Response:</w:t>
            </w:r>
          </w:p>
        </w:tc>
        <w:tc>
          <w:tcPr>
            <w:tcW w:w="3022" w:type="dxa"/>
            <w:shd w:val="clear" w:color="auto" w:fill="77787B"/>
          </w:tcPr>
          <w:p>
            <w:pPr>
              <w:pStyle w:val="TableParagraph"/>
              <w:spacing w:before="143"/>
              <w:ind w:left="470"/>
              <w:rPr>
                <w:b/>
                <w:sz w:val="23"/>
              </w:rPr>
            </w:pPr>
            <w:r>
              <w:rPr>
                <w:b/>
                <w:color w:val="FFFFFF"/>
                <w:spacing w:val="-2"/>
                <w:sz w:val="23"/>
              </w:rPr>
              <w:t>Status:</w:t>
            </w:r>
          </w:p>
        </w:tc>
      </w:tr>
      <w:tr>
        <w:trPr>
          <w:trHeight w:val="453" w:hRule="atLeast"/>
        </w:trPr>
        <w:tc>
          <w:tcPr>
            <w:tcW w:w="3287" w:type="dxa"/>
            <w:shd w:val="clear" w:color="auto" w:fill="FFF2CC"/>
          </w:tcPr>
          <w:p>
            <w:pPr>
              <w:pStyle w:val="TableParagraph"/>
              <w:spacing w:before="86"/>
              <w:ind w:left="117"/>
              <w:rPr>
                <w:b/>
                <w:sz w:val="23"/>
              </w:rPr>
            </w:pPr>
            <w:r>
              <w:rPr>
                <w:b/>
                <w:color w:val="333A3F"/>
                <w:spacing w:val="-2"/>
                <w:sz w:val="23"/>
              </w:rPr>
              <w:t>Whanaketia</w:t>
            </w:r>
          </w:p>
        </w:tc>
        <w:tc>
          <w:tcPr>
            <w:tcW w:w="4198" w:type="dxa"/>
            <w:shd w:val="clear" w:color="auto" w:fill="FFF2CC"/>
          </w:tcPr>
          <w:p>
            <w:pPr>
              <w:pStyle w:val="TableParagraph"/>
              <w:spacing w:before="0"/>
              <w:rPr>
                <w:rFonts w:ascii="Times New Roman"/>
                <w:sz w:val="22"/>
              </w:rPr>
            </w:pPr>
          </w:p>
        </w:tc>
        <w:tc>
          <w:tcPr>
            <w:tcW w:w="3022" w:type="dxa"/>
            <w:shd w:val="clear" w:color="auto" w:fill="FFF2CC"/>
          </w:tcPr>
          <w:p>
            <w:pPr>
              <w:pStyle w:val="TableParagraph"/>
              <w:spacing w:before="0"/>
              <w:rPr>
                <w:rFonts w:ascii="Times New Roman"/>
                <w:sz w:val="22"/>
              </w:rPr>
            </w:pPr>
          </w:p>
        </w:tc>
      </w:tr>
      <w:tr>
        <w:trPr>
          <w:trHeight w:val="482" w:hRule="atLeast"/>
        </w:trPr>
        <w:tc>
          <w:tcPr>
            <w:tcW w:w="3287" w:type="dxa"/>
            <w:tcBorders>
              <w:bottom w:val="dotted" w:sz="4" w:space="0" w:color="939598"/>
            </w:tcBorders>
          </w:tcPr>
          <w:p>
            <w:pPr>
              <w:pStyle w:val="TableParagraph"/>
              <w:ind w:left="117"/>
              <w:rPr>
                <w:b/>
                <w:sz w:val="24"/>
              </w:rPr>
            </w:pPr>
            <w:r>
              <w:rPr>
                <w:b/>
                <w:color w:val="333A3F"/>
                <w:spacing w:val="-5"/>
                <w:sz w:val="24"/>
              </w:rPr>
              <w:t>33</w:t>
            </w:r>
          </w:p>
        </w:tc>
        <w:tc>
          <w:tcPr>
            <w:tcW w:w="4198" w:type="dxa"/>
            <w:tcBorders>
              <w:bottom w:val="dotted" w:sz="4" w:space="0" w:color="939598"/>
            </w:tcBorders>
          </w:tcPr>
          <w:p>
            <w:pPr>
              <w:pStyle w:val="TableParagraph"/>
              <w:spacing w:before="102"/>
              <w:ind w:left="345"/>
              <w:rPr>
                <w:b/>
                <w:sz w:val="20"/>
              </w:rPr>
            </w:pPr>
            <w:r>
              <w:rPr>
                <w:position w:val="-7"/>
              </w:rPr>
              <w:drawing>
                <wp:inline distT="0" distB="0" distL="0" distR="0">
                  <wp:extent cx="180009" cy="179997"/>
                  <wp:effectExtent l="0" t="0" r="0" b="0"/>
                  <wp:docPr id="933" name="Image 933"/>
                  <wp:cNvGraphicFramePr>
                    <a:graphicFrameLocks/>
                  </wp:cNvGraphicFramePr>
                  <a:graphic>
                    <a:graphicData uri="http://schemas.openxmlformats.org/drawingml/2006/picture">
                      <pic:pic>
                        <pic:nvPicPr>
                          <pic:cNvPr id="933" name="Image 933"/>
                          <pic:cNvPicPr/>
                        </pic:nvPicPr>
                        <pic:blipFill>
                          <a:blip r:embed="rId58"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ACCEPT INTENT</w:t>
            </w:r>
          </w:p>
        </w:tc>
        <w:tc>
          <w:tcPr>
            <w:tcW w:w="3022" w:type="dxa"/>
            <w:tcBorders>
              <w:bottom w:val="dotted" w:sz="4" w:space="0" w:color="939598"/>
            </w:tcBorders>
          </w:tcPr>
          <w:p>
            <w:pPr>
              <w:pStyle w:val="TableParagraph"/>
              <w:spacing w:before="102"/>
              <w:ind w:left="470"/>
              <w:rPr>
                <w:b/>
                <w:sz w:val="20"/>
              </w:rPr>
            </w:pPr>
            <w:r>
              <w:rPr>
                <w:position w:val="-7"/>
              </w:rPr>
              <w:drawing>
                <wp:inline distT="0" distB="0" distL="0" distR="0">
                  <wp:extent cx="180009" cy="179997"/>
                  <wp:effectExtent l="0" t="0" r="0" b="0"/>
                  <wp:docPr id="934" name="Image 934"/>
                  <wp:cNvGraphicFramePr>
                    <a:graphicFrameLocks/>
                  </wp:cNvGraphicFramePr>
                  <a:graphic>
                    <a:graphicData uri="http://schemas.openxmlformats.org/drawingml/2006/picture">
                      <pic:pic>
                        <pic:nvPicPr>
                          <pic:cNvPr id="934" name="Image 934"/>
                          <pic:cNvPicPr/>
                        </pic:nvPicPr>
                        <pic:blipFill>
                          <a:blip r:embed="rId55"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UNDER</w:t>
            </w:r>
            <w:r>
              <w:rPr>
                <w:b/>
                <w:color w:val="77787B"/>
                <w:spacing w:val="31"/>
                <w:sz w:val="20"/>
              </w:rPr>
              <w:t> </w:t>
            </w:r>
            <w:r>
              <w:rPr>
                <w:b/>
                <w:color w:val="77787B"/>
                <w:sz w:val="20"/>
              </w:rPr>
              <w:t>WAY</w:t>
            </w:r>
          </w:p>
        </w:tc>
      </w:tr>
      <w:tr>
        <w:trPr>
          <w:trHeight w:val="477" w:hRule="atLeast"/>
        </w:trPr>
        <w:tc>
          <w:tcPr>
            <w:tcW w:w="3287" w:type="dxa"/>
            <w:tcBorders>
              <w:top w:val="dotted" w:sz="4" w:space="0" w:color="939598"/>
              <w:bottom w:val="dotted" w:sz="4" w:space="0" w:color="939598"/>
            </w:tcBorders>
          </w:tcPr>
          <w:p>
            <w:pPr>
              <w:pStyle w:val="TableParagraph"/>
              <w:spacing w:before="92"/>
              <w:ind w:left="117"/>
              <w:rPr>
                <w:b/>
                <w:sz w:val="24"/>
              </w:rPr>
            </w:pPr>
            <w:r>
              <w:rPr>
                <w:b/>
                <w:color w:val="333A3F"/>
                <w:spacing w:val="-5"/>
                <w:sz w:val="24"/>
              </w:rPr>
              <w:t>59</w:t>
            </w:r>
          </w:p>
        </w:tc>
        <w:tc>
          <w:tcPr>
            <w:tcW w:w="4198" w:type="dxa"/>
            <w:tcBorders>
              <w:top w:val="dotted" w:sz="4" w:space="0" w:color="939598"/>
              <w:bottom w:val="dotted" w:sz="4" w:space="0" w:color="939598"/>
            </w:tcBorders>
          </w:tcPr>
          <w:p>
            <w:pPr>
              <w:pStyle w:val="TableParagraph"/>
              <w:ind w:left="345"/>
              <w:rPr>
                <w:b/>
                <w:sz w:val="20"/>
              </w:rPr>
            </w:pPr>
            <w:r>
              <w:rPr>
                <w:position w:val="-7"/>
              </w:rPr>
              <w:drawing>
                <wp:inline distT="0" distB="0" distL="0" distR="0">
                  <wp:extent cx="180009" cy="179997"/>
                  <wp:effectExtent l="0" t="0" r="0" b="0"/>
                  <wp:docPr id="935" name="Image 935"/>
                  <wp:cNvGraphicFramePr>
                    <a:graphicFrameLocks/>
                  </wp:cNvGraphicFramePr>
                  <a:graphic>
                    <a:graphicData uri="http://schemas.openxmlformats.org/drawingml/2006/picture">
                      <pic:pic>
                        <pic:nvPicPr>
                          <pic:cNvPr id="935" name="Image 935"/>
                          <pic:cNvPicPr/>
                        </pic:nvPicPr>
                        <pic:blipFill>
                          <a:blip r:embed="rId35"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ACCEPT</w:t>
            </w:r>
          </w:p>
        </w:tc>
        <w:tc>
          <w:tcPr>
            <w:tcW w:w="3022" w:type="dxa"/>
            <w:tcBorders>
              <w:top w:val="dotted" w:sz="4" w:space="0" w:color="939598"/>
              <w:bottom w:val="dotted" w:sz="4" w:space="0" w:color="939598"/>
            </w:tcBorders>
          </w:tcPr>
          <w:p>
            <w:pPr>
              <w:pStyle w:val="TableParagraph"/>
              <w:ind w:left="470"/>
              <w:rPr>
                <w:b/>
                <w:sz w:val="20"/>
              </w:rPr>
            </w:pPr>
            <w:r>
              <w:rPr>
                <w:position w:val="-7"/>
              </w:rPr>
              <w:drawing>
                <wp:inline distT="0" distB="0" distL="0" distR="0">
                  <wp:extent cx="180009" cy="179997"/>
                  <wp:effectExtent l="0" t="0" r="0" b="0"/>
                  <wp:docPr id="936" name="Image 936"/>
                  <wp:cNvGraphicFramePr>
                    <a:graphicFrameLocks/>
                  </wp:cNvGraphicFramePr>
                  <a:graphic>
                    <a:graphicData uri="http://schemas.openxmlformats.org/drawingml/2006/picture">
                      <pic:pic>
                        <pic:nvPicPr>
                          <pic:cNvPr id="936" name="Image 936"/>
                          <pic:cNvPicPr/>
                        </pic:nvPicPr>
                        <pic:blipFill>
                          <a:blip r:embed="rId54"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ONGOING</w:t>
            </w:r>
          </w:p>
        </w:tc>
      </w:tr>
      <w:tr>
        <w:trPr>
          <w:trHeight w:val="477" w:hRule="atLeast"/>
        </w:trPr>
        <w:tc>
          <w:tcPr>
            <w:tcW w:w="3287" w:type="dxa"/>
            <w:tcBorders>
              <w:top w:val="dotted" w:sz="4" w:space="0" w:color="939598"/>
              <w:bottom w:val="dotted" w:sz="4" w:space="0" w:color="939598"/>
            </w:tcBorders>
          </w:tcPr>
          <w:p>
            <w:pPr>
              <w:pStyle w:val="TableParagraph"/>
              <w:spacing w:before="92"/>
              <w:ind w:left="117"/>
              <w:rPr>
                <w:b/>
                <w:sz w:val="24"/>
              </w:rPr>
            </w:pPr>
            <w:r>
              <w:rPr>
                <w:b/>
                <w:color w:val="333A3F"/>
                <w:spacing w:val="-5"/>
                <w:sz w:val="24"/>
              </w:rPr>
              <w:t>60</w:t>
            </w:r>
          </w:p>
        </w:tc>
        <w:tc>
          <w:tcPr>
            <w:tcW w:w="4198" w:type="dxa"/>
            <w:tcBorders>
              <w:top w:val="dotted" w:sz="4" w:space="0" w:color="939598"/>
              <w:bottom w:val="dotted" w:sz="4" w:space="0" w:color="939598"/>
            </w:tcBorders>
          </w:tcPr>
          <w:p>
            <w:pPr>
              <w:pStyle w:val="TableParagraph"/>
              <w:ind w:right="468"/>
              <w:jc w:val="right"/>
              <w:rPr>
                <w:b/>
                <w:sz w:val="20"/>
              </w:rPr>
            </w:pPr>
            <w:r>
              <w:rPr>
                <w:position w:val="-7"/>
              </w:rPr>
              <w:drawing>
                <wp:inline distT="0" distB="0" distL="0" distR="0">
                  <wp:extent cx="180009" cy="179997"/>
                  <wp:effectExtent l="0" t="0" r="0" b="0"/>
                  <wp:docPr id="937" name="Image 937"/>
                  <wp:cNvGraphicFramePr>
                    <a:graphicFrameLocks/>
                  </wp:cNvGraphicFramePr>
                  <a:graphic>
                    <a:graphicData uri="http://schemas.openxmlformats.org/drawingml/2006/picture">
                      <pic:pic>
                        <pic:nvPicPr>
                          <pic:cNvPr id="937" name="Image 937"/>
                          <pic:cNvPicPr/>
                        </pic:nvPicPr>
                        <pic:blipFill>
                          <a:blip r:embed="rId37"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2" w:type="dxa"/>
            <w:tcBorders>
              <w:top w:val="dotted" w:sz="4" w:space="0" w:color="939598"/>
              <w:bottom w:val="dotted" w:sz="4" w:space="0" w:color="939598"/>
            </w:tcBorders>
          </w:tcPr>
          <w:p>
            <w:pPr>
              <w:pStyle w:val="TableParagraph"/>
              <w:ind w:left="470"/>
              <w:rPr>
                <w:b/>
                <w:sz w:val="20"/>
              </w:rPr>
            </w:pPr>
            <w:r>
              <w:rPr>
                <w:position w:val="-7"/>
              </w:rPr>
              <w:drawing>
                <wp:inline distT="0" distB="0" distL="0" distR="0">
                  <wp:extent cx="180009" cy="179997"/>
                  <wp:effectExtent l="0" t="0" r="0" b="0"/>
                  <wp:docPr id="938" name="Image 938"/>
                  <wp:cNvGraphicFramePr>
                    <a:graphicFrameLocks/>
                  </wp:cNvGraphicFramePr>
                  <a:graphic>
                    <a:graphicData uri="http://schemas.openxmlformats.org/drawingml/2006/picture">
                      <pic:pic>
                        <pic:nvPicPr>
                          <pic:cNvPr id="938" name="Image 938"/>
                          <pic:cNvPicPr/>
                        </pic:nvPicPr>
                        <pic:blipFill>
                          <a:blip r:embed="rId55"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UNDER</w:t>
            </w:r>
            <w:r>
              <w:rPr>
                <w:b/>
                <w:color w:val="77787B"/>
                <w:spacing w:val="31"/>
                <w:sz w:val="20"/>
              </w:rPr>
              <w:t> </w:t>
            </w:r>
            <w:r>
              <w:rPr>
                <w:b/>
                <w:color w:val="77787B"/>
                <w:sz w:val="20"/>
              </w:rPr>
              <w:t>WAY</w:t>
            </w:r>
          </w:p>
        </w:tc>
      </w:tr>
      <w:tr>
        <w:trPr>
          <w:trHeight w:val="477" w:hRule="atLeast"/>
        </w:trPr>
        <w:tc>
          <w:tcPr>
            <w:tcW w:w="3287" w:type="dxa"/>
            <w:tcBorders>
              <w:top w:val="dotted" w:sz="4" w:space="0" w:color="939598"/>
              <w:bottom w:val="dotted" w:sz="4" w:space="0" w:color="939598"/>
            </w:tcBorders>
          </w:tcPr>
          <w:p>
            <w:pPr>
              <w:pStyle w:val="TableParagraph"/>
              <w:spacing w:before="92"/>
              <w:ind w:left="117"/>
              <w:rPr>
                <w:b/>
                <w:sz w:val="24"/>
              </w:rPr>
            </w:pPr>
            <w:r>
              <w:rPr>
                <w:b/>
                <w:color w:val="333A3F"/>
                <w:spacing w:val="-5"/>
                <w:sz w:val="24"/>
              </w:rPr>
              <w:t>62</w:t>
            </w:r>
          </w:p>
        </w:tc>
        <w:tc>
          <w:tcPr>
            <w:tcW w:w="4198" w:type="dxa"/>
            <w:tcBorders>
              <w:top w:val="dotted" w:sz="4" w:space="0" w:color="939598"/>
              <w:bottom w:val="dotted" w:sz="4" w:space="0" w:color="939598"/>
            </w:tcBorders>
          </w:tcPr>
          <w:p>
            <w:pPr>
              <w:pStyle w:val="TableParagraph"/>
              <w:ind w:left="345"/>
              <w:rPr>
                <w:b/>
                <w:sz w:val="20"/>
              </w:rPr>
            </w:pPr>
            <w:r>
              <w:rPr>
                <w:position w:val="-7"/>
              </w:rPr>
              <w:drawing>
                <wp:inline distT="0" distB="0" distL="0" distR="0">
                  <wp:extent cx="180009" cy="179997"/>
                  <wp:effectExtent l="0" t="0" r="0" b="0"/>
                  <wp:docPr id="939" name="Image 939"/>
                  <wp:cNvGraphicFramePr>
                    <a:graphicFrameLocks/>
                  </wp:cNvGraphicFramePr>
                  <a:graphic>
                    <a:graphicData uri="http://schemas.openxmlformats.org/drawingml/2006/picture">
                      <pic:pic>
                        <pic:nvPicPr>
                          <pic:cNvPr id="939" name="Image 939"/>
                          <pic:cNvPicPr/>
                        </pic:nvPicPr>
                        <pic:blipFill>
                          <a:blip r:embed="rId35"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ACCEPT</w:t>
            </w:r>
          </w:p>
        </w:tc>
        <w:tc>
          <w:tcPr>
            <w:tcW w:w="3022" w:type="dxa"/>
            <w:tcBorders>
              <w:top w:val="dotted" w:sz="4" w:space="0" w:color="939598"/>
              <w:bottom w:val="dotted" w:sz="4" w:space="0" w:color="939598"/>
            </w:tcBorders>
          </w:tcPr>
          <w:p>
            <w:pPr>
              <w:pStyle w:val="TableParagraph"/>
              <w:ind w:left="470"/>
              <w:rPr>
                <w:b/>
                <w:sz w:val="20"/>
              </w:rPr>
            </w:pPr>
            <w:r>
              <w:rPr>
                <w:position w:val="-7"/>
              </w:rPr>
              <w:drawing>
                <wp:inline distT="0" distB="0" distL="0" distR="0">
                  <wp:extent cx="180009" cy="179997"/>
                  <wp:effectExtent l="0" t="0" r="0" b="0"/>
                  <wp:docPr id="940" name="Image 940"/>
                  <wp:cNvGraphicFramePr>
                    <a:graphicFrameLocks/>
                  </wp:cNvGraphicFramePr>
                  <a:graphic>
                    <a:graphicData uri="http://schemas.openxmlformats.org/drawingml/2006/picture">
                      <pic:pic>
                        <pic:nvPicPr>
                          <pic:cNvPr id="940" name="Image 940"/>
                          <pic:cNvPicPr/>
                        </pic:nvPicPr>
                        <pic:blipFill>
                          <a:blip r:embed="rId53"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ONGOING</w:t>
            </w:r>
          </w:p>
        </w:tc>
      </w:tr>
      <w:tr>
        <w:trPr>
          <w:trHeight w:val="477" w:hRule="atLeast"/>
        </w:trPr>
        <w:tc>
          <w:tcPr>
            <w:tcW w:w="3287" w:type="dxa"/>
            <w:tcBorders>
              <w:top w:val="dotted" w:sz="4" w:space="0" w:color="939598"/>
              <w:bottom w:val="dotted" w:sz="4" w:space="0" w:color="939598"/>
            </w:tcBorders>
          </w:tcPr>
          <w:p>
            <w:pPr>
              <w:pStyle w:val="TableParagraph"/>
              <w:spacing w:before="92"/>
              <w:ind w:left="117"/>
              <w:rPr>
                <w:b/>
                <w:sz w:val="24"/>
              </w:rPr>
            </w:pPr>
            <w:r>
              <w:rPr>
                <w:b/>
                <w:color w:val="333A3F"/>
                <w:sz w:val="24"/>
              </w:rPr>
              <w:t>63(a),(b),(d),(e)-</w:t>
            </w:r>
            <w:r>
              <w:rPr>
                <w:b/>
                <w:color w:val="333A3F"/>
                <w:spacing w:val="-5"/>
                <w:sz w:val="24"/>
              </w:rPr>
              <w:t>(i)</w:t>
            </w:r>
          </w:p>
        </w:tc>
        <w:tc>
          <w:tcPr>
            <w:tcW w:w="4198" w:type="dxa"/>
            <w:tcBorders>
              <w:top w:val="dotted" w:sz="4" w:space="0" w:color="939598"/>
              <w:bottom w:val="dotted" w:sz="4" w:space="0" w:color="939598"/>
            </w:tcBorders>
          </w:tcPr>
          <w:p>
            <w:pPr>
              <w:pStyle w:val="TableParagraph"/>
              <w:ind w:right="468"/>
              <w:jc w:val="right"/>
              <w:rPr>
                <w:b/>
                <w:sz w:val="20"/>
              </w:rPr>
            </w:pPr>
            <w:r>
              <w:rPr>
                <w:position w:val="-7"/>
              </w:rPr>
              <w:drawing>
                <wp:inline distT="0" distB="0" distL="0" distR="0">
                  <wp:extent cx="180009" cy="179997"/>
                  <wp:effectExtent l="0" t="0" r="0" b="0"/>
                  <wp:docPr id="941" name="Image 941"/>
                  <wp:cNvGraphicFramePr>
                    <a:graphicFrameLocks/>
                  </wp:cNvGraphicFramePr>
                  <a:graphic>
                    <a:graphicData uri="http://schemas.openxmlformats.org/drawingml/2006/picture">
                      <pic:pic>
                        <pic:nvPicPr>
                          <pic:cNvPr id="941" name="Image 941"/>
                          <pic:cNvPicPr/>
                        </pic:nvPicPr>
                        <pic:blipFill>
                          <a:blip r:embed="rId37"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2" w:type="dxa"/>
            <w:tcBorders>
              <w:top w:val="dotted" w:sz="4" w:space="0" w:color="939598"/>
              <w:bottom w:val="dotted" w:sz="4" w:space="0" w:color="939598"/>
            </w:tcBorders>
          </w:tcPr>
          <w:p>
            <w:pPr>
              <w:pStyle w:val="TableParagraph"/>
              <w:ind w:left="470"/>
              <w:rPr>
                <w:b/>
                <w:sz w:val="20"/>
              </w:rPr>
            </w:pPr>
            <w:r>
              <w:rPr>
                <w:position w:val="-7"/>
              </w:rPr>
              <w:drawing>
                <wp:inline distT="0" distB="0" distL="0" distR="0">
                  <wp:extent cx="180009" cy="179997"/>
                  <wp:effectExtent l="0" t="0" r="0" b="0"/>
                  <wp:docPr id="942" name="Image 942"/>
                  <wp:cNvGraphicFramePr>
                    <a:graphicFrameLocks/>
                  </wp:cNvGraphicFramePr>
                  <a:graphic>
                    <a:graphicData uri="http://schemas.openxmlformats.org/drawingml/2006/picture">
                      <pic:pic>
                        <pic:nvPicPr>
                          <pic:cNvPr id="942" name="Image 942"/>
                          <pic:cNvPicPr/>
                        </pic:nvPicPr>
                        <pic:blipFill>
                          <a:blip r:embed="rId56"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NOT STARTED</w:t>
            </w:r>
          </w:p>
        </w:tc>
      </w:tr>
    </w:tbl>
    <w:p>
      <w:pPr>
        <w:pStyle w:val="BodyText"/>
        <w:rPr>
          <w:rFonts w:ascii="Source Sans Pro SemiBold"/>
          <w:b/>
          <w:sz w:val="20"/>
        </w:rPr>
      </w:pPr>
    </w:p>
    <w:p>
      <w:pPr>
        <w:pStyle w:val="BodyText"/>
        <w:spacing w:before="49"/>
        <w:rPr>
          <w:rFonts w:ascii="Source Sans Pro SemiBold"/>
          <w:b/>
          <w:sz w:val="20"/>
        </w:rPr>
      </w:pPr>
      <w:r>
        <w:rPr>
          <w:rFonts w:ascii="Source Sans Pro SemiBold"/>
          <w:b/>
          <w:sz w:val="20"/>
        </w:rPr>
        <mc:AlternateContent>
          <mc:Choice Requires="wps">
            <w:drawing>
              <wp:anchor distT="0" distB="0" distL="0" distR="0" allowOverlap="1" layoutInCell="1" locked="0" behindDoc="1" simplePos="0" relativeHeight="487654912">
                <wp:simplePos x="0" y="0"/>
                <wp:positionH relativeFrom="page">
                  <wp:posOffset>432003</wp:posOffset>
                </wp:positionH>
                <wp:positionV relativeFrom="paragraph">
                  <wp:posOffset>206273</wp:posOffset>
                </wp:positionV>
                <wp:extent cx="2085339" cy="324485"/>
                <wp:effectExtent l="0" t="0" r="0" b="0"/>
                <wp:wrapTopAndBottom/>
                <wp:docPr id="943" name="Group 943"/>
                <wp:cNvGraphicFramePr>
                  <a:graphicFrameLocks/>
                </wp:cNvGraphicFramePr>
                <a:graphic>
                  <a:graphicData uri="http://schemas.microsoft.com/office/word/2010/wordprocessingGroup">
                    <wpg:wgp>
                      <wpg:cNvPr id="943" name="Group 943"/>
                      <wpg:cNvGrpSpPr/>
                      <wpg:grpSpPr>
                        <a:xfrm>
                          <a:off x="0" y="0"/>
                          <a:ext cx="2085339" cy="324485"/>
                          <a:chExt cx="2085339" cy="324485"/>
                        </a:xfrm>
                      </wpg:grpSpPr>
                      <wps:wsp>
                        <wps:cNvPr id="944" name="Graphic 944"/>
                        <wps:cNvSpPr/>
                        <wps:spPr>
                          <a:xfrm>
                            <a:off x="1898996" y="0"/>
                            <a:ext cx="186690" cy="324485"/>
                          </a:xfrm>
                          <a:custGeom>
                            <a:avLst/>
                            <a:gdLst/>
                            <a:ahLst/>
                            <a:cxnLst/>
                            <a:rect l="l" t="t" r="r" b="b"/>
                            <a:pathLst>
                              <a:path w="186690" h="324485">
                                <a:moveTo>
                                  <a:pt x="0" y="0"/>
                                </a:moveTo>
                                <a:lnTo>
                                  <a:pt x="0" y="324002"/>
                                </a:lnTo>
                                <a:lnTo>
                                  <a:pt x="186347" y="162001"/>
                                </a:lnTo>
                                <a:lnTo>
                                  <a:pt x="0" y="0"/>
                                </a:lnTo>
                                <a:close/>
                              </a:path>
                            </a:pathLst>
                          </a:custGeom>
                          <a:solidFill>
                            <a:srgbClr val="052B3D"/>
                          </a:solidFill>
                        </wps:spPr>
                        <wps:bodyPr wrap="square" lIns="0" tIns="0" rIns="0" bIns="0" rtlCol="0">
                          <a:prstTxWarp prst="textNoShape">
                            <a:avLst/>
                          </a:prstTxWarp>
                          <a:noAutofit/>
                        </wps:bodyPr>
                      </wps:wsp>
                      <wps:wsp>
                        <wps:cNvPr id="945" name="Textbox 945"/>
                        <wps:cNvSpPr txBox="1"/>
                        <wps:spPr>
                          <a:xfrm>
                            <a:off x="0" y="0"/>
                            <a:ext cx="1899285" cy="324485"/>
                          </a:xfrm>
                          <a:prstGeom prst="rect">
                            <a:avLst/>
                          </a:prstGeom>
                          <a:solidFill>
                            <a:srgbClr val="052B3D"/>
                          </a:solidFill>
                        </wps:spPr>
                        <wps:txbx>
                          <w:txbxContent>
                            <w:p>
                              <w:pPr>
                                <w:spacing w:before="84"/>
                                <w:ind w:left="182" w:right="0" w:firstLine="0"/>
                                <w:jc w:val="left"/>
                                <w:rPr>
                                  <w:rFonts w:ascii="Source Sans Pro SemiBold"/>
                                  <w:b/>
                                  <w:color w:val="000000"/>
                                  <w:sz w:val="26"/>
                                </w:rPr>
                              </w:pPr>
                              <w:r>
                                <w:rPr>
                                  <w:rFonts w:ascii="Source Sans Pro SemiBold"/>
                                  <w:b/>
                                  <w:color w:val="FFFFFF"/>
                                  <w:sz w:val="26"/>
                                </w:rPr>
                                <w:t>Work</w:t>
                              </w:r>
                              <w:r>
                                <w:rPr>
                                  <w:rFonts w:ascii="Source Sans Pro SemiBold"/>
                                  <w:b/>
                                  <w:color w:val="FFFFFF"/>
                                  <w:spacing w:val="-8"/>
                                  <w:sz w:val="26"/>
                                </w:rPr>
                                <w:t> </w:t>
                              </w:r>
                              <w:r>
                                <w:rPr>
                                  <w:rFonts w:ascii="Source Sans Pro SemiBold"/>
                                  <w:b/>
                                  <w:color w:val="FFFFFF"/>
                                  <w:sz w:val="26"/>
                                </w:rPr>
                                <w:t>completed</w:t>
                              </w:r>
                              <w:r>
                                <w:rPr>
                                  <w:rFonts w:ascii="Source Sans Pro SemiBold"/>
                                  <w:b/>
                                  <w:color w:val="FFFFFF"/>
                                  <w:spacing w:val="-6"/>
                                  <w:sz w:val="26"/>
                                </w:rPr>
                                <w:t> </w:t>
                              </w:r>
                              <w:r>
                                <w:rPr>
                                  <w:rFonts w:ascii="Source Sans Pro SemiBold"/>
                                  <w:b/>
                                  <w:color w:val="FFFFFF"/>
                                  <w:sz w:val="26"/>
                                </w:rPr>
                                <w:t>to</w:t>
                              </w:r>
                              <w:r>
                                <w:rPr>
                                  <w:rFonts w:ascii="Source Sans Pro SemiBold"/>
                                  <w:b/>
                                  <w:color w:val="FFFFFF"/>
                                  <w:spacing w:val="-7"/>
                                  <w:sz w:val="26"/>
                                </w:rPr>
                                <w:t> </w:t>
                              </w:r>
                              <w:r>
                                <w:rPr>
                                  <w:rFonts w:ascii="Source Sans Pro SemiBold"/>
                                  <w:b/>
                                  <w:color w:val="FFFFFF"/>
                                  <w:spacing w:val="-4"/>
                                  <w:sz w:val="26"/>
                                </w:rPr>
                                <w:t>date</w:t>
                              </w:r>
                            </w:p>
                          </w:txbxContent>
                        </wps:txbx>
                        <wps:bodyPr wrap="square" lIns="0" tIns="0" rIns="0" bIns="0" rtlCol="0">
                          <a:noAutofit/>
                        </wps:bodyPr>
                      </wps:wsp>
                    </wpg:wgp>
                  </a:graphicData>
                </a:graphic>
              </wp:anchor>
            </w:drawing>
          </mc:Choice>
          <mc:Fallback>
            <w:pict>
              <v:group style="position:absolute;margin-left:34.015999pt;margin-top:16.242001pt;width:164.2pt;height:25.55pt;mso-position-horizontal-relative:page;mso-position-vertical-relative:paragraph;z-index:-15661568;mso-wrap-distance-left:0;mso-wrap-distance-right:0" id="docshapegroup507" coordorigin="680,325" coordsize="3284,511">
                <v:shape style="position:absolute;left:3670;top:324;width:294;height:511" id="docshape508" coordorigin="3671,325" coordsize="294,511" path="m3671,325l3671,835,3964,580,3671,325xe" filled="true" fillcolor="#052b3d" stroked="false">
                  <v:path arrowok="t"/>
                  <v:fill type="solid"/>
                </v:shape>
                <v:shape style="position:absolute;left:680;top:324;width:2991;height:511" type="#_x0000_t202" id="docshape509" filled="true" fillcolor="#052b3d" stroked="false">
                  <v:textbox inset="0,0,0,0">
                    <w:txbxContent>
                      <w:p>
                        <w:pPr>
                          <w:spacing w:before="84"/>
                          <w:ind w:left="182" w:right="0" w:firstLine="0"/>
                          <w:jc w:val="left"/>
                          <w:rPr>
                            <w:rFonts w:ascii="Source Sans Pro SemiBold"/>
                            <w:b/>
                            <w:color w:val="000000"/>
                            <w:sz w:val="26"/>
                          </w:rPr>
                        </w:pPr>
                        <w:r>
                          <w:rPr>
                            <w:rFonts w:ascii="Source Sans Pro SemiBold"/>
                            <w:b/>
                            <w:color w:val="FFFFFF"/>
                            <w:sz w:val="26"/>
                          </w:rPr>
                          <w:t>Work</w:t>
                        </w:r>
                        <w:r>
                          <w:rPr>
                            <w:rFonts w:ascii="Source Sans Pro SemiBold"/>
                            <w:b/>
                            <w:color w:val="FFFFFF"/>
                            <w:spacing w:val="-8"/>
                            <w:sz w:val="26"/>
                          </w:rPr>
                          <w:t> </w:t>
                        </w:r>
                        <w:r>
                          <w:rPr>
                            <w:rFonts w:ascii="Source Sans Pro SemiBold"/>
                            <w:b/>
                            <w:color w:val="FFFFFF"/>
                            <w:sz w:val="26"/>
                          </w:rPr>
                          <w:t>completed</w:t>
                        </w:r>
                        <w:r>
                          <w:rPr>
                            <w:rFonts w:ascii="Source Sans Pro SemiBold"/>
                            <w:b/>
                            <w:color w:val="FFFFFF"/>
                            <w:spacing w:val="-6"/>
                            <w:sz w:val="26"/>
                          </w:rPr>
                          <w:t> </w:t>
                        </w:r>
                        <w:r>
                          <w:rPr>
                            <w:rFonts w:ascii="Source Sans Pro SemiBold"/>
                            <w:b/>
                            <w:color w:val="FFFFFF"/>
                            <w:sz w:val="26"/>
                          </w:rPr>
                          <w:t>to</w:t>
                        </w:r>
                        <w:r>
                          <w:rPr>
                            <w:rFonts w:ascii="Source Sans Pro SemiBold"/>
                            <w:b/>
                            <w:color w:val="FFFFFF"/>
                            <w:spacing w:val="-7"/>
                            <w:sz w:val="26"/>
                          </w:rPr>
                          <w:t> </w:t>
                        </w:r>
                        <w:r>
                          <w:rPr>
                            <w:rFonts w:ascii="Source Sans Pro SemiBold"/>
                            <w:b/>
                            <w:color w:val="FFFFFF"/>
                            <w:spacing w:val="-4"/>
                            <w:sz w:val="26"/>
                          </w:rPr>
                          <w:t>date</w:t>
                        </w:r>
                      </w:p>
                    </w:txbxContent>
                  </v:textbox>
                  <v:fill type="solid"/>
                  <w10:wrap type="none"/>
                </v:shape>
                <w10:wrap type="topAndBottom"/>
              </v:group>
            </w:pict>
          </mc:Fallback>
        </mc:AlternateContent>
      </w:r>
      <w:r>
        <w:rPr>
          <w:rFonts w:ascii="Source Sans Pro SemiBold"/>
          <w:b/>
          <w:sz w:val="20"/>
        </w:rPr>
        <mc:AlternateContent>
          <mc:Choice Requires="wps">
            <w:drawing>
              <wp:anchor distT="0" distB="0" distL="0" distR="0" allowOverlap="1" layoutInCell="1" locked="0" behindDoc="1" simplePos="0" relativeHeight="487655424">
                <wp:simplePos x="0" y="0"/>
                <wp:positionH relativeFrom="page">
                  <wp:posOffset>3869994</wp:posOffset>
                </wp:positionH>
                <wp:positionV relativeFrom="paragraph">
                  <wp:posOffset>229260</wp:posOffset>
                </wp:positionV>
                <wp:extent cx="1332230" cy="324485"/>
                <wp:effectExtent l="0" t="0" r="0" b="0"/>
                <wp:wrapTopAndBottom/>
                <wp:docPr id="946" name="Textbox 946"/>
                <wp:cNvGraphicFramePr>
                  <a:graphicFrameLocks/>
                </wp:cNvGraphicFramePr>
                <a:graphic>
                  <a:graphicData uri="http://schemas.microsoft.com/office/word/2010/wordprocessingShape">
                    <wps:wsp>
                      <wps:cNvPr id="946" name="Textbox 946"/>
                      <wps:cNvSpPr txBox="1"/>
                      <wps:spPr>
                        <a:xfrm>
                          <a:off x="0" y="0"/>
                          <a:ext cx="1332230" cy="324485"/>
                        </a:xfrm>
                        <a:prstGeom prst="rect">
                          <a:avLst/>
                        </a:prstGeom>
                        <a:solidFill>
                          <a:srgbClr val="052B3D"/>
                        </a:solidFill>
                      </wps:spPr>
                      <wps:txbx>
                        <w:txbxContent>
                          <w:p>
                            <w:pPr>
                              <w:spacing w:before="84"/>
                              <w:ind w:left="182" w:right="0" w:firstLine="0"/>
                              <w:jc w:val="left"/>
                              <w:rPr>
                                <w:rFonts w:ascii="Source Sans Pro SemiBold"/>
                                <w:b/>
                                <w:color w:val="000000"/>
                                <w:sz w:val="26"/>
                              </w:rPr>
                            </w:pPr>
                            <w:r>
                              <w:rPr>
                                <w:rFonts w:ascii="Source Sans Pro SemiBold"/>
                                <w:b/>
                                <w:color w:val="FFFFFF"/>
                                <w:sz w:val="26"/>
                              </w:rPr>
                              <w:t>Work under </w:t>
                            </w:r>
                            <w:r>
                              <w:rPr>
                                <w:rFonts w:ascii="Source Sans Pro SemiBold"/>
                                <w:b/>
                                <w:color w:val="FFFFFF"/>
                                <w:spacing w:val="-5"/>
                                <w:sz w:val="26"/>
                              </w:rPr>
                              <w:t>way</w:t>
                            </w:r>
                          </w:p>
                        </w:txbxContent>
                      </wps:txbx>
                      <wps:bodyPr wrap="square" lIns="0" tIns="0" rIns="0" bIns="0" rtlCol="0">
                        <a:noAutofit/>
                      </wps:bodyPr>
                    </wps:wsp>
                  </a:graphicData>
                </a:graphic>
              </wp:anchor>
            </w:drawing>
          </mc:Choice>
          <mc:Fallback>
            <w:pict>
              <v:shape style="position:absolute;margin-left:304.723999pt;margin-top:18.052pt;width:104.9pt;height:25.55pt;mso-position-horizontal-relative:page;mso-position-vertical-relative:paragraph;z-index:-15661056;mso-wrap-distance-left:0;mso-wrap-distance-right:0" type="#_x0000_t202" id="docshape510" filled="true" fillcolor="#052b3d" stroked="false">
                <v:textbox inset="0,0,0,0">
                  <w:txbxContent>
                    <w:p>
                      <w:pPr>
                        <w:spacing w:before="84"/>
                        <w:ind w:left="182" w:right="0" w:firstLine="0"/>
                        <w:jc w:val="left"/>
                        <w:rPr>
                          <w:rFonts w:ascii="Source Sans Pro SemiBold"/>
                          <w:b/>
                          <w:color w:val="000000"/>
                          <w:sz w:val="26"/>
                        </w:rPr>
                      </w:pPr>
                      <w:r>
                        <w:rPr>
                          <w:rFonts w:ascii="Source Sans Pro SemiBold"/>
                          <w:b/>
                          <w:color w:val="FFFFFF"/>
                          <w:sz w:val="26"/>
                        </w:rPr>
                        <w:t>Work under </w:t>
                      </w:r>
                      <w:r>
                        <w:rPr>
                          <w:rFonts w:ascii="Source Sans Pro SemiBold"/>
                          <w:b/>
                          <w:color w:val="FFFFFF"/>
                          <w:spacing w:val="-5"/>
                          <w:sz w:val="26"/>
                        </w:rPr>
                        <w:t>way</w:t>
                      </w:r>
                    </w:p>
                  </w:txbxContent>
                </v:textbox>
                <v:fill type="solid"/>
                <w10:wrap type="topAndBottom"/>
              </v:shape>
            </w:pict>
          </mc:Fallback>
        </mc:AlternateContent>
      </w:r>
      <w:r>
        <w:rPr>
          <w:rFonts w:ascii="Source Sans Pro SemiBold"/>
          <w:b/>
          <w:sz w:val="20"/>
        </w:rPr>
        <mc:AlternateContent>
          <mc:Choice Requires="wps">
            <w:drawing>
              <wp:anchor distT="0" distB="0" distL="0" distR="0" allowOverlap="1" layoutInCell="1" locked="0" behindDoc="1" simplePos="0" relativeHeight="487655936">
                <wp:simplePos x="0" y="0"/>
                <wp:positionH relativeFrom="page">
                  <wp:posOffset>5201999</wp:posOffset>
                </wp:positionH>
                <wp:positionV relativeFrom="paragraph">
                  <wp:posOffset>229260</wp:posOffset>
                </wp:positionV>
                <wp:extent cx="186690" cy="324485"/>
                <wp:effectExtent l="0" t="0" r="0" b="0"/>
                <wp:wrapTopAndBottom/>
                <wp:docPr id="947" name="Graphic 947"/>
                <wp:cNvGraphicFramePr>
                  <a:graphicFrameLocks/>
                </wp:cNvGraphicFramePr>
                <a:graphic>
                  <a:graphicData uri="http://schemas.microsoft.com/office/word/2010/wordprocessingShape">
                    <wps:wsp>
                      <wps:cNvPr id="947" name="Graphic 947"/>
                      <wps:cNvSpPr/>
                      <wps:spPr>
                        <a:xfrm>
                          <a:off x="0" y="0"/>
                          <a:ext cx="186690" cy="324485"/>
                        </a:xfrm>
                        <a:custGeom>
                          <a:avLst/>
                          <a:gdLst/>
                          <a:ahLst/>
                          <a:cxnLst/>
                          <a:rect l="l" t="t" r="r" b="b"/>
                          <a:pathLst>
                            <a:path w="186690" h="324485">
                              <a:moveTo>
                                <a:pt x="0" y="0"/>
                              </a:moveTo>
                              <a:lnTo>
                                <a:pt x="0" y="324002"/>
                              </a:lnTo>
                              <a:lnTo>
                                <a:pt x="186347" y="162001"/>
                              </a:lnTo>
                              <a:lnTo>
                                <a:pt x="0" y="0"/>
                              </a:lnTo>
                              <a:close/>
                            </a:path>
                          </a:pathLst>
                        </a:custGeom>
                        <a:solidFill>
                          <a:srgbClr val="052B3D"/>
                        </a:solidFill>
                      </wps:spPr>
                      <wps:bodyPr wrap="square" lIns="0" tIns="0" rIns="0" bIns="0" rtlCol="0">
                        <a:prstTxWarp prst="textNoShape">
                          <a:avLst/>
                        </a:prstTxWarp>
                        <a:noAutofit/>
                      </wps:bodyPr>
                    </wps:wsp>
                  </a:graphicData>
                </a:graphic>
              </wp:anchor>
            </w:drawing>
          </mc:Choice>
          <mc:Fallback>
            <w:pict>
              <v:shape style="position:absolute;margin-left:409.606293pt;margin-top:18.052pt;width:14.7pt;height:25.55pt;mso-position-horizontal-relative:page;mso-position-vertical-relative:paragraph;z-index:-15660544;mso-wrap-distance-left:0;mso-wrap-distance-right:0" id="docshape511" coordorigin="8192,361" coordsize="294,511" path="m8192,361l8192,871,8486,616,8192,361xe" filled="true" fillcolor="#052b3d" stroked="false">
                <v:path arrowok="t"/>
                <v:fill type="solid"/>
                <w10:wrap type="topAndBottom"/>
              </v:shape>
            </w:pict>
          </mc:Fallback>
        </mc:AlternateContent>
      </w:r>
    </w:p>
    <w:p>
      <w:pPr>
        <w:pStyle w:val="BodyText"/>
        <w:spacing w:before="11"/>
        <w:rPr>
          <w:rFonts w:ascii="Source Sans Pro SemiBold"/>
          <w:b/>
          <w:sz w:val="11"/>
        </w:rPr>
      </w:pPr>
    </w:p>
    <w:p>
      <w:pPr>
        <w:pStyle w:val="BodyText"/>
        <w:spacing w:after="0"/>
        <w:rPr>
          <w:rFonts w:ascii="Source Sans Pro SemiBold"/>
          <w:b/>
          <w:sz w:val="11"/>
        </w:rPr>
        <w:sectPr>
          <w:headerReference w:type="default" r:id="rId104"/>
          <w:footerReference w:type="default" r:id="rId105"/>
          <w:pgSz w:w="11910" w:h="16840"/>
          <w:pgMar w:header="283" w:footer="622" w:top="1580" w:bottom="820" w:left="141" w:right="141"/>
        </w:sectPr>
      </w:pPr>
    </w:p>
    <w:p>
      <w:pPr>
        <w:pStyle w:val="BodyText"/>
        <w:spacing w:before="101"/>
        <w:ind w:left="539" w:right="199"/>
        <w:jc w:val="both"/>
      </w:pPr>
      <w:r>
        <w:rPr>
          <w:color w:val="333A3F"/>
        </w:rPr>
        <w:t>Recruiting</w:t>
      </w:r>
      <w:r>
        <w:rPr>
          <w:color w:val="333A3F"/>
          <w:spacing w:val="-12"/>
        </w:rPr>
        <w:t> </w:t>
      </w:r>
      <w:r>
        <w:rPr>
          <w:color w:val="333A3F"/>
        </w:rPr>
        <w:t>for,</w:t>
      </w:r>
      <w:r>
        <w:rPr>
          <w:color w:val="333A3F"/>
          <w:spacing w:val="-11"/>
        </w:rPr>
        <w:t> </w:t>
      </w:r>
      <w:r>
        <w:rPr>
          <w:color w:val="333A3F"/>
        </w:rPr>
        <w:t>and</w:t>
      </w:r>
      <w:r>
        <w:rPr>
          <w:color w:val="333A3F"/>
          <w:spacing w:val="-12"/>
        </w:rPr>
        <w:t> </w:t>
      </w:r>
      <w:r>
        <w:rPr>
          <w:color w:val="333A3F"/>
        </w:rPr>
        <w:t>supporting,</w:t>
      </w:r>
      <w:r>
        <w:rPr>
          <w:color w:val="333A3F"/>
          <w:spacing w:val="-11"/>
        </w:rPr>
        <w:t> </w:t>
      </w:r>
      <w:r>
        <w:rPr>
          <w:color w:val="333A3F"/>
        </w:rPr>
        <w:t>a</w:t>
      </w:r>
      <w:r>
        <w:rPr>
          <w:color w:val="333A3F"/>
          <w:spacing w:val="-12"/>
        </w:rPr>
        <w:t> </w:t>
      </w:r>
      <w:r>
        <w:rPr>
          <w:color w:val="333A3F"/>
        </w:rPr>
        <w:t>diverse</w:t>
      </w:r>
      <w:r>
        <w:rPr>
          <w:color w:val="333A3F"/>
          <w:spacing w:val="-11"/>
        </w:rPr>
        <w:t> </w:t>
      </w:r>
      <w:r>
        <w:rPr>
          <w:color w:val="333A3F"/>
        </w:rPr>
        <w:t>workforce is</w:t>
      </w:r>
      <w:r>
        <w:rPr>
          <w:color w:val="333A3F"/>
          <w:spacing w:val="-3"/>
        </w:rPr>
        <w:t> </w:t>
      </w:r>
      <w:r>
        <w:rPr>
          <w:color w:val="333A3F"/>
        </w:rPr>
        <w:t>existing</w:t>
      </w:r>
      <w:r>
        <w:rPr>
          <w:color w:val="333A3F"/>
          <w:spacing w:val="-3"/>
        </w:rPr>
        <w:t> </w:t>
      </w:r>
      <w:r>
        <w:rPr>
          <w:color w:val="333A3F"/>
        </w:rPr>
        <w:t>policy</w:t>
      </w:r>
      <w:r>
        <w:rPr>
          <w:color w:val="333A3F"/>
          <w:spacing w:val="-3"/>
        </w:rPr>
        <w:t> </w:t>
      </w:r>
      <w:r>
        <w:rPr>
          <w:color w:val="333A3F"/>
        </w:rPr>
        <w:t>for</w:t>
      </w:r>
      <w:r>
        <w:rPr>
          <w:color w:val="333A3F"/>
          <w:spacing w:val="-3"/>
        </w:rPr>
        <w:t> </w:t>
      </w:r>
      <w:r>
        <w:rPr>
          <w:color w:val="333A3F"/>
        </w:rPr>
        <w:t>care</w:t>
      </w:r>
      <w:r>
        <w:rPr>
          <w:color w:val="333A3F"/>
          <w:spacing w:val="-3"/>
        </w:rPr>
        <w:t> </w:t>
      </w:r>
      <w:r>
        <w:rPr>
          <w:color w:val="333A3F"/>
        </w:rPr>
        <w:t>agencies,</w:t>
      </w:r>
      <w:r>
        <w:rPr>
          <w:color w:val="333A3F"/>
          <w:spacing w:val="-3"/>
        </w:rPr>
        <w:t> </w:t>
      </w:r>
      <w:r>
        <w:rPr>
          <w:color w:val="333A3F"/>
        </w:rPr>
        <w:t>consistent</w:t>
      </w:r>
      <w:r>
        <w:rPr>
          <w:color w:val="333A3F"/>
          <w:spacing w:val="-3"/>
        </w:rPr>
        <w:t> </w:t>
      </w:r>
      <w:r>
        <w:rPr>
          <w:color w:val="333A3F"/>
        </w:rPr>
        <w:t>with the requirements of the Public Service Act 2020.</w:t>
      </w:r>
    </w:p>
    <w:p>
      <w:pPr>
        <w:pStyle w:val="BodyText"/>
        <w:spacing w:before="2"/>
        <w:ind w:left="539" w:right="41"/>
      </w:pPr>
      <w:r>
        <w:rPr>
          <w:color w:val="333A3F"/>
        </w:rPr>
        <w:t>The Act places requirements on leaders to promote diversity and inclusiveness within the workforce</w:t>
      </w:r>
      <w:r>
        <w:rPr>
          <w:color w:val="333A3F"/>
          <w:spacing w:val="40"/>
        </w:rPr>
        <w:t> </w:t>
      </w:r>
      <w:r>
        <w:rPr>
          <w:color w:val="333A3F"/>
        </w:rPr>
        <w:t>and workplaces. It is an ongoing requirement that addresses</w:t>
      </w:r>
      <w:r>
        <w:rPr>
          <w:color w:val="333A3F"/>
          <w:spacing w:val="-12"/>
        </w:rPr>
        <w:t> </w:t>
      </w:r>
      <w:r>
        <w:rPr>
          <w:color w:val="333A3F"/>
        </w:rPr>
        <w:t>the</w:t>
      </w:r>
      <w:r>
        <w:rPr>
          <w:color w:val="333A3F"/>
          <w:spacing w:val="-11"/>
        </w:rPr>
        <w:t> </w:t>
      </w:r>
      <w:r>
        <w:rPr>
          <w:color w:val="333A3F"/>
        </w:rPr>
        <w:t>Royal</w:t>
      </w:r>
      <w:r>
        <w:rPr>
          <w:color w:val="333A3F"/>
          <w:spacing w:val="-12"/>
        </w:rPr>
        <w:t> </w:t>
      </w:r>
      <w:r>
        <w:rPr>
          <w:color w:val="333A3F"/>
        </w:rPr>
        <w:t>Commission’s</w:t>
      </w:r>
      <w:r>
        <w:rPr>
          <w:color w:val="333A3F"/>
          <w:spacing w:val="-11"/>
        </w:rPr>
        <w:t> </w:t>
      </w:r>
      <w:r>
        <w:rPr>
          <w:color w:val="333A3F"/>
        </w:rPr>
        <w:t>recommendation</w:t>
      </w:r>
    </w:p>
    <w:p>
      <w:pPr>
        <w:pStyle w:val="BodyText"/>
        <w:spacing w:before="4"/>
        <w:ind w:left="539"/>
      </w:pPr>
      <w:r>
        <w:rPr>
          <w:rFonts w:ascii="Source Sans Pro SemiBold"/>
          <w:b/>
          <w:color w:val="333A3F"/>
          <w:shd w:fill="FFF2CC" w:color="auto" w:val="clear"/>
        </w:rPr>
        <w:t>62</w:t>
      </w:r>
      <w:r>
        <w:rPr>
          <w:rFonts w:ascii="Source Sans Pro SemiBold"/>
          <w:b/>
          <w:color w:val="333A3F"/>
          <w:spacing w:val="-3"/>
          <w:shd w:fill="FFF2CC" w:color="auto" w:val="clear"/>
        </w:rPr>
        <w:t> </w:t>
      </w:r>
      <w:r>
        <w:rPr>
          <w:rFonts w:ascii="Source Sans Pro SemiBold"/>
          <w:b/>
          <w:color w:val="333A3F"/>
          <w:spacing w:val="-1"/>
        </w:rPr>
        <w:t> </w:t>
      </w:r>
      <w:r>
        <w:rPr>
          <w:color w:val="333A3F"/>
        </w:rPr>
        <w:t>from</w:t>
      </w:r>
      <w:r>
        <w:rPr>
          <w:color w:val="333A3F"/>
          <w:spacing w:val="-1"/>
        </w:rPr>
        <w:t> </w:t>
      </w:r>
      <w:r>
        <w:rPr>
          <w:color w:val="333A3F"/>
          <w:spacing w:val="-2"/>
        </w:rPr>
        <w:t>Whanaketia.</w:t>
      </w:r>
    </w:p>
    <w:p>
      <w:pPr>
        <w:pStyle w:val="BodyText"/>
        <w:spacing w:before="171"/>
        <w:ind w:left="539"/>
      </w:pPr>
      <w:r>
        <w:rPr>
          <w:color w:val="333A3F"/>
        </w:rPr>
        <w:t>Care agencies also ensure all prospective staff, volunteers and other people have a satisfactory report</w:t>
      </w:r>
      <w:r>
        <w:rPr>
          <w:color w:val="333A3F"/>
          <w:spacing w:val="-10"/>
        </w:rPr>
        <w:t> </w:t>
      </w:r>
      <w:r>
        <w:rPr>
          <w:color w:val="333A3F"/>
        </w:rPr>
        <w:t>from</w:t>
      </w:r>
      <w:r>
        <w:rPr>
          <w:color w:val="333A3F"/>
          <w:spacing w:val="-10"/>
        </w:rPr>
        <w:t> </w:t>
      </w:r>
      <w:r>
        <w:rPr>
          <w:color w:val="333A3F"/>
        </w:rPr>
        <w:t>any</w:t>
      </w:r>
      <w:r>
        <w:rPr>
          <w:color w:val="333A3F"/>
          <w:spacing w:val="-10"/>
        </w:rPr>
        <w:t> </w:t>
      </w:r>
      <w:r>
        <w:rPr>
          <w:color w:val="333A3F"/>
        </w:rPr>
        <w:t>applicable</w:t>
      </w:r>
      <w:r>
        <w:rPr>
          <w:color w:val="333A3F"/>
          <w:spacing w:val="-10"/>
        </w:rPr>
        <w:t> </w:t>
      </w:r>
      <w:r>
        <w:rPr>
          <w:color w:val="333A3F"/>
        </w:rPr>
        <w:t>vetting</w:t>
      </w:r>
      <w:r>
        <w:rPr>
          <w:color w:val="333A3F"/>
          <w:spacing w:val="-10"/>
        </w:rPr>
        <w:t> </w:t>
      </w:r>
      <w:r>
        <w:rPr>
          <w:color w:val="333A3F"/>
        </w:rPr>
        <w:t>regime</w:t>
      </w:r>
      <w:r>
        <w:rPr>
          <w:color w:val="333A3F"/>
          <w:spacing w:val="-10"/>
        </w:rPr>
        <w:t> </w:t>
      </w:r>
      <w:r>
        <w:rPr>
          <w:color w:val="333A3F"/>
        </w:rPr>
        <w:t>and</w:t>
      </w:r>
      <w:r>
        <w:rPr>
          <w:color w:val="333A3F"/>
          <w:spacing w:val="-10"/>
        </w:rPr>
        <w:t> </w:t>
      </w:r>
      <w:r>
        <w:rPr>
          <w:color w:val="333A3F"/>
        </w:rPr>
        <w:t>up-</w:t>
      </w:r>
      <w:r>
        <w:rPr>
          <w:color w:val="333A3F"/>
        </w:rPr>
        <w:t>to- date</w:t>
      </w:r>
      <w:r>
        <w:rPr>
          <w:color w:val="333A3F"/>
          <w:spacing w:val="-6"/>
        </w:rPr>
        <w:t> </w:t>
      </w:r>
      <w:r>
        <w:rPr>
          <w:color w:val="333A3F"/>
        </w:rPr>
        <w:t>registration</w:t>
      </w:r>
      <w:r>
        <w:rPr>
          <w:color w:val="333A3F"/>
          <w:spacing w:val="-6"/>
        </w:rPr>
        <w:t> </w:t>
      </w:r>
      <w:r>
        <w:rPr>
          <w:color w:val="333A3F"/>
        </w:rPr>
        <w:t>status</w:t>
      </w:r>
      <w:r>
        <w:rPr>
          <w:color w:val="333A3F"/>
          <w:spacing w:val="-6"/>
        </w:rPr>
        <w:t> </w:t>
      </w:r>
      <w:r>
        <w:rPr>
          <w:color w:val="333A3F"/>
        </w:rPr>
        <w:t>where</w:t>
      </w:r>
      <w:r>
        <w:rPr>
          <w:color w:val="333A3F"/>
          <w:spacing w:val="-6"/>
        </w:rPr>
        <w:t> </w:t>
      </w:r>
      <w:r>
        <w:rPr>
          <w:color w:val="333A3F"/>
        </w:rPr>
        <w:t>this</w:t>
      </w:r>
      <w:r>
        <w:rPr>
          <w:color w:val="333A3F"/>
          <w:spacing w:val="-6"/>
        </w:rPr>
        <w:t> </w:t>
      </w:r>
      <w:r>
        <w:rPr>
          <w:color w:val="333A3F"/>
        </w:rPr>
        <w:t>is</w:t>
      </w:r>
      <w:r>
        <w:rPr>
          <w:color w:val="333A3F"/>
          <w:spacing w:val="-6"/>
        </w:rPr>
        <w:t> </w:t>
      </w:r>
      <w:r>
        <w:rPr>
          <w:color w:val="333A3F"/>
        </w:rPr>
        <w:t>required,</w:t>
      </w:r>
      <w:r>
        <w:rPr>
          <w:color w:val="333A3F"/>
          <w:spacing w:val="-6"/>
        </w:rPr>
        <w:t> </w:t>
      </w:r>
      <w:r>
        <w:rPr>
          <w:color w:val="333A3F"/>
        </w:rPr>
        <w:t>as</w:t>
      </w:r>
      <w:r>
        <w:rPr>
          <w:color w:val="333A3F"/>
          <w:spacing w:val="-6"/>
        </w:rPr>
        <w:t> </w:t>
      </w:r>
      <w:r>
        <w:rPr>
          <w:color w:val="333A3F"/>
        </w:rPr>
        <w:t>per recommendation </w:t>
      </w:r>
      <w:r>
        <w:rPr>
          <w:rFonts w:ascii="Source Sans Pro SemiBold"/>
          <w:b/>
          <w:color w:val="333A3F"/>
          <w:shd w:fill="FFF2CC" w:color="auto" w:val="clear"/>
        </w:rPr>
        <w:t> 59 </w:t>
      </w:r>
      <w:r>
        <w:rPr>
          <w:rFonts w:ascii="Source Sans Pro SemiBold"/>
          <w:b/>
          <w:color w:val="333A3F"/>
        </w:rPr>
        <w:t> </w:t>
      </w:r>
      <w:r>
        <w:rPr>
          <w:color w:val="333A3F"/>
        </w:rPr>
        <w:t>from Whanaketia. These legal requirements are ongoing and were in place prior to the</w:t>
      </w:r>
      <w:r>
        <w:rPr>
          <w:color w:val="333A3F"/>
          <w:spacing w:val="-3"/>
        </w:rPr>
        <w:t> </w:t>
      </w:r>
      <w:r>
        <w:rPr>
          <w:color w:val="333A3F"/>
        </w:rPr>
        <w:t>Royal</w:t>
      </w:r>
      <w:r>
        <w:rPr>
          <w:color w:val="333A3F"/>
          <w:spacing w:val="-2"/>
        </w:rPr>
        <w:t> </w:t>
      </w:r>
      <w:r>
        <w:rPr>
          <w:color w:val="333A3F"/>
        </w:rPr>
        <w:t>Commission</w:t>
      </w:r>
      <w:r>
        <w:rPr>
          <w:color w:val="333A3F"/>
          <w:spacing w:val="-3"/>
        </w:rPr>
        <w:t> </w:t>
      </w:r>
      <w:r>
        <w:rPr>
          <w:color w:val="333A3F"/>
        </w:rPr>
        <w:t>making</w:t>
      </w:r>
      <w:r>
        <w:rPr>
          <w:color w:val="333A3F"/>
          <w:spacing w:val="-2"/>
        </w:rPr>
        <w:t> </w:t>
      </w:r>
      <w:r>
        <w:rPr>
          <w:color w:val="333A3F"/>
        </w:rPr>
        <w:t>its</w:t>
      </w:r>
      <w:r>
        <w:rPr>
          <w:color w:val="333A3F"/>
          <w:spacing w:val="-2"/>
        </w:rPr>
        <w:t> recommendations.</w:t>
      </w:r>
    </w:p>
    <w:p>
      <w:pPr>
        <w:pStyle w:val="BodyText"/>
        <w:spacing w:before="137"/>
        <w:ind w:left="340" w:right="398"/>
      </w:pPr>
      <w:r>
        <w:rPr/>
        <w:br w:type="column"/>
      </w:r>
      <w:r>
        <w:rPr>
          <w:color w:val="333A3F"/>
        </w:rPr>
        <w:t>Several New Zealand Police (Police) initiatives have supported its response to recommendation </w:t>
      </w:r>
      <w:r>
        <w:rPr>
          <w:rFonts w:ascii="Source Sans Pro SemiBold"/>
          <w:b/>
          <w:color w:val="333A3F"/>
          <w:shd w:fill="FFF2CC" w:color="auto" w:val="clear"/>
        </w:rPr>
        <w:t> 33 </w:t>
      </w:r>
      <w:r>
        <w:rPr>
          <w:rFonts w:ascii="Source Sans Pro SemiBold"/>
          <w:b/>
          <w:color w:val="333A3F"/>
        </w:rPr>
        <w:t> </w:t>
      </w:r>
      <w:r>
        <w:rPr>
          <w:color w:val="333A3F"/>
        </w:rPr>
        <w:t>from Whanaketia. It has completed a disability stocktake and</w:t>
      </w:r>
      <w:r>
        <w:rPr>
          <w:color w:val="333A3F"/>
          <w:spacing w:val="-7"/>
        </w:rPr>
        <w:t> </w:t>
      </w:r>
      <w:r>
        <w:rPr>
          <w:color w:val="333A3F"/>
        </w:rPr>
        <w:t>is</w:t>
      </w:r>
      <w:r>
        <w:rPr>
          <w:color w:val="333A3F"/>
          <w:spacing w:val="-7"/>
        </w:rPr>
        <w:t> </w:t>
      </w:r>
      <w:r>
        <w:rPr>
          <w:color w:val="333A3F"/>
        </w:rPr>
        <w:t>implementing</w:t>
      </w:r>
      <w:r>
        <w:rPr>
          <w:color w:val="333A3F"/>
          <w:spacing w:val="-7"/>
        </w:rPr>
        <w:t> </w:t>
      </w:r>
      <w:r>
        <w:rPr>
          <w:color w:val="333A3F"/>
        </w:rPr>
        <w:t>a</w:t>
      </w:r>
      <w:r>
        <w:rPr>
          <w:color w:val="333A3F"/>
          <w:spacing w:val="-7"/>
        </w:rPr>
        <w:t> </w:t>
      </w:r>
      <w:r>
        <w:rPr>
          <w:color w:val="333A3F"/>
        </w:rPr>
        <w:t>Disability</w:t>
      </w:r>
      <w:r>
        <w:rPr>
          <w:color w:val="333A3F"/>
          <w:spacing w:val="-7"/>
        </w:rPr>
        <w:t> </w:t>
      </w:r>
      <w:r>
        <w:rPr>
          <w:color w:val="333A3F"/>
        </w:rPr>
        <w:t>Roadmap</w:t>
      </w:r>
      <w:r>
        <w:rPr>
          <w:color w:val="333A3F"/>
          <w:spacing w:val="-7"/>
        </w:rPr>
        <w:t> </w:t>
      </w:r>
      <w:r>
        <w:rPr>
          <w:color w:val="333A3F"/>
        </w:rPr>
        <w:t>developed with leaders of the disability community and staff.</w:t>
      </w:r>
    </w:p>
    <w:p>
      <w:pPr>
        <w:pStyle w:val="BodyText"/>
        <w:spacing w:before="4"/>
        <w:ind w:left="340"/>
      </w:pPr>
      <w:r>
        <w:rPr>
          <w:color w:val="333A3F"/>
        </w:rPr>
        <w:t>As</w:t>
      </w:r>
      <w:r>
        <w:rPr>
          <w:color w:val="333A3F"/>
          <w:spacing w:val="-4"/>
        </w:rPr>
        <w:t> </w:t>
      </w:r>
      <w:r>
        <w:rPr>
          <w:color w:val="333A3F"/>
        </w:rPr>
        <w:t>a</w:t>
      </w:r>
      <w:r>
        <w:rPr>
          <w:color w:val="333A3F"/>
          <w:spacing w:val="-2"/>
        </w:rPr>
        <w:t> </w:t>
      </w:r>
      <w:r>
        <w:rPr>
          <w:color w:val="333A3F"/>
        </w:rPr>
        <w:t>result,</w:t>
      </w:r>
      <w:r>
        <w:rPr>
          <w:color w:val="333A3F"/>
          <w:spacing w:val="-2"/>
        </w:rPr>
        <w:t> </w:t>
      </w:r>
      <w:r>
        <w:rPr>
          <w:color w:val="333A3F"/>
        </w:rPr>
        <w:t>Police</w:t>
      </w:r>
      <w:r>
        <w:rPr>
          <w:color w:val="333A3F"/>
          <w:spacing w:val="-2"/>
        </w:rPr>
        <w:t> </w:t>
      </w:r>
      <w:r>
        <w:rPr>
          <w:color w:val="333A3F"/>
          <w:spacing w:val="-4"/>
        </w:rPr>
        <w:t>has:</w:t>
      </w:r>
    </w:p>
    <w:p>
      <w:pPr>
        <w:pStyle w:val="ListParagraph"/>
        <w:numPr>
          <w:ilvl w:val="1"/>
          <w:numId w:val="22"/>
        </w:numPr>
        <w:tabs>
          <w:tab w:pos="850" w:val="left" w:leader="none"/>
        </w:tabs>
        <w:spacing w:line="240" w:lineRule="auto" w:before="171" w:after="0"/>
        <w:ind w:left="850" w:right="847" w:hanging="284"/>
        <w:jc w:val="left"/>
        <w:rPr>
          <w:sz w:val="23"/>
        </w:rPr>
      </w:pPr>
      <w:r>
        <w:rPr>
          <w:color w:val="333A3F"/>
          <w:sz w:val="23"/>
        </w:rPr>
        <w:t>employed</w:t>
      </w:r>
      <w:r>
        <w:rPr>
          <w:color w:val="333A3F"/>
          <w:spacing w:val="-8"/>
          <w:sz w:val="23"/>
        </w:rPr>
        <w:t> </w:t>
      </w:r>
      <w:r>
        <w:rPr>
          <w:color w:val="333A3F"/>
          <w:sz w:val="23"/>
        </w:rPr>
        <w:t>a</w:t>
      </w:r>
      <w:r>
        <w:rPr>
          <w:color w:val="333A3F"/>
          <w:spacing w:val="-8"/>
          <w:sz w:val="23"/>
        </w:rPr>
        <w:t> </w:t>
      </w:r>
      <w:r>
        <w:rPr>
          <w:color w:val="333A3F"/>
          <w:sz w:val="23"/>
        </w:rPr>
        <w:t>Community</w:t>
      </w:r>
      <w:r>
        <w:rPr>
          <w:color w:val="333A3F"/>
          <w:spacing w:val="-8"/>
          <w:sz w:val="23"/>
        </w:rPr>
        <w:t> </w:t>
      </w:r>
      <w:r>
        <w:rPr>
          <w:color w:val="333A3F"/>
          <w:sz w:val="23"/>
        </w:rPr>
        <w:t>Inclusion</w:t>
      </w:r>
      <w:r>
        <w:rPr>
          <w:color w:val="333A3F"/>
          <w:spacing w:val="-8"/>
          <w:sz w:val="23"/>
        </w:rPr>
        <w:t> </w:t>
      </w:r>
      <w:r>
        <w:rPr>
          <w:color w:val="333A3F"/>
          <w:sz w:val="23"/>
        </w:rPr>
        <w:t>and</w:t>
      </w:r>
      <w:r>
        <w:rPr>
          <w:color w:val="333A3F"/>
          <w:spacing w:val="-8"/>
          <w:sz w:val="23"/>
        </w:rPr>
        <w:t> </w:t>
      </w:r>
      <w:r>
        <w:rPr>
          <w:color w:val="333A3F"/>
          <w:sz w:val="23"/>
        </w:rPr>
        <w:t>Senior Prevention Partnership Advisor</w:t>
      </w:r>
    </w:p>
    <w:p>
      <w:pPr>
        <w:pStyle w:val="ListParagraph"/>
        <w:numPr>
          <w:ilvl w:val="1"/>
          <w:numId w:val="22"/>
        </w:numPr>
        <w:tabs>
          <w:tab w:pos="850" w:val="left" w:leader="none"/>
        </w:tabs>
        <w:spacing w:line="240" w:lineRule="auto" w:before="172" w:after="0"/>
        <w:ind w:left="850" w:right="1355" w:hanging="284"/>
        <w:jc w:val="left"/>
        <w:rPr>
          <w:sz w:val="23"/>
        </w:rPr>
      </w:pPr>
      <w:r>
        <w:rPr>
          <w:color w:val="333A3F"/>
          <w:sz w:val="23"/>
        </w:rPr>
        <w:t>initiated</w:t>
      </w:r>
      <w:r>
        <w:rPr>
          <w:color w:val="333A3F"/>
          <w:spacing w:val="-12"/>
          <w:sz w:val="23"/>
        </w:rPr>
        <w:t> </w:t>
      </w:r>
      <w:r>
        <w:rPr>
          <w:color w:val="333A3F"/>
          <w:sz w:val="23"/>
        </w:rPr>
        <w:t>training</w:t>
      </w:r>
      <w:r>
        <w:rPr>
          <w:color w:val="333A3F"/>
          <w:spacing w:val="-11"/>
          <w:sz w:val="23"/>
        </w:rPr>
        <w:t> </w:t>
      </w:r>
      <w:r>
        <w:rPr>
          <w:color w:val="333A3F"/>
          <w:sz w:val="23"/>
        </w:rPr>
        <w:t>that</w:t>
      </w:r>
      <w:r>
        <w:rPr>
          <w:color w:val="333A3F"/>
          <w:spacing w:val="-12"/>
          <w:sz w:val="23"/>
        </w:rPr>
        <w:t> </w:t>
      </w:r>
      <w:r>
        <w:rPr>
          <w:color w:val="333A3F"/>
          <w:sz w:val="23"/>
        </w:rPr>
        <w:t>incorporates</w:t>
      </w:r>
      <w:r>
        <w:rPr>
          <w:color w:val="333A3F"/>
          <w:spacing w:val="-11"/>
          <w:sz w:val="23"/>
        </w:rPr>
        <w:t> </w:t>
      </w:r>
      <w:r>
        <w:rPr>
          <w:color w:val="333A3F"/>
          <w:sz w:val="23"/>
        </w:rPr>
        <w:t>lived experience from disabled people</w:t>
      </w:r>
    </w:p>
    <w:p>
      <w:pPr>
        <w:pStyle w:val="ListParagraph"/>
        <w:numPr>
          <w:ilvl w:val="1"/>
          <w:numId w:val="22"/>
        </w:numPr>
        <w:tabs>
          <w:tab w:pos="850" w:val="left" w:leader="none"/>
        </w:tabs>
        <w:spacing w:line="240" w:lineRule="auto" w:before="172" w:after="0"/>
        <w:ind w:left="850" w:right="0" w:hanging="283"/>
        <w:jc w:val="left"/>
        <w:rPr>
          <w:sz w:val="23"/>
        </w:rPr>
      </w:pPr>
      <w:r>
        <w:rPr>
          <w:color w:val="333A3F"/>
          <w:sz w:val="23"/>
        </w:rPr>
        <w:t>initiated</w:t>
      </w:r>
      <w:r>
        <w:rPr>
          <w:color w:val="333A3F"/>
          <w:spacing w:val="-2"/>
          <w:sz w:val="23"/>
        </w:rPr>
        <w:t> </w:t>
      </w:r>
      <w:r>
        <w:rPr>
          <w:color w:val="333A3F"/>
          <w:sz w:val="23"/>
        </w:rPr>
        <w:t>a</w:t>
      </w:r>
      <w:r>
        <w:rPr>
          <w:color w:val="333A3F"/>
          <w:spacing w:val="-1"/>
          <w:sz w:val="23"/>
        </w:rPr>
        <w:t> </w:t>
      </w:r>
      <w:r>
        <w:rPr>
          <w:color w:val="333A3F"/>
          <w:sz w:val="23"/>
        </w:rPr>
        <w:t>Disability</w:t>
      </w:r>
      <w:r>
        <w:rPr>
          <w:color w:val="333A3F"/>
          <w:spacing w:val="-1"/>
          <w:sz w:val="23"/>
        </w:rPr>
        <w:t> </w:t>
      </w:r>
      <w:r>
        <w:rPr>
          <w:color w:val="333A3F"/>
          <w:sz w:val="23"/>
        </w:rPr>
        <w:t>Advisory</w:t>
      </w:r>
      <w:r>
        <w:rPr>
          <w:color w:val="333A3F"/>
          <w:spacing w:val="-1"/>
          <w:sz w:val="23"/>
        </w:rPr>
        <w:t> </w:t>
      </w:r>
      <w:r>
        <w:rPr>
          <w:color w:val="333A3F"/>
          <w:sz w:val="23"/>
        </w:rPr>
        <w:t>Group</w:t>
      </w:r>
      <w:r>
        <w:rPr>
          <w:color w:val="333A3F"/>
          <w:spacing w:val="-1"/>
          <w:sz w:val="23"/>
        </w:rPr>
        <w:t> </w:t>
      </w:r>
      <w:r>
        <w:rPr>
          <w:color w:val="333A3F"/>
          <w:spacing w:val="-4"/>
          <w:sz w:val="23"/>
        </w:rPr>
        <w:t>that</w:t>
      </w:r>
    </w:p>
    <w:p>
      <w:pPr>
        <w:pStyle w:val="BodyText"/>
        <w:spacing w:before="1"/>
        <w:ind w:left="850"/>
      </w:pPr>
      <w:r>
        <w:rPr>
          <w:color w:val="333A3F"/>
        </w:rPr>
        <w:t>meets</w:t>
      </w:r>
      <w:r>
        <w:rPr>
          <w:color w:val="333A3F"/>
          <w:spacing w:val="-8"/>
        </w:rPr>
        <w:t> </w:t>
      </w:r>
      <w:r>
        <w:rPr>
          <w:color w:val="333A3F"/>
          <w:spacing w:val="-2"/>
        </w:rPr>
        <w:t>quarterly.</w:t>
      </w:r>
    </w:p>
    <w:p>
      <w:pPr>
        <w:pStyle w:val="BodyText"/>
        <w:spacing w:after="0"/>
        <w:sectPr>
          <w:type w:val="continuous"/>
          <w:pgSz w:w="11910" w:h="16840"/>
          <w:pgMar w:header="283" w:footer="622" w:top="700" w:bottom="0" w:left="141" w:right="141"/>
          <w:cols w:num="2" w:equalWidth="0">
            <w:col w:w="5574" w:space="40"/>
            <w:col w:w="6014"/>
          </w:cols>
        </w:sectPr>
      </w:pPr>
    </w:p>
    <w:p>
      <w:pPr>
        <w:pStyle w:val="BodyText"/>
        <w:spacing w:before="220"/>
      </w:pPr>
    </w:p>
    <w:p>
      <w:pPr>
        <w:pStyle w:val="BodyText"/>
        <w:ind w:left="539" w:right="6035"/>
      </w:pPr>
      <w:r>
        <w:rPr>
          <w:color w:val="333A3F"/>
        </w:rPr>
        <w:t>Police has also introduced a new feature in its information technology system that enables Deaf and disabled people to voluntarily provide any operational information they think is relevant to Police. This will help Police on the frontline when engaging</w:t>
      </w:r>
      <w:r>
        <w:rPr>
          <w:color w:val="333A3F"/>
          <w:spacing w:val="-7"/>
        </w:rPr>
        <w:t> </w:t>
      </w:r>
      <w:r>
        <w:rPr>
          <w:color w:val="333A3F"/>
        </w:rPr>
        <w:t>with</w:t>
      </w:r>
      <w:r>
        <w:rPr>
          <w:color w:val="333A3F"/>
          <w:spacing w:val="-7"/>
        </w:rPr>
        <w:t> </w:t>
      </w:r>
      <w:r>
        <w:rPr>
          <w:color w:val="333A3F"/>
        </w:rPr>
        <w:t>that</w:t>
      </w:r>
      <w:r>
        <w:rPr>
          <w:color w:val="333A3F"/>
          <w:spacing w:val="-7"/>
        </w:rPr>
        <w:t> </w:t>
      </w:r>
      <w:r>
        <w:rPr>
          <w:color w:val="333A3F"/>
        </w:rPr>
        <w:t>person</w:t>
      </w:r>
      <w:r>
        <w:rPr>
          <w:color w:val="333A3F"/>
          <w:spacing w:val="-7"/>
        </w:rPr>
        <w:t> </w:t>
      </w:r>
      <w:r>
        <w:rPr>
          <w:color w:val="333A3F"/>
        </w:rPr>
        <w:t>in</w:t>
      </w:r>
      <w:r>
        <w:rPr>
          <w:color w:val="333A3F"/>
          <w:spacing w:val="-7"/>
        </w:rPr>
        <w:t> </w:t>
      </w:r>
      <w:r>
        <w:rPr>
          <w:color w:val="333A3F"/>
        </w:rPr>
        <w:t>the</w:t>
      </w:r>
      <w:r>
        <w:rPr>
          <w:color w:val="333A3F"/>
          <w:spacing w:val="-7"/>
        </w:rPr>
        <w:t> </w:t>
      </w:r>
      <w:r>
        <w:rPr>
          <w:color w:val="333A3F"/>
        </w:rPr>
        <w:t>future.</w:t>
      </w:r>
      <w:r>
        <w:rPr>
          <w:color w:val="333A3F"/>
          <w:spacing w:val="-7"/>
        </w:rPr>
        <w:t> </w:t>
      </w:r>
      <w:r>
        <w:rPr>
          <w:color w:val="333A3F"/>
        </w:rPr>
        <w:t>Police</w:t>
      </w:r>
      <w:r>
        <w:rPr>
          <w:color w:val="333A3F"/>
          <w:spacing w:val="-7"/>
        </w:rPr>
        <w:t> </w:t>
      </w:r>
      <w:r>
        <w:rPr>
          <w:color w:val="333A3F"/>
        </w:rPr>
        <w:t>will promote this feature over 2025.</w:t>
      </w:r>
    </w:p>
    <w:p>
      <w:pPr>
        <w:pStyle w:val="BodyText"/>
        <w:spacing w:before="177"/>
        <w:ind w:left="539" w:right="5920"/>
      </w:pPr>
      <w:r>
        <w:rPr>
          <w:color w:val="333A3F"/>
        </w:rPr>
        <w:t>The Oranga Tamariki Enabling Our Practice Systems project has been focussing on areas of improvement for social work practitioners, in alignment with recommendation</w:t>
      </w:r>
      <w:r>
        <w:rPr>
          <w:color w:val="333A3F"/>
          <w:spacing w:val="-9"/>
        </w:rPr>
        <w:t> </w:t>
      </w:r>
      <w:r>
        <w:rPr>
          <w:rFonts w:ascii="Source Sans Pro SemiBold"/>
          <w:b/>
          <w:color w:val="333A3F"/>
          <w:spacing w:val="-9"/>
          <w:shd w:fill="FFF2CC" w:color="auto" w:val="clear"/>
        </w:rPr>
        <w:t> </w:t>
      </w:r>
      <w:r>
        <w:rPr>
          <w:rFonts w:ascii="Source Sans Pro SemiBold"/>
          <w:b/>
          <w:color w:val="333A3F"/>
          <w:shd w:fill="FFF2CC" w:color="auto" w:val="clear"/>
        </w:rPr>
        <w:t>33</w:t>
      </w:r>
      <w:r>
        <w:rPr>
          <w:rFonts w:ascii="Source Sans Pro SemiBold"/>
          <w:b/>
          <w:color w:val="333A3F"/>
          <w:spacing w:val="-9"/>
          <w:shd w:fill="FFF2CC" w:color="auto" w:val="clear"/>
        </w:rPr>
        <w:t> </w:t>
      </w:r>
      <w:r>
        <w:rPr>
          <w:rFonts w:ascii="Source Sans Pro SemiBold"/>
          <w:b/>
          <w:color w:val="333A3F"/>
          <w:spacing w:val="-9"/>
        </w:rPr>
        <w:t> </w:t>
      </w:r>
      <w:r>
        <w:rPr>
          <w:color w:val="333A3F"/>
        </w:rPr>
        <w:t>from</w:t>
      </w:r>
      <w:r>
        <w:rPr>
          <w:color w:val="333A3F"/>
          <w:spacing w:val="-9"/>
        </w:rPr>
        <w:t> </w:t>
      </w:r>
      <w:r>
        <w:rPr>
          <w:color w:val="333A3F"/>
        </w:rPr>
        <w:t>Whanaketia</w:t>
      </w:r>
      <w:r>
        <w:rPr>
          <w:color w:val="333A3F"/>
          <w:spacing w:val="-9"/>
        </w:rPr>
        <w:t> </w:t>
      </w:r>
      <w:r>
        <w:rPr>
          <w:color w:val="333A3F"/>
        </w:rPr>
        <w:t>and</w:t>
      </w:r>
      <w:r>
        <w:rPr>
          <w:color w:val="333A3F"/>
          <w:spacing w:val="-9"/>
        </w:rPr>
        <w:t> </w:t>
      </w:r>
      <w:r>
        <w:rPr>
          <w:color w:val="333A3F"/>
        </w:rPr>
        <w:t>including:</w:t>
      </w:r>
    </w:p>
    <w:p>
      <w:pPr>
        <w:pStyle w:val="ListParagraph"/>
        <w:numPr>
          <w:ilvl w:val="2"/>
          <w:numId w:val="22"/>
        </w:numPr>
        <w:tabs>
          <w:tab w:pos="1049" w:val="left" w:leader="none"/>
        </w:tabs>
        <w:spacing w:line="240" w:lineRule="auto" w:before="173" w:after="0"/>
        <w:ind w:left="1049" w:right="6027" w:hanging="284"/>
        <w:jc w:val="left"/>
        <w:rPr>
          <w:sz w:val="23"/>
        </w:rPr>
      </w:pPr>
      <w:r>
        <w:rPr>
          <w:color w:val="333A3F"/>
          <w:sz w:val="23"/>
        </w:rPr>
        <w:t>staff</w:t>
      </w:r>
      <w:r>
        <w:rPr>
          <w:color w:val="333A3F"/>
          <w:spacing w:val="-11"/>
          <w:sz w:val="23"/>
        </w:rPr>
        <w:t> </w:t>
      </w:r>
      <w:r>
        <w:rPr>
          <w:color w:val="333A3F"/>
          <w:sz w:val="23"/>
        </w:rPr>
        <w:t>being</w:t>
      </w:r>
      <w:r>
        <w:rPr>
          <w:color w:val="333A3F"/>
          <w:spacing w:val="-11"/>
          <w:sz w:val="23"/>
        </w:rPr>
        <w:t> </w:t>
      </w:r>
      <w:r>
        <w:rPr>
          <w:color w:val="333A3F"/>
          <w:sz w:val="23"/>
        </w:rPr>
        <w:t>supported,</w:t>
      </w:r>
      <w:r>
        <w:rPr>
          <w:color w:val="333A3F"/>
          <w:spacing w:val="-11"/>
          <w:sz w:val="23"/>
        </w:rPr>
        <w:t> </w:t>
      </w:r>
      <w:r>
        <w:rPr>
          <w:color w:val="333A3F"/>
          <w:sz w:val="23"/>
        </w:rPr>
        <w:t>enabled</w:t>
      </w:r>
      <w:r>
        <w:rPr>
          <w:color w:val="333A3F"/>
          <w:spacing w:val="-11"/>
          <w:sz w:val="23"/>
        </w:rPr>
        <w:t> </w:t>
      </w:r>
      <w:r>
        <w:rPr>
          <w:color w:val="333A3F"/>
          <w:sz w:val="23"/>
        </w:rPr>
        <w:t>and</w:t>
      </w:r>
      <w:r>
        <w:rPr>
          <w:color w:val="333A3F"/>
          <w:spacing w:val="-11"/>
          <w:sz w:val="23"/>
        </w:rPr>
        <w:t> </w:t>
      </w:r>
      <w:r>
        <w:rPr>
          <w:color w:val="333A3F"/>
          <w:sz w:val="23"/>
        </w:rPr>
        <w:t>empowered to provide consistent, holistic, quality social work practice</w:t>
      </w:r>
    </w:p>
    <w:p>
      <w:pPr>
        <w:pStyle w:val="ListParagraph"/>
        <w:numPr>
          <w:ilvl w:val="2"/>
          <w:numId w:val="22"/>
        </w:numPr>
        <w:tabs>
          <w:tab w:pos="1049" w:val="left" w:leader="none"/>
        </w:tabs>
        <w:spacing w:line="240" w:lineRule="auto" w:before="173" w:after="0"/>
        <w:ind w:left="1049" w:right="6646" w:hanging="284"/>
        <w:jc w:val="left"/>
        <w:rPr>
          <w:sz w:val="23"/>
        </w:rPr>
      </w:pPr>
      <w:r>
        <w:rPr>
          <w:color w:val="333A3F"/>
          <w:sz w:val="23"/>
        </w:rPr>
        <w:t>staff</w:t>
      </w:r>
      <w:r>
        <w:rPr>
          <w:color w:val="333A3F"/>
          <w:spacing w:val="-7"/>
          <w:sz w:val="23"/>
        </w:rPr>
        <w:t> </w:t>
      </w:r>
      <w:r>
        <w:rPr>
          <w:color w:val="333A3F"/>
          <w:sz w:val="23"/>
        </w:rPr>
        <w:t>being</w:t>
      </w:r>
      <w:r>
        <w:rPr>
          <w:color w:val="333A3F"/>
          <w:spacing w:val="-7"/>
          <w:sz w:val="23"/>
        </w:rPr>
        <w:t> </w:t>
      </w:r>
      <w:r>
        <w:rPr>
          <w:color w:val="333A3F"/>
          <w:sz w:val="23"/>
        </w:rPr>
        <w:t>able</w:t>
      </w:r>
      <w:r>
        <w:rPr>
          <w:color w:val="333A3F"/>
          <w:spacing w:val="-7"/>
          <w:sz w:val="23"/>
        </w:rPr>
        <w:t> </w:t>
      </w:r>
      <w:r>
        <w:rPr>
          <w:color w:val="333A3F"/>
          <w:sz w:val="23"/>
        </w:rPr>
        <w:t>to</w:t>
      </w:r>
      <w:r>
        <w:rPr>
          <w:color w:val="333A3F"/>
          <w:spacing w:val="-7"/>
          <w:sz w:val="23"/>
        </w:rPr>
        <w:t> </w:t>
      </w:r>
      <w:r>
        <w:rPr>
          <w:color w:val="333A3F"/>
          <w:sz w:val="23"/>
        </w:rPr>
        <w:t>support</w:t>
      </w:r>
      <w:r>
        <w:rPr>
          <w:color w:val="333A3F"/>
          <w:spacing w:val="-7"/>
          <w:sz w:val="23"/>
        </w:rPr>
        <w:t> </w:t>
      </w:r>
      <w:r>
        <w:rPr>
          <w:color w:val="333A3F"/>
          <w:sz w:val="23"/>
        </w:rPr>
        <w:t>and</w:t>
      </w:r>
      <w:r>
        <w:rPr>
          <w:color w:val="333A3F"/>
          <w:spacing w:val="-7"/>
          <w:sz w:val="23"/>
        </w:rPr>
        <w:t> </w:t>
      </w:r>
      <w:r>
        <w:rPr>
          <w:color w:val="333A3F"/>
          <w:sz w:val="23"/>
        </w:rPr>
        <w:t>work</w:t>
      </w:r>
      <w:r>
        <w:rPr>
          <w:color w:val="333A3F"/>
          <w:spacing w:val="-7"/>
          <w:sz w:val="23"/>
        </w:rPr>
        <w:t> </w:t>
      </w:r>
      <w:r>
        <w:rPr>
          <w:color w:val="333A3F"/>
          <w:sz w:val="23"/>
        </w:rPr>
        <w:t>with children,</w:t>
      </w:r>
      <w:r>
        <w:rPr>
          <w:color w:val="333A3F"/>
          <w:spacing w:val="-7"/>
          <w:sz w:val="23"/>
        </w:rPr>
        <w:t> </w:t>
      </w:r>
      <w:r>
        <w:rPr>
          <w:color w:val="333A3F"/>
          <w:sz w:val="23"/>
        </w:rPr>
        <w:t>young</w:t>
      </w:r>
      <w:r>
        <w:rPr>
          <w:color w:val="333A3F"/>
          <w:spacing w:val="-7"/>
          <w:sz w:val="23"/>
        </w:rPr>
        <w:t> </w:t>
      </w:r>
      <w:r>
        <w:rPr>
          <w:color w:val="333A3F"/>
          <w:sz w:val="23"/>
        </w:rPr>
        <w:t>people</w:t>
      </w:r>
      <w:r>
        <w:rPr>
          <w:color w:val="333A3F"/>
          <w:spacing w:val="-7"/>
          <w:sz w:val="23"/>
        </w:rPr>
        <w:t> </w:t>
      </w:r>
      <w:r>
        <w:rPr>
          <w:color w:val="333A3F"/>
          <w:sz w:val="23"/>
        </w:rPr>
        <w:t>and</w:t>
      </w:r>
      <w:r>
        <w:rPr>
          <w:color w:val="333A3F"/>
          <w:spacing w:val="-7"/>
          <w:sz w:val="23"/>
        </w:rPr>
        <w:t> </w:t>
      </w:r>
      <w:r>
        <w:rPr>
          <w:color w:val="333A3F"/>
          <w:sz w:val="23"/>
        </w:rPr>
        <w:t>their</w:t>
      </w:r>
      <w:r>
        <w:rPr>
          <w:color w:val="333A3F"/>
          <w:spacing w:val="-7"/>
          <w:sz w:val="23"/>
        </w:rPr>
        <w:t> </w:t>
      </w:r>
      <w:r>
        <w:rPr>
          <w:color w:val="333A3F"/>
          <w:sz w:val="23"/>
        </w:rPr>
        <w:t>families and whānau in a relational, inclusive, restorative way.</w:t>
      </w:r>
    </w:p>
    <w:p>
      <w:pPr>
        <w:pStyle w:val="BodyText"/>
        <w:spacing w:before="231"/>
        <w:rPr>
          <w:sz w:val="20"/>
        </w:rPr>
      </w:pPr>
      <w:r>
        <w:rPr>
          <w:sz w:val="20"/>
        </w:rPr>
        <mc:AlternateContent>
          <mc:Choice Requires="wps">
            <w:drawing>
              <wp:anchor distT="0" distB="0" distL="0" distR="0" allowOverlap="1" layoutInCell="1" locked="0" behindDoc="1" simplePos="0" relativeHeight="487656448">
                <wp:simplePos x="0" y="0"/>
                <wp:positionH relativeFrom="page">
                  <wp:posOffset>432003</wp:posOffset>
                </wp:positionH>
                <wp:positionV relativeFrom="paragraph">
                  <wp:posOffset>322065</wp:posOffset>
                </wp:positionV>
                <wp:extent cx="1242695" cy="324485"/>
                <wp:effectExtent l="0" t="0" r="0" b="0"/>
                <wp:wrapTopAndBottom/>
                <wp:docPr id="948" name="Group 948"/>
                <wp:cNvGraphicFramePr>
                  <a:graphicFrameLocks/>
                </wp:cNvGraphicFramePr>
                <a:graphic>
                  <a:graphicData uri="http://schemas.microsoft.com/office/word/2010/wordprocessingGroup">
                    <wpg:wgp>
                      <wpg:cNvPr id="948" name="Group 948"/>
                      <wpg:cNvGrpSpPr/>
                      <wpg:grpSpPr>
                        <a:xfrm>
                          <a:off x="0" y="0"/>
                          <a:ext cx="1242695" cy="324485"/>
                          <a:chExt cx="1242695" cy="324485"/>
                        </a:xfrm>
                      </wpg:grpSpPr>
                      <wps:wsp>
                        <wps:cNvPr id="949" name="Graphic 949"/>
                        <wps:cNvSpPr/>
                        <wps:spPr>
                          <a:xfrm>
                            <a:off x="1055997" y="1"/>
                            <a:ext cx="186690" cy="324485"/>
                          </a:xfrm>
                          <a:custGeom>
                            <a:avLst/>
                            <a:gdLst/>
                            <a:ahLst/>
                            <a:cxnLst/>
                            <a:rect l="l" t="t" r="r" b="b"/>
                            <a:pathLst>
                              <a:path w="186690" h="324485">
                                <a:moveTo>
                                  <a:pt x="0" y="0"/>
                                </a:moveTo>
                                <a:lnTo>
                                  <a:pt x="0" y="324002"/>
                                </a:lnTo>
                                <a:lnTo>
                                  <a:pt x="186347" y="162001"/>
                                </a:lnTo>
                                <a:lnTo>
                                  <a:pt x="0" y="0"/>
                                </a:lnTo>
                                <a:close/>
                              </a:path>
                            </a:pathLst>
                          </a:custGeom>
                          <a:solidFill>
                            <a:srgbClr val="052B3D"/>
                          </a:solidFill>
                        </wps:spPr>
                        <wps:bodyPr wrap="square" lIns="0" tIns="0" rIns="0" bIns="0" rtlCol="0">
                          <a:prstTxWarp prst="textNoShape">
                            <a:avLst/>
                          </a:prstTxWarp>
                          <a:noAutofit/>
                        </wps:bodyPr>
                      </wps:wsp>
                      <wps:wsp>
                        <wps:cNvPr id="950" name="Textbox 950"/>
                        <wps:cNvSpPr txBox="1"/>
                        <wps:spPr>
                          <a:xfrm>
                            <a:off x="0" y="0"/>
                            <a:ext cx="1056005" cy="324485"/>
                          </a:xfrm>
                          <a:prstGeom prst="rect">
                            <a:avLst/>
                          </a:prstGeom>
                          <a:solidFill>
                            <a:srgbClr val="052B3D"/>
                          </a:solidFill>
                        </wps:spPr>
                        <wps:txbx>
                          <w:txbxContent>
                            <w:p>
                              <w:pPr>
                                <w:spacing w:before="84"/>
                                <w:ind w:left="182" w:right="0" w:firstLine="0"/>
                                <w:jc w:val="left"/>
                                <w:rPr>
                                  <w:rFonts w:ascii="Source Sans Pro SemiBold"/>
                                  <w:b/>
                                  <w:color w:val="000000"/>
                                  <w:sz w:val="26"/>
                                </w:rPr>
                              </w:pPr>
                              <w:r>
                                <w:rPr>
                                  <w:rFonts w:ascii="Source Sans Pro SemiBold"/>
                                  <w:b/>
                                  <w:color w:val="FFFFFF"/>
                                  <w:sz w:val="26"/>
                                </w:rPr>
                                <w:t>Future</w:t>
                              </w:r>
                              <w:r>
                                <w:rPr>
                                  <w:rFonts w:ascii="Source Sans Pro SemiBold"/>
                                  <w:b/>
                                  <w:color w:val="FFFFFF"/>
                                  <w:spacing w:val="-8"/>
                                  <w:sz w:val="26"/>
                                </w:rPr>
                                <w:t> </w:t>
                              </w:r>
                              <w:r>
                                <w:rPr>
                                  <w:rFonts w:ascii="Source Sans Pro SemiBold"/>
                                  <w:b/>
                                  <w:color w:val="FFFFFF"/>
                                  <w:spacing w:val="-4"/>
                                  <w:sz w:val="26"/>
                                </w:rPr>
                                <w:t>work</w:t>
                              </w:r>
                            </w:p>
                          </w:txbxContent>
                        </wps:txbx>
                        <wps:bodyPr wrap="square" lIns="0" tIns="0" rIns="0" bIns="0" rtlCol="0">
                          <a:noAutofit/>
                        </wps:bodyPr>
                      </wps:wsp>
                    </wpg:wgp>
                  </a:graphicData>
                </a:graphic>
              </wp:anchor>
            </w:drawing>
          </mc:Choice>
          <mc:Fallback>
            <w:pict>
              <v:group style="position:absolute;margin-left:34.015999pt;margin-top:25.359501pt;width:97.85pt;height:25.55pt;mso-position-horizontal-relative:page;mso-position-vertical-relative:paragraph;z-index:-15660032;mso-wrap-distance-left:0;mso-wrap-distance-right:0" id="docshapegroup512" coordorigin="680,507" coordsize="1957,511">
                <v:shape style="position:absolute;left:2343;top:507;width:294;height:511" id="docshape513" coordorigin="2343,507" coordsize="294,511" path="m2343,507l2343,1017,2637,762,2343,507xe" filled="true" fillcolor="#052b3d" stroked="false">
                  <v:path arrowok="t"/>
                  <v:fill type="solid"/>
                </v:shape>
                <v:shape style="position:absolute;left:680;top:507;width:1663;height:511" type="#_x0000_t202" id="docshape514" filled="true" fillcolor="#052b3d" stroked="false">
                  <v:textbox inset="0,0,0,0">
                    <w:txbxContent>
                      <w:p>
                        <w:pPr>
                          <w:spacing w:before="84"/>
                          <w:ind w:left="182" w:right="0" w:firstLine="0"/>
                          <w:jc w:val="left"/>
                          <w:rPr>
                            <w:rFonts w:ascii="Source Sans Pro SemiBold"/>
                            <w:b/>
                            <w:color w:val="000000"/>
                            <w:sz w:val="26"/>
                          </w:rPr>
                        </w:pPr>
                        <w:r>
                          <w:rPr>
                            <w:rFonts w:ascii="Source Sans Pro SemiBold"/>
                            <w:b/>
                            <w:color w:val="FFFFFF"/>
                            <w:sz w:val="26"/>
                          </w:rPr>
                          <w:t>Future</w:t>
                        </w:r>
                        <w:r>
                          <w:rPr>
                            <w:rFonts w:ascii="Source Sans Pro SemiBold"/>
                            <w:b/>
                            <w:color w:val="FFFFFF"/>
                            <w:spacing w:val="-8"/>
                            <w:sz w:val="26"/>
                          </w:rPr>
                          <w:t> </w:t>
                        </w:r>
                        <w:r>
                          <w:rPr>
                            <w:rFonts w:ascii="Source Sans Pro SemiBold"/>
                            <w:b/>
                            <w:color w:val="FFFFFF"/>
                            <w:spacing w:val="-4"/>
                            <w:sz w:val="26"/>
                          </w:rPr>
                          <w:t>work</w:t>
                        </w:r>
                      </w:p>
                    </w:txbxContent>
                  </v:textbox>
                  <v:fill type="solid"/>
                  <w10:wrap type="none"/>
                </v:shape>
                <w10:wrap type="topAndBottom"/>
              </v:group>
            </w:pict>
          </mc:Fallback>
        </mc:AlternateContent>
      </w:r>
    </w:p>
    <w:p>
      <w:pPr>
        <w:pStyle w:val="BodyText"/>
        <w:spacing w:before="286"/>
        <w:ind w:left="549" w:right="5983"/>
      </w:pPr>
      <w:r>
        <w:rPr>
          <w:color w:val="333A3F"/>
        </w:rPr>
        <w:t>The Ministries of Health, Education and Social Development and Oranga Tamariki have been working</w:t>
      </w:r>
      <w:r>
        <w:rPr>
          <w:color w:val="333A3F"/>
          <w:spacing w:val="-9"/>
        </w:rPr>
        <w:t> </w:t>
      </w:r>
      <w:r>
        <w:rPr>
          <w:color w:val="333A3F"/>
        </w:rPr>
        <w:t>across</w:t>
      </w:r>
      <w:r>
        <w:rPr>
          <w:color w:val="333A3F"/>
          <w:spacing w:val="-9"/>
        </w:rPr>
        <w:t> </w:t>
      </w:r>
      <w:r>
        <w:rPr>
          <w:color w:val="333A3F"/>
        </w:rPr>
        <w:t>their</w:t>
      </w:r>
      <w:r>
        <w:rPr>
          <w:color w:val="333A3F"/>
          <w:spacing w:val="-9"/>
        </w:rPr>
        <w:t> </w:t>
      </w:r>
      <w:r>
        <w:rPr>
          <w:color w:val="333A3F"/>
        </w:rPr>
        <w:t>agencies</w:t>
      </w:r>
      <w:r>
        <w:rPr>
          <w:color w:val="333A3F"/>
          <w:spacing w:val="-9"/>
        </w:rPr>
        <w:t> </w:t>
      </w:r>
      <w:r>
        <w:rPr>
          <w:color w:val="333A3F"/>
        </w:rPr>
        <w:t>and</w:t>
      </w:r>
      <w:r>
        <w:rPr>
          <w:color w:val="333A3F"/>
          <w:spacing w:val="-9"/>
        </w:rPr>
        <w:t> </w:t>
      </w:r>
      <w:r>
        <w:rPr>
          <w:color w:val="333A3F"/>
        </w:rPr>
        <w:t>sectors</w:t>
      </w:r>
      <w:r>
        <w:rPr>
          <w:color w:val="333A3F"/>
          <w:spacing w:val="-9"/>
        </w:rPr>
        <w:t> </w:t>
      </w:r>
      <w:r>
        <w:rPr>
          <w:color w:val="333A3F"/>
        </w:rPr>
        <w:t>to</w:t>
      </w:r>
      <w:r>
        <w:rPr>
          <w:color w:val="333A3F"/>
          <w:spacing w:val="-9"/>
        </w:rPr>
        <w:t> </w:t>
      </w:r>
      <w:r>
        <w:rPr>
          <w:color w:val="333A3F"/>
        </w:rPr>
        <w:t>gather more information about existing pre-employment practices, with a focus on the relevant sub-parts of recommendation </w:t>
      </w:r>
      <w:r>
        <w:rPr>
          <w:rFonts w:ascii="Source Sans Pro SemiBold"/>
          <w:b/>
          <w:color w:val="333A3F"/>
          <w:shd w:fill="FFF2CC" w:color="auto" w:val="clear"/>
        </w:rPr>
        <w:t> 63 </w:t>
      </w:r>
      <w:r>
        <w:rPr>
          <w:rFonts w:ascii="Source Sans Pro SemiBold"/>
          <w:b/>
          <w:color w:val="333A3F"/>
        </w:rPr>
        <w:t> </w:t>
      </w:r>
      <w:r>
        <w:rPr>
          <w:color w:val="333A3F"/>
        </w:rPr>
        <w:t>from Whanaketia. The next steps will be influenced by the functional review of the</w:t>
      </w:r>
      <w:r>
        <w:rPr>
          <w:color w:val="333A3F"/>
          <w:spacing w:val="-8"/>
        </w:rPr>
        <w:t> </w:t>
      </w:r>
      <w:r>
        <w:rPr>
          <w:color w:val="333A3F"/>
        </w:rPr>
        <w:t>care</w:t>
      </w:r>
      <w:r>
        <w:rPr>
          <w:color w:val="333A3F"/>
          <w:spacing w:val="-8"/>
        </w:rPr>
        <w:t> </w:t>
      </w:r>
      <w:r>
        <w:rPr>
          <w:color w:val="333A3F"/>
        </w:rPr>
        <w:t>system,</w:t>
      </w:r>
      <w:r>
        <w:rPr>
          <w:color w:val="333A3F"/>
          <w:spacing w:val="-8"/>
        </w:rPr>
        <w:t> </w:t>
      </w:r>
      <w:r>
        <w:rPr>
          <w:color w:val="333A3F"/>
        </w:rPr>
        <w:t>because</w:t>
      </w:r>
      <w:r>
        <w:rPr>
          <w:color w:val="333A3F"/>
          <w:spacing w:val="-8"/>
        </w:rPr>
        <w:t> </w:t>
      </w:r>
      <w:r>
        <w:rPr>
          <w:color w:val="333A3F"/>
        </w:rPr>
        <w:t>these</w:t>
      </w:r>
      <w:r>
        <w:rPr>
          <w:color w:val="333A3F"/>
          <w:spacing w:val="-8"/>
        </w:rPr>
        <w:t> </w:t>
      </w:r>
      <w:r>
        <w:rPr>
          <w:color w:val="333A3F"/>
        </w:rPr>
        <w:t>decisions</w:t>
      </w:r>
      <w:r>
        <w:rPr>
          <w:color w:val="333A3F"/>
          <w:spacing w:val="-8"/>
        </w:rPr>
        <w:t> </w:t>
      </w:r>
      <w:r>
        <w:rPr>
          <w:color w:val="333A3F"/>
        </w:rPr>
        <w:t>will</w:t>
      </w:r>
      <w:r>
        <w:rPr>
          <w:color w:val="333A3F"/>
          <w:spacing w:val="-8"/>
        </w:rPr>
        <w:t> </w:t>
      </w:r>
      <w:r>
        <w:rPr>
          <w:color w:val="333A3F"/>
        </w:rPr>
        <w:t>affect what approach is taken.</w:t>
      </w:r>
    </w:p>
    <w:p>
      <w:pPr>
        <w:pStyle w:val="BodyText"/>
        <w:spacing w:after="0"/>
        <w:sectPr>
          <w:pgSz w:w="11910" w:h="16840"/>
          <w:pgMar w:header="283" w:footer="622" w:top="1580" w:bottom="820" w:left="141" w:right="141"/>
        </w:sectPr>
      </w:pPr>
    </w:p>
    <w:p>
      <w:pPr>
        <w:pStyle w:val="BodyText"/>
        <w:rPr>
          <w:sz w:val="2"/>
        </w:rPr>
      </w:pPr>
    </w:p>
    <w:tbl>
      <w:tblPr>
        <w:tblW w:w="0" w:type="auto"/>
        <w:jc w:val="left"/>
        <w:tblInd w:w="1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70"/>
        <w:gridCol w:w="3798"/>
        <w:gridCol w:w="3770"/>
      </w:tblGrid>
      <w:tr>
        <w:trPr>
          <w:trHeight w:val="81" w:hRule="atLeast"/>
        </w:trPr>
        <w:tc>
          <w:tcPr>
            <w:tcW w:w="3770" w:type="dxa"/>
            <w:tcBorders>
              <w:right w:val="single" w:sz="24" w:space="0" w:color="FFFFFF"/>
            </w:tcBorders>
            <w:shd w:val="clear" w:color="auto" w:fill="0C5670"/>
          </w:tcPr>
          <w:p>
            <w:pPr>
              <w:pStyle w:val="TableParagraph"/>
              <w:spacing w:before="0"/>
              <w:rPr>
                <w:rFonts w:ascii="Times New Roman"/>
                <w:sz w:val="2"/>
              </w:rPr>
            </w:pPr>
          </w:p>
        </w:tc>
        <w:tc>
          <w:tcPr>
            <w:tcW w:w="3798" w:type="dxa"/>
            <w:vMerge w:val="restart"/>
            <w:tcBorders>
              <w:left w:val="single" w:sz="24" w:space="0" w:color="FFFFFF"/>
              <w:bottom w:val="single" w:sz="48" w:space="0" w:color="932826"/>
              <w:right w:val="single" w:sz="24" w:space="0" w:color="FFFFFF"/>
            </w:tcBorders>
            <w:shd w:val="clear" w:color="auto" w:fill="932826"/>
          </w:tcPr>
          <w:p>
            <w:pPr>
              <w:pStyle w:val="TableParagraph"/>
              <w:spacing w:before="125"/>
              <w:rPr>
                <w:rFonts w:ascii="Source Sans Pro"/>
                <w:sz w:val="14"/>
              </w:rPr>
            </w:pPr>
          </w:p>
          <w:p>
            <w:pPr>
              <w:pStyle w:val="TableParagraph"/>
              <w:spacing w:before="0"/>
              <w:ind w:left="237"/>
              <w:rPr>
                <w:b/>
                <w:sz w:val="14"/>
              </w:rPr>
            </w:pPr>
            <w:bookmarkStart w:name="_bookmark14" w:id="17"/>
            <w:bookmarkEnd w:id="17"/>
            <w:r>
              <w:rPr/>
            </w:r>
            <w:hyperlink w:history="true" w:anchor="_bookmark9">
              <w:r>
                <w:rPr>
                  <w:b/>
                  <w:color w:val="FFFFFF"/>
                  <w:sz w:val="14"/>
                </w:rPr>
                <w:t>OBJECTIVE</w:t>
              </w:r>
              <w:r>
                <w:rPr>
                  <w:b/>
                  <w:color w:val="FFFFFF"/>
                  <w:spacing w:val="47"/>
                  <w:sz w:val="14"/>
                </w:rPr>
                <w:t> </w:t>
              </w:r>
              <w:r>
                <w:rPr>
                  <w:b/>
                  <w:color w:val="FFFFFF"/>
                  <w:spacing w:val="-4"/>
                  <w:sz w:val="14"/>
                </w:rPr>
                <w:t>TWO:</w:t>
              </w:r>
            </w:hyperlink>
          </w:p>
          <w:p>
            <w:pPr>
              <w:pStyle w:val="TableParagraph"/>
              <w:spacing w:before="5"/>
              <w:ind w:left="237"/>
              <w:rPr>
                <w:b/>
                <w:sz w:val="20"/>
              </w:rPr>
            </w:pPr>
            <w:hyperlink w:history="true" w:anchor="_bookmark9">
              <w:r>
                <w:rPr>
                  <w:b/>
                  <w:color w:val="FFFFFF"/>
                  <w:sz w:val="20"/>
                </w:rPr>
                <w:t>Make</w:t>
              </w:r>
              <w:r>
                <w:rPr>
                  <w:b/>
                  <w:color w:val="FFFFFF"/>
                  <w:spacing w:val="-4"/>
                  <w:sz w:val="20"/>
                </w:rPr>
                <w:t> </w:t>
              </w:r>
              <w:r>
                <w:rPr>
                  <w:b/>
                  <w:color w:val="FFFFFF"/>
                  <w:sz w:val="20"/>
                </w:rPr>
                <w:t>the</w:t>
              </w:r>
              <w:r>
                <w:rPr>
                  <w:b/>
                  <w:color w:val="FFFFFF"/>
                  <w:spacing w:val="-4"/>
                  <w:sz w:val="20"/>
                </w:rPr>
                <w:t> </w:t>
              </w:r>
              <w:r>
                <w:rPr>
                  <w:b/>
                  <w:color w:val="FFFFFF"/>
                  <w:sz w:val="20"/>
                </w:rPr>
                <w:t>current</w:t>
              </w:r>
              <w:r>
                <w:rPr>
                  <w:b/>
                  <w:color w:val="FFFFFF"/>
                  <w:spacing w:val="-4"/>
                  <w:sz w:val="20"/>
                </w:rPr>
                <w:t> </w:t>
              </w:r>
              <w:r>
                <w:rPr>
                  <w:b/>
                  <w:color w:val="FFFFFF"/>
                  <w:sz w:val="20"/>
                </w:rPr>
                <w:t>care</w:t>
              </w:r>
              <w:r>
                <w:rPr>
                  <w:b/>
                  <w:color w:val="FFFFFF"/>
                  <w:spacing w:val="-4"/>
                  <w:sz w:val="20"/>
                </w:rPr>
                <w:t> </w:t>
              </w:r>
              <w:r>
                <w:rPr>
                  <w:b/>
                  <w:color w:val="FFFFFF"/>
                  <w:sz w:val="20"/>
                </w:rPr>
                <w:t>system</w:t>
              </w:r>
              <w:r>
                <w:rPr>
                  <w:b/>
                  <w:color w:val="FFFFFF"/>
                  <w:spacing w:val="-4"/>
                  <w:sz w:val="20"/>
                </w:rPr>
                <w:t> safe</w:t>
              </w:r>
            </w:hyperlink>
          </w:p>
        </w:tc>
        <w:tc>
          <w:tcPr>
            <w:tcW w:w="3770" w:type="dxa"/>
            <w:tcBorders>
              <w:left w:val="single" w:sz="24" w:space="0" w:color="FFFFFF"/>
            </w:tcBorders>
            <w:shd w:val="clear" w:color="auto" w:fill="3D7C3F"/>
          </w:tcPr>
          <w:p>
            <w:pPr>
              <w:pStyle w:val="TableParagraph"/>
              <w:spacing w:before="0"/>
              <w:rPr>
                <w:rFonts w:ascii="Times New Roman"/>
                <w:sz w:val="2"/>
              </w:rPr>
            </w:pPr>
          </w:p>
        </w:tc>
      </w:tr>
      <w:tr>
        <w:trPr>
          <w:trHeight w:val="1045" w:hRule="atLeast"/>
        </w:trPr>
        <w:tc>
          <w:tcPr>
            <w:tcW w:w="3770" w:type="dxa"/>
            <w:tcBorders>
              <w:bottom w:val="single" w:sz="48" w:space="0" w:color="932826"/>
              <w:right w:val="single" w:sz="24" w:space="0" w:color="FFFFFF"/>
            </w:tcBorders>
            <w:shd w:val="clear" w:color="auto" w:fill="E6E7E8"/>
          </w:tcPr>
          <w:p>
            <w:pPr>
              <w:pStyle w:val="TableParagraph"/>
              <w:spacing w:before="145"/>
              <w:ind w:left="238"/>
              <w:rPr>
                <w:b/>
                <w:sz w:val="14"/>
              </w:rPr>
            </w:pPr>
            <w:hyperlink w:history="true" w:anchor="_bookmark5">
              <w:r>
                <w:rPr>
                  <w:b/>
                  <w:color w:val="333A3F"/>
                  <w:sz w:val="14"/>
                </w:rPr>
                <w:t>OBJECTIVE</w:t>
              </w:r>
              <w:r>
                <w:rPr>
                  <w:b/>
                  <w:color w:val="333A3F"/>
                  <w:spacing w:val="47"/>
                  <w:sz w:val="14"/>
                </w:rPr>
                <w:t> </w:t>
              </w:r>
              <w:r>
                <w:rPr>
                  <w:b/>
                  <w:color w:val="333A3F"/>
                  <w:spacing w:val="-4"/>
                  <w:sz w:val="14"/>
                </w:rPr>
                <w:t>ONE:</w:t>
              </w:r>
            </w:hyperlink>
          </w:p>
          <w:p>
            <w:pPr>
              <w:pStyle w:val="TableParagraph"/>
              <w:spacing w:before="5"/>
              <w:ind w:left="238"/>
              <w:rPr>
                <w:b/>
                <w:sz w:val="20"/>
              </w:rPr>
            </w:pPr>
            <w:hyperlink w:history="true" w:anchor="_bookmark5">
              <w:r>
                <w:rPr>
                  <w:b/>
                  <w:color w:val="333A3F"/>
                  <w:sz w:val="20"/>
                </w:rPr>
                <w:t>Address</w:t>
              </w:r>
              <w:r>
                <w:rPr>
                  <w:b/>
                  <w:color w:val="333A3F"/>
                  <w:spacing w:val="-4"/>
                  <w:sz w:val="20"/>
                </w:rPr>
                <w:t> </w:t>
              </w:r>
              <w:r>
                <w:rPr>
                  <w:b/>
                  <w:color w:val="333A3F"/>
                  <w:sz w:val="20"/>
                </w:rPr>
                <w:t>the</w:t>
              </w:r>
              <w:r>
                <w:rPr>
                  <w:b/>
                  <w:color w:val="333A3F"/>
                  <w:spacing w:val="-1"/>
                  <w:sz w:val="20"/>
                </w:rPr>
                <w:t> </w:t>
              </w:r>
              <w:r>
                <w:rPr>
                  <w:b/>
                  <w:color w:val="333A3F"/>
                  <w:sz w:val="20"/>
                </w:rPr>
                <w:t>wrongs</w:t>
              </w:r>
              <w:r>
                <w:rPr>
                  <w:b/>
                  <w:color w:val="333A3F"/>
                  <w:spacing w:val="-1"/>
                  <w:sz w:val="20"/>
                </w:rPr>
                <w:t> </w:t>
              </w:r>
              <w:r>
                <w:rPr>
                  <w:b/>
                  <w:color w:val="333A3F"/>
                  <w:sz w:val="20"/>
                </w:rPr>
                <w:t>of</w:t>
              </w:r>
              <w:r>
                <w:rPr>
                  <w:b/>
                  <w:color w:val="333A3F"/>
                  <w:spacing w:val="-1"/>
                  <w:sz w:val="20"/>
                </w:rPr>
                <w:t> </w:t>
              </w:r>
              <w:r>
                <w:rPr>
                  <w:b/>
                  <w:color w:val="333A3F"/>
                  <w:sz w:val="20"/>
                </w:rPr>
                <w:t>the</w:t>
              </w:r>
              <w:r>
                <w:rPr>
                  <w:b/>
                  <w:color w:val="333A3F"/>
                  <w:spacing w:val="-1"/>
                  <w:sz w:val="20"/>
                </w:rPr>
                <w:t> </w:t>
              </w:r>
              <w:r>
                <w:rPr>
                  <w:b/>
                  <w:color w:val="333A3F"/>
                  <w:spacing w:val="-4"/>
                  <w:sz w:val="20"/>
                </w:rPr>
                <w:t>past</w:t>
              </w:r>
            </w:hyperlink>
          </w:p>
        </w:tc>
        <w:tc>
          <w:tcPr>
            <w:tcW w:w="3798" w:type="dxa"/>
            <w:vMerge/>
            <w:tcBorders>
              <w:top w:val="nil"/>
              <w:left w:val="single" w:sz="24" w:space="0" w:color="FFFFFF"/>
              <w:bottom w:val="single" w:sz="48" w:space="0" w:color="932826"/>
              <w:right w:val="single" w:sz="24" w:space="0" w:color="FFFFFF"/>
            </w:tcBorders>
            <w:shd w:val="clear" w:color="auto" w:fill="932826"/>
          </w:tcPr>
          <w:p>
            <w:pPr>
              <w:rPr>
                <w:sz w:val="2"/>
                <w:szCs w:val="2"/>
              </w:rPr>
            </w:pPr>
          </w:p>
        </w:tc>
        <w:tc>
          <w:tcPr>
            <w:tcW w:w="3770" w:type="dxa"/>
            <w:tcBorders>
              <w:left w:val="single" w:sz="24" w:space="0" w:color="FFFFFF"/>
              <w:bottom w:val="single" w:sz="48" w:space="0" w:color="932826"/>
            </w:tcBorders>
            <w:shd w:val="clear" w:color="auto" w:fill="E6E7E8"/>
          </w:tcPr>
          <w:p>
            <w:pPr>
              <w:pStyle w:val="TableParagraph"/>
              <w:spacing w:before="100"/>
              <w:ind w:left="237"/>
              <w:rPr>
                <w:b/>
                <w:sz w:val="14"/>
              </w:rPr>
            </w:pPr>
            <w:hyperlink w:history="true" w:anchor="_bookmark16">
              <w:r>
                <w:rPr>
                  <w:b/>
                  <w:color w:val="333A3F"/>
                  <w:sz w:val="14"/>
                </w:rPr>
                <w:t>OBJECTIVE</w:t>
              </w:r>
              <w:r>
                <w:rPr>
                  <w:b/>
                  <w:color w:val="333A3F"/>
                  <w:spacing w:val="47"/>
                  <w:sz w:val="14"/>
                </w:rPr>
                <w:t> </w:t>
              </w:r>
              <w:r>
                <w:rPr>
                  <w:b/>
                  <w:color w:val="333A3F"/>
                  <w:spacing w:val="-2"/>
                  <w:sz w:val="14"/>
                </w:rPr>
                <w:t>THREE:</w:t>
              </w:r>
            </w:hyperlink>
          </w:p>
          <w:p>
            <w:pPr>
              <w:pStyle w:val="TableParagraph"/>
              <w:spacing w:line="228" w:lineRule="auto" w:before="15"/>
              <w:ind w:left="237"/>
              <w:rPr>
                <w:b/>
                <w:sz w:val="20"/>
              </w:rPr>
            </w:pPr>
            <w:hyperlink w:history="true" w:anchor="_bookmark16">
              <w:r>
                <w:rPr>
                  <w:b/>
                  <w:color w:val="333A3F"/>
                  <w:sz w:val="20"/>
                </w:rPr>
                <w:t>Empower</w:t>
              </w:r>
              <w:r>
                <w:rPr>
                  <w:b/>
                  <w:color w:val="333A3F"/>
                  <w:spacing w:val="-10"/>
                  <w:sz w:val="20"/>
                </w:rPr>
                <w:t> </w:t>
              </w:r>
              <w:r>
                <w:rPr>
                  <w:b/>
                  <w:color w:val="333A3F"/>
                  <w:sz w:val="20"/>
                </w:rPr>
                <w:t>those</w:t>
              </w:r>
              <w:r>
                <w:rPr>
                  <w:b/>
                  <w:color w:val="333A3F"/>
                  <w:spacing w:val="-10"/>
                  <w:sz w:val="20"/>
                </w:rPr>
                <w:t> </w:t>
              </w:r>
              <w:r>
                <w:rPr>
                  <w:b/>
                  <w:color w:val="333A3F"/>
                  <w:sz w:val="20"/>
                </w:rPr>
                <w:t>in</w:t>
              </w:r>
              <w:r>
                <w:rPr>
                  <w:b/>
                  <w:color w:val="333A3F"/>
                  <w:spacing w:val="-10"/>
                  <w:sz w:val="20"/>
                </w:rPr>
                <w:t> </w:t>
              </w:r>
              <w:r>
                <w:rPr>
                  <w:b/>
                  <w:color w:val="333A3F"/>
                  <w:sz w:val="20"/>
                </w:rPr>
                <w:t>care,</w:t>
              </w:r>
              <w:r>
                <w:rPr>
                  <w:b/>
                  <w:color w:val="333A3F"/>
                  <w:spacing w:val="-10"/>
                  <w:sz w:val="20"/>
                </w:rPr>
                <w:t> </w:t>
              </w:r>
              <w:r>
                <w:rPr>
                  <w:b/>
                  <w:color w:val="333A3F"/>
                  <w:sz w:val="20"/>
                </w:rPr>
                <w:t>their</w:t>
              </w:r>
              <w:r>
                <w:rPr>
                  <w:b/>
                  <w:color w:val="333A3F"/>
                  <w:spacing w:val="-10"/>
                  <w:sz w:val="20"/>
                </w:rPr>
                <w:t> </w:t>
              </w:r>
              <w:r>
                <w:rPr>
                  <w:b/>
                  <w:color w:val="333A3F"/>
                  <w:sz w:val="20"/>
                </w:rPr>
                <w:t>families,</w:t>
              </w:r>
              <w:r>
                <w:rPr>
                  <w:b/>
                  <w:color w:val="333A3F"/>
                  <w:spacing w:val="40"/>
                  <w:sz w:val="20"/>
                </w:rPr>
                <w:t> </w:t>
              </w:r>
              <w:r>
                <w:rPr>
                  <w:b/>
                  <w:color w:val="333A3F"/>
                  <w:sz w:val="20"/>
                </w:rPr>
                <w:t>whānau and communities</w:t>
              </w:r>
            </w:hyperlink>
          </w:p>
        </w:tc>
      </w:tr>
      <w:tr>
        <w:trPr>
          <w:trHeight w:val="1467" w:hRule="atLeast"/>
        </w:trPr>
        <w:tc>
          <w:tcPr>
            <w:tcW w:w="11338" w:type="dxa"/>
            <w:gridSpan w:val="3"/>
            <w:tcBorders>
              <w:top w:val="single" w:sz="48" w:space="0" w:color="932826"/>
            </w:tcBorders>
            <w:shd w:val="clear" w:color="auto" w:fill="F0E3E2"/>
          </w:tcPr>
          <w:p>
            <w:pPr>
              <w:pStyle w:val="TableParagraph"/>
              <w:spacing w:before="238"/>
              <w:rPr>
                <w:rFonts w:ascii="Source Sans Pro"/>
                <w:sz w:val="34"/>
              </w:rPr>
            </w:pPr>
          </w:p>
          <w:p>
            <w:pPr>
              <w:pStyle w:val="TableParagraph"/>
              <w:spacing w:before="0"/>
              <w:ind w:left="396"/>
              <w:rPr>
                <w:b/>
                <w:sz w:val="34"/>
              </w:rPr>
            </w:pPr>
            <w:r>
              <w:rPr>
                <w:b/>
                <w:color w:val="333A3F"/>
                <w:sz w:val="34"/>
              </w:rPr>
              <w:t>Identify</w:t>
            </w:r>
            <w:r>
              <w:rPr>
                <w:b/>
                <w:color w:val="333A3F"/>
                <w:spacing w:val="-5"/>
                <w:sz w:val="34"/>
              </w:rPr>
              <w:t> </w:t>
            </w:r>
            <w:r>
              <w:rPr>
                <w:b/>
                <w:color w:val="333A3F"/>
                <w:sz w:val="34"/>
              </w:rPr>
              <w:t>and</w:t>
            </w:r>
            <w:r>
              <w:rPr>
                <w:b/>
                <w:color w:val="333A3F"/>
                <w:spacing w:val="-4"/>
                <w:sz w:val="34"/>
              </w:rPr>
              <w:t> </w:t>
            </w:r>
            <w:r>
              <w:rPr>
                <w:b/>
                <w:color w:val="333A3F"/>
                <w:sz w:val="34"/>
              </w:rPr>
              <w:t>respond</w:t>
            </w:r>
            <w:r>
              <w:rPr>
                <w:b/>
                <w:color w:val="333A3F"/>
                <w:spacing w:val="-4"/>
                <w:sz w:val="34"/>
              </w:rPr>
              <w:t> </w:t>
            </w:r>
            <w:r>
              <w:rPr>
                <w:b/>
                <w:color w:val="333A3F"/>
                <w:sz w:val="34"/>
              </w:rPr>
              <w:t>effectively</w:t>
            </w:r>
            <w:r>
              <w:rPr>
                <w:b/>
                <w:color w:val="333A3F"/>
                <w:spacing w:val="-4"/>
                <w:sz w:val="34"/>
              </w:rPr>
              <w:t> </w:t>
            </w:r>
            <w:r>
              <w:rPr>
                <w:b/>
                <w:color w:val="333A3F"/>
                <w:sz w:val="34"/>
              </w:rPr>
              <w:t>to</w:t>
            </w:r>
            <w:r>
              <w:rPr>
                <w:b/>
                <w:color w:val="333A3F"/>
                <w:spacing w:val="-5"/>
                <w:sz w:val="34"/>
              </w:rPr>
              <w:t> </w:t>
            </w:r>
            <w:r>
              <w:rPr>
                <w:b/>
                <w:color w:val="333A3F"/>
                <w:sz w:val="34"/>
              </w:rPr>
              <w:t>abuse</w:t>
            </w:r>
            <w:r>
              <w:rPr>
                <w:b/>
                <w:color w:val="333A3F"/>
                <w:spacing w:val="-4"/>
                <w:sz w:val="34"/>
              </w:rPr>
              <w:t> </w:t>
            </w:r>
            <w:r>
              <w:rPr>
                <w:b/>
                <w:color w:val="333A3F"/>
                <w:sz w:val="34"/>
              </w:rPr>
              <w:t>and</w:t>
            </w:r>
            <w:r>
              <w:rPr>
                <w:b/>
                <w:color w:val="333A3F"/>
                <w:spacing w:val="-4"/>
                <w:sz w:val="34"/>
              </w:rPr>
              <w:t> </w:t>
            </w:r>
            <w:r>
              <w:rPr>
                <w:b/>
                <w:color w:val="333A3F"/>
                <w:spacing w:val="-2"/>
                <w:sz w:val="34"/>
              </w:rPr>
              <w:t>neglect</w:t>
            </w:r>
          </w:p>
        </w:tc>
      </w:tr>
    </w:tbl>
    <w:p>
      <w:pPr>
        <w:pStyle w:val="BodyText"/>
        <w:spacing w:before="11"/>
        <w:rPr>
          <w:sz w:val="18"/>
        </w:rPr>
      </w:pPr>
    </w:p>
    <w:p>
      <w:pPr>
        <w:pStyle w:val="BodyText"/>
        <w:spacing w:after="0"/>
        <w:rPr>
          <w:sz w:val="18"/>
        </w:rPr>
        <w:sectPr>
          <w:headerReference w:type="default" r:id="rId106"/>
          <w:footerReference w:type="default" r:id="rId107"/>
          <w:pgSz w:w="11910" w:h="16840"/>
          <w:pgMar w:header="0" w:footer="622" w:top="240" w:bottom="820" w:left="141" w:right="141"/>
        </w:sectPr>
      </w:pPr>
    </w:p>
    <w:p>
      <w:pPr>
        <w:pStyle w:val="Heading2"/>
        <w:spacing w:line="235" w:lineRule="auto" w:before="106"/>
        <w:ind w:left="539"/>
      </w:pPr>
      <w:r>
        <w:rPr>
          <w:color w:val="333A3F"/>
        </w:rPr>
        <w:t>What</w:t>
      </w:r>
      <w:r>
        <w:rPr>
          <w:color w:val="333A3F"/>
          <w:spacing w:val="-9"/>
        </w:rPr>
        <w:t> </w:t>
      </w:r>
      <w:r>
        <w:rPr>
          <w:color w:val="333A3F"/>
        </w:rPr>
        <w:t>the</w:t>
      </w:r>
      <w:r>
        <w:rPr>
          <w:color w:val="333A3F"/>
          <w:spacing w:val="-9"/>
        </w:rPr>
        <w:t> </w:t>
      </w:r>
      <w:r>
        <w:rPr>
          <w:color w:val="333A3F"/>
        </w:rPr>
        <w:t>Royal</w:t>
      </w:r>
      <w:r>
        <w:rPr>
          <w:color w:val="333A3F"/>
          <w:spacing w:val="-9"/>
        </w:rPr>
        <w:t> </w:t>
      </w:r>
      <w:r>
        <w:rPr>
          <w:color w:val="333A3F"/>
        </w:rPr>
        <w:t>Commission</w:t>
      </w:r>
      <w:r>
        <w:rPr>
          <w:color w:val="333A3F"/>
          <w:spacing w:val="-9"/>
        </w:rPr>
        <w:t> </w:t>
      </w:r>
      <w:r>
        <w:rPr>
          <w:color w:val="333A3F"/>
        </w:rPr>
        <w:t>said</w:t>
      </w:r>
      <w:r>
        <w:rPr>
          <w:color w:val="333A3F"/>
          <w:spacing w:val="-9"/>
        </w:rPr>
        <w:t> </w:t>
      </w:r>
      <w:r>
        <w:rPr>
          <w:color w:val="333A3F"/>
        </w:rPr>
        <w:t>about</w:t>
      </w:r>
      <w:r>
        <w:rPr>
          <w:color w:val="333A3F"/>
          <w:spacing w:val="-9"/>
        </w:rPr>
        <w:t> </w:t>
      </w:r>
      <w:r>
        <w:rPr>
          <w:color w:val="333A3F"/>
        </w:rPr>
        <w:t>the response to abuse and neglect</w:t>
      </w:r>
    </w:p>
    <w:p>
      <w:pPr>
        <w:pStyle w:val="BodyText"/>
        <w:spacing w:before="164"/>
        <w:ind w:left="539"/>
      </w:pPr>
      <w:r>
        <w:rPr>
          <w:color w:val="333A3F"/>
        </w:rPr>
        <w:t>The Royal Commission said that, during the Inquiry period, clear reporting requirements for abuse and neglect were lacking. This meant bystanders did not have the guidance they needed to report matters of concern they had witnessed. The Royal Commission said</w:t>
      </w:r>
      <w:r>
        <w:rPr>
          <w:color w:val="333A3F"/>
          <w:spacing w:val="-9"/>
        </w:rPr>
        <w:t> </w:t>
      </w:r>
      <w:r>
        <w:rPr>
          <w:color w:val="333A3F"/>
        </w:rPr>
        <w:t>bystanders</w:t>
      </w:r>
      <w:r>
        <w:rPr>
          <w:color w:val="333A3F"/>
          <w:spacing w:val="-9"/>
        </w:rPr>
        <w:t> </w:t>
      </w:r>
      <w:r>
        <w:rPr>
          <w:color w:val="333A3F"/>
        </w:rPr>
        <w:t>frequently</w:t>
      </w:r>
      <w:r>
        <w:rPr>
          <w:color w:val="333A3F"/>
          <w:spacing w:val="-9"/>
        </w:rPr>
        <w:t> </w:t>
      </w:r>
      <w:r>
        <w:rPr>
          <w:color w:val="333A3F"/>
        </w:rPr>
        <w:t>failed</w:t>
      </w:r>
      <w:r>
        <w:rPr>
          <w:color w:val="333A3F"/>
          <w:spacing w:val="-9"/>
        </w:rPr>
        <w:t> </w:t>
      </w:r>
      <w:r>
        <w:rPr>
          <w:color w:val="333A3F"/>
        </w:rPr>
        <w:t>to</w:t>
      </w:r>
      <w:r>
        <w:rPr>
          <w:color w:val="333A3F"/>
          <w:spacing w:val="-9"/>
        </w:rPr>
        <w:t> </w:t>
      </w:r>
      <w:r>
        <w:rPr>
          <w:color w:val="333A3F"/>
        </w:rPr>
        <w:t>report</w:t>
      </w:r>
      <w:r>
        <w:rPr>
          <w:color w:val="333A3F"/>
          <w:spacing w:val="-9"/>
        </w:rPr>
        <w:t> </w:t>
      </w:r>
      <w:r>
        <w:rPr>
          <w:color w:val="333A3F"/>
        </w:rPr>
        <w:t>abuse</w:t>
      </w:r>
      <w:r>
        <w:rPr>
          <w:color w:val="333A3F"/>
          <w:spacing w:val="-9"/>
        </w:rPr>
        <w:t> </w:t>
      </w:r>
      <w:r>
        <w:rPr>
          <w:color w:val="333A3F"/>
        </w:rPr>
        <w:t>and </w:t>
      </w:r>
      <w:r>
        <w:rPr>
          <w:color w:val="333A3F"/>
          <w:spacing w:val="-2"/>
        </w:rPr>
        <w:t>neglect.</w:t>
      </w:r>
    </w:p>
    <w:p>
      <w:pPr>
        <w:pStyle w:val="BodyText"/>
        <w:spacing w:before="176"/>
        <w:ind w:left="539" w:right="51"/>
      </w:pPr>
      <w:r>
        <w:rPr>
          <w:color w:val="333A3F"/>
        </w:rPr>
        <w:t>The Royal Commission considered that a lack of mandatory reporting of abuse and neglect resulted in abusers being able to avoid accountability. This allowed them to continue to abuse children, young people and adults while working for different care providers or in different places of care. It noted the different</w:t>
      </w:r>
      <w:r>
        <w:rPr>
          <w:color w:val="333A3F"/>
          <w:spacing w:val="-12"/>
        </w:rPr>
        <w:t> </w:t>
      </w:r>
      <w:r>
        <w:rPr>
          <w:color w:val="333A3F"/>
        </w:rPr>
        <w:t>reporting</w:t>
      </w:r>
      <w:r>
        <w:rPr>
          <w:color w:val="333A3F"/>
          <w:spacing w:val="-11"/>
        </w:rPr>
        <w:t> </w:t>
      </w:r>
      <w:r>
        <w:rPr>
          <w:color w:val="333A3F"/>
        </w:rPr>
        <w:t>obligations</w:t>
      </w:r>
      <w:r>
        <w:rPr>
          <w:color w:val="333A3F"/>
          <w:spacing w:val="-12"/>
        </w:rPr>
        <w:t> </w:t>
      </w:r>
      <w:r>
        <w:rPr>
          <w:color w:val="333A3F"/>
        </w:rPr>
        <w:t>on</w:t>
      </w:r>
      <w:r>
        <w:rPr>
          <w:color w:val="333A3F"/>
          <w:spacing w:val="-11"/>
        </w:rPr>
        <w:t> </w:t>
      </w:r>
      <w:r>
        <w:rPr>
          <w:color w:val="333A3F"/>
        </w:rPr>
        <w:t>participants</w:t>
      </w:r>
      <w:r>
        <w:rPr>
          <w:color w:val="333A3F"/>
          <w:spacing w:val="-12"/>
        </w:rPr>
        <w:t> </w:t>
      </w:r>
      <w:r>
        <w:rPr>
          <w:color w:val="333A3F"/>
        </w:rPr>
        <w:t>within the care system, and that anyone can voluntarily report abuse and neglect to Oranga Tamariki or the New Zealand Police.</w:t>
      </w:r>
    </w:p>
    <w:p>
      <w:pPr>
        <w:pStyle w:val="BodyText"/>
        <w:spacing w:before="179"/>
        <w:ind w:left="539"/>
      </w:pPr>
      <w:r>
        <w:rPr>
          <w:color w:val="333A3F"/>
        </w:rPr>
        <w:t>The Royal Commission wanted better oversight and consistency of investigations into abuse and neglect, and</w:t>
      </w:r>
      <w:r>
        <w:rPr>
          <w:color w:val="333A3F"/>
          <w:spacing w:val="-10"/>
        </w:rPr>
        <w:t> </w:t>
      </w:r>
      <w:r>
        <w:rPr>
          <w:color w:val="333A3F"/>
        </w:rPr>
        <w:t>better</w:t>
      </w:r>
      <w:r>
        <w:rPr>
          <w:color w:val="333A3F"/>
          <w:spacing w:val="-10"/>
        </w:rPr>
        <w:t> </w:t>
      </w:r>
      <w:r>
        <w:rPr>
          <w:color w:val="333A3F"/>
        </w:rPr>
        <w:t>consistency</w:t>
      </w:r>
      <w:r>
        <w:rPr>
          <w:color w:val="333A3F"/>
          <w:spacing w:val="-10"/>
        </w:rPr>
        <w:t> </w:t>
      </w:r>
      <w:r>
        <w:rPr>
          <w:color w:val="333A3F"/>
        </w:rPr>
        <w:t>in</w:t>
      </w:r>
      <w:r>
        <w:rPr>
          <w:color w:val="333A3F"/>
          <w:spacing w:val="-10"/>
        </w:rPr>
        <w:t> </w:t>
      </w:r>
      <w:r>
        <w:rPr>
          <w:color w:val="333A3F"/>
        </w:rPr>
        <w:t>charging</w:t>
      </w:r>
      <w:r>
        <w:rPr>
          <w:color w:val="333A3F"/>
          <w:spacing w:val="-10"/>
        </w:rPr>
        <w:t> </w:t>
      </w:r>
      <w:r>
        <w:rPr>
          <w:color w:val="333A3F"/>
        </w:rPr>
        <w:t>decisions</w:t>
      </w:r>
      <w:r>
        <w:rPr>
          <w:color w:val="333A3F"/>
          <w:spacing w:val="-10"/>
        </w:rPr>
        <w:t> </w:t>
      </w:r>
      <w:r>
        <w:rPr>
          <w:color w:val="333A3F"/>
        </w:rPr>
        <w:t>and</w:t>
      </w:r>
      <w:r>
        <w:rPr>
          <w:color w:val="333A3F"/>
          <w:spacing w:val="-10"/>
        </w:rPr>
        <w:t> </w:t>
      </w:r>
      <w:r>
        <w:rPr>
          <w:color w:val="333A3F"/>
        </w:rPr>
        <w:t>how charges</w:t>
      </w:r>
      <w:r>
        <w:rPr>
          <w:color w:val="333A3F"/>
          <w:spacing w:val="-10"/>
        </w:rPr>
        <w:t> </w:t>
      </w:r>
      <w:r>
        <w:rPr>
          <w:color w:val="333A3F"/>
        </w:rPr>
        <w:t>are</w:t>
      </w:r>
      <w:r>
        <w:rPr>
          <w:color w:val="333A3F"/>
          <w:spacing w:val="-10"/>
        </w:rPr>
        <w:t> </w:t>
      </w:r>
      <w:r>
        <w:rPr>
          <w:color w:val="333A3F"/>
        </w:rPr>
        <w:t>prosecuted.</w:t>
      </w:r>
      <w:r>
        <w:rPr>
          <w:color w:val="333A3F"/>
          <w:spacing w:val="-10"/>
        </w:rPr>
        <w:t> </w:t>
      </w:r>
      <w:r>
        <w:rPr>
          <w:color w:val="333A3F"/>
        </w:rPr>
        <w:t>Its</w:t>
      </w:r>
      <w:r>
        <w:rPr>
          <w:color w:val="333A3F"/>
          <w:spacing w:val="-10"/>
        </w:rPr>
        <w:t> </w:t>
      </w:r>
      <w:r>
        <w:rPr>
          <w:color w:val="333A3F"/>
        </w:rPr>
        <w:t>recommendations</w:t>
      </w:r>
      <w:r>
        <w:rPr>
          <w:color w:val="333A3F"/>
          <w:spacing w:val="-10"/>
        </w:rPr>
        <w:t> </w:t>
      </w:r>
      <w:r>
        <w:rPr>
          <w:color w:val="333A3F"/>
        </w:rPr>
        <w:t>sought to</w:t>
      </w:r>
      <w:r>
        <w:rPr>
          <w:color w:val="333A3F"/>
          <w:spacing w:val="-7"/>
        </w:rPr>
        <w:t> </w:t>
      </w:r>
      <w:r>
        <w:rPr>
          <w:color w:val="333A3F"/>
        </w:rPr>
        <w:t>ensure</w:t>
      </w:r>
      <w:r>
        <w:rPr>
          <w:color w:val="333A3F"/>
          <w:spacing w:val="-7"/>
        </w:rPr>
        <w:t> </w:t>
      </w:r>
      <w:r>
        <w:rPr>
          <w:color w:val="333A3F"/>
        </w:rPr>
        <w:t>that</w:t>
      </w:r>
      <w:r>
        <w:rPr>
          <w:color w:val="333A3F"/>
          <w:spacing w:val="-7"/>
        </w:rPr>
        <w:t> </w:t>
      </w:r>
      <w:r>
        <w:rPr>
          <w:color w:val="333A3F"/>
        </w:rPr>
        <w:t>perpetrators</w:t>
      </w:r>
      <w:r>
        <w:rPr>
          <w:color w:val="333A3F"/>
          <w:spacing w:val="-7"/>
        </w:rPr>
        <w:t> </w:t>
      </w:r>
      <w:r>
        <w:rPr>
          <w:color w:val="333A3F"/>
        </w:rPr>
        <w:t>of</w:t>
      </w:r>
      <w:r>
        <w:rPr>
          <w:color w:val="333A3F"/>
          <w:spacing w:val="-7"/>
        </w:rPr>
        <w:t> </w:t>
      </w:r>
      <w:r>
        <w:rPr>
          <w:color w:val="333A3F"/>
        </w:rPr>
        <w:t>abuse</w:t>
      </w:r>
      <w:r>
        <w:rPr>
          <w:color w:val="333A3F"/>
          <w:spacing w:val="-7"/>
        </w:rPr>
        <w:t> </w:t>
      </w:r>
      <w:r>
        <w:rPr>
          <w:color w:val="333A3F"/>
        </w:rPr>
        <w:t>and</w:t>
      </w:r>
      <w:r>
        <w:rPr>
          <w:color w:val="333A3F"/>
          <w:spacing w:val="-7"/>
        </w:rPr>
        <w:t> </w:t>
      </w:r>
      <w:r>
        <w:rPr>
          <w:color w:val="333A3F"/>
        </w:rPr>
        <w:t>neglect,</w:t>
      </w:r>
      <w:r>
        <w:rPr>
          <w:color w:val="333A3F"/>
          <w:spacing w:val="-7"/>
        </w:rPr>
        <w:t> </w:t>
      </w:r>
      <w:r>
        <w:rPr>
          <w:color w:val="333A3F"/>
        </w:rPr>
        <w:t>and the organisations they work for, are held to account.</w:t>
      </w:r>
    </w:p>
    <w:p>
      <w:pPr>
        <w:pStyle w:val="BodyText"/>
        <w:spacing w:before="175"/>
        <w:ind w:left="539" w:right="321"/>
      </w:pPr>
      <w:r>
        <w:rPr>
          <w:color w:val="333A3F"/>
        </w:rPr>
        <w:t>The</w:t>
      </w:r>
      <w:r>
        <w:rPr>
          <w:color w:val="333A3F"/>
          <w:spacing w:val="-9"/>
        </w:rPr>
        <w:t> </w:t>
      </w:r>
      <w:r>
        <w:rPr>
          <w:color w:val="333A3F"/>
        </w:rPr>
        <w:t>Royal</w:t>
      </w:r>
      <w:r>
        <w:rPr>
          <w:color w:val="333A3F"/>
          <w:spacing w:val="-9"/>
        </w:rPr>
        <w:t> </w:t>
      </w:r>
      <w:r>
        <w:rPr>
          <w:color w:val="333A3F"/>
        </w:rPr>
        <w:t>Commission</w:t>
      </w:r>
      <w:r>
        <w:rPr>
          <w:color w:val="333A3F"/>
          <w:spacing w:val="-9"/>
        </w:rPr>
        <w:t> </w:t>
      </w:r>
      <w:r>
        <w:rPr>
          <w:color w:val="333A3F"/>
        </w:rPr>
        <w:t>said</w:t>
      </w:r>
      <w:r>
        <w:rPr>
          <w:color w:val="333A3F"/>
          <w:spacing w:val="-9"/>
        </w:rPr>
        <w:t> </w:t>
      </w:r>
      <w:r>
        <w:rPr>
          <w:color w:val="333A3F"/>
        </w:rPr>
        <w:t>changes</w:t>
      </w:r>
      <w:r>
        <w:rPr>
          <w:color w:val="333A3F"/>
          <w:spacing w:val="-9"/>
        </w:rPr>
        <w:t> </w:t>
      </w:r>
      <w:r>
        <w:rPr>
          <w:color w:val="333A3F"/>
        </w:rPr>
        <w:t>were</w:t>
      </w:r>
      <w:r>
        <w:rPr>
          <w:color w:val="333A3F"/>
          <w:spacing w:val="-9"/>
        </w:rPr>
        <w:t> </w:t>
      </w:r>
      <w:r>
        <w:rPr>
          <w:color w:val="333A3F"/>
        </w:rPr>
        <w:t>needed in the justice sector to support victims to make complaints about abuse and neglect and to have their voices heard. It said changes were needed for victims to safely participate in investigation processes and prosecutions. It heard from some survivors</w:t>
      </w:r>
      <w:r>
        <w:rPr>
          <w:color w:val="333A3F"/>
          <w:spacing w:val="-7"/>
        </w:rPr>
        <w:t> </w:t>
      </w:r>
      <w:r>
        <w:rPr>
          <w:color w:val="333A3F"/>
        </w:rPr>
        <w:t>who</w:t>
      </w:r>
      <w:r>
        <w:rPr>
          <w:color w:val="333A3F"/>
          <w:spacing w:val="-7"/>
        </w:rPr>
        <w:t> </w:t>
      </w:r>
      <w:r>
        <w:rPr>
          <w:color w:val="333A3F"/>
        </w:rPr>
        <w:t>attempted</w:t>
      </w:r>
      <w:r>
        <w:rPr>
          <w:color w:val="333A3F"/>
          <w:spacing w:val="-7"/>
        </w:rPr>
        <w:t> </w:t>
      </w:r>
      <w:r>
        <w:rPr>
          <w:color w:val="333A3F"/>
        </w:rPr>
        <w:t>to</w:t>
      </w:r>
      <w:r>
        <w:rPr>
          <w:color w:val="333A3F"/>
          <w:spacing w:val="-7"/>
        </w:rPr>
        <w:t> </w:t>
      </w:r>
      <w:r>
        <w:rPr>
          <w:color w:val="333A3F"/>
        </w:rPr>
        <w:t>seek</w:t>
      </w:r>
      <w:r>
        <w:rPr>
          <w:color w:val="333A3F"/>
          <w:spacing w:val="-7"/>
        </w:rPr>
        <w:t> </w:t>
      </w:r>
      <w:r>
        <w:rPr>
          <w:color w:val="333A3F"/>
        </w:rPr>
        <w:t>justice</w:t>
      </w:r>
      <w:r>
        <w:rPr>
          <w:color w:val="333A3F"/>
          <w:spacing w:val="-7"/>
        </w:rPr>
        <w:t> </w:t>
      </w:r>
      <w:r>
        <w:rPr>
          <w:color w:val="333A3F"/>
        </w:rPr>
        <w:t>that</w:t>
      </w:r>
      <w:r>
        <w:rPr>
          <w:color w:val="333A3F"/>
          <w:spacing w:val="-7"/>
        </w:rPr>
        <w:t> </w:t>
      </w:r>
      <w:r>
        <w:rPr>
          <w:color w:val="333A3F"/>
        </w:rPr>
        <w:t>their interactions with the justice system resulted in additional harm or trauma.</w:t>
      </w:r>
    </w:p>
    <w:p>
      <w:pPr>
        <w:pStyle w:val="BodyText"/>
        <w:spacing w:before="108"/>
        <w:ind w:left="272" w:right="578"/>
      </w:pPr>
      <w:r>
        <w:rPr/>
        <w:br w:type="column"/>
      </w:r>
      <w:r>
        <w:rPr>
          <w:color w:val="333A3F"/>
        </w:rPr>
        <w:t>The Royal Commission considered that the impacts of abuse and neglect in care mean it is much more likely</w:t>
      </w:r>
      <w:r>
        <w:rPr>
          <w:color w:val="333A3F"/>
          <w:spacing w:val="-9"/>
        </w:rPr>
        <w:t> </w:t>
      </w:r>
      <w:r>
        <w:rPr>
          <w:color w:val="333A3F"/>
        </w:rPr>
        <w:t>that</w:t>
      </w:r>
      <w:r>
        <w:rPr>
          <w:color w:val="333A3F"/>
          <w:spacing w:val="-9"/>
        </w:rPr>
        <w:t> </w:t>
      </w:r>
      <w:r>
        <w:rPr>
          <w:color w:val="333A3F"/>
        </w:rPr>
        <w:t>survivors</w:t>
      </w:r>
      <w:r>
        <w:rPr>
          <w:color w:val="333A3F"/>
          <w:spacing w:val="-9"/>
        </w:rPr>
        <w:t> </w:t>
      </w:r>
      <w:r>
        <w:rPr>
          <w:color w:val="333A3F"/>
        </w:rPr>
        <w:t>will</w:t>
      </w:r>
      <w:r>
        <w:rPr>
          <w:color w:val="333A3F"/>
          <w:spacing w:val="-9"/>
        </w:rPr>
        <w:t> </w:t>
      </w:r>
      <w:r>
        <w:rPr>
          <w:color w:val="333A3F"/>
        </w:rPr>
        <w:t>commit</w:t>
      </w:r>
      <w:r>
        <w:rPr>
          <w:color w:val="333A3F"/>
          <w:spacing w:val="-9"/>
        </w:rPr>
        <w:t> </w:t>
      </w:r>
      <w:r>
        <w:rPr>
          <w:color w:val="333A3F"/>
        </w:rPr>
        <w:t>offences</w:t>
      </w:r>
      <w:r>
        <w:rPr>
          <w:color w:val="333A3F"/>
          <w:spacing w:val="-9"/>
        </w:rPr>
        <w:t> </w:t>
      </w:r>
      <w:r>
        <w:rPr>
          <w:color w:val="333A3F"/>
        </w:rPr>
        <w:t>themselves. It commissioned the </w:t>
      </w:r>
      <w:r>
        <w:rPr>
          <w:i/>
          <w:color w:val="333A3F"/>
        </w:rPr>
        <w:t>Care to Custody: Incarceration Rates </w:t>
      </w:r>
      <w:r>
        <w:rPr>
          <w:color w:val="333A3F"/>
        </w:rPr>
        <w:t>report, which found one-in-three State care- experienced children and young people went on to serve a prison sentence later in life.</w:t>
      </w:r>
    </w:p>
    <w:p>
      <w:pPr>
        <w:pStyle w:val="BodyText"/>
        <w:spacing w:before="176"/>
        <w:ind w:left="272" w:right="333"/>
      </w:pPr>
      <w:r>
        <w:rPr>
          <w:color w:val="333A3F"/>
        </w:rPr>
        <w:t>The Royal Commission stated its support for approaches</w:t>
      </w:r>
      <w:r>
        <w:rPr>
          <w:color w:val="333A3F"/>
          <w:spacing w:val="-8"/>
        </w:rPr>
        <w:t> </w:t>
      </w:r>
      <w:r>
        <w:rPr>
          <w:color w:val="333A3F"/>
        </w:rPr>
        <w:t>taken</w:t>
      </w:r>
      <w:r>
        <w:rPr>
          <w:color w:val="333A3F"/>
          <w:spacing w:val="-8"/>
        </w:rPr>
        <w:t> </w:t>
      </w:r>
      <w:r>
        <w:rPr>
          <w:color w:val="333A3F"/>
        </w:rPr>
        <w:t>in</w:t>
      </w:r>
      <w:r>
        <w:rPr>
          <w:color w:val="333A3F"/>
          <w:spacing w:val="-8"/>
        </w:rPr>
        <w:t> </w:t>
      </w:r>
      <w:r>
        <w:rPr>
          <w:color w:val="333A3F"/>
        </w:rPr>
        <w:t>specialist</w:t>
      </w:r>
      <w:r>
        <w:rPr>
          <w:color w:val="333A3F"/>
          <w:spacing w:val="-8"/>
        </w:rPr>
        <w:t> </w:t>
      </w:r>
      <w:r>
        <w:rPr>
          <w:color w:val="333A3F"/>
        </w:rPr>
        <w:t>and</w:t>
      </w:r>
      <w:r>
        <w:rPr>
          <w:color w:val="333A3F"/>
          <w:spacing w:val="-8"/>
        </w:rPr>
        <w:t> </w:t>
      </w:r>
      <w:r>
        <w:rPr>
          <w:color w:val="333A3F"/>
        </w:rPr>
        <w:t>solution-focussed courts</w:t>
      </w:r>
      <w:r>
        <w:rPr>
          <w:color w:val="333A3F"/>
          <w:spacing w:val="-5"/>
        </w:rPr>
        <w:t> </w:t>
      </w:r>
      <w:r>
        <w:rPr>
          <w:color w:val="333A3F"/>
        </w:rPr>
        <w:t>that</w:t>
      </w:r>
      <w:r>
        <w:rPr>
          <w:color w:val="333A3F"/>
          <w:spacing w:val="-5"/>
        </w:rPr>
        <w:t> </w:t>
      </w:r>
      <w:r>
        <w:rPr>
          <w:color w:val="333A3F"/>
        </w:rPr>
        <w:t>are</w:t>
      </w:r>
      <w:r>
        <w:rPr>
          <w:color w:val="333A3F"/>
          <w:spacing w:val="-5"/>
        </w:rPr>
        <w:t> </w:t>
      </w:r>
      <w:r>
        <w:rPr>
          <w:color w:val="333A3F"/>
        </w:rPr>
        <w:t>designed</w:t>
      </w:r>
      <w:r>
        <w:rPr>
          <w:color w:val="333A3F"/>
          <w:spacing w:val="-5"/>
        </w:rPr>
        <w:t> </w:t>
      </w:r>
      <w:r>
        <w:rPr>
          <w:color w:val="333A3F"/>
        </w:rPr>
        <w:t>to</w:t>
      </w:r>
      <w:r>
        <w:rPr>
          <w:color w:val="333A3F"/>
          <w:spacing w:val="-5"/>
        </w:rPr>
        <w:t> </w:t>
      </w:r>
      <w:r>
        <w:rPr>
          <w:color w:val="333A3F"/>
        </w:rPr>
        <w:t>help</w:t>
      </w:r>
      <w:r>
        <w:rPr>
          <w:color w:val="333A3F"/>
          <w:spacing w:val="-5"/>
        </w:rPr>
        <w:t> </w:t>
      </w:r>
      <w:r>
        <w:rPr>
          <w:color w:val="333A3F"/>
        </w:rPr>
        <w:t>defendants</w:t>
      </w:r>
      <w:r>
        <w:rPr>
          <w:color w:val="333A3F"/>
          <w:spacing w:val="-5"/>
        </w:rPr>
        <w:t> </w:t>
      </w:r>
      <w:r>
        <w:rPr>
          <w:color w:val="333A3F"/>
        </w:rPr>
        <w:t>(many</w:t>
      </w:r>
      <w:r>
        <w:rPr>
          <w:color w:val="333A3F"/>
          <w:spacing w:val="-5"/>
        </w:rPr>
        <w:t> </w:t>
      </w:r>
      <w:r>
        <w:rPr>
          <w:color w:val="333A3F"/>
        </w:rPr>
        <w:t>of whom</w:t>
      </w:r>
      <w:r>
        <w:rPr>
          <w:color w:val="333A3F"/>
          <w:spacing w:val="-4"/>
        </w:rPr>
        <w:t> </w:t>
      </w:r>
      <w:r>
        <w:rPr>
          <w:color w:val="333A3F"/>
        </w:rPr>
        <w:t>are</w:t>
      </w:r>
      <w:r>
        <w:rPr>
          <w:color w:val="333A3F"/>
          <w:spacing w:val="-4"/>
        </w:rPr>
        <w:t> </w:t>
      </w:r>
      <w:r>
        <w:rPr>
          <w:color w:val="333A3F"/>
        </w:rPr>
        <w:t>survivors)</w:t>
      </w:r>
      <w:r>
        <w:rPr>
          <w:color w:val="333A3F"/>
          <w:spacing w:val="-4"/>
        </w:rPr>
        <w:t> </w:t>
      </w:r>
      <w:r>
        <w:rPr>
          <w:color w:val="333A3F"/>
        </w:rPr>
        <w:t>to</w:t>
      </w:r>
      <w:r>
        <w:rPr>
          <w:color w:val="333A3F"/>
          <w:spacing w:val="-4"/>
        </w:rPr>
        <w:t> </w:t>
      </w:r>
      <w:r>
        <w:rPr>
          <w:color w:val="333A3F"/>
        </w:rPr>
        <w:t>address</w:t>
      </w:r>
      <w:r>
        <w:rPr>
          <w:color w:val="333A3F"/>
          <w:spacing w:val="-4"/>
        </w:rPr>
        <w:t> </w:t>
      </w:r>
      <w:r>
        <w:rPr>
          <w:color w:val="333A3F"/>
        </w:rPr>
        <w:t>the</w:t>
      </w:r>
      <w:r>
        <w:rPr>
          <w:color w:val="333A3F"/>
          <w:spacing w:val="-4"/>
        </w:rPr>
        <w:t> </w:t>
      </w:r>
      <w:r>
        <w:rPr>
          <w:color w:val="333A3F"/>
        </w:rPr>
        <w:t>causes</w:t>
      </w:r>
      <w:r>
        <w:rPr>
          <w:color w:val="333A3F"/>
          <w:spacing w:val="-4"/>
        </w:rPr>
        <w:t> </w:t>
      </w:r>
      <w:r>
        <w:rPr>
          <w:color w:val="333A3F"/>
        </w:rPr>
        <w:t>and</w:t>
      </w:r>
      <w:r>
        <w:rPr>
          <w:color w:val="333A3F"/>
          <w:spacing w:val="-4"/>
        </w:rPr>
        <w:t> </w:t>
      </w:r>
      <w:r>
        <w:rPr>
          <w:color w:val="333A3F"/>
        </w:rPr>
        <w:t>break the cycle of their offending. It recommended the Government</w:t>
      </w:r>
      <w:r>
        <w:rPr>
          <w:color w:val="333A3F"/>
          <w:spacing w:val="-7"/>
        </w:rPr>
        <w:t> </w:t>
      </w:r>
      <w:r>
        <w:rPr>
          <w:color w:val="333A3F"/>
        </w:rPr>
        <w:t>continues</w:t>
      </w:r>
      <w:r>
        <w:rPr>
          <w:color w:val="333A3F"/>
          <w:spacing w:val="-7"/>
        </w:rPr>
        <w:t> </w:t>
      </w:r>
      <w:r>
        <w:rPr>
          <w:color w:val="333A3F"/>
        </w:rPr>
        <w:t>to</w:t>
      </w:r>
      <w:r>
        <w:rPr>
          <w:color w:val="333A3F"/>
          <w:spacing w:val="-7"/>
        </w:rPr>
        <w:t> </w:t>
      </w:r>
      <w:r>
        <w:rPr>
          <w:color w:val="333A3F"/>
        </w:rPr>
        <w:t>support</w:t>
      </w:r>
      <w:r>
        <w:rPr>
          <w:color w:val="333A3F"/>
          <w:spacing w:val="-7"/>
        </w:rPr>
        <w:t> </w:t>
      </w:r>
      <w:r>
        <w:rPr>
          <w:color w:val="333A3F"/>
        </w:rPr>
        <w:t>and</w:t>
      </w:r>
      <w:r>
        <w:rPr>
          <w:color w:val="333A3F"/>
          <w:spacing w:val="-7"/>
        </w:rPr>
        <w:t> </w:t>
      </w:r>
      <w:r>
        <w:rPr>
          <w:color w:val="333A3F"/>
        </w:rPr>
        <w:t>invest</w:t>
      </w:r>
      <w:r>
        <w:rPr>
          <w:color w:val="333A3F"/>
          <w:spacing w:val="-7"/>
        </w:rPr>
        <w:t> </w:t>
      </w:r>
      <w:r>
        <w:rPr>
          <w:color w:val="333A3F"/>
        </w:rPr>
        <w:t>in</w:t>
      </w:r>
      <w:r>
        <w:rPr>
          <w:color w:val="333A3F"/>
          <w:spacing w:val="-7"/>
        </w:rPr>
        <w:t> </w:t>
      </w:r>
      <w:r>
        <w:rPr>
          <w:color w:val="333A3F"/>
        </w:rPr>
        <w:t>these </w:t>
      </w:r>
      <w:r>
        <w:rPr>
          <w:color w:val="333A3F"/>
          <w:spacing w:val="-2"/>
        </w:rPr>
        <w:t>initiatives.</w:t>
      </w:r>
    </w:p>
    <w:p>
      <w:pPr>
        <w:pStyle w:val="BodyText"/>
        <w:spacing w:before="63"/>
      </w:pPr>
    </w:p>
    <w:p>
      <w:pPr>
        <w:pStyle w:val="Heading2"/>
        <w:spacing w:line="235" w:lineRule="auto" w:before="0"/>
        <w:ind w:left="272" w:right="344"/>
      </w:pPr>
      <w:r>
        <w:rPr>
          <w:color w:val="333A3F"/>
        </w:rPr>
        <w:t>Response</w:t>
      </w:r>
      <w:r>
        <w:rPr>
          <w:color w:val="333A3F"/>
          <w:spacing w:val="-13"/>
        </w:rPr>
        <w:t> </w:t>
      </w:r>
      <w:r>
        <w:rPr>
          <w:color w:val="333A3F"/>
        </w:rPr>
        <w:t>to</w:t>
      </w:r>
      <w:r>
        <w:rPr>
          <w:color w:val="333A3F"/>
          <w:spacing w:val="-13"/>
        </w:rPr>
        <w:t> </w:t>
      </w:r>
      <w:r>
        <w:rPr>
          <w:color w:val="333A3F"/>
        </w:rPr>
        <w:t>recommendations</w:t>
      </w:r>
      <w:r>
        <w:rPr>
          <w:color w:val="333A3F"/>
          <w:spacing w:val="-13"/>
        </w:rPr>
        <w:t> </w:t>
      </w:r>
      <w:r>
        <w:rPr>
          <w:color w:val="333A3F"/>
        </w:rPr>
        <w:t>for</w:t>
      </w:r>
      <w:r>
        <w:rPr>
          <w:color w:val="333A3F"/>
          <w:spacing w:val="-13"/>
        </w:rPr>
        <w:t> </w:t>
      </w:r>
      <w:r>
        <w:rPr>
          <w:color w:val="333A3F"/>
        </w:rPr>
        <w:t>responding to abuse and neglect</w:t>
      </w:r>
    </w:p>
    <w:p>
      <w:pPr>
        <w:pStyle w:val="BodyText"/>
        <w:spacing w:before="164"/>
        <w:ind w:left="272" w:right="614"/>
      </w:pPr>
      <w:r>
        <w:rPr>
          <w:color w:val="333A3F"/>
        </w:rPr>
        <w:t>This section of the response includes the Royal Commission’s recommendations focussed on ensuring a safe and effective legal and policy framework</w:t>
      </w:r>
      <w:r>
        <w:rPr>
          <w:color w:val="333A3F"/>
          <w:spacing w:val="-11"/>
        </w:rPr>
        <w:t> </w:t>
      </w:r>
      <w:r>
        <w:rPr>
          <w:color w:val="333A3F"/>
        </w:rPr>
        <w:t>is</w:t>
      </w:r>
      <w:r>
        <w:rPr>
          <w:color w:val="333A3F"/>
          <w:spacing w:val="-11"/>
        </w:rPr>
        <w:t> </w:t>
      </w:r>
      <w:r>
        <w:rPr>
          <w:color w:val="333A3F"/>
        </w:rPr>
        <w:t>in</w:t>
      </w:r>
      <w:r>
        <w:rPr>
          <w:color w:val="333A3F"/>
          <w:spacing w:val="-11"/>
        </w:rPr>
        <w:t> </w:t>
      </w:r>
      <w:r>
        <w:rPr>
          <w:color w:val="333A3F"/>
        </w:rPr>
        <w:t>place</w:t>
      </w:r>
      <w:r>
        <w:rPr>
          <w:color w:val="333A3F"/>
          <w:spacing w:val="-11"/>
        </w:rPr>
        <w:t> </w:t>
      </w:r>
      <w:r>
        <w:rPr>
          <w:color w:val="333A3F"/>
        </w:rPr>
        <w:t>for</w:t>
      </w:r>
      <w:r>
        <w:rPr>
          <w:color w:val="333A3F"/>
          <w:spacing w:val="-11"/>
        </w:rPr>
        <w:t> </w:t>
      </w:r>
      <w:r>
        <w:rPr>
          <w:color w:val="333A3F"/>
        </w:rPr>
        <w:t>investigating</w:t>
      </w:r>
      <w:r>
        <w:rPr>
          <w:color w:val="333A3F"/>
          <w:spacing w:val="-11"/>
        </w:rPr>
        <w:t> </w:t>
      </w:r>
      <w:r>
        <w:rPr>
          <w:color w:val="333A3F"/>
        </w:rPr>
        <w:t>complaints and allegations when they are made, and for prosecuting those involved in abuse and neglect.</w:t>
      </w:r>
    </w:p>
    <w:p>
      <w:pPr>
        <w:pStyle w:val="BodyText"/>
        <w:spacing w:before="5"/>
        <w:ind w:left="272" w:right="1122"/>
      </w:pPr>
      <w:r>
        <w:rPr>
          <w:color w:val="333A3F"/>
        </w:rPr>
        <w:t>This includes recommendations associated with</w:t>
      </w:r>
      <w:r>
        <w:rPr>
          <w:color w:val="333A3F"/>
          <w:spacing w:val="-8"/>
        </w:rPr>
        <w:t> </w:t>
      </w:r>
      <w:r>
        <w:rPr>
          <w:color w:val="333A3F"/>
        </w:rPr>
        <w:t>supporting</w:t>
      </w:r>
      <w:r>
        <w:rPr>
          <w:color w:val="333A3F"/>
          <w:spacing w:val="-8"/>
        </w:rPr>
        <w:t> </w:t>
      </w:r>
      <w:r>
        <w:rPr>
          <w:color w:val="333A3F"/>
        </w:rPr>
        <w:t>those</w:t>
      </w:r>
      <w:r>
        <w:rPr>
          <w:color w:val="333A3F"/>
          <w:spacing w:val="-8"/>
        </w:rPr>
        <w:t> </w:t>
      </w:r>
      <w:r>
        <w:rPr>
          <w:color w:val="333A3F"/>
        </w:rPr>
        <w:t>in</w:t>
      </w:r>
      <w:r>
        <w:rPr>
          <w:color w:val="333A3F"/>
          <w:spacing w:val="-8"/>
        </w:rPr>
        <w:t> </w:t>
      </w:r>
      <w:r>
        <w:rPr>
          <w:color w:val="333A3F"/>
        </w:rPr>
        <w:t>care</w:t>
      </w:r>
      <w:r>
        <w:rPr>
          <w:color w:val="333A3F"/>
          <w:spacing w:val="-8"/>
        </w:rPr>
        <w:t> </w:t>
      </w:r>
      <w:r>
        <w:rPr>
          <w:color w:val="333A3F"/>
        </w:rPr>
        <w:t>to</w:t>
      </w:r>
      <w:r>
        <w:rPr>
          <w:color w:val="333A3F"/>
          <w:spacing w:val="-8"/>
        </w:rPr>
        <w:t> </w:t>
      </w:r>
      <w:r>
        <w:rPr>
          <w:color w:val="333A3F"/>
        </w:rPr>
        <w:t>participate</w:t>
      </w:r>
      <w:r>
        <w:rPr>
          <w:color w:val="333A3F"/>
          <w:spacing w:val="-8"/>
        </w:rPr>
        <w:t> </w:t>
      </w:r>
      <w:r>
        <w:rPr>
          <w:color w:val="333A3F"/>
        </w:rPr>
        <w:t>in</w:t>
      </w:r>
    </w:p>
    <w:p>
      <w:pPr>
        <w:pStyle w:val="BodyText"/>
        <w:spacing w:before="2"/>
        <w:ind w:left="272"/>
      </w:pPr>
      <w:r>
        <w:rPr>
          <w:color w:val="333A3F"/>
        </w:rPr>
        <w:t>investigations</w:t>
      </w:r>
      <w:r>
        <w:rPr>
          <w:color w:val="333A3F"/>
          <w:spacing w:val="-4"/>
        </w:rPr>
        <w:t> </w:t>
      </w:r>
      <w:r>
        <w:rPr>
          <w:color w:val="333A3F"/>
        </w:rPr>
        <w:t>and</w:t>
      </w:r>
      <w:r>
        <w:rPr>
          <w:color w:val="333A3F"/>
          <w:spacing w:val="-3"/>
        </w:rPr>
        <w:t> </w:t>
      </w:r>
      <w:r>
        <w:rPr>
          <w:color w:val="333A3F"/>
        </w:rPr>
        <w:t>prosecutions</w:t>
      </w:r>
      <w:r>
        <w:rPr>
          <w:color w:val="333A3F"/>
          <w:spacing w:val="-4"/>
        </w:rPr>
        <w:t> </w:t>
      </w:r>
      <w:r>
        <w:rPr>
          <w:color w:val="333A3F"/>
        </w:rPr>
        <w:t>in</w:t>
      </w:r>
      <w:r>
        <w:rPr>
          <w:color w:val="333A3F"/>
          <w:spacing w:val="-3"/>
        </w:rPr>
        <w:t> </w:t>
      </w:r>
      <w:r>
        <w:rPr>
          <w:color w:val="333A3F"/>
        </w:rPr>
        <w:t>a</w:t>
      </w:r>
      <w:r>
        <w:rPr>
          <w:color w:val="333A3F"/>
          <w:spacing w:val="-4"/>
        </w:rPr>
        <w:t> </w:t>
      </w:r>
      <w:r>
        <w:rPr>
          <w:color w:val="333A3F"/>
        </w:rPr>
        <w:t>way</w:t>
      </w:r>
      <w:r>
        <w:rPr>
          <w:color w:val="333A3F"/>
          <w:spacing w:val="-3"/>
        </w:rPr>
        <w:t> </w:t>
      </w:r>
      <w:r>
        <w:rPr>
          <w:color w:val="333A3F"/>
        </w:rPr>
        <w:t>that</w:t>
      </w:r>
      <w:r>
        <w:rPr>
          <w:color w:val="333A3F"/>
          <w:spacing w:val="-3"/>
        </w:rPr>
        <w:t> </w:t>
      </w:r>
      <w:r>
        <w:rPr>
          <w:color w:val="333A3F"/>
          <w:spacing w:val="-4"/>
        </w:rPr>
        <w:t>does</w:t>
      </w:r>
    </w:p>
    <w:p>
      <w:pPr>
        <w:pStyle w:val="BodyText"/>
        <w:spacing w:before="1"/>
        <w:ind w:left="272"/>
      </w:pPr>
      <w:r>
        <w:rPr>
          <w:color w:val="333A3F"/>
        </w:rPr>
        <w:t>not</w:t>
      </w:r>
      <w:r>
        <w:rPr>
          <w:color w:val="333A3F"/>
          <w:spacing w:val="-7"/>
        </w:rPr>
        <w:t> </w:t>
      </w:r>
      <w:r>
        <w:rPr>
          <w:color w:val="333A3F"/>
        </w:rPr>
        <w:t>further</w:t>
      </w:r>
      <w:r>
        <w:rPr>
          <w:color w:val="333A3F"/>
          <w:spacing w:val="-6"/>
        </w:rPr>
        <w:t> </w:t>
      </w:r>
      <w:r>
        <w:rPr>
          <w:color w:val="333A3F"/>
        </w:rPr>
        <w:t>traumatise</w:t>
      </w:r>
      <w:r>
        <w:rPr>
          <w:color w:val="333A3F"/>
          <w:spacing w:val="-6"/>
        </w:rPr>
        <w:t> </w:t>
      </w:r>
      <w:r>
        <w:rPr>
          <w:color w:val="333A3F"/>
        </w:rPr>
        <w:t>or</w:t>
      </w:r>
      <w:r>
        <w:rPr>
          <w:color w:val="333A3F"/>
          <w:spacing w:val="-6"/>
        </w:rPr>
        <w:t> </w:t>
      </w:r>
      <w:r>
        <w:rPr>
          <w:color w:val="333A3F"/>
        </w:rPr>
        <w:t>re-traumatise</w:t>
      </w:r>
      <w:r>
        <w:rPr>
          <w:color w:val="333A3F"/>
          <w:spacing w:val="-6"/>
        </w:rPr>
        <w:t> </w:t>
      </w:r>
      <w:r>
        <w:rPr>
          <w:color w:val="333A3F"/>
          <w:spacing w:val="-2"/>
        </w:rPr>
        <w:t>them.</w:t>
      </w:r>
    </w:p>
    <w:p>
      <w:pPr>
        <w:pStyle w:val="BodyText"/>
        <w:spacing w:before="171"/>
        <w:ind w:left="272" w:right="579"/>
        <w:jc w:val="both"/>
      </w:pPr>
      <w:r>
        <w:rPr>
          <w:color w:val="333A3F"/>
        </w:rPr>
        <w:t>The Royal Commission’s view that the consequences of</w:t>
      </w:r>
      <w:r>
        <w:rPr>
          <w:color w:val="333A3F"/>
          <w:spacing w:val="-3"/>
        </w:rPr>
        <w:t> </w:t>
      </w:r>
      <w:r>
        <w:rPr>
          <w:color w:val="333A3F"/>
        </w:rPr>
        <w:t>any</w:t>
      </w:r>
      <w:r>
        <w:rPr>
          <w:color w:val="333A3F"/>
          <w:spacing w:val="-3"/>
        </w:rPr>
        <w:t> </w:t>
      </w:r>
      <w:r>
        <w:rPr>
          <w:color w:val="333A3F"/>
        </w:rPr>
        <w:t>mandatory</w:t>
      </w:r>
      <w:r>
        <w:rPr>
          <w:color w:val="333A3F"/>
          <w:spacing w:val="-3"/>
        </w:rPr>
        <w:t> </w:t>
      </w:r>
      <w:r>
        <w:rPr>
          <w:color w:val="333A3F"/>
        </w:rPr>
        <w:t>reporting</w:t>
      </w:r>
      <w:r>
        <w:rPr>
          <w:color w:val="333A3F"/>
          <w:spacing w:val="-3"/>
        </w:rPr>
        <w:t> </w:t>
      </w:r>
      <w:r>
        <w:rPr>
          <w:color w:val="333A3F"/>
        </w:rPr>
        <w:t>regime</w:t>
      </w:r>
      <w:r>
        <w:rPr>
          <w:color w:val="333A3F"/>
          <w:spacing w:val="-3"/>
        </w:rPr>
        <w:t> </w:t>
      </w:r>
      <w:r>
        <w:rPr>
          <w:color w:val="333A3F"/>
        </w:rPr>
        <w:t>would</w:t>
      </w:r>
      <w:r>
        <w:rPr>
          <w:color w:val="333A3F"/>
          <w:spacing w:val="-3"/>
        </w:rPr>
        <w:t> </w:t>
      </w:r>
      <w:r>
        <w:rPr>
          <w:color w:val="333A3F"/>
        </w:rPr>
        <w:t>need</w:t>
      </w:r>
      <w:r>
        <w:rPr>
          <w:color w:val="333A3F"/>
          <w:spacing w:val="-3"/>
        </w:rPr>
        <w:t> </w:t>
      </w:r>
      <w:r>
        <w:rPr>
          <w:color w:val="333A3F"/>
        </w:rPr>
        <w:t>to</w:t>
      </w:r>
      <w:r>
        <w:rPr>
          <w:color w:val="333A3F"/>
          <w:spacing w:val="-3"/>
        </w:rPr>
        <w:t> </w:t>
      </w:r>
      <w:r>
        <w:rPr>
          <w:color w:val="333A3F"/>
        </w:rPr>
        <w:t>be carefully</w:t>
      </w:r>
      <w:r>
        <w:rPr>
          <w:color w:val="333A3F"/>
          <w:spacing w:val="-8"/>
        </w:rPr>
        <w:t> </w:t>
      </w:r>
      <w:r>
        <w:rPr>
          <w:color w:val="333A3F"/>
        </w:rPr>
        <w:t>considered</w:t>
      </w:r>
      <w:r>
        <w:rPr>
          <w:color w:val="333A3F"/>
          <w:spacing w:val="-8"/>
        </w:rPr>
        <w:t> </w:t>
      </w:r>
      <w:r>
        <w:rPr>
          <w:color w:val="333A3F"/>
        </w:rPr>
        <w:t>is</w:t>
      </w:r>
      <w:r>
        <w:rPr>
          <w:color w:val="333A3F"/>
          <w:spacing w:val="-8"/>
        </w:rPr>
        <w:t> </w:t>
      </w:r>
      <w:r>
        <w:rPr>
          <w:color w:val="333A3F"/>
        </w:rPr>
        <w:t>supported.</w:t>
      </w:r>
      <w:r>
        <w:rPr>
          <w:color w:val="333A3F"/>
          <w:spacing w:val="-8"/>
        </w:rPr>
        <w:t> </w:t>
      </w:r>
      <w:r>
        <w:rPr>
          <w:color w:val="333A3F"/>
        </w:rPr>
        <w:t>Any</w:t>
      </w:r>
      <w:r>
        <w:rPr>
          <w:color w:val="333A3F"/>
          <w:spacing w:val="-8"/>
        </w:rPr>
        <w:t> </w:t>
      </w:r>
      <w:r>
        <w:rPr>
          <w:color w:val="333A3F"/>
        </w:rPr>
        <w:t>decision</w:t>
      </w:r>
      <w:r>
        <w:rPr>
          <w:color w:val="333A3F"/>
          <w:spacing w:val="-8"/>
        </w:rPr>
        <w:t> </w:t>
      </w:r>
      <w:r>
        <w:rPr>
          <w:color w:val="333A3F"/>
        </w:rPr>
        <w:t>made on mandatory reporting will have flow-on effects</w:t>
      </w:r>
    </w:p>
    <w:p>
      <w:pPr>
        <w:pStyle w:val="BodyText"/>
        <w:spacing w:before="3"/>
        <w:ind w:left="272" w:right="578"/>
      </w:pPr>
      <w:r>
        <w:rPr>
          <w:color w:val="333A3F"/>
        </w:rPr>
        <w:t>for</w:t>
      </w:r>
      <w:r>
        <w:rPr>
          <w:color w:val="333A3F"/>
          <w:spacing w:val="-9"/>
        </w:rPr>
        <w:t> </w:t>
      </w:r>
      <w:r>
        <w:rPr>
          <w:color w:val="333A3F"/>
        </w:rPr>
        <w:t>work</w:t>
      </w:r>
      <w:r>
        <w:rPr>
          <w:color w:val="333A3F"/>
          <w:spacing w:val="-9"/>
        </w:rPr>
        <w:t> </w:t>
      </w:r>
      <w:r>
        <w:rPr>
          <w:color w:val="333A3F"/>
        </w:rPr>
        <w:t>on</w:t>
      </w:r>
      <w:r>
        <w:rPr>
          <w:color w:val="333A3F"/>
          <w:spacing w:val="-9"/>
        </w:rPr>
        <w:t> </w:t>
      </w:r>
      <w:r>
        <w:rPr>
          <w:color w:val="333A3F"/>
        </w:rPr>
        <w:t>other</w:t>
      </w:r>
      <w:r>
        <w:rPr>
          <w:color w:val="333A3F"/>
          <w:spacing w:val="-9"/>
        </w:rPr>
        <w:t> </w:t>
      </w:r>
      <w:r>
        <w:rPr>
          <w:color w:val="333A3F"/>
        </w:rPr>
        <w:t>recommendations.</w:t>
      </w:r>
      <w:r>
        <w:rPr>
          <w:color w:val="333A3F"/>
          <w:spacing w:val="-9"/>
        </w:rPr>
        <w:t> </w:t>
      </w:r>
      <w:r>
        <w:rPr>
          <w:color w:val="333A3F"/>
        </w:rPr>
        <w:t>This</w:t>
      </w:r>
      <w:r>
        <w:rPr>
          <w:color w:val="333A3F"/>
          <w:spacing w:val="-9"/>
        </w:rPr>
        <w:t> </w:t>
      </w:r>
      <w:r>
        <w:rPr>
          <w:color w:val="333A3F"/>
        </w:rPr>
        <w:t>includes those associated with the Royal Commission’s recommended workforce strategy, organisational accreditation, worker registration, complaints processes and information sharing.</w:t>
      </w:r>
    </w:p>
    <w:p>
      <w:pPr>
        <w:pStyle w:val="BodyText"/>
        <w:spacing w:after="0"/>
        <w:sectPr>
          <w:type w:val="continuous"/>
          <w:pgSz w:w="11910" w:h="16840"/>
          <w:pgMar w:header="0" w:footer="622" w:top="700" w:bottom="0" w:left="141" w:right="141"/>
          <w:cols w:num="2" w:equalWidth="0">
            <w:col w:w="5641" w:space="40"/>
            <w:col w:w="5947"/>
          </w:cols>
        </w:sectPr>
      </w:pPr>
    </w:p>
    <w:p>
      <w:pPr>
        <w:pStyle w:val="BodyText"/>
        <w:spacing w:before="175"/>
        <w:rPr>
          <w:sz w:val="26"/>
        </w:rPr>
      </w:pPr>
    </w:p>
    <w:p>
      <w:pPr>
        <w:pStyle w:val="Heading2"/>
        <w:numPr>
          <w:ilvl w:val="0"/>
          <w:numId w:val="22"/>
        </w:numPr>
        <w:tabs>
          <w:tab w:pos="992" w:val="left" w:leader="none"/>
        </w:tabs>
        <w:spacing w:line="240" w:lineRule="auto" w:before="1" w:after="0"/>
        <w:ind w:left="992" w:right="0" w:hanging="453"/>
        <w:jc w:val="left"/>
      </w:pPr>
      <w:r>
        <w:rPr>
          <w:color w:val="333A3F"/>
        </w:rPr>
        <w:t>Mandatory</w:t>
      </w:r>
      <w:r>
        <w:rPr>
          <w:color w:val="333A3F"/>
          <w:spacing w:val="-8"/>
        </w:rPr>
        <w:t> </w:t>
      </w:r>
      <w:r>
        <w:rPr>
          <w:color w:val="333A3F"/>
          <w:spacing w:val="-2"/>
        </w:rPr>
        <w:t>reporting</w:t>
      </w:r>
    </w:p>
    <w:p>
      <w:pPr>
        <w:pStyle w:val="BodyText"/>
        <w:spacing w:before="12"/>
        <w:rPr>
          <w:rFonts w:ascii="Source Sans Pro SemiBold"/>
          <w:b/>
          <w:sz w:val="14"/>
        </w:rPr>
      </w:pPr>
      <w:r>
        <w:rPr>
          <w:rFonts w:ascii="Source Sans Pro SemiBold"/>
          <w:b/>
          <w:sz w:val="14"/>
        </w:rPr>
        <mc:AlternateContent>
          <mc:Choice Requires="wps">
            <w:drawing>
              <wp:anchor distT="0" distB="0" distL="0" distR="0" allowOverlap="1" layoutInCell="1" locked="0" behindDoc="1" simplePos="0" relativeHeight="487657472">
                <wp:simplePos x="0" y="0"/>
                <wp:positionH relativeFrom="page">
                  <wp:posOffset>432003</wp:posOffset>
                </wp:positionH>
                <wp:positionV relativeFrom="paragraph">
                  <wp:posOffset>134899</wp:posOffset>
                </wp:positionV>
                <wp:extent cx="6694805" cy="846455"/>
                <wp:effectExtent l="0" t="0" r="0" b="0"/>
                <wp:wrapTopAndBottom/>
                <wp:docPr id="960" name="Group 960"/>
                <wp:cNvGraphicFramePr>
                  <a:graphicFrameLocks/>
                </wp:cNvGraphicFramePr>
                <a:graphic>
                  <a:graphicData uri="http://schemas.microsoft.com/office/word/2010/wordprocessingGroup">
                    <wpg:wgp>
                      <wpg:cNvPr id="960" name="Group 960"/>
                      <wpg:cNvGrpSpPr/>
                      <wpg:grpSpPr>
                        <a:xfrm>
                          <a:off x="0" y="0"/>
                          <a:ext cx="6694805" cy="846455"/>
                          <a:chExt cx="6694805" cy="846455"/>
                        </a:xfrm>
                      </wpg:grpSpPr>
                      <wps:wsp>
                        <wps:cNvPr id="961" name="Graphic 961"/>
                        <wps:cNvSpPr/>
                        <wps:spPr>
                          <a:xfrm>
                            <a:off x="76212" y="0"/>
                            <a:ext cx="6618605" cy="846455"/>
                          </a:xfrm>
                          <a:custGeom>
                            <a:avLst/>
                            <a:gdLst/>
                            <a:ahLst/>
                            <a:cxnLst/>
                            <a:rect l="l" t="t" r="r" b="b"/>
                            <a:pathLst>
                              <a:path w="6618605" h="846455">
                                <a:moveTo>
                                  <a:pt x="0" y="846035"/>
                                </a:moveTo>
                                <a:lnTo>
                                  <a:pt x="6618287" y="846035"/>
                                </a:lnTo>
                                <a:lnTo>
                                  <a:pt x="6618287" y="0"/>
                                </a:lnTo>
                                <a:lnTo>
                                  <a:pt x="0" y="0"/>
                                </a:lnTo>
                                <a:lnTo>
                                  <a:pt x="0" y="846035"/>
                                </a:lnTo>
                                <a:close/>
                              </a:path>
                            </a:pathLst>
                          </a:custGeom>
                          <a:solidFill>
                            <a:srgbClr val="F2E5E4"/>
                          </a:solidFill>
                        </wps:spPr>
                        <wps:bodyPr wrap="square" lIns="0" tIns="0" rIns="0" bIns="0" rtlCol="0">
                          <a:prstTxWarp prst="textNoShape">
                            <a:avLst/>
                          </a:prstTxWarp>
                          <a:noAutofit/>
                        </wps:bodyPr>
                      </wps:wsp>
                      <wps:wsp>
                        <wps:cNvPr id="962" name="Graphic 962"/>
                        <wps:cNvSpPr/>
                        <wps:spPr>
                          <a:xfrm>
                            <a:off x="0" y="0"/>
                            <a:ext cx="76835" cy="846455"/>
                          </a:xfrm>
                          <a:custGeom>
                            <a:avLst/>
                            <a:gdLst/>
                            <a:ahLst/>
                            <a:cxnLst/>
                            <a:rect l="l" t="t" r="r" b="b"/>
                            <a:pathLst>
                              <a:path w="76835" h="846455">
                                <a:moveTo>
                                  <a:pt x="76212" y="0"/>
                                </a:moveTo>
                                <a:lnTo>
                                  <a:pt x="0" y="0"/>
                                </a:lnTo>
                                <a:lnTo>
                                  <a:pt x="0" y="846035"/>
                                </a:lnTo>
                                <a:lnTo>
                                  <a:pt x="76212" y="846035"/>
                                </a:lnTo>
                                <a:lnTo>
                                  <a:pt x="76212" y="0"/>
                                </a:lnTo>
                                <a:close/>
                              </a:path>
                            </a:pathLst>
                          </a:custGeom>
                          <a:solidFill>
                            <a:srgbClr val="932826"/>
                          </a:solidFill>
                        </wps:spPr>
                        <wps:bodyPr wrap="square" lIns="0" tIns="0" rIns="0" bIns="0" rtlCol="0">
                          <a:prstTxWarp prst="textNoShape">
                            <a:avLst/>
                          </a:prstTxWarp>
                          <a:noAutofit/>
                        </wps:bodyPr>
                      </wps:wsp>
                      <wps:wsp>
                        <wps:cNvPr id="963" name="Textbox 963"/>
                        <wps:cNvSpPr txBox="1"/>
                        <wps:spPr>
                          <a:xfrm>
                            <a:off x="0" y="0"/>
                            <a:ext cx="6694805" cy="846455"/>
                          </a:xfrm>
                          <a:prstGeom prst="rect">
                            <a:avLst/>
                          </a:prstGeom>
                        </wps:spPr>
                        <wps:txbx>
                          <w:txbxContent>
                            <w:p>
                              <w:pPr>
                                <w:spacing w:before="229"/>
                                <w:ind w:left="448" w:right="588" w:firstLine="0"/>
                                <w:jc w:val="both"/>
                                <w:rPr>
                                  <w:sz w:val="23"/>
                                </w:rPr>
                              </w:pPr>
                              <w:r>
                                <w:rPr>
                                  <w:color w:val="333A3F"/>
                                  <w:sz w:val="23"/>
                                </w:rPr>
                                <w:t>The</w:t>
                              </w:r>
                              <w:r>
                                <w:rPr>
                                  <w:color w:val="333A3F"/>
                                  <w:spacing w:val="-4"/>
                                  <w:sz w:val="23"/>
                                </w:rPr>
                                <w:t> </w:t>
                              </w:r>
                              <w:r>
                                <w:rPr>
                                  <w:color w:val="333A3F"/>
                                  <w:sz w:val="23"/>
                                </w:rPr>
                                <w:t>Royal</w:t>
                              </w:r>
                              <w:r>
                                <w:rPr>
                                  <w:color w:val="333A3F"/>
                                  <w:spacing w:val="-4"/>
                                  <w:sz w:val="23"/>
                                </w:rPr>
                                <w:t> </w:t>
                              </w:r>
                              <w:r>
                                <w:rPr>
                                  <w:color w:val="333A3F"/>
                                  <w:sz w:val="23"/>
                                </w:rPr>
                                <w:t>Commission</w:t>
                              </w:r>
                              <w:r>
                                <w:rPr>
                                  <w:color w:val="333A3F"/>
                                  <w:spacing w:val="-4"/>
                                  <w:sz w:val="23"/>
                                </w:rPr>
                                <w:t> </w:t>
                              </w:r>
                              <w:r>
                                <w:rPr>
                                  <w:color w:val="333A3F"/>
                                  <w:sz w:val="23"/>
                                </w:rPr>
                                <w:t>has</w:t>
                              </w:r>
                              <w:r>
                                <w:rPr>
                                  <w:color w:val="333A3F"/>
                                  <w:spacing w:val="-4"/>
                                  <w:sz w:val="23"/>
                                </w:rPr>
                                <w:t> </w:t>
                              </w:r>
                              <w:r>
                                <w:rPr>
                                  <w:color w:val="333A3F"/>
                                  <w:sz w:val="23"/>
                                </w:rPr>
                                <w:t>a</w:t>
                              </w:r>
                              <w:r>
                                <w:rPr>
                                  <w:color w:val="333A3F"/>
                                  <w:spacing w:val="-4"/>
                                  <w:sz w:val="23"/>
                                </w:rPr>
                                <w:t> </w:t>
                              </w:r>
                              <w:r>
                                <w:rPr>
                                  <w:color w:val="333A3F"/>
                                  <w:sz w:val="23"/>
                                </w:rPr>
                                <w:t>single</w:t>
                              </w:r>
                              <w:r>
                                <w:rPr>
                                  <w:color w:val="333A3F"/>
                                  <w:spacing w:val="-4"/>
                                  <w:sz w:val="23"/>
                                </w:rPr>
                                <w:t> </w:t>
                              </w:r>
                              <w:r>
                                <w:rPr>
                                  <w:color w:val="333A3F"/>
                                  <w:sz w:val="23"/>
                                </w:rPr>
                                <w:t>recommendation</w:t>
                              </w:r>
                              <w:r>
                                <w:rPr>
                                  <w:color w:val="333A3F"/>
                                  <w:spacing w:val="-4"/>
                                  <w:sz w:val="23"/>
                                </w:rPr>
                                <w:t> </w:t>
                              </w:r>
                              <w:r>
                                <w:rPr>
                                  <w:color w:val="333A3F"/>
                                  <w:sz w:val="23"/>
                                </w:rPr>
                                <w:t>for</w:t>
                              </w:r>
                              <w:r>
                                <w:rPr>
                                  <w:color w:val="333A3F"/>
                                  <w:spacing w:val="-4"/>
                                  <w:sz w:val="23"/>
                                </w:rPr>
                                <w:t> </w:t>
                              </w:r>
                              <w:r>
                                <w:rPr>
                                  <w:color w:val="333A3F"/>
                                  <w:sz w:val="23"/>
                                </w:rPr>
                                <w:t>a</w:t>
                              </w:r>
                              <w:r>
                                <w:rPr>
                                  <w:color w:val="333A3F"/>
                                  <w:spacing w:val="-4"/>
                                  <w:sz w:val="23"/>
                                </w:rPr>
                                <w:t> </w:t>
                              </w:r>
                              <w:r>
                                <w:rPr>
                                  <w:color w:val="333A3F"/>
                                  <w:sz w:val="23"/>
                                </w:rPr>
                                <w:t>limited</w:t>
                              </w:r>
                              <w:r>
                                <w:rPr>
                                  <w:color w:val="333A3F"/>
                                  <w:spacing w:val="-4"/>
                                  <w:sz w:val="23"/>
                                </w:rPr>
                                <w:t> </w:t>
                              </w:r>
                              <w:r>
                                <w:rPr>
                                  <w:color w:val="333A3F"/>
                                  <w:sz w:val="23"/>
                                </w:rPr>
                                <w:t>mandatory</w:t>
                              </w:r>
                              <w:r>
                                <w:rPr>
                                  <w:color w:val="333A3F"/>
                                  <w:spacing w:val="-4"/>
                                  <w:sz w:val="23"/>
                                </w:rPr>
                                <w:t> </w:t>
                              </w:r>
                              <w:r>
                                <w:rPr>
                                  <w:color w:val="333A3F"/>
                                  <w:sz w:val="23"/>
                                </w:rPr>
                                <w:t>reporting</w:t>
                              </w:r>
                              <w:r>
                                <w:rPr>
                                  <w:color w:val="333A3F"/>
                                  <w:spacing w:val="-4"/>
                                  <w:sz w:val="23"/>
                                </w:rPr>
                                <w:t> </w:t>
                              </w:r>
                              <w:r>
                                <w:rPr>
                                  <w:color w:val="333A3F"/>
                                  <w:sz w:val="23"/>
                                </w:rPr>
                                <w:t>regime</w:t>
                              </w:r>
                              <w:r>
                                <w:rPr>
                                  <w:color w:val="333A3F"/>
                                  <w:spacing w:val="-4"/>
                                  <w:sz w:val="23"/>
                                </w:rPr>
                                <w:t> </w:t>
                              </w:r>
                              <w:r>
                                <w:rPr>
                                  <w:color w:val="333A3F"/>
                                  <w:sz w:val="23"/>
                                </w:rPr>
                                <w:t>with obligations</w:t>
                              </w:r>
                              <w:r>
                                <w:rPr>
                                  <w:color w:val="333A3F"/>
                                  <w:spacing w:val="-6"/>
                                  <w:sz w:val="23"/>
                                </w:rPr>
                                <w:t> </w:t>
                              </w:r>
                              <w:r>
                                <w:rPr>
                                  <w:color w:val="333A3F"/>
                                  <w:sz w:val="23"/>
                                </w:rPr>
                                <w:t>on</w:t>
                              </w:r>
                              <w:r>
                                <w:rPr>
                                  <w:color w:val="333A3F"/>
                                  <w:spacing w:val="-6"/>
                                  <w:sz w:val="23"/>
                                </w:rPr>
                                <w:t> </w:t>
                              </w:r>
                              <w:r>
                                <w:rPr>
                                  <w:color w:val="333A3F"/>
                                  <w:sz w:val="23"/>
                                </w:rPr>
                                <w:t>participants</w:t>
                              </w:r>
                              <w:r>
                                <w:rPr>
                                  <w:color w:val="333A3F"/>
                                  <w:spacing w:val="-6"/>
                                  <w:sz w:val="23"/>
                                </w:rPr>
                                <w:t> </w:t>
                              </w:r>
                              <w:r>
                                <w:rPr>
                                  <w:color w:val="333A3F"/>
                                  <w:sz w:val="23"/>
                                </w:rPr>
                                <w:t>in</w:t>
                              </w:r>
                              <w:r>
                                <w:rPr>
                                  <w:color w:val="333A3F"/>
                                  <w:spacing w:val="-6"/>
                                  <w:sz w:val="23"/>
                                </w:rPr>
                                <w:t> </w:t>
                              </w:r>
                              <w:r>
                                <w:rPr>
                                  <w:color w:val="333A3F"/>
                                  <w:sz w:val="23"/>
                                </w:rPr>
                                <w:t>the</w:t>
                              </w:r>
                              <w:r>
                                <w:rPr>
                                  <w:color w:val="333A3F"/>
                                  <w:spacing w:val="-6"/>
                                  <w:sz w:val="23"/>
                                </w:rPr>
                                <w:t> </w:t>
                              </w:r>
                              <w:r>
                                <w:rPr>
                                  <w:color w:val="333A3F"/>
                                  <w:sz w:val="23"/>
                                </w:rPr>
                                <w:t>care</w:t>
                              </w:r>
                              <w:r>
                                <w:rPr>
                                  <w:color w:val="333A3F"/>
                                  <w:spacing w:val="-6"/>
                                  <w:sz w:val="23"/>
                                </w:rPr>
                                <w:t> </w:t>
                              </w:r>
                              <w:r>
                                <w:rPr>
                                  <w:color w:val="333A3F"/>
                                  <w:sz w:val="23"/>
                                </w:rPr>
                                <w:t>system.</w:t>
                              </w:r>
                              <w:r>
                                <w:rPr>
                                  <w:color w:val="333A3F"/>
                                  <w:spacing w:val="-6"/>
                                  <w:sz w:val="23"/>
                                </w:rPr>
                                <w:t> </w:t>
                              </w:r>
                              <w:r>
                                <w:rPr>
                                  <w:color w:val="333A3F"/>
                                  <w:sz w:val="23"/>
                                </w:rPr>
                                <w:t>It</w:t>
                              </w:r>
                              <w:r>
                                <w:rPr>
                                  <w:color w:val="333A3F"/>
                                  <w:spacing w:val="-6"/>
                                  <w:sz w:val="23"/>
                                </w:rPr>
                                <w:t> </w:t>
                              </w:r>
                              <w:r>
                                <w:rPr>
                                  <w:color w:val="333A3F"/>
                                  <w:sz w:val="23"/>
                                </w:rPr>
                                <w:t>noted</w:t>
                              </w:r>
                              <w:r>
                                <w:rPr>
                                  <w:color w:val="333A3F"/>
                                  <w:spacing w:val="-6"/>
                                  <w:sz w:val="23"/>
                                </w:rPr>
                                <w:t> </w:t>
                              </w:r>
                              <w:r>
                                <w:rPr>
                                  <w:color w:val="333A3F"/>
                                  <w:sz w:val="23"/>
                                </w:rPr>
                                <w:t>debate</w:t>
                              </w:r>
                              <w:r>
                                <w:rPr>
                                  <w:color w:val="333A3F"/>
                                  <w:spacing w:val="-6"/>
                                  <w:sz w:val="23"/>
                                </w:rPr>
                                <w:t> </w:t>
                              </w:r>
                              <w:r>
                                <w:rPr>
                                  <w:color w:val="333A3F"/>
                                  <w:sz w:val="23"/>
                                </w:rPr>
                                <w:t>has</w:t>
                              </w:r>
                              <w:r>
                                <w:rPr>
                                  <w:color w:val="333A3F"/>
                                  <w:spacing w:val="-6"/>
                                  <w:sz w:val="23"/>
                                </w:rPr>
                                <w:t> </w:t>
                              </w:r>
                              <w:r>
                                <w:rPr>
                                  <w:color w:val="333A3F"/>
                                  <w:sz w:val="23"/>
                                </w:rPr>
                                <w:t>been</w:t>
                              </w:r>
                              <w:r>
                                <w:rPr>
                                  <w:color w:val="333A3F"/>
                                  <w:spacing w:val="-6"/>
                                  <w:sz w:val="23"/>
                                </w:rPr>
                                <w:t> </w:t>
                              </w:r>
                              <w:r>
                                <w:rPr>
                                  <w:color w:val="333A3F"/>
                                  <w:sz w:val="23"/>
                                </w:rPr>
                                <w:t>ongoing</w:t>
                              </w:r>
                              <w:r>
                                <w:rPr>
                                  <w:color w:val="333A3F"/>
                                  <w:spacing w:val="-6"/>
                                  <w:sz w:val="23"/>
                                </w:rPr>
                                <w:t> </w:t>
                              </w:r>
                              <w:r>
                                <w:rPr>
                                  <w:color w:val="333A3F"/>
                                  <w:sz w:val="23"/>
                                </w:rPr>
                                <w:t>on</w:t>
                              </w:r>
                              <w:r>
                                <w:rPr>
                                  <w:color w:val="333A3F"/>
                                  <w:spacing w:val="-6"/>
                                  <w:sz w:val="23"/>
                                </w:rPr>
                                <w:t> </w:t>
                              </w:r>
                              <w:r>
                                <w:rPr>
                                  <w:color w:val="333A3F"/>
                                  <w:sz w:val="23"/>
                                </w:rPr>
                                <w:t>this</w:t>
                              </w:r>
                              <w:r>
                                <w:rPr>
                                  <w:color w:val="333A3F"/>
                                  <w:spacing w:val="-6"/>
                                  <w:sz w:val="23"/>
                                </w:rPr>
                                <w:t> </w:t>
                              </w:r>
                              <w:r>
                                <w:rPr>
                                  <w:color w:val="333A3F"/>
                                  <w:sz w:val="23"/>
                                </w:rPr>
                                <w:t>matter</w:t>
                              </w:r>
                              <w:r>
                                <w:rPr>
                                  <w:color w:val="333A3F"/>
                                  <w:spacing w:val="-6"/>
                                  <w:sz w:val="23"/>
                                </w:rPr>
                                <w:t> </w:t>
                              </w:r>
                              <w:r>
                                <w:rPr>
                                  <w:color w:val="333A3F"/>
                                  <w:sz w:val="23"/>
                                </w:rPr>
                                <w:t>with no consensus reached.</w:t>
                              </w:r>
                            </w:p>
                          </w:txbxContent>
                        </wps:txbx>
                        <wps:bodyPr wrap="square" lIns="0" tIns="0" rIns="0" bIns="0" rtlCol="0">
                          <a:noAutofit/>
                        </wps:bodyPr>
                      </wps:wsp>
                    </wpg:wgp>
                  </a:graphicData>
                </a:graphic>
              </wp:anchor>
            </w:drawing>
          </mc:Choice>
          <mc:Fallback>
            <w:pict>
              <v:group style="position:absolute;margin-left:34.015999pt;margin-top:10.622pt;width:527.15pt;height:66.650pt;mso-position-horizontal-relative:page;mso-position-vertical-relative:paragraph;z-index:-15659008;mso-wrap-distance-left:0;mso-wrap-distance-right:0" id="docshapegroup520" coordorigin="680,212" coordsize="10543,1333">
                <v:rect style="position:absolute;left:800;top:212;width:10423;height:1333" id="docshape521" filled="true" fillcolor="#f2e5e4" stroked="false">
                  <v:fill type="solid"/>
                </v:rect>
                <v:rect style="position:absolute;left:680;top:212;width:121;height:1333" id="docshape522" filled="true" fillcolor="#932826" stroked="false">
                  <v:fill type="solid"/>
                </v:rect>
                <v:shape style="position:absolute;left:680;top:212;width:10543;height:1333" type="#_x0000_t202" id="docshape523" filled="false" stroked="false">
                  <v:textbox inset="0,0,0,0">
                    <w:txbxContent>
                      <w:p>
                        <w:pPr>
                          <w:spacing w:before="229"/>
                          <w:ind w:left="448" w:right="588" w:firstLine="0"/>
                          <w:jc w:val="both"/>
                          <w:rPr>
                            <w:sz w:val="23"/>
                          </w:rPr>
                        </w:pPr>
                        <w:r>
                          <w:rPr>
                            <w:color w:val="333A3F"/>
                            <w:sz w:val="23"/>
                          </w:rPr>
                          <w:t>The</w:t>
                        </w:r>
                        <w:r>
                          <w:rPr>
                            <w:color w:val="333A3F"/>
                            <w:spacing w:val="-4"/>
                            <w:sz w:val="23"/>
                          </w:rPr>
                          <w:t> </w:t>
                        </w:r>
                        <w:r>
                          <w:rPr>
                            <w:color w:val="333A3F"/>
                            <w:sz w:val="23"/>
                          </w:rPr>
                          <w:t>Royal</w:t>
                        </w:r>
                        <w:r>
                          <w:rPr>
                            <w:color w:val="333A3F"/>
                            <w:spacing w:val="-4"/>
                            <w:sz w:val="23"/>
                          </w:rPr>
                          <w:t> </w:t>
                        </w:r>
                        <w:r>
                          <w:rPr>
                            <w:color w:val="333A3F"/>
                            <w:sz w:val="23"/>
                          </w:rPr>
                          <w:t>Commission</w:t>
                        </w:r>
                        <w:r>
                          <w:rPr>
                            <w:color w:val="333A3F"/>
                            <w:spacing w:val="-4"/>
                            <w:sz w:val="23"/>
                          </w:rPr>
                          <w:t> </w:t>
                        </w:r>
                        <w:r>
                          <w:rPr>
                            <w:color w:val="333A3F"/>
                            <w:sz w:val="23"/>
                          </w:rPr>
                          <w:t>has</w:t>
                        </w:r>
                        <w:r>
                          <w:rPr>
                            <w:color w:val="333A3F"/>
                            <w:spacing w:val="-4"/>
                            <w:sz w:val="23"/>
                          </w:rPr>
                          <w:t> </w:t>
                        </w:r>
                        <w:r>
                          <w:rPr>
                            <w:color w:val="333A3F"/>
                            <w:sz w:val="23"/>
                          </w:rPr>
                          <w:t>a</w:t>
                        </w:r>
                        <w:r>
                          <w:rPr>
                            <w:color w:val="333A3F"/>
                            <w:spacing w:val="-4"/>
                            <w:sz w:val="23"/>
                          </w:rPr>
                          <w:t> </w:t>
                        </w:r>
                        <w:r>
                          <w:rPr>
                            <w:color w:val="333A3F"/>
                            <w:sz w:val="23"/>
                          </w:rPr>
                          <w:t>single</w:t>
                        </w:r>
                        <w:r>
                          <w:rPr>
                            <w:color w:val="333A3F"/>
                            <w:spacing w:val="-4"/>
                            <w:sz w:val="23"/>
                          </w:rPr>
                          <w:t> </w:t>
                        </w:r>
                        <w:r>
                          <w:rPr>
                            <w:color w:val="333A3F"/>
                            <w:sz w:val="23"/>
                          </w:rPr>
                          <w:t>recommendation</w:t>
                        </w:r>
                        <w:r>
                          <w:rPr>
                            <w:color w:val="333A3F"/>
                            <w:spacing w:val="-4"/>
                            <w:sz w:val="23"/>
                          </w:rPr>
                          <w:t> </w:t>
                        </w:r>
                        <w:r>
                          <w:rPr>
                            <w:color w:val="333A3F"/>
                            <w:sz w:val="23"/>
                          </w:rPr>
                          <w:t>for</w:t>
                        </w:r>
                        <w:r>
                          <w:rPr>
                            <w:color w:val="333A3F"/>
                            <w:spacing w:val="-4"/>
                            <w:sz w:val="23"/>
                          </w:rPr>
                          <w:t> </w:t>
                        </w:r>
                        <w:r>
                          <w:rPr>
                            <w:color w:val="333A3F"/>
                            <w:sz w:val="23"/>
                          </w:rPr>
                          <w:t>a</w:t>
                        </w:r>
                        <w:r>
                          <w:rPr>
                            <w:color w:val="333A3F"/>
                            <w:spacing w:val="-4"/>
                            <w:sz w:val="23"/>
                          </w:rPr>
                          <w:t> </w:t>
                        </w:r>
                        <w:r>
                          <w:rPr>
                            <w:color w:val="333A3F"/>
                            <w:sz w:val="23"/>
                          </w:rPr>
                          <w:t>limited</w:t>
                        </w:r>
                        <w:r>
                          <w:rPr>
                            <w:color w:val="333A3F"/>
                            <w:spacing w:val="-4"/>
                            <w:sz w:val="23"/>
                          </w:rPr>
                          <w:t> </w:t>
                        </w:r>
                        <w:r>
                          <w:rPr>
                            <w:color w:val="333A3F"/>
                            <w:sz w:val="23"/>
                          </w:rPr>
                          <w:t>mandatory</w:t>
                        </w:r>
                        <w:r>
                          <w:rPr>
                            <w:color w:val="333A3F"/>
                            <w:spacing w:val="-4"/>
                            <w:sz w:val="23"/>
                          </w:rPr>
                          <w:t> </w:t>
                        </w:r>
                        <w:r>
                          <w:rPr>
                            <w:color w:val="333A3F"/>
                            <w:sz w:val="23"/>
                          </w:rPr>
                          <w:t>reporting</w:t>
                        </w:r>
                        <w:r>
                          <w:rPr>
                            <w:color w:val="333A3F"/>
                            <w:spacing w:val="-4"/>
                            <w:sz w:val="23"/>
                          </w:rPr>
                          <w:t> </w:t>
                        </w:r>
                        <w:r>
                          <w:rPr>
                            <w:color w:val="333A3F"/>
                            <w:sz w:val="23"/>
                          </w:rPr>
                          <w:t>regime</w:t>
                        </w:r>
                        <w:r>
                          <w:rPr>
                            <w:color w:val="333A3F"/>
                            <w:spacing w:val="-4"/>
                            <w:sz w:val="23"/>
                          </w:rPr>
                          <w:t> </w:t>
                        </w:r>
                        <w:r>
                          <w:rPr>
                            <w:color w:val="333A3F"/>
                            <w:sz w:val="23"/>
                          </w:rPr>
                          <w:t>with obligations</w:t>
                        </w:r>
                        <w:r>
                          <w:rPr>
                            <w:color w:val="333A3F"/>
                            <w:spacing w:val="-6"/>
                            <w:sz w:val="23"/>
                          </w:rPr>
                          <w:t> </w:t>
                        </w:r>
                        <w:r>
                          <w:rPr>
                            <w:color w:val="333A3F"/>
                            <w:sz w:val="23"/>
                          </w:rPr>
                          <w:t>on</w:t>
                        </w:r>
                        <w:r>
                          <w:rPr>
                            <w:color w:val="333A3F"/>
                            <w:spacing w:val="-6"/>
                            <w:sz w:val="23"/>
                          </w:rPr>
                          <w:t> </w:t>
                        </w:r>
                        <w:r>
                          <w:rPr>
                            <w:color w:val="333A3F"/>
                            <w:sz w:val="23"/>
                          </w:rPr>
                          <w:t>participants</w:t>
                        </w:r>
                        <w:r>
                          <w:rPr>
                            <w:color w:val="333A3F"/>
                            <w:spacing w:val="-6"/>
                            <w:sz w:val="23"/>
                          </w:rPr>
                          <w:t> </w:t>
                        </w:r>
                        <w:r>
                          <w:rPr>
                            <w:color w:val="333A3F"/>
                            <w:sz w:val="23"/>
                          </w:rPr>
                          <w:t>in</w:t>
                        </w:r>
                        <w:r>
                          <w:rPr>
                            <w:color w:val="333A3F"/>
                            <w:spacing w:val="-6"/>
                            <w:sz w:val="23"/>
                          </w:rPr>
                          <w:t> </w:t>
                        </w:r>
                        <w:r>
                          <w:rPr>
                            <w:color w:val="333A3F"/>
                            <w:sz w:val="23"/>
                          </w:rPr>
                          <w:t>the</w:t>
                        </w:r>
                        <w:r>
                          <w:rPr>
                            <w:color w:val="333A3F"/>
                            <w:spacing w:val="-6"/>
                            <w:sz w:val="23"/>
                          </w:rPr>
                          <w:t> </w:t>
                        </w:r>
                        <w:r>
                          <w:rPr>
                            <w:color w:val="333A3F"/>
                            <w:sz w:val="23"/>
                          </w:rPr>
                          <w:t>care</w:t>
                        </w:r>
                        <w:r>
                          <w:rPr>
                            <w:color w:val="333A3F"/>
                            <w:spacing w:val="-6"/>
                            <w:sz w:val="23"/>
                          </w:rPr>
                          <w:t> </w:t>
                        </w:r>
                        <w:r>
                          <w:rPr>
                            <w:color w:val="333A3F"/>
                            <w:sz w:val="23"/>
                          </w:rPr>
                          <w:t>system.</w:t>
                        </w:r>
                        <w:r>
                          <w:rPr>
                            <w:color w:val="333A3F"/>
                            <w:spacing w:val="-6"/>
                            <w:sz w:val="23"/>
                          </w:rPr>
                          <w:t> </w:t>
                        </w:r>
                        <w:r>
                          <w:rPr>
                            <w:color w:val="333A3F"/>
                            <w:sz w:val="23"/>
                          </w:rPr>
                          <w:t>It</w:t>
                        </w:r>
                        <w:r>
                          <w:rPr>
                            <w:color w:val="333A3F"/>
                            <w:spacing w:val="-6"/>
                            <w:sz w:val="23"/>
                          </w:rPr>
                          <w:t> </w:t>
                        </w:r>
                        <w:r>
                          <w:rPr>
                            <w:color w:val="333A3F"/>
                            <w:sz w:val="23"/>
                          </w:rPr>
                          <w:t>noted</w:t>
                        </w:r>
                        <w:r>
                          <w:rPr>
                            <w:color w:val="333A3F"/>
                            <w:spacing w:val="-6"/>
                            <w:sz w:val="23"/>
                          </w:rPr>
                          <w:t> </w:t>
                        </w:r>
                        <w:r>
                          <w:rPr>
                            <w:color w:val="333A3F"/>
                            <w:sz w:val="23"/>
                          </w:rPr>
                          <w:t>debate</w:t>
                        </w:r>
                        <w:r>
                          <w:rPr>
                            <w:color w:val="333A3F"/>
                            <w:spacing w:val="-6"/>
                            <w:sz w:val="23"/>
                          </w:rPr>
                          <w:t> </w:t>
                        </w:r>
                        <w:r>
                          <w:rPr>
                            <w:color w:val="333A3F"/>
                            <w:sz w:val="23"/>
                          </w:rPr>
                          <w:t>has</w:t>
                        </w:r>
                        <w:r>
                          <w:rPr>
                            <w:color w:val="333A3F"/>
                            <w:spacing w:val="-6"/>
                            <w:sz w:val="23"/>
                          </w:rPr>
                          <w:t> </w:t>
                        </w:r>
                        <w:r>
                          <w:rPr>
                            <w:color w:val="333A3F"/>
                            <w:sz w:val="23"/>
                          </w:rPr>
                          <w:t>been</w:t>
                        </w:r>
                        <w:r>
                          <w:rPr>
                            <w:color w:val="333A3F"/>
                            <w:spacing w:val="-6"/>
                            <w:sz w:val="23"/>
                          </w:rPr>
                          <w:t> </w:t>
                        </w:r>
                        <w:r>
                          <w:rPr>
                            <w:color w:val="333A3F"/>
                            <w:sz w:val="23"/>
                          </w:rPr>
                          <w:t>ongoing</w:t>
                        </w:r>
                        <w:r>
                          <w:rPr>
                            <w:color w:val="333A3F"/>
                            <w:spacing w:val="-6"/>
                            <w:sz w:val="23"/>
                          </w:rPr>
                          <w:t> </w:t>
                        </w:r>
                        <w:r>
                          <w:rPr>
                            <w:color w:val="333A3F"/>
                            <w:sz w:val="23"/>
                          </w:rPr>
                          <w:t>on</w:t>
                        </w:r>
                        <w:r>
                          <w:rPr>
                            <w:color w:val="333A3F"/>
                            <w:spacing w:val="-6"/>
                            <w:sz w:val="23"/>
                          </w:rPr>
                          <w:t> </w:t>
                        </w:r>
                        <w:r>
                          <w:rPr>
                            <w:color w:val="333A3F"/>
                            <w:sz w:val="23"/>
                          </w:rPr>
                          <w:t>this</w:t>
                        </w:r>
                        <w:r>
                          <w:rPr>
                            <w:color w:val="333A3F"/>
                            <w:spacing w:val="-6"/>
                            <w:sz w:val="23"/>
                          </w:rPr>
                          <w:t> </w:t>
                        </w:r>
                        <w:r>
                          <w:rPr>
                            <w:color w:val="333A3F"/>
                            <w:sz w:val="23"/>
                          </w:rPr>
                          <w:t>matter</w:t>
                        </w:r>
                        <w:r>
                          <w:rPr>
                            <w:color w:val="333A3F"/>
                            <w:spacing w:val="-6"/>
                            <w:sz w:val="23"/>
                          </w:rPr>
                          <w:t> </w:t>
                        </w:r>
                        <w:r>
                          <w:rPr>
                            <w:color w:val="333A3F"/>
                            <w:sz w:val="23"/>
                          </w:rPr>
                          <w:t>with no consensus reached.</w:t>
                        </w:r>
                      </w:p>
                    </w:txbxContent>
                  </v:textbox>
                  <w10:wrap type="none"/>
                </v:shape>
                <w10:wrap type="topAndBottom"/>
              </v:group>
            </w:pict>
          </mc:Fallback>
        </mc:AlternateContent>
      </w:r>
    </w:p>
    <w:p>
      <w:pPr>
        <w:pStyle w:val="BodyText"/>
        <w:spacing w:before="27"/>
        <w:rPr>
          <w:rFonts w:ascii="Source Sans Pro SemiBold"/>
          <w:b/>
          <w:sz w:val="20"/>
        </w:rPr>
      </w:pPr>
    </w:p>
    <w:tbl>
      <w:tblPr>
        <w:tblW w:w="0" w:type="auto"/>
        <w:jc w:val="left"/>
        <w:tblInd w:w="5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99"/>
        <w:gridCol w:w="4198"/>
        <w:gridCol w:w="3029"/>
      </w:tblGrid>
      <w:tr>
        <w:trPr>
          <w:trHeight w:val="856" w:hRule="atLeast"/>
        </w:trPr>
        <w:tc>
          <w:tcPr>
            <w:tcW w:w="10526" w:type="dxa"/>
            <w:gridSpan w:val="3"/>
            <w:shd w:val="clear" w:color="auto" w:fill="E6E7E8"/>
          </w:tcPr>
          <w:p>
            <w:pPr>
              <w:pStyle w:val="TableParagraph"/>
              <w:spacing w:line="261" w:lineRule="auto" w:before="182"/>
              <w:ind w:left="129" w:right="107"/>
              <w:rPr>
                <w:rFonts w:ascii="Source Sans Pro"/>
                <w:sz w:val="19"/>
              </w:rPr>
            </w:pPr>
            <w:r>
              <w:rPr>
                <w:b/>
                <w:color w:val="333A3F"/>
                <w:sz w:val="19"/>
              </w:rPr>
              <w:t>Ministers</w:t>
            </w:r>
            <w:r>
              <w:rPr>
                <w:b/>
                <w:color w:val="333A3F"/>
                <w:spacing w:val="-3"/>
                <w:sz w:val="19"/>
              </w:rPr>
              <w:t> </w:t>
            </w:r>
            <w:r>
              <w:rPr>
                <w:b/>
                <w:color w:val="333A3F"/>
                <w:sz w:val="19"/>
              </w:rPr>
              <w:t>and</w:t>
            </w:r>
            <w:r>
              <w:rPr>
                <w:b/>
                <w:color w:val="333A3F"/>
                <w:spacing w:val="-3"/>
                <w:sz w:val="19"/>
              </w:rPr>
              <w:t> </w:t>
            </w:r>
            <w:r>
              <w:rPr>
                <w:b/>
                <w:color w:val="333A3F"/>
                <w:sz w:val="19"/>
              </w:rPr>
              <w:t>agencies</w:t>
            </w:r>
            <w:r>
              <w:rPr>
                <w:b/>
                <w:color w:val="333A3F"/>
                <w:spacing w:val="-3"/>
                <w:sz w:val="19"/>
              </w:rPr>
              <w:t> </w:t>
            </w:r>
            <w:r>
              <w:rPr>
                <w:b/>
                <w:color w:val="333A3F"/>
                <w:sz w:val="19"/>
              </w:rPr>
              <w:t>involved:</w:t>
            </w:r>
            <w:r>
              <w:rPr>
                <w:b/>
                <w:color w:val="333A3F"/>
                <w:spacing w:val="-4"/>
                <w:sz w:val="19"/>
              </w:rPr>
              <w:t> </w:t>
            </w:r>
            <w:r>
              <w:rPr>
                <w:rFonts w:ascii="Source Sans Pro"/>
                <w:color w:val="333A3F"/>
                <w:sz w:val="19"/>
              </w:rPr>
              <w:t>Ministry</w:t>
            </w:r>
            <w:r>
              <w:rPr>
                <w:rFonts w:ascii="Source Sans Pro"/>
                <w:color w:val="333A3F"/>
                <w:spacing w:val="-3"/>
                <w:sz w:val="19"/>
              </w:rPr>
              <w:t> </w:t>
            </w:r>
            <w:r>
              <w:rPr>
                <w:rFonts w:ascii="Source Sans Pro"/>
                <w:color w:val="333A3F"/>
                <w:sz w:val="19"/>
              </w:rPr>
              <w:t>of</w:t>
            </w:r>
            <w:r>
              <w:rPr>
                <w:rFonts w:ascii="Source Sans Pro"/>
                <w:color w:val="333A3F"/>
                <w:spacing w:val="-3"/>
                <w:sz w:val="19"/>
              </w:rPr>
              <w:t> </w:t>
            </w:r>
            <w:r>
              <w:rPr>
                <w:rFonts w:ascii="Source Sans Pro"/>
                <w:color w:val="333A3F"/>
                <w:sz w:val="19"/>
              </w:rPr>
              <w:t>Health</w:t>
            </w:r>
            <w:r>
              <w:rPr>
                <w:rFonts w:ascii="Source Sans Pro"/>
                <w:color w:val="333A3F"/>
                <w:spacing w:val="40"/>
                <w:sz w:val="19"/>
              </w:rPr>
              <w:t> </w:t>
            </w:r>
            <w:r>
              <w:rPr>
                <w:rFonts w:ascii="Source Sans Pro"/>
                <w:color w:val="333A3F"/>
                <w:sz w:val="19"/>
              </w:rPr>
              <w:t>|</w:t>
            </w:r>
            <w:r>
              <w:rPr>
                <w:rFonts w:ascii="Source Sans Pro"/>
                <w:color w:val="333A3F"/>
                <w:spacing w:val="40"/>
                <w:sz w:val="19"/>
              </w:rPr>
              <w:t> </w:t>
            </w:r>
            <w:r>
              <w:rPr>
                <w:rFonts w:ascii="Source Sans Pro"/>
                <w:color w:val="333A3F"/>
                <w:sz w:val="19"/>
              </w:rPr>
              <w:t>Ministry</w:t>
            </w:r>
            <w:r>
              <w:rPr>
                <w:rFonts w:ascii="Source Sans Pro"/>
                <w:color w:val="333A3F"/>
                <w:spacing w:val="-3"/>
                <w:sz w:val="19"/>
              </w:rPr>
              <w:t> </w:t>
            </w:r>
            <w:r>
              <w:rPr>
                <w:rFonts w:ascii="Source Sans Pro"/>
                <w:color w:val="333A3F"/>
                <w:sz w:val="19"/>
              </w:rPr>
              <w:t>of</w:t>
            </w:r>
            <w:r>
              <w:rPr>
                <w:rFonts w:ascii="Source Sans Pro"/>
                <w:color w:val="333A3F"/>
                <w:spacing w:val="-3"/>
                <w:sz w:val="19"/>
              </w:rPr>
              <w:t> </w:t>
            </w:r>
            <w:r>
              <w:rPr>
                <w:rFonts w:ascii="Source Sans Pro"/>
                <w:color w:val="333A3F"/>
                <w:sz w:val="19"/>
              </w:rPr>
              <w:t>Education</w:t>
            </w:r>
            <w:r>
              <w:rPr>
                <w:rFonts w:ascii="Source Sans Pro"/>
                <w:color w:val="333A3F"/>
                <w:spacing w:val="40"/>
                <w:sz w:val="19"/>
              </w:rPr>
              <w:t> </w:t>
            </w:r>
            <w:r>
              <w:rPr>
                <w:rFonts w:ascii="Source Sans Pro"/>
                <w:color w:val="333A3F"/>
                <w:sz w:val="19"/>
              </w:rPr>
              <w:t>|</w:t>
            </w:r>
            <w:r>
              <w:rPr>
                <w:rFonts w:ascii="Source Sans Pro"/>
                <w:color w:val="333A3F"/>
                <w:spacing w:val="40"/>
                <w:sz w:val="19"/>
              </w:rPr>
              <w:t> </w:t>
            </w:r>
            <w:r>
              <w:rPr>
                <w:rFonts w:ascii="Source Sans Pro"/>
                <w:color w:val="333A3F"/>
                <w:sz w:val="19"/>
              </w:rPr>
              <w:t>Ministry</w:t>
            </w:r>
            <w:r>
              <w:rPr>
                <w:rFonts w:ascii="Source Sans Pro"/>
                <w:color w:val="333A3F"/>
                <w:spacing w:val="-3"/>
                <w:sz w:val="19"/>
              </w:rPr>
              <w:t> </w:t>
            </w:r>
            <w:r>
              <w:rPr>
                <w:rFonts w:ascii="Source Sans Pro"/>
                <w:color w:val="333A3F"/>
                <w:sz w:val="19"/>
              </w:rPr>
              <w:t>of</w:t>
            </w:r>
            <w:r>
              <w:rPr>
                <w:rFonts w:ascii="Source Sans Pro"/>
                <w:color w:val="333A3F"/>
                <w:spacing w:val="-3"/>
                <w:sz w:val="19"/>
              </w:rPr>
              <w:t> </w:t>
            </w:r>
            <w:r>
              <w:rPr>
                <w:rFonts w:ascii="Source Sans Pro"/>
                <w:color w:val="333A3F"/>
                <w:sz w:val="19"/>
              </w:rPr>
              <w:t>Social</w:t>
            </w:r>
            <w:r>
              <w:rPr>
                <w:rFonts w:ascii="Source Sans Pro"/>
                <w:color w:val="333A3F"/>
                <w:spacing w:val="-3"/>
                <w:sz w:val="19"/>
              </w:rPr>
              <w:t> </w:t>
            </w:r>
            <w:r>
              <w:rPr>
                <w:rFonts w:ascii="Source Sans Pro"/>
                <w:color w:val="333A3F"/>
                <w:sz w:val="19"/>
              </w:rPr>
              <w:t>Development</w:t>
            </w:r>
            <w:r>
              <w:rPr>
                <w:rFonts w:ascii="Source Sans Pro"/>
                <w:color w:val="333A3F"/>
                <w:spacing w:val="40"/>
                <w:sz w:val="19"/>
              </w:rPr>
              <w:t> </w:t>
            </w:r>
            <w:r>
              <w:rPr>
                <w:rFonts w:ascii="Source Sans Pro"/>
                <w:color w:val="333A3F"/>
                <w:sz w:val="19"/>
              </w:rPr>
              <w:t>|</w:t>
            </w:r>
            <w:r>
              <w:rPr>
                <w:rFonts w:ascii="Source Sans Pro"/>
                <w:color w:val="333A3F"/>
                <w:spacing w:val="40"/>
                <w:sz w:val="19"/>
              </w:rPr>
              <w:t> </w:t>
            </w:r>
            <w:r>
              <w:rPr>
                <w:rFonts w:ascii="Source Sans Pro"/>
                <w:color w:val="333A3F"/>
                <w:sz w:val="19"/>
              </w:rPr>
              <w:t>New</w:t>
            </w:r>
            <w:r>
              <w:rPr>
                <w:rFonts w:ascii="Source Sans Pro"/>
                <w:color w:val="333A3F"/>
                <w:spacing w:val="-3"/>
                <w:sz w:val="19"/>
              </w:rPr>
              <w:t> </w:t>
            </w:r>
            <w:r>
              <w:rPr>
                <w:rFonts w:ascii="Source Sans Pro"/>
                <w:color w:val="333A3F"/>
                <w:sz w:val="19"/>
              </w:rPr>
              <w:t>Zealand</w:t>
            </w:r>
            <w:r>
              <w:rPr>
                <w:rFonts w:ascii="Source Sans Pro"/>
                <w:color w:val="333A3F"/>
                <w:spacing w:val="40"/>
                <w:sz w:val="19"/>
              </w:rPr>
              <w:t> </w:t>
            </w:r>
            <w:r>
              <w:rPr>
                <w:rFonts w:ascii="Source Sans Pro"/>
                <w:color w:val="333A3F"/>
                <w:sz w:val="19"/>
              </w:rPr>
              <w:t>Police</w:t>
            </w:r>
            <w:r>
              <w:rPr>
                <w:rFonts w:ascii="Source Sans Pro"/>
                <w:color w:val="333A3F"/>
                <w:spacing w:val="40"/>
                <w:sz w:val="19"/>
              </w:rPr>
              <w:t> </w:t>
            </w:r>
            <w:r>
              <w:rPr>
                <w:rFonts w:ascii="Source Sans Pro"/>
                <w:color w:val="333A3F"/>
                <w:sz w:val="19"/>
              </w:rPr>
              <w:t>|</w:t>
            </w:r>
            <w:r>
              <w:rPr>
                <w:rFonts w:ascii="Source Sans Pro"/>
                <w:color w:val="333A3F"/>
                <w:spacing w:val="40"/>
                <w:sz w:val="19"/>
              </w:rPr>
              <w:t> </w:t>
            </w:r>
            <w:r>
              <w:rPr>
                <w:rFonts w:ascii="Source Sans Pro"/>
                <w:color w:val="333A3F"/>
                <w:sz w:val="19"/>
              </w:rPr>
              <w:t>Oranga Tamariki</w:t>
            </w:r>
          </w:p>
        </w:tc>
      </w:tr>
      <w:tr>
        <w:trPr>
          <w:trHeight w:val="566" w:hRule="atLeast"/>
        </w:trPr>
        <w:tc>
          <w:tcPr>
            <w:tcW w:w="3299" w:type="dxa"/>
            <w:shd w:val="clear" w:color="auto" w:fill="77787B"/>
          </w:tcPr>
          <w:p>
            <w:pPr>
              <w:pStyle w:val="TableParagraph"/>
              <w:spacing w:before="143"/>
              <w:ind w:left="129"/>
              <w:rPr>
                <w:b/>
                <w:sz w:val="23"/>
              </w:rPr>
            </w:pPr>
            <w:r>
              <w:rPr>
                <w:b/>
                <w:color w:val="FFFFFF"/>
                <w:spacing w:val="-2"/>
                <w:sz w:val="23"/>
              </w:rPr>
              <w:t>Recommendations</w:t>
            </w:r>
            <w:r>
              <w:rPr>
                <w:b/>
                <w:color w:val="FFFFFF"/>
                <w:spacing w:val="17"/>
                <w:sz w:val="23"/>
              </w:rPr>
              <w:t> </w:t>
            </w:r>
            <w:r>
              <w:rPr>
                <w:b/>
                <w:color w:val="FFFFFF"/>
                <w:spacing w:val="-2"/>
                <w:sz w:val="23"/>
              </w:rPr>
              <w:t>included:</w:t>
            </w:r>
          </w:p>
        </w:tc>
        <w:tc>
          <w:tcPr>
            <w:tcW w:w="4198" w:type="dxa"/>
            <w:shd w:val="clear" w:color="auto" w:fill="77787B"/>
          </w:tcPr>
          <w:p>
            <w:pPr>
              <w:pStyle w:val="TableParagraph"/>
              <w:spacing w:before="143"/>
              <w:ind w:left="345"/>
              <w:rPr>
                <w:b/>
                <w:sz w:val="23"/>
              </w:rPr>
            </w:pPr>
            <w:r>
              <w:rPr>
                <w:b/>
                <w:color w:val="FFFFFF"/>
                <w:spacing w:val="-2"/>
                <w:sz w:val="23"/>
              </w:rPr>
              <w:t>Response:</w:t>
            </w:r>
          </w:p>
        </w:tc>
        <w:tc>
          <w:tcPr>
            <w:tcW w:w="3029" w:type="dxa"/>
            <w:shd w:val="clear" w:color="auto" w:fill="77787B"/>
          </w:tcPr>
          <w:p>
            <w:pPr>
              <w:pStyle w:val="TableParagraph"/>
              <w:spacing w:before="143"/>
              <w:ind w:left="469"/>
              <w:rPr>
                <w:b/>
                <w:sz w:val="23"/>
              </w:rPr>
            </w:pPr>
            <w:r>
              <w:rPr>
                <w:b/>
                <w:color w:val="FFFFFF"/>
                <w:spacing w:val="-2"/>
                <w:sz w:val="23"/>
              </w:rPr>
              <w:t>Status:</w:t>
            </w:r>
          </w:p>
        </w:tc>
      </w:tr>
      <w:tr>
        <w:trPr>
          <w:trHeight w:val="453" w:hRule="atLeast"/>
        </w:trPr>
        <w:tc>
          <w:tcPr>
            <w:tcW w:w="3299" w:type="dxa"/>
            <w:shd w:val="clear" w:color="auto" w:fill="FFF2CC"/>
          </w:tcPr>
          <w:p>
            <w:pPr>
              <w:pStyle w:val="TableParagraph"/>
              <w:spacing w:before="86"/>
              <w:ind w:left="129"/>
              <w:rPr>
                <w:b/>
                <w:sz w:val="23"/>
              </w:rPr>
            </w:pPr>
            <w:r>
              <w:rPr>
                <w:b/>
                <w:color w:val="333A3F"/>
                <w:spacing w:val="-2"/>
                <w:sz w:val="23"/>
              </w:rPr>
              <w:t>Whanaketia</w:t>
            </w:r>
          </w:p>
        </w:tc>
        <w:tc>
          <w:tcPr>
            <w:tcW w:w="4198" w:type="dxa"/>
            <w:shd w:val="clear" w:color="auto" w:fill="FFF2CC"/>
          </w:tcPr>
          <w:p>
            <w:pPr>
              <w:pStyle w:val="TableParagraph"/>
              <w:spacing w:before="0"/>
              <w:rPr>
                <w:rFonts w:ascii="Times New Roman"/>
                <w:sz w:val="20"/>
              </w:rPr>
            </w:pPr>
          </w:p>
        </w:tc>
        <w:tc>
          <w:tcPr>
            <w:tcW w:w="3029" w:type="dxa"/>
            <w:shd w:val="clear" w:color="auto" w:fill="FFF2CC"/>
          </w:tcPr>
          <w:p>
            <w:pPr>
              <w:pStyle w:val="TableParagraph"/>
              <w:spacing w:before="0"/>
              <w:rPr>
                <w:rFonts w:ascii="Times New Roman"/>
                <w:sz w:val="20"/>
              </w:rPr>
            </w:pPr>
          </w:p>
        </w:tc>
      </w:tr>
      <w:tr>
        <w:trPr>
          <w:trHeight w:val="482" w:hRule="atLeast"/>
        </w:trPr>
        <w:tc>
          <w:tcPr>
            <w:tcW w:w="3299" w:type="dxa"/>
            <w:tcBorders>
              <w:bottom w:val="dotted" w:sz="4" w:space="0" w:color="939598"/>
            </w:tcBorders>
          </w:tcPr>
          <w:p>
            <w:pPr>
              <w:pStyle w:val="TableParagraph"/>
              <w:ind w:left="129"/>
              <w:rPr>
                <w:b/>
                <w:sz w:val="24"/>
              </w:rPr>
            </w:pPr>
            <w:r>
              <w:rPr>
                <w:b/>
                <w:color w:val="333A3F"/>
                <w:spacing w:val="-5"/>
                <w:sz w:val="24"/>
              </w:rPr>
              <w:t>69</w:t>
            </w:r>
          </w:p>
        </w:tc>
        <w:tc>
          <w:tcPr>
            <w:tcW w:w="4198" w:type="dxa"/>
            <w:tcBorders>
              <w:bottom w:val="dotted" w:sz="4" w:space="0" w:color="939598"/>
            </w:tcBorders>
          </w:tcPr>
          <w:p>
            <w:pPr>
              <w:pStyle w:val="TableParagraph"/>
              <w:spacing w:before="102"/>
              <w:ind w:left="345"/>
              <w:rPr>
                <w:b/>
                <w:sz w:val="20"/>
              </w:rPr>
            </w:pPr>
            <w:r>
              <w:rPr>
                <w:position w:val="-7"/>
              </w:rPr>
              <w:drawing>
                <wp:inline distT="0" distB="0" distL="0" distR="0">
                  <wp:extent cx="180009" cy="179997"/>
                  <wp:effectExtent l="0" t="0" r="0" b="0"/>
                  <wp:docPr id="964" name="Image 964"/>
                  <wp:cNvGraphicFramePr>
                    <a:graphicFrameLocks/>
                  </wp:cNvGraphicFramePr>
                  <a:graphic>
                    <a:graphicData uri="http://schemas.openxmlformats.org/drawingml/2006/picture">
                      <pic:pic>
                        <pic:nvPicPr>
                          <pic:cNvPr id="964" name="Image 964"/>
                          <pic:cNvPicPr/>
                        </pic:nvPicPr>
                        <pic:blipFill>
                          <a:blip r:embed="rId37"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9" w:type="dxa"/>
            <w:tcBorders>
              <w:bottom w:val="dotted" w:sz="4" w:space="0" w:color="939598"/>
            </w:tcBorders>
          </w:tcPr>
          <w:p>
            <w:pPr>
              <w:pStyle w:val="TableParagraph"/>
              <w:spacing w:before="102"/>
              <w:ind w:left="469"/>
              <w:rPr>
                <w:b/>
                <w:sz w:val="20"/>
              </w:rPr>
            </w:pPr>
            <w:r>
              <w:rPr>
                <w:position w:val="-7"/>
              </w:rPr>
              <w:drawing>
                <wp:inline distT="0" distB="0" distL="0" distR="0">
                  <wp:extent cx="180009" cy="179997"/>
                  <wp:effectExtent l="0" t="0" r="0" b="0"/>
                  <wp:docPr id="965" name="Image 965"/>
                  <wp:cNvGraphicFramePr>
                    <a:graphicFrameLocks/>
                  </wp:cNvGraphicFramePr>
                  <a:graphic>
                    <a:graphicData uri="http://schemas.openxmlformats.org/drawingml/2006/picture">
                      <pic:pic>
                        <pic:nvPicPr>
                          <pic:cNvPr id="965" name="Image 965"/>
                          <pic:cNvPicPr/>
                        </pic:nvPicPr>
                        <pic:blipFill>
                          <a:blip r:embed="rId56"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NOT STARTED</w:t>
            </w:r>
          </w:p>
        </w:tc>
      </w:tr>
    </w:tbl>
    <w:p>
      <w:pPr>
        <w:pStyle w:val="BodyText"/>
        <w:rPr>
          <w:rFonts w:ascii="Source Sans Pro SemiBold"/>
          <w:b/>
          <w:sz w:val="20"/>
        </w:rPr>
      </w:pPr>
    </w:p>
    <w:p>
      <w:pPr>
        <w:pStyle w:val="BodyText"/>
        <w:spacing w:before="47"/>
        <w:rPr>
          <w:rFonts w:ascii="Source Sans Pro SemiBold"/>
          <w:b/>
          <w:sz w:val="20"/>
        </w:rPr>
      </w:pPr>
      <w:r>
        <w:rPr>
          <w:rFonts w:ascii="Source Sans Pro SemiBold"/>
          <w:b/>
          <w:sz w:val="20"/>
        </w:rPr>
        <mc:AlternateContent>
          <mc:Choice Requires="wps">
            <w:drawing>
              <wp:anchor distT="0" distB="0" distL="0" distR="0" allowOverlap="1" layoutInCell="1" locked="0" behindDoc="1" simplePos="0" relativeHeight="487657984">
                <wp:simplePos x="0" y="0"/>
                <wp:positionH relativeFrom="page">
                  <wp:posOffset>432003</wp:posOffset>
                </wp:positionH>
                <wp:positionV relativeFrom="paragraph">
                  <wp:posOffset>204862</wp:posOffset>
                </wp:positionV>
                <wp:extent cx="1242695" cy="324485"/>
                <wp:effectExtent l="0" t="0" r="0" b="0"/>
                <wp:wrapTopAndBottom/>
                <wp:docPr id="966" name="Group 966"/>
                <wp:cNvGraphicFramePr>
                  <a:graphicFrameLocks/>
                </wp:cNvGraphicFramePr>
                <a:graphic>
                  <a:graphicData uri="http://schemas.microsoft.com/office/word/2010/wordprocessingGroup">
                    <wpg:wgp>
                      <wpg:cNvPr id="966" name="Group 966"/>
                      <wpg:cNvGrpSpPr/>
                      <wpg:grpSpPr>
                        <a:xfrm>
                          <a:off x="0" y="0"/>
                          <a:ext cx="1242695" cy="324485"/>
                          <a:chExt cx="1242695" cy="324485"/>
                        </a:xfrm>
                      </wpg:grpSpPr>
                      <wps:wsp>
                        <wps:cNvPr id="967" name="Graphic 967"/>
                        <wps:cNvSpPr/>
                        <wps:spPr>
                          <a:xfrm>
                            <a:off x="1055997" y="0"/>
                            <a:ext cx="186690" cy="324485"/>
                          </a:xfrm>
                          <a:custGeom>
                            <a:avLst/>
                            <a:gdLst/>
                            <a:ahLst/>
                            <a:cxnLst/>
                            <a:rect l="l" t="t" r="r" b="b"/>
                            <a:pathLst>
                              <a:path w="186690" h="324485">
                                <a:moveTo>
                                  <a:pt x="0" y="0"/>
                                </a:moveTo>
                                <a:lnTo>
                                  <a:pt x="0" y="324002"/>
                                </a:lnTo>
                                <a:lnTo>
                                  <a:pt x="186347" y="162001"/>
                                </a:lnTo>
                                <a:lnTo>
                                  <a:pt x="0" y="0"/>
                                </a:lnTo>
                                <a:close/>
                              </a:path>
                            </a:pathLst>
                          </a:custGeom>
                          <a:solidFill>
                            <a:srgbClr val="052B3D"/>
                          </a:solidFill>
                        </wps:spPr>
                        <wps:bodyPr wrap="square" lIns="0" tIns="0" rIns="0" bIns="0" rtlCol="0">
                          <a:prstTxWarp prst="textNoShape">
                            <a:avLst/>
                          </a:prstTxWarp>
                          <a:noAutofit/>
                        </wps:bodyPr>
                      </wps:wsp>
                      <wps:wsp>
                        <wps:cNvPr id="968" name="Textbox 968"/>
                        <wps:cNvSpPr txBox="1"/>
                        <wps:spPr>
                          <a:xfrm>
                            <a:off x="0" y="1"/>
                            <a:ext cx="1056005" cy="324485"/>
                          </a:xfrm>
                          <a:prstGeom prst="rect">
                            <a:avLst/>
                          </a:prstGeom>
                          <a:solidFill>
                            <a:srgbClr val="052B3D"/>
                          </a:solidFill>
                        </wps:spPr>
                        <wps:txbx>
                          <w:txbxContent>
                            <w:p>
                              <w:pPr>
                                <w:spacing w:before="84"/>
                                <w:ind w:left="182" w:right="0" w:firstLine="0"/>
                                <w:jc w:val="left"/>
                                <w:rPr>
                                  <w:rFonts w:ascii="Source Sans Pro SemiBold"/>
                                  <w:b/>
                                  <w:color w:val="000000"/>
                                  <w:sz w:val="26"/>
                                </w:rPr>
                              </w:pPr>
                              <w:r>
                                <w:rPr>
                                  <w:rFonts w:ascii="Source Sans Pro SemiBold"/>
                                  <w:b/>
                                  <w:color w:val="FFFFFF"/>
                                  <w:sz w:val="26"/>
                                </w:rPr>
                                <w:t>Future</w:t>
                              </w:r>
                              <w:r>
                                <w:rPr>
                                  <w:rFonts w:ascii="Source Sans Pro SemiBold"/>
                                  <w:b/>
                                  <w:color w:val="FFFFFF"/>
                                  <w:spacing w:val="-8"/>
                                  <w:sz w:val="26"/>
                                </w:rPr>
                                <w:t> </w:t>
                              </w:r>
                              <w:r>
                                <w:rPr>
                                  <w:rFonts w:ascii="Source Sans Pro SemiBold"/>
                                  <w:b/>
                                  <w:color w:val="FFFFFF"/>
                                  <w:spacing w:val="-4"/>
                                  <w:sz w:val="26"/>
                                </w:rPr>
                                <w:t>work</w:t>
                              </w:r>
                            </w:p>
                          </w:txbxContent>
                        </wps:txbx>
                        <wps:bodyPr wrap="square" lIns="0" tIns="0" rIns="0" bIns="0" rtlCol="0">
                          <a:noAutofit/>
                        </wps:bodyPr>
                      </wps:wsp>
                    </wpg:wgp>
                  </a:graphicData>
                </a:graphic>
              </wp:anchor>
            </w:drawing>
          </mc:Choice>
          <mc:Fallback>
            <w:pict>
              <v:group style="position:absolute;margin-left:34.015999pt;margin-top:16.130899pt;width:97.85pt;height:25.55pt;mso-position-horizontal-relative:page;mso-position-vertical-relative:paragraph;z-index:-15658496;mso-wrap-distance-left:0;mso-wrap-distance-right:0" id="docshapegroup524" coordorigin="680,323" coordsize="1957,511">
                <v:shape style="position:absolute;left:2343;top:322;width:294;height:511" id="docshape525" coordorigin="2343,323" coordsize="294,511" path="m2343,323l2343,833,2637,578,2343,323xe" filled="true" fillcolor="#052b3d" stroked="false">
                  <v:path arrowok="t"/>
                  <v:fill type="solid"/>
                </v:shape>
                <v:shape style="position:absolute;left:680;top:322;width:1663;height:511" type="#_x0000_t202" id="docshape526" filled="true" fillcolor="#052b3d" stroked="false">
                  <v:textbox inset="0,0,0,0">
                    <w:txbxContent>
                      <w:p>
                        <w:pPr>
                          <w:spacing w:before="84"/>
                          <w:ind w:left="182" w:right="0" w:firstLine="0"/>
                          <w:jc w:val="left"/>
                          <w:rPr>
                            <w:rFonts w:ascii="Source Sans Pro SemiBold"/>
                            <w:b/>
                            <w:color w:val="000000"/>
                            <w:sz w:val="26"/>
                          </w:rPr>
                        </w:pPr>
                        <w:r>
                          <w:rPr>
                            <w:rFonts w:ascii="Source Sans Pro SemiBold"/>
                            <w:b/>
                            <w:color w:val="FFFFFF"/>
                            <w:sz w:val="26"/>
                          </w:rPr>
                          <w:t>Future</w:t>
                        </w:r>
                        <w:r>
                          <w:rPr>
                            <w:rFonts w:ascii="Source Sans Pro SemiBold"/>
                            <w:b/>
                            <w:color w:val="FFFFFF"/>
                            <w:spacing w:val="-8"/>
                            <w:sz w:val="26"/>
                          </w:rPr>
                          <w:t> </w:t>
                        </w:r>
                        <w:r>
                          <w:rPr>
                            <w:rFonts w:ascii="Source Sans Pro SemiBold"/>
                            <w:b/>
                            <w:color w:val="FFFFFF"/>
                            <w:spacing w:val="-4"/>
                            <w:sz w:val="26"/>
                          </w:rPr>
                          <w:t>work</w:t>
                        </w:r>
                      </w:p>
                    </w:txbxContent>
                  </v:textbox>
                  <v:fill type="solid"/>
                  <w10:wrap type="none"/>
                </v:shape>
                <w10:wrap type="topAndBottom"/>
              </v:group>
            </w:pict>
          </mc:Fallback>
        </mc:AlternateContent>
      </w:r>
    </w:p>
    <w:p>
      <w:pPr>
        <w:pStyle w:val="BodyText"/>
        <w:spacing w:before="286"/>
        <w:ind w:left="549" w:right="6350"/>
      </w:pPr>
      <w:r>
        <w:rPr>
          <w:color w:val="333A3F"/>
        </w:rPr>
        <w:t>Dame Karen Poutasi recommended Aotearoa New</w:t>
      </w:r>
      <w:r>
        <w:rPr>
          <w:color w:val="333A3F"/>
          <w:spacing w:val="-10"/>
        </w:rPr>
        <w:t> </w:t>
      </w:r>
      <w:r>
        <w:rPr>
          <w:color w:val="333A3F"/>
        </w:rPr>
        <w:t>Zealand</w:t>
      </w:r>
      <w:r>
        <w:rPr>
          <w:color w:val="333A3F"/>
          <w:spacing w:val="-10"/>
        </w:rPr>
        <w:t> </w:t>
      </w:r>
      <w:r>
        <w:rPr>
          <w:color w:val="333A3F"/>
        </w:rPr>
        <w:t>introduce</w:t>
      </w:r>
      <w:r>
        <w:rPr>
          <w:color w:val="333A3F"/>
          <w:spacing w:val="-10"/>
        </w:rPr>
        <w:t> </w:t>
      </w:r>
      <w:r>
        <w:rPr>
          <w:color w:val="333A3F"/>
        </w:rPr>
        <w:t>mandatory</w:t>
      </w:r>
      <w:r>
        <w:rPr>
          <w:color w:val="333A3F"/>
          <w:spacing w:val="-10"/>
        </w:rPr>
        <w:t> </w:t>
      </w:r>
      <w:r>
        <w:rPr>
          <w:color w:val="333A3F"/>
        </w:rPr>
        <w:t>reporting</w:t>
      </w:r>
      <w:r>
        <w:rPr>
          <w:color w:val="333A3F"/>
          <w:spacing w:val="-10"/>
        </w:rPr>
        <w:t> </w:t>
      </w:r>
      <w:r>
        <w:rPr>
          <w:color w:val="333A3F"/>
        </w:rPr>
        <w:t>in</w:t>
      </w:r>
    </w:p>
    <w:p>
      <w:pPr>
        <w:pStyle w:val="BodyText"/>
        <w:spacing w:before="2"/>
        <w:ind w:left="549" w:right="6302"/>
      </w:pPr>
      <w:r>
        <w:rPr>
          <w:color w:val="333A3F"/>
        </w:rPr>
        <w:t>her</w:t>
      </w:r>
      <w:r>
        <w:rPr>
          <w:color w:val="333A3F"/>
          <w:spacing w:val="-8"/>
        </w:rPr>
        <w:t> </w:t>
      </w:r>
      <w:r>
        <w:rPr>
          <w:color w:val="333A3F"/>
        </w:rPr>
        <w:t>report</w:t>
      </w:r>
      <w:r>
        <w:rPr>
          <w:color w:val="333A3F"/>
          <w:spacing w:val="-9"/>
        </w:rPr>
        <w:t> </w:t>
      </w:r>
      <w:r>
        <w:rPr>
          <w:i/>
          <w:color w:val="333A3F"/>
        </w:rPr>
        <w:t>Ensuring</w:t>
      </w:r>
      <w:r>
        <w:rPr>
          <w:i/>
          <w:color w:val="333A3F"/>
          <w:spacing w:val="-8"/>
        </w:rPr>
        <w:t> </w:t>
      </w:r>
      <w:r>
        <w:rPr>
          <w:i/>
          <w:color w:val="333A3F"/>
        </w:rPr>
        <w:t>strong</w:t>
      </w:r>
      <w:r>
        <w:rPr>
          <w:i/>
          <w:color w:val="333A3F"/>
          <w:spacing w:val="-8"/>
        </w:rPr>
        <w:t> </w:t>
      </w:r>
      <w:r>
        <w:rPr>
          <w:i/>
          <w:color w:val="333A3F"/>
        </w:rPr>
        <w:t>and</w:t>
      </w:r>
      <w:r>
        <w:rPr>
          <w:i/>
          <w:color w:val="333A3F"/>
          <w:spacing w:val="-8"/>
        </w:rPr>
        <w:t> </w:t>
      </w:r>
      <w:r>
        <w:rPr>
          <w:i/>
          <w:color w:val="333A3F"/>
        </w:rPr>
        <w:t>effective</w:t>
      </w:r>
      <w:r>
        <w:rPr>
          <w:i/>
          <w:color w:val="333A3F"/>
          <w:spacing w:val="-8"/>
        </w:rPr>
        <w:t> </w:t>
      </w:r>
      <w:r>
        <w:rPr>
          <w:i/>
          <w:color w:val="333A3F"/>
        </w:rPr>
        <w:t>safety</w:t>
      </w:r>
      <w:r>
        <w:rPr>
          <w:i/>
          <w:color w:val="333A3F"/>
          <w:spacing w:val="-8"/>
        </w:rPr>
        <w:t> </w:t>
      </w:r>
      <w:r>
        <w:rPr>
          <w:i/>
          <w:color w:val="333A3F"/>
        </w:rPr>
        <w:t>nets to prevent abuse of children, </w:t>
      </w:r>
      <w:r>
        <w:rPr>
          <w:color w:val="333A3F"/>
        </w:rPr>
        <w:t>which reviewed the murder of Malachi Subecz. Agencies, including</w:t>
      </w:r>
      <w:r>
        <w:rPr>
          <w:color w:val="333A3F"/>
          <w:spacing w:val="40"/>
        </w:rPr>
        <w:t> </w:t>
      </w:r>
      <w:r>
        <w:rPr>
          <w:color w:val="333A3F"/>
        </w:rPr>
        <w:t>the Ministries of Health, Education and Social Development, New Zealand Police and Oranga Tamariki, are working together to prepare advice on mandatory reporting to seek a decision from Ministers and Cabinet in response to the Dame Poutasi recommendation.</w:t>
      </w:r>
    </w:p>
    <w:p>
      <w:pPr>
        <w:pStyle w:val="BodyText"/>
        <w:spacing w:before="178"/>
        <w:ind w:left="549" w:right="5983"/>
      </w:pPr>
      <w:r>
        <w:rPr>
          <w:color w:val="333A3F"/>
        </w:rPr>
        <w:t>Insights from the work on the Dame Poutasi recommendation can be applied when considering the Royal Commission’s recommendation for mandatory reporting. However, further work and analysis is required, given the Royal Commission’s focus</w:t>
      </w:r>
      <w:r>
        <w:rPr>
          <w:color w:val="333A3F"/>
          <w:spacing w:val="-5"/>
        </w:rPr>
        <w:t> </w:t>
      </w:r>
      <w:r>
        <w:rPr>
          <w:color w:val="333A3F"/>
        </w:rPr>
        <w:t>on</w:t>
      </w:r>
      <w:r>
        <w:rPr>
          <w:color w:val="333A3F"/>
          <w:spacing w:val="-5"/>
        </w:rPr>
        <w:t> </w:t>
      </w:r>
      <w:r>
        <w:rPr>
          <w:color w:val="333A3F"/>
        </w:rPr>
        <w:t>abuse</w:t>
      </w:r>
      <w:r>
        <w:rPr>
          <w:color w:val="333A3F"/>
          <w:spacing w:val="-5"/>
        </w:rPr>
        <w:t> </w:t>
      </w:r>
      <w:r>
        <w:rPr>
          <w:color w:val="333A3F"/>
        </w:rPr>
        <w:t>in</w:t>
      </w:r>
      <w:r>
        <w:rPr>
          <w:color w:val="333A3F"/>
          <w:spacing w:val="-5"/>
        </w:rPr>
        <w:t> </w:t>
      </w:r>
      <w:r>
        <w:rPr>
          <w:color w:val="333A3F"/>
        </w:rPr>
        <w:t>care,</w:t>
      </w:r>
      <w:r>
        <w:rPr>
          <w:color w:val="333A3F"/>
          <w:spacing w:val="-5"/>
        </w:rPr>
        <w:t> </w:t>
      </w:r>
      <w:r>
        <w:rPr>
          <w:color w:val="333A3F"/>
        </w:rPr>
        <w:t>including</w:t>
      </w:r>
      <w:r>
        <w:rPr>
          <w:color w:val="333A3F"/>
          <w:spacing w:val="-5"/>
        </w:rPr>
        <w:t> </w:t>
      </w:r>
      <w:r>
        <w:rPr>
          <w:color w:val="333A3F"/>
        </w:rPr>
        <w:t>abuse</w:t>
      </w:r>
      <w:r>
        <w:rPr>
          <w:color w:val="333A3F"/>
          <w:spacing w:val="-5"/>
        </w:rPr>
        <w:t> </w:t>
      </w:r>
      <w:r>
        <w:rPr>
          <w:color w:val="333A3F"/>
        </w:rPr>
        <w:t>of</w:t>
      </w:r>
      <w:r>
        <w:rPr>
          <w:color w:val="333A3F"/>
          <w:spacing w:val="-5"/>
        </w:rPr>
        <w:t> </w:t>
      </w:r>
      <w:r>
        <w:rPr>
          <w:color w:val="333A3F"/>
        </w:rPr>
        <w:t>adults</w:t>
      </w:r>
      <w:r>
        <w:rPr>
          <w:color w:val="333A3F"/>
          <w:spacing w:val="-5"/>
        </w:rPr>
        <w:t> </w:t>
      </w:r>
      <w:r>
        <w:rPr>
          <w:color w:val="333A3F"/>
        </w:rPr>
        <w:t>and abuse in faith-based care settings. Consideration</w:t>
      </w:r>
    </w:p>
    <w:p>
      <w:pPr>
        <w:pStyle w:val="BodyText"/>
        <w:spacing w:before="6"/>
        <w:ind w:left="549" w:right="5983"/>
      </w:pPr>
      <w:r>
        <w:rPr>
          <w:color w:val="333A3F"/>
        </w:rPr>
        <w:t>of</w:t>
      </w:r>
      <w:r>
        <w:rPr>
          <w:color w:val="333A3F"/>
          <w:spacing w:val="-7"/>
        </w:rPr>
        <w:t> </w:t>
      </w:r>
      <w:r>
        <w:rPr>
          <w:color w:val="333A3F"/>
        </w:rPr>
        <w:t>recommendation</w:t>
      </w:r>
      <w:r>
        <w:rPr>
          <w:color w:val="333A3F"/>
          <w:spacing w:val="-8"/>
        </w:rPr>
        <w:t> </w:t>
      </w:r>
      <w:r>
        <w:rPr>
          <w:rFonts w:ascii="Source Sans Pro SemiBold"/>
          <w:b/>
          <w:color w:val="333A3F"/>
          <w:spacing w:val="-8"/>
          <w:shd w:fill="FFF2CC" w:color="auto" w:val="clear"/>
        </w:rPr>
        <w:t> </w:t>
      </w:r>
      <w:r>
        <w:rPr>
          <w:rFonts w:ascii="Source Sans Pro SemiBold"/>
          <w:b/>
          <w:color w:val="333A3F"/>
          <w:shd w:fill="FFF2CC" w:color="auto" w:val="clear"/>
        </w:rPr>
        <w:t>69</w:t>
      </w:r>
      <w:r>
        <w:rPr>
          <w:rFonts w:ascii="Source Sans Pro SemiBold"/>
          <w:b/>
          <w:color w:val="333A3F"/>
          <w:spacing w:val="-7"/>
          <w:shd w:fill="FFF2CC" w:color="auto" w:val="clear"/>
        </w:rPr>
        <w:t> </w:t>
      </w:r>
      <w:r>
        <w:rPr>
          <w:rFonts w:ascii="Source Sans Pro SemiBold"/>
          <w:b/>
          <w:color w:val="333A3F"/>
          <w:spacing w:val="-7"/>
        </w:rPr>
        <w:t> </w:t>
      </w:r>
      <w:r>
        <w:rPr>
          <w:color w:val="333A3F"/>
        </w:rPr>
        <w:t>from</w:t>
      </w:r>
      <w:r>
        <w:rPr>
          <w:color w:val="333A3F"/>
          <w:spacing w:val="-7"/>
        </w:rPr>
        <w:t> </w:t>
      </w:r>
      <w:r>
        <w:rPr>
          <w:color w:val="333A3F"/>
        </w:rPr>
        <w:t>Whanaketia</w:t>
      </w:r>
      <w:r>
        <w:rPr>
          <w:color w:val="333A3F"/>
          <w:spacing w:val="-7"/>
        </w:rPr>
        <w:t> </w:t>
      </w:r>
      <w:r>
        <w:rPr>
          <w:color w:val="333A3F"/>
        </w:rPr>
        <w:t>will</w:t>
      </w:r>
      <w:r>
        <w:rPr>
          <w:color w:val="333A3F"/>
          <w:spacing w:val="-7"/>
        </w:rPr>
        <w:t> </w:t>
      </w:r>
      <w:r>
        <w:rPr>
          <w:color w:val="333A3F"/>
        </w:rPr>
        <w:t>be undertaken by agencies as priorities allow.</w:t>
      </w:r>
    </w:p>
    <w:p>
      <w:pPr>
        <w:pStyle w:val="BodyText"/>
        <w:spacing w:after="0"/>
        <w:sectPr>
          <w:headerReference w:type="default" r:id="rId108"/>
          <w:footerReference w:type="default" r:id="rId109"/>
          <w:pgSz w:w="11910" w:h="16840"/>
          <w:pgMar w:header="283" w:footer="622" w:top="1580" w:bottom="820" w:left="141" w:right="141"/>
        </w:sectPr>
      </w:pPr>
    </w:p>
    <w:p>
      <w:pPr>
        <w:pStyle w:val="BodyText"/>
        <w:spacing w:before="175"/>
        <w:rPr>
          <w:sz w:val="26"/>
        </w:rPr>
      </w:pPr>
    </w:p>
    <w:p>
      <w:pPr>
        <w:pStyle w:val="Heading2"/>
        <w:numPr>
          <w:ilvl w:val="0"/>
          <w:numId w:val="22"/>
        </w:numPr>
        <w:tabs>
          <w:tab w:pos="992" w:val="left" w:leader="none"/>
        </w:tabs>
        <w:spacing w:line="240" w:lineRule="auto" w:before="1" w:after="0"/>
        <w:ind w:left="992" w:right="0" w:hanging="453"/>
        <w:jc w:val="left"/>
      </w:pPr>
      <w:r>
        <w:rPr>
          <w:color w:val="333A3F"/>
        </w:rPr>
        <w:t>Prosecution</w:t>
      </w:r>
      <w:r>
        <w:rPr>
          <w:color w:val="333A3F"/>
          <w:spacing w:val="-5"/>
        </w:rPr>
        <w:t> </w:t>
      </w:r>
      <w:r>
        <w:rPr>
          <w:color w:val="333A3F"/>
          <w:spacing w:val="-2"/>
        </w:rPr>
        <w:t>guidelines</w:t>
      </w:r>
    </w:p>
    <w:p>
      <w:pPr>
        <w:pStyle w:val="BodyText"/>
        <w:spacing w:before="12"/>
        <w:rPr>
          <w:rFonts w:ascii="Source Sans Pro SemiBold"/>
          <w:b/>
          <w:sz w:val="14"/>
        </w:rPr>
      </w:pPr>
      <w:r>
        <w:rPr>
          <w:rFonts w:ascii="Source Sans Pro SemiBold"/>
          <w:b/>
          <w:sz w:val="14"/>
        </w:rPr>
        <mc:AlternateContent>
          <mc:Choice Requires="wps">
            <w:drawing>
              <wp:anchor distT="0" distB="0" distL="0" distR="0" allowOverlap="1" layoutInCell="1" locked="0" behindDoc="1" simplePos="0" relativeHeight="487658496">
                <wp:simplePos x="0" y="0"/>
                <wp:positionH relativeFrom="page">
                  <wp:posOffset>432003</wp:posOffset>
                </wp:positionH>
                <wp:positionV relativeFrom="paragraph">
                  <wp:posOffset>134899</wp:posOffset>
                </wp:positionV>
                <wp:extent cx="6694805" cy="1026160"/>
                <wp:effectExtent l="0" t="0" r="0" b="0"/>
                <wp:wrapTopAndBottom/>
                <wp:docPr id="969" name="Group 969"/>
                <wp:cNvGraphicFramePr>
                  <a:graphicFrameLocks/>
                </wp:cNvGraphicFramePr>
                <a:graphic>
                  <a:graphicData uri="http://schemas.microsoft.com/office/word/2010/wordprocessingGroup">
                    <wpg:wgp>
                      <wpg:cNvPr id="969" name="Group 969"/>
                      <wpg:cNvGrpSpPr/>
                      <wpg:grpSpPr>
                        <a:xfrm>
                          <a:off x="0" y="0"/>
                          <a:ext cx="6694805" cy="1026160"/>
                          <a:chExt cx="6694805" cy="1026160"/>
                        </a:xfrm>
                      </wpg:grpSpPr>
                      <wps:wsp>
                        <wps:cNvPr id="970" name="Graphic 970"/>
                        <wps:cNvSpPr/>
                        <wps:spPr>
                          <a:xfrm>
                            <a:off x="76212" y="0"/>
                            <a:ext cx="6618605" cy="1026160"/>
                          </a:xfrm>
                          <a:custGeom>
                            <a:avLst/>
                            <a:gdLst/>
                            <a:ahLst/>
                            <a:cxnLst/>
                            <a:rect l="l" t="t" r="r" b="b"/>
                            <a:pathLst>
                              <a:path w="6618605" h="1026160">
                                <a:moveTo>
                                  <a:pt x="0" y="1026020"/>
                                </a:moveTo>
                                <a:lnTo>
                                  <a:pt x="6618287" y="1026020"/>
                                </a:lnTo>
                                <a:lnTo>
                                  <a:pt x="6618287" y="0"/>
                                </a:lnTo>
                                <a:lnTo>
                                  <a:pt x="0" y="0"/>
                                </a:lnTo>
                                <a:lnTo>
                                  <a:pt x="0" y="1026020"/>
                                </a:lnTo>
                                <a:close/>
                              </a:path>
                            </a:pathLst>
                          </a:custGeom>
                          <a:solidFill>
                            <a:srgbClr val="F2E5E4"/>
                          </a:solidFill>
                        </wps:spPr>
                        <wps:bodyPr wrap="square" lIns="0" tIns="0" rIns="0" bIns="0" rtlCol="0">
                          <a:prstTxWarp prst="textNoShape">
                            <a:avLst/>
                          </a:prstTxWarp>
                          <a:noAutofit/>
                        </wps:bodyPr>
                      </wps:wsp>
                      <wps:wsp>
                        <wps:cNvPr id="971" name="Graphic 971"/>
                        <wps:cNvSpPr/>
                        <wps:spPr>
                          <a:xfrm>
                            <a:off x="0" y="0"/>
                            <a:ext cx="76835" cy="1026160"/>
                          </a:xfrm>
                          <a:custGeom>
                            <a:avLst/>
                            <a:gdLst/>
                            <a:ahLst/>
                            <a:cxnLst/>
                            <a:rect l="l" t="t" r="r" b="b"/>
                            <a:pathLst>
                              <a:path w="76835" h="1026160">
                                <a:moveTo>
                                  <a:pt x="76212" y="0"/>
                                </a:moveTo>
                                <a:lnTo>
                                  <a:pt x="0" y="0"/>
                                </a:lnTo>
                                <a:lnTo>
                                  <a:pt x="0" y="1026020"/>
                                </a:lnTo>
                                <a:lnTo>
                                  <a:pt x="76212" y="1026020"/>
                                </a:lnTo>
                                <a:lnTo>
                                  <a:pt x="76212" y="0"/>
                                </a:lnTo>
                                <a:close/>
                              </a:path>
                            </a:pathLst>
                          </a:custGeom>
                          <a:solidFill>
                            <a:srgbClr val="932826"/>
                          </a:solidFill>
                        </wps:spPr>
                        <wps:bodyPr wrap="square" lIns="0" tIns="0" rIns="0" bIns="0" rtlCol="0">
                          <a:prstTxWarp prst="textNoShape">
                            <a:avLst/>
                          </a:prstTxWarp>
                          <a:noAutofit/>
                        </wps:bodyPr>
                      </wps:wsp>
                      <wps:wsp>
                        <wps:cNvPr id="972" name="Textbox 972"/>
                        <wps:cNvSpPr txBox="1"/>
                        <wps:spPr>
                          <a:xfrm>
                            <a:off x="0" y="0"/>
                            <a:ext cx="6694805" cy="1026160"/>
                          </a:xfrm>
                          <a:prstGeom prst="rect">
                            <a:avLst/>
                          </a:prstGeom>
                        </wps:spPr>
                        <wps:txbx>
                          <w:txbxContent>
                            <w:p>
                              <w:pPr>
                                <w:spacing w:before="229"/>
                                <w:ind w:left="448" w:right="743" w:firstLine="0"/>
                                <w:jc w:val="left"/>
                                <w:rPr>
                                  <w:sz w:val="23"/>
                                </w:rPr>
                              </w:pPr>
                              <w:r>
                                <w:rPr>
                                  <w:color w:val="333A3F"/>
                                  <w:sz w:val="23"/>
                                </w:rPr>
                                <w:t>These</w:t>
                              </w:r>
                              <w:r>
                                <w:rPr>
                                  <w:color w:val="333A3F"/>
                                  <w:spacing w:val="-10"/>
                                  <w:sz w:val="23"/>
                                </w:rPr>
                                <w:t> </w:t>
                              </w:r>
                              <w:r>
                                <w:rPr>
                                  <w:color w:val="333A3F"/>
                                  <w:sz w:val="23"/>
                                </w:rPr>
                                <w:t>are</w:t>
                              </w:r>
                              <w:r>
                                <w:rPr>
                                  <w:color w:val="333A3F"/>
                                  <w:spacing w:val="-10"/>
                                  <w:sz w:val="23"/>
                                </w:rPr>
                                <w:t> </w:t>
                              </w:r>
                              <w:r>
                                <w:rPr>
                                  <w:color w:val="333A3F"/>
                                  <w:sz w:val="23"/>
                                </w:rPr>
                                <w:t>the</w:t>
                              </w:r>
                              <w:r>
                                <w:rPr>
                                  <w:color w:val="333A3F"/>
                                  <w:spacing w:val="-10"/>
                                  <w:sz w:val="23"/>
                                </w:rPr>
                                <w:t> </w:t>
                              </w:r>
                              <w:r>
                                <w:rPr>
                                  <w:color w:val="333A3F"/>
                                  <w:sz w:val="23"/>
                                </w:rPr>
                                <w:t>Royal</w:t>
                              </w:r>
                              <w:r>
                                <w:rPr>
                                  <w:color w:val="333A3F"/>
                                  <w:spacing w:val="-10"/>
                                  <w:sz w:val="23"/>
                                </w:rPr>
                                <w:t> </w:t>
                              </w:r>
                              <w:r>
                                <w:rPr>
                                  <w:color w:val="333A3F"/>
                                  <w:sz w:val="23"/>
                                </w:rPr>
                                <w:t>Commission’s</w:t>
                              </w:r>
                              <w:r>
                                <w:rPr>
                                  <w:color w:val="333A3F"/>
                                  <w:spacing w:val="-10"/>
                                  <w:sz w:val="23"/>
                                </w:rPr>
                                <w:t> </w:t>
                              </w:r>
                              <w:r>
                                <w:rPr>
                                  <w:color w:val="333A3F"/>
                                  <w:sz w:val="23"/>
                                </w:rPr>
                                <w:t>recommendations</w:t>
                              </w:r>
                              <w:r>
                                <w:rPr>
                                  <w:color w:val="333A3F"/>
                                  <w:spacing w:val="-10"/>
                                  <w:sz w:val="23"/>
                                </w:rPr>
                                <w:t> </w:t>
                              </w:r>
                              <w:r>
                                <w:rPr>
                                  <w:color w:val="333A3F"/>
                                  <w:sz w:val="23"/>
                                </w:rPr>
                                <w:t>to</w:t>
                              </w:r>
                              <w:r>
                                <w:rPr>
                                  <w:color w:val="333A3F"/>
                                  <w:spacing w:val="-10"/>
                                  <w:sz w:val="23"/>
                                </w:rPr>
                                <w:t> </w:t>
                              </w:r>
                              <w:r>
                                <w:rPr>
                                  <w:color w:val="333A3F"/>
                                  <w:sz w:val="23"/>
                                </w:rPr>
                                <w:t>amend</w:t>
                              </w:r>
                              <w:r>
                                <w:rPr>
                                  <w:color w:val="333A3F"/>
                                  <w:spacing w:val="-10"/>
                                  <w:sz w:val="23"/>
                                </w:rPr>
                                <w:t> </w:t>
                              </w:r>
                              <w:r>
                                <w:rPr>
                                  <w:color w:val="333A3F"/>
                                  <w:sz w:val="23"/>
                                </w:rPr>
                                <w:t>the</w:t>
                              </w:r>
                              <w:r>
                                <w:rPr>
                                  <w:color w:val="333A3F"/>
                                  <w:spacing w:val="-11"/>
                                  <w:sz w:val="23"/>
                                </w:rPr>
                                <w:t> </w:t>
                              </w:r>
                              <w:r>
                                <w:rPr>
                                  <w:i/>
                                  <w:color w:val="333A3F"/>
                                  <w:sz w:val="23"/>
                                </w:rPr>
                                <w:t>Solicitor-General’s</w:t>
                              </w:r>
                              <w:r>
                                <w:rPr>
                                  <w:i/>
                                  <w:color w:val="333A3F"/>
                                  <w:spacing w:val="-10"/>
                                  <w:sz w:val="23"/>
                                </w:rPr>
                                <w:t> </w:t>
                              </w:r>
                              <w:r>
                                <w:rPr>
                                  <w:i/>
                                  <w:color w:val="333A3F"/>
                                  <w:sz w:val="23"/>
                                </w:rPr>
                                <w:t>Prosecution Guidelines </w:t>
                              </w:r>
                              <w:r>
                                <w:rPr>
                                  <w:color w:val="333A3F"/>
                                  <w:sz w:val="23"/>
                                </w:rPr>
                                <w:t>(SG Guidelines) and ensure that prosecutors are trained in their use. Included are recommendations associated with better enabling access to justice for Deaf and disabled people and people experiencing mental distress.</w:t>
                              </w:r>
                            </w:p>
                          </w:txbxContent>
                        </wps:txbx>
                        <wps:bodyPr wrap="square" lIns="0" tIns="0" rIns="0" bIns="0" rtlCol="0">
                          <a:noAutofit/>
                        </wps:bodyPr>
                      </wps:wsp>
                    </wpg:wgp>
                  </a:graphicData>
                </a:graphic>
              </wp:anchor>
            </w:drawing>
          </mc:Choice>
          <mc:Fallback>
            <w:pict>
              <v:group style="position:absolute;margin-left:34.015999pt;margin-top:10.622pt;width:527.15pt;height:80.8pt;mso-position-horizontal-relative:page;mso-position-vertical-relative:paragraph;z-index:-15657984;mso-wrap-distance-left:0;mso-wrap-distance-right:0" id="docshapegroup527" coordorigin="680,212" coordsize="10543,1616">
                <v:rect style="position:absolute;left:800;top:212;width:10423;height:1616" id="docshape528" filled="true" fillcolor="#f2e5e4" stroked="false">
                  <v:fill type="solid"/>
                </v:rect>
                <v:rect style="position:absolute;left:680;top:212;width:121;height:1616" id="docshape529" filled="true" fillcolor="#932826" stroked="false">
                  <v:fill type="solid"/>
                </v:rect>
                <v:shape style="position:absolute;left:680;top:212;width:10543;height:1616" type="#_x0000_t202" id="docshape530" filled="false" stroked="false">
                  <v:textbox inset="0,0,0,0">
                    <w:txbxContent>
                      <w:p>
                        <w:pPr>
                          <w:spacing w:before="229"/>
                          <w:ind w:left="448" w:right="743" w:firstLine="0"/>
                          <w:jc w:val="left"/>
                          <w:rPr>
                            <w:sz w:val="23"/>
                          </w:rPr>
                        </w:pPr>
                        <w:r>
                          <w:rPr>
                            <w:color w:val="333A3F"/>
                            <w:sz w:val="23"/>
                          </w:rPr>
                          <w:t>These</w:t>
                        </w:r>
                        <w:r>
                          <w:rPr>
                            <w:color w:val="333A3F"/>
                            <w:spacing w:val="-10"/>
                            <w:sz w:val="23"/>
                          </w:rPr>
                          <w:t> </w:t>
                        </w:r>
                        <w:r>
                          <w:rPr>
                            <w:color w:val="333A3F"/>
                            <w:sz w:val="23"/>
                          </w:rPr>
                          <w:t>are</w:t>
                        </w:r>
                        <w:r>
                          <w:rPr>
                            <w:color w:val="333A3F"/>
                            <w:spacing w:val="-10"/>
                            <w:sz w:val="23"/>
                          </w:rPr>
                          <w:t> </w:t>
                        </w:r>
                        <w:r>
                          <w:rPr>
                            <w:color w:val="333A3F"/>
                            <w:sz w:val="23"/>
                          </w:rPr>
                          <w:t>the</w:t>
                        </w:r>
                        <w:r>
                          <w:rPr>
                            <w:color w:val="333A3F"/>
                            <w:spacing w:val="-10"/>
                            <w:sz w:val="23"/>
                          </w:rPr>
                          <w:t> </w:t>
                        </w:r>
                        <w:r>
                          <w:rPr>
                            <w:color w:val="333A3F"/>
                            <w:sz w:val="23"/>
                          </w:rPr>
                          <w:t>Royal</w:t>
                        </w:r>
                        <w:r>
                          <w:rPr>
                            <w:color w:val="333A3F"/>
                            <w:spacing w:val="-10"/>
                            <w:sz w:val="23"/>
                          </w:rPr>
                          <w:t> </w:t>
                        </w:r>
                        <w:r>
                          <w:rPr>
                            <w:color w:val="333A3F"/>
                            <w:sz w:val="23"/>
                          </w:rPr>
                          <w:t>Commission’s</w:t>
                        </w:r>
                        <w:r>
                          <w:rPr>
                            <w:color w:val="333A3F"/>
                            <w:spacing w:val="-10"/>
                            <w:sz w:val="23"/>
                          </w:rPr>
                          <w:t> </w:t>
                        </w:r>
                        <w:r>
                          <w:rPr>
                            <w:color w:val="333A3F"/>
                            <w:sz w:val="23"/>
                          </w:rPr>
                          <w:t>recommendations</w:t>
                        </w:r>
                        <w:r>
                          <w:rPr>
                            <w:color w:val="333A3F"/>
                            <w:spacing w:val="-10"/>
                            <w:sz w:val="23"/>
                          </w:rPr>
                          <w:t> </w:t>
                        </w:r>
                        <w:r>
                          <w:rPr>
                            <w:color w:val="333A3F"/>
                            <w:sz w:val="23"/>
                          </w:rPr>
                          <w:t>to</w:t>
                        </w:r>
                        <w:r>
                          <w:rPr>
                            <w:color w:val="333A3F"/>
                            <w:spacing w:val="-10"/>
                            <w:sz w:val="23"/>
                          </w:rPr>
                          <w:t> </w:t>
                        </w:r>
                        <w:r>
                          <w:rPr>
                            <w:color w:val="333A3F"/>
                            <w:sz w:val="23"/>
                          </w:rPr>
                          <w:t>amend</w:t>
                        </w:r>
                        <w:r>
                          <w:rPr>
                            <w:color w:val="333A3F"/>
                            <w:spacing w:val="-10"/>
                            <w:sz w:val="23"/>
                          </w:rPr>
                          <w:t> </w:t>
                        </w:r>
                        <w:r>
                          <w:rPr>
                            <w:color w:val="333A3F"/>
                            <w:sz w:val="23"/>
                          </w:rPr>
                          <w:t>the</w:t>
                        </w:r>
                        <w:r>
                          <w:rPr>
                            <w:color w:val="333A3F"/>
                            <w:spacing w:val="-11"/>
                            <w:sz w:val="23"/>
                          </w:rPr>
                          <w:t> </w:t>
                        </w:r>
                        <w:r>
                          <w:rPr>
                            <w:i/>
                            <w:color w:val="333A3F"/>
                            <w:sz w:val="23"/>
                          </w:rPr>
                          <w:t>Solicitor-General’s</w:t>
                        </w:r>
                        <w:r>
                          <w:rPr>
                            <w:i/>
                            <w:color w:val="333A3F"/>
                            <w:spacing w:val="-10"/>
                            <w:sz w:val="23"/>
                          </w:rPr>
                          <w:t> </w:t>
                        </w:r>
                        <w:r>
                          <w:rPr>
                            <w:i/>
                            <w:color w:val="333A3F"/>
                            <w:sz w:val="23"/>
                          </w:rPr>
                          <w:t>Prosecution Guidelines </w:t>
                        </w:r>
                        <w:r>
                          <w:rPr>
                            <w:color w:val="333A3F"/>
                            <w:sz w:val="23"/>
                          </w:rPr>
                          <w:t>(SG Guidelines) and ensure that prosecutors are trained in their use. Included are recommendations associated with better enabling access to justice for Deaf and disabled people and people experiencing mental distress.</w:t>
                        </w:r>
                      </w:p>
                    </w:txbxContent>
                  </v:textbox>
                  <w10:wrap type="none"/>
                </v:shape>
                <w10:wrap type="topAndBottom"/>
              </v:group>
            </w:pict>
          </mc:Fallback>
        </mc:AlternateContent>
      </w:r>
    </w:p>
    <w:p>
      <w:pPr>
        <w:pStyle w:val="BodyText"/>
        <w:spacing w:before="27"/>
        <w:rPr>
          <w:rFonts w:ascii="Source Sans Pro SemiBold"/>
          <w:b/>
          <w:sz w:val="20"/>
        </w:rPr>
      </w:pPr>
    </w:p>
    <w:tbl>
      <w:tblPr>
        <w:tblW w:w="0" w:type="auto"/>
        <w:jc w:val="left"/>
        <w:tblInd w:w="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87"/>
        <w:gridCol w:w="3525"/>
        <w:gridCol w:w="3695"/>
      </w:tblGrid>
      <w:tr>
        <w:trPr>
          <w:trHeight w:val="596" w:hRule="atLeast"/>
        </w:trPr>
        <w:tc>
          <w:tcPr>
            <w:tcW w:w="10507" w:type="dxa"/>
            <w:gridSpan w:val="3"/>
            <w:shd w:val="clear" w:color="auto" w:fill="E6E7E8"/>
          </w:tcPr>
          <w:p>
            <w:pPr>
              <w:pStyle w:val="TableParagraph"/>
              <w:spacing w:before="182"/>
              <w:ind w:left="117"/>
              <w:rPr>
                <w:rFonts w:ascii="Source Sans Pro"/>
                <w:sz w:val="19"/>
              </w:rPr>
            </w:pPr>
            <w:r>
              <w:rPr>
                <w:b/>
                <w:color w:val="333A3F"/>
                <w:sz w:val="19"/>
              </w:rPr>
              <w:t>Ministers</w:t>
            </w:r>
            <w:r>
              <w:rPr>
                <w:b/>
                <w:color w:val="333A3F"/>
                <w:spacing w:val="-3"/>
                <w:sz w:val="19"/>
              </w:rPr>
              <w:t> </w:t>
            </w:r>
            <w:r>
              <w:rPr>
                <w:b/>
                <w:color w:val="333A3F"/>
                <w:sz w:val="19"/>
              </w:rPr>
              <w:t>and</w:t>
            </w:r>
            <w:r>
              <w:rPr>
                <w:b/>
                <w:color w:val="333A3F"/>
                <w:spacing w:val="-2"/>
                <w:sz w:val="19"/>
              </w:rPr>
              <w:t> </w:t>
            </w:r>
            <w:r>
              <w:rPr>
                <w:b/>
                <w:color w:val="333A3F"/>
                <w:sz w:val="19"/>
              </w:rPr>
              <w:t>agencies</w:t>
            </w:r>
            <w:r>
              <w:rPr>
                <w:b/>
                <w:color w:val="333A3F"/>
                <w:spacing w:val="-2"/>
                <w:sz w:val="19"/>
              </w:rPr>
              <w:t> </w:t>
            </w:r>
            <w:r>
              <w:rPr>
                <w:b/>
                <w:color w:val="333A3F"/>
                <w:sz w:val="19"/>
              </w:rPr>
              <w:t>involved:</w:t>
            </w:r>
            <w:r>
              <w:rPr>
                <w:b/>
                <w:color w:val="333A3F"/>
                <w:spacing w:val="-3"/>
                <w:sz w:val="19"/>
              </w:rPr>
              <w:t> </w:t>
            </w:r>
            <w:r>
              <w:rPr>
                <w:rFonts w:ascii="Source Sans Pro"/>
                <w:color w:val="333A3F"/>
                <w:sz w:val="19"/>
              </w:rPr>
              <w:t>Crown</w:t>
            </w:r>
            <w:r>
              <w:rPr>
                <w:rFonts w:ascii="Source Sans Pro"/>
                <w:color w:val="333A3F"/>
                <w:spacing w:val="-2"/>
                <w:sz w:val="19"/>
              </w:rPr>
              <w:t> </w:t>
            </w:r>
            <w:r>
              <w:rPr>
                <w:rFonts w:ascii="Source Sans Pro"/>
                <w:color w:val="333A3F"/>
                <w:sz w:val="19"/>
              </w:rPr>
              <w:t>Law</w:t>
            </w:r>
            <w:r>
              <w:rPr>
                <w:rFonts w:ascii="Source Sans Pro"/>
                <w:color w:val="333A3F"/>
                <w:spacing w:val="-3"/>
                <w:sz w:val="19"/>
              </w:rPr>
              <w:t> </w:t>
            </w:r>
            <w:r>
              <w:rPr>
                <w:rFonts w:ascii="Source Sans Pro"/>
                <w:color w:val="333A3F"/>
                <w:sz w:val="19"/>
              </w:rPr>
              <w:t>Office</w:t>
            </w:r>
            <w:r>
              <w:rPr>
                <w:rFonts w:ascii="Source Sans Pro"/>
                <w:color w:val="333A3F"/>
                <w:spacing w:val="52"/>
                <w:sz w:val="19"/>
              </w:rPr>
              <w:t> </w:t>
            </w:r>
            <w:r>
              <w:rPr>
                <w:rFonts w:ascii="Source Sans Pro"/>
                <w:color w:val="333A3F"/>
                <w:sz w:val="19"/>
              </w:rPr>
              <w:t>|</w:t>
            </w:r>
            <w:r>
              <w:rPr>
                <w:rFonts w:ascii="Source Sans Pro"/>
                <w:color w:val="333A3F"/>
                <w:spacing w:val="51"/>
                <w:sz w:val="19"/>
              </w:rPr>
              <w:t> </w:t>
            </w:r>
            <w:r>
              <w:rPr>
                <w:rFonts w:ascii="Source Sans Pro"/>
                <w:color w:val="333A3F"/>
                <w:sz w:val="19"/>
              </w:rPr>
              <w:t>Ministry</w:t>
            </w:r>
            <w:r>
              <w:rPr>
                <w:rFonts w:ascii="Source Sans Pro"/>
                <w:color w:val="333A3F"/>
                <w:spacing w:val="-2"/>
                <w:sz w:val="19"/>
              </w:rPr>
              <w:t> </w:t>
            </w:r>
            <w:r>
              <w:rPr>
                <w:rFonts w:ascii="Source Sans Pro"/>
                <w:color w:val="333A3F"/>
                <w:sz w:val="19"/>
              </w:rPr>
              <w:t>of</w:t>
            </w:r>
            <w:r>
              <w:rPr>
                <w:rFonts w:ascii="Source Sans Pro"/>
                <w:color w:val="333A3F"/>
                <w:spacing w:val="-2"/>
                <w:sz w:val="19"/>
              </w:rPr>
              <w:t> </w:t>
            </w:r>
            <w:r>
              <w:rPr>
                <w:rFonts w:ascii="Source Sans Pro"/>
                <w:color w:val="333A3F"/>
                <w:sz w:val="19"/>
              </w:rPr>
              <w:t>Justice</w:t>
            </w:r>
            <w:r>
              <w:rPr>
                <w:rFonts w:ascii="Source Sans Pro"/>
                <w:color w:val="333A3F"/>
                <w:spacing w:val="52"/>
                <w:sz w:val="19"/>
              </w:rPr>
              <w:t> </w:t>
            </w:r>
            <w:r>
              <w:rPr>
                <w:rFonts w:ascii="Source Sans Pro"/>
                <w:color w:val="333A3F"/>
                <w:sz w:val="19"/>
              </w:rPr>
              <w:t>|</w:t>
            </w:r>
            <w:r>
              <w:rPr>
                <w:rFonts w:ascii="Source Sans Pro"/>
                <w:color w:val="333A3F"/>
                <w:spacing w:val="51"/>
                <w:sz w:val="19"/>
              </w:rPr>
              <w:t> </w:t>
            </w:r>
            <w:r>
              <w:rPr>
                <w:rFonts w:ascii="Source Sans Pro"/>
                <w:color w:val="333A3F"/>
                <w:sz w:val="19"/>
              </w:rPr>
              <w:t>New</w:t>
            </w:r>
            <w:r>
              <w:rPr>
                <w:rFonts w:ascii="Source Sans Pro"/>
                <w:color w:val="333A3F"/>
                <w:spacing w:val="-2"/>
                <w:sz w:val="19"/>
              </w:rPr>
              <w:t> </w:t>
            </w:r>
            <w:r>
              <w:rPr>
                <w:rFonts w:ascii="Source Sans Pro"/>
                <w:color w:val="333A3F"/>
                <w:sz w:val="19"/>
              </w:rPr>
              <w:t>Zealand</w:t>
            </w:r>
            <w:r>
              <w:rPr>
                <w:rFonts w:ascii="Source Sans Pro"/>
                <w:color w:val="333A3F"/>
                <w:spacing w:val="-2"/>
                <w:sz w:val="19"/>
              </w:rPr>
              <w:t> Police</w:t>
            </w:r>
          </w:p>
        </w:tc>
      </w:tr>
      <w:tr>
        <w:trPr>
          <w:trHeight w:val="566" w:hRule="atLeast"/>
        </w:trPr>
        <w:tc>
          <w:tcPr>
            <w:tcW w:w="3287" w:type="dxa"/>
            <w:shd w:val="clear" w:color="auto" w:fill="77787B"/>
          </w:tcPr>
          <w:p>
            <w:pPr>
              <w:pStyle w:val="TableParagraph"/>
              <w:spacing w:before="143"/>
              <w:ind w:left="117"/>
              <w:rPr>
                <w:b/>
                <w:sz w:val="23"/>
              </w:rPr>
            </w:pPr>
            <w:r>
              <w:rPr>
                <w:b/>
                <w:color w:val="FFFFFF"/>
                <w:spacing w:val="-2"/>
                <w:sz w:val="23"/>
              </w:rPr>
              <w:t>Recommendations</w:t>
            </w:r>
            <w:r>
              <w:rPr>
                <w:b/>
                <w:color w:val="FFFFFF"/>
                <w:spacing w:val="17"/>
                <w:sz w:val="23"/>
              </w:rPr>
              <w:t> </w:t>
            </w:r>
            <w:r>
              <w:rPr>
                <w:b/>
                <w:color w:val="FFFFFF"/>
                <w:spacing w:val="-2"/>
                <w:sz w:val="23"/>
              </w:rPr>
              <w:t>included:</w:t>
            </w:r>
          </w:p>
        </w:tc>
        <w:tc>
          <w:tcPr>
            <w:tcW w:w="3525" w:type="dxa"/>
            <w:shd w:val="clear" w:color="auto" w:fill="77787B"/>
          </w:tcPr>
          <w:p>
            <w:pPr>
              <w:pStyle w:val="TableParagraph"/>
              <w:spacing w:before="143"/>
              <w:ind w:left="345"/>
              <w:rPr>
                <w:b/>
                <w:sz w:val="23"/>
              </w:rPr>
            </w:pPr>
            <w:r>
              <w:rPr>
                <w:b/>
                <w:color w:val="FFFFFF"/>
                <w:spacing w:val="-2"/>
                <w:sz w:val="23"/>
              </w:rPr>
              <w:t>Response:</w:t>
            </w:r>
          </w:p>
        </w:tc>
        <w:tc>
          <w:tcPr>
            <w:tcW w:w="3695" w:type="dxa"/>
            <w:shd w:val="clear" w:color="auto" w:fill="77787B"/>
          </w:tcPr>
          <w:p>
            <w:pPr>
              <w:pStyle w:val="TableParagraph"/>
              <w:spacing w:before="143"/>
              <w:ind w:left="1143"/>
              <w:rPr>
                <w:b/>
                <w:sz w:val="23"/>
              </w:rPr>
            </w:pPr>
            <w:r>
              <w:rPr>
                <w:b/>
                <w:color w:val="FFFFFF"/>
                <w:spacing w:val="-2"/>
                <w:sz w:val="23"/>
              </w:rPr>
              <w:t>Status:</w:t>
            </w:r>
          </w:p>
        </w:tc>
      </w:tr>
      <w:tr>
        <w:trPr>
          <w:trHeight w:val="453" w:hRule="atLeast"/>
        </w:trPr>
        <w:tc>
          <w:tcPr>
            <w:tcW w:w="3287" w:type="dxa"/>
            <w:shd w:val="clear" w:color="auto" w:fill="FFF2CC"/>
          </w:tcPr>
          <w:p>
            <w:pPr>
              <w:pStyle w:val="TableParagraph"/>
              <w:spacing w:before="86"/>
              <w:ind w:left="117"/>
              <w:rPr>
                <w:b/>
                <w:sz w:val="23"/>
              </w:rPr>
            </w:pPr>
            <w:r>
              <w:rPr>
                <w:b/>
                <w:color w:val="333A3F"/>
                <w:spacing w:val="-2"/>
                <w:sz w:val="23"/>
              </w:rPr>
              <w:t>Whanaketia</w:t>
            </w:r>
          </w:p>
        </w:tc>
        <w:tc>
          <w:tcPr>
            <w:tcW w:w="3525" w:type="dxa"/>
            <w:shd w:val="clear" w:color="auto" w:fill="FFF2CC"/>
          </w:tcPr>
          <w:p>
            <w:pPr>
              <w:pStyle w:val="TableParagraph"/>
              <w:spacing w:before="0"/>
              <w:rPr>
                <w:rFonts w:ascii="Times New Roman"/>
                <w:sz w:val="22"/>
              </w:rPr>
            </w:pPr>
          </w:p>
        </w:tc>
        <w:tc>
          <w:tcPr>
            <w:tcW w:w="3695" w:type="dxa"/>
            <w:shd w:val="clear" w:color="auto" w:fill="FFF2CC"/>
          </w:tcPr>
          <w:p>
            <w:pPr>
              <w:pStyle w:val="TableParagraph"/>
              <w:spacing w:before="0"/>
              <w:rPr>
                <w:rFonts w:ascii="Times New Roman"/>
                <w:sz w:val="22"/>
              </w:rPr>
            </w:pPr>
          </w:p>
        </w:tc>
      </w:tr>
      <w:tr>
        <w:trPr>
          <w:trHeight w:val="482" w:hRule="atLeast"/>
        </w:trPr>
        <w:tc>
          <w:tcPr>
            <w:tcW w:w="3287" w:type="dxa"/>
            <w:tcBorders>
              <w:bottom w:val="dotted" w:sz="4" w:space="0" w:color="939598"/>
            </w:tcBorders>
          </w:tcPr>
          <w:p>
            <w:pPr>
              <w:pStyle w:val="TableParagraph"/>
              <w:ind w:left="117"/>
              <w:rPr>
                <w:b/>
                <w:sz w:val="24"/>
              </w:rPr>
            </w:pPr>
            <w:r>
              <w:rPr>
                <w:b/>
                <w:color w:val="333A3F"/>
                <w:spacing w:val="-2"/>
                <w:sz w:val="24"/>
              </w:rPr>
              <w:t>22(a)</w:t>
            </w:r>
          </w:p>
        </w:tc>
        <w:tc>
          <w:tcPr>
            <w:tcW w:w="3525" w:type="dxa"/>
            <w:tcBorders>
              <w:bottom w:val="dotted" w:sz="4" w:space="0" w:color="939598"/>
            </w:tcBorders>
          </w:tcPr>
          <w:p>
            <w:pPr>
              <w:pStyle w:val="TableParagraph"/>
              <w:spacing w:before="102"/>
              <w:ind w:left="345"/>
              <w:rPr>
                <w:b/>
                <w:sz w:val="20"/>
              </w:rPr>
            </w:pPr>
            <w:r>
              <w:rPr>
                <w:position w:val="-7"/>
              </w:rPr>
              <w:drawing>
                <wp:inline distT="0" distB="0" distL="0" distR="0">
                  <wp:extent cx="180009" cy="179997"/>
                  <wp:effectExtent l="0" t="0" r="0" b="0"/>
                  <wp:docPr id="973" name="Image 973"/>
                  <wp:cNvGraphicFramePr>
                    <a:graphicFrameLocks/>
                  </wp:cNvGraphicFramePr>
                  <a:graphic>
                    <a:graphicData uri="http://schemas.openxmlformats.org/drawingml/2006/picture">
                      <pic:pic>
                        <pic:nvPicPr>
                          <pic:cNvPr id="973" name="Image 973"/>
                          <pic:cNvPicPr/>
                        </pic:nvPicPr>
                        <pic:blipFill>
                          <a:blip r:embed="rId58"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ACCEPT INTENT</w:t>
            </w:r>
          </w:p>
        </w:tc>
        <w:tc>
          <w:tcPr>
            <w:tcW w:w="3695" w:type="dxa"/>
            <w:tcBorders>
              <w:bottom w:val="dotted" w:sz="4" w:space="0" w:color="939598"/>
            </w:tcBorders>
          </w:tcPr>
          <w:p>
            <w:pPr>
              <w:pStyle w:val="TableParagraph"/>
              <w:spacing w:before="102"/>
              <w:ind w:right="1207"/>
              <w:jc w:val="right"/>
              <w:rPr>
                <w:b/>
                <w:sz w:val="20"/>
              </w:rPr>
            </w:pPr>
            <w:r>
              <w:rPr>
                <w:position w:val="-7"/>
              </w:rPr>
              <w:drawing>
                <wp:inline distT="0" distB="0" distL="0" distR="0">
                  <wp:extent cx="180009" cy="179997"/>
                  <wp:effectExtent l="0" t="0" r="0" b="0"/>
                  <wp:docPr id="974" name="Image 974"/>
                  <wp:cNvGraphicFramePr>
                    <a:graphicFrameLocks/>
                  </wp:cNvGraphicFramePr>
                  <a:graphic>
                    <a:graphicData uri="http://schemas.openxmlformats.org/drawingml/2006/picture">
                      <pic:pic>
                        <pic:nvPicPr>
                          <pic:cNvPr id="974" name="Image 974"/>
                          <pic:cNvPicPr/>
                        </pic:nvPicPr>
                        <pic:blipFill>
                          <a:blip r:embed="rId59"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COMPLETE</w:t>
            </w:r>
          </w:p>
        </w:tc>
      </w:tr>
      <w:tr>
        <w:trPr>
          <w:trHeight w:val="477" w:hRule="atLeast"/>
        </w:trPr>
        <w:tc>
          <w:tcPr>
            <w:tcW w:w="3287" w:type="dxa"/>
            <w:tcBorders>
              <w:top w:val="dotted" w:sz="4" w:space="0" w:color="939598"/>
              <w:bottom w:val="dotted" w:sz="4" w:space="0" w:color="939598"/>
            </w:tcBorders>
          </w:tcPr>
          <w:p>
            <w:pPr>
              <w:pStyle w:val="TableParagraph"/>
              <w:spacing w:before="92"/>
              <w:ind w:left="117"/>
              <w:rPr>
                <w:b/>
                <w:sz w:val="24"/>
              </w:rPr>
            </w:pPr>
            <w:r>
              <w:rPr>
                <w:b/>
                <w:color w:val="333A3F"/>
                <w:spacing w:val="-2"/>
                <w:sz w:val="24"/>
              </w:rPr>
              <w:t>22(b),(d)</w:t>
            </w:r>
          </w:p>
        </w:tc>
        <w:tc>
          <w:tcPr>
            <w:tcW w:w="3525" w:type="dxa"/>
            <w:tcBorders>
              <w:top w:val="dotted" w:sz="4" w:space="0" w:color="939598"/>
              <w:bottom w:val="dotted" w:sz="4" w:space="0" w:color="939598"/>
            </w:tcBorders>
          </w:tcPr>
          <w:p>
            <w:pPr>
              <w:pStyle w:val="TableParagraph"/>
              <w:ind w:left="345"/>
              <w:rPr>
                <w:b/>
                <w:sz w:val="20"/>
              </w:rPr>
            </w:pPr>
            <w:r>
              <w:rPr>
                <w:position w:val="-7"/>
              </w:rPr>
              <w:drawing>
                <wp:inline distT="0" distB="0" distL="0" distR="0">
                  <wp:extent cx="180009" cy="179997"/>
                  <wp:effectExtent l="0" t="0" r="0" b="0"/>
                  <wp:docPr id="975" name="Image 975"/>
                  <wp:cNvGraphicFramePr>
                    <a:graphicFrameLocks/>
                  </wp:cNvGraphicFramePr>
                  <a:graphic>
                    <a:graphicData uri="http://schemas.openxmlformats.org/drawingml/2006/picture">
                      <pic:pic>
                        <pic:nvPicPr>
                          <pic:cNvPr id="975" name="Image 975"/>
                          <pic:cNvPicPr/>
                        </pic:nvPicPr>
                        <pic:blipFill>
                          <a:blip r:embed="rId35"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ACCEPT</w:t>
            </w:r>
          </w:p>
        </w:tc>
        <w:tc>
          <w:tcPr>
            <w:tcW w:w="3695" w:type="dxa"/>
            <w:tcBorders>
              <w:top w:val="dotted" w:sz="4" w:space="0" w:color="939598"/>
              <w:bottom w:val="dotted" w:sz="4" w:space="0" w:color="939598"/>
            </w:tcBorders>
          </w:tcPr>
          <w:p>
            <w:pPr>
              <w:pStyle w:val="TableParagraph"/>
              <w:ind w:right="1207"/>
              <w:jc w:val="right"/>
              <w:rPr>
                <w:b/>
                <w:sz w:val="20"/>
              </w:rPr>
            </w:pPr>
            <w:r>
              <w:rPr>
                <w:position w:val="-7"/>
              </w:rPr>
              <w:drawing>
                <wp:inline distT="0" distB="0" distL="0" distR="0">
                  <wp:extent cx="180009" cy="179997"/>
                  <wp:effectExtent l="0" t="0" r="0" b="0"/>
                  <wp:docPr id="976" name="Image 976"/>
                  <wp:cNvGraphicFramePr>
                    <a:graphicFrameLocks/>
                  </wp:cNvGraphicFramePr>
                  <a:graphic>
                    <a:graphicData uri="http://schemas.openxmlformats.org/drawingml/2006/picture">
                      <pic:pic>
                        <pic:nvPicPr>
                          <pic:cNvPr id="976" name="Image 976"/>
                          <pic:cNvPicPr/>
                        </pic:nvPicPr>
                        <pic:blipFill>
                          <a:blip r:embed="rId59"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COMPLETE</w:t>
            </w:r>
          </w:p>
        </w:tc>
      </w:tr>
      <w:tr>
        <w:trPr>
          <w:trHeight w:val="477" w:hRule="atLeast"/>
        </w:trPr>
        <w:tc>
          <w:tcPr>
            <w:tcW w:w="3287" w:type="dxa"/>
            <w:tcBorders>
              <w:top w:val="dotted" w:sz="4" w:space="0" w:color="939598"/>
              <w:bottom w:val="dotted" w:sz="4" w:space="0" w:color="939598"/>
            </w:tcBorders>
          </w:tcPr>
          <w:p>
            <w:pPr>
              <w:pStyle w:val="TableParagraph"/>
              <w:spacing w:before="92"/>
              <w:ind w:left="117"/>
              <w:rPr>
                <w:b/>
                <w:sz w:val="24"/>
              </w:rPr>
            </w:pPr>
            <w:r>
              <w:rPr>
                <w:b/>
                <w:color w:val="333A3F"/>
                <w:spacing w:val="-2"/>
                <w:sz w:val="24"/>
              </w:rPr>
              <w:t>22(c),(e)</w:t>
            </w:r>
          </w:p>
        </w:tc>
        <w:tc>
          <w:tcPr>
            <w:tcW w:w="3525" w:type="dxa"/>
            <w:tcBorders>
              <w:top w:val="dotted" w:sz="4" w:space="0" w:color="939598"/>
              <w:bottom w:val="dotted" w:sz="4" w:space="0" w:color="939598"/>
            </w:tcBorders>
          </w:tcPr>
          <w:p>
            <w:pPr>
              <w:pStyle w:val="TableParagraph"/>
              <w:ind w:left="345"/>
              <w:rPr>
                <w:b/>
                <w:sz w:val="20"/>
              </w:rPr>
            </w:pPr>
            <w:r>
              <w:rPr>
                <w:position w:val="-7"/>
              </w:rPr>
              <w:drawing>
                <wp:inline distT="0" distB="0" distL="0" distR="0">
                  <wp:extent cx="180009" cy="179997"/>
                  <wp:effectExtent l="0" t="0" r="0" b="0"/>
                  <wp:docPr id="977" name="Image 977"/>
                  <wp:cNvGraphicFramePr>
                    <a:graphicFrameLocks/>
                  </wp:cNvGraphicFramePr>
                  <a:graphic>
                    <a:graphicData uri="http://schemas.openxmlformats.org/drawingml/2006/picture">
                      <pic:pic>
                        <pic:nvPicPr>
                          <pic:cNvPr id="977" name="Image 977"/>
                          <pic:cNvPicPr/>
                        </pic:nvPicPr>
                        <pic:blipFill>
                          <a:blip r:embed="rId52"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PARTIALLY ACCEPT</w:t>
            </w:r>
          </w:p>
        </w:tc>
        <w:tc>
          <w:tcPr>
            <w:tcW w:w="3695" w:type="dxa"/>
            <w:tcBorders>
              <w:top w:val="dotted" w:sz="4" w:space="0" w:color="939598"/>
              <w:bottom w:val="dotted" w:sz="4" w:space="0" w:color="939598"/>
            </w:tcBorders>
          </w:tcPr>
          <w:p>
            <w:pPr>
              <w:pStyle w:val="TableParagraph"/>
              <w:ind w:right="1207"/>
              <w:jc w:val="right"/>
              <w:rPr>
                <w:b/>
                <w:sz w:val="20"/>
              </w:rPr>
            </w:pPr>
            <w:r>
              <w:rPr>
                <w:position w:val="-7"/>
              </w:rPr>
              <w:drawing>
                <wp:inline distT="0" distB="0" distL="0" distR="0">
                  <wp:extent cx="180009" cy="179997"/>
                  <wp:effectExtent l="0" t="0" r="0" b="0"/>
                  <wp:docPr id="978" name="Image 978"/>
                  <wp:cNvGraphicFramePr>
                    <a:graphicFrameLocks/>
                  </wp:cNvGraphicFramePr>
                  <a:graphic>
                    <a:graphicData uri="http://schemas.openxmlformats.org/drawingml/2006/picture">
                      <pic:pic>
                        <pic:nvPicPr>
                          <pic:cNvPr id="978" name="Image 978"/>
                          <pic:cNvPicPr/>
                        </pic:nvPicPr>
                        <pic:blipFill>
                          <a:blip r:embed="rId59"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COMPLETE</w:t>
            </w:r>
          </w:p>
        </w:tc>
      </w:tr>
      <w:tr>
        <w:trPr>
          <w:trHeight w:val="477" w:hRule="atLeast"/>
        </w:trPr>
        <w:tc>
          <w:tcPr>
            <w:tcW w:w="3287" w:type="dxa"/>
            <w:tcBorders>
              <w:top w:val="dotted" w:sz="4" w:space="0" w:color="939598"/>
              <w:bottom w:val="dotted" w:sz="4" w:space="0" w:color="939598"/>
            </w:tcBorders>
          </w:tcPr>
          <w:p>
            <w:pPr>
              <w:pStyle w:val="TableParagraph"/>
              <w:spacing w:before="92"/>
              <w:ind w:left="117"/>
              <w:rPr>
                <w:b/>
                <w:sz w:val="24"/>
              </w:rPr>
            </w:pPr>
            <w:r>
              <w:rPr>
                <w:b/>
                <w:color w:val="333A3F"/>
                <w:spacing w:val="-5"/>
                <w:sz w:val="24"/>
              </w:rPr>
              <w:t>23</w:t>
            </w:r>
          </w:p>
        </w:tc>
        <w:tc>
          <w:tcPr>
            <w:tcW w:w="3525" w:type="dxa"/>
            <w:tcBorders>
              <w:top w:val="dotted" w:sz="4" w:space="0" w:color="939598"/>
              <w:bottom w:val="dotted" w:sz="4" w:space="0" w:color="939598"/>
            </w:tcBorders>
          </w:tcPr>
          <w:p>
            <w:pPr>
              <w:pStyle w:val="TableParagraph"/>
              <w:ind w:left="345"/>
              <w:rPr>
                <w:b/>
                <w:sz w:val="20"/>
              </w:rPr>
            </w:pPr>
            <w:r>
              <w:rPr>
                <w:position w:val="-7"/>
              </w:rPr>
              <w:drawing>
                <wp:inline distT="0" distB="0" distL="0" distR="0">
                  <wp:extent cx="180009" cy="179997"/>
                  <wp:effectExtent l="0" t="0" r="0" b="0"/>
                  <wp:docPr id="979" name="Image 979"/>
                  <wp:cNvGraphicFramePr>
                    <a:graphicFrameLocks/>
                  </wp:cNvGraphicFramePr>
                  <a:graphic>
                    <a:graphicData uri="http://schemas.openxmlformats.org/drawingml/2006/picture">
                      <pic:pic>
                        <pic:nvPicPr>
                          <pic:cNvPr id="979" name="Image 979"/>
                          <pic:cNvPicPr/>
                        </pic:nvPicPr>
                        <pic:blipFill>
                          <a:blip r:embed="rId35"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ACCEPT</w:t>
            </w:r>
          </w:p>
        </w:tc>
        <w:tc>
          <w:tcPr>
            <w:tcW w:w="3695" w:type="dxa"/>
            <w:tcBorders>
              <w:top w:val="dotted" w:sz="4" w:space="0" w:color="939598"/>
              <w:bottom w:val="dotted" w:sz="4" w:space="0" w:color="939598"/>
            </w:tcBorders>
          </w:tcPr>
          <w:p>
            <w:pPr>
              <w:pStyle w:val="TableParagraph"/>
              <w:ind w:right="1207"/>
              <w:jc w:val="right"/>
              <w:rPr>
                <w:b/>
                <w:sz w:val="20"/>
              </w:rPr>
            </w:pPr>
            <w:r>
              <w:rPr>
                <w:position w:val="-7"/>
              </w:rPr>
              <w:drawing>
                <wp:inline distT="0" distB="0" distL="0" distR="0">
                  <wp:extent cx="180009" cy="179997"/>
                  <wp:effectExtent l="0" t="0" r="0" b="0"/>
                  <wp:docPr id="980" name="Image 980"/>
                  <wp:cNvGraphicFramePr>
                    <a:graphicFrameLocks/>
                  </wp:cNvGraphicFramePr>
                  <a:graphic>
                    <a:graphicData uri="http://schemas.openxmlformats.org/drawingml/2006/picture">
                      <pic:pic>
                        <pic:nvPicPr>
                          <pic:cNvPr id="980" name="Image 980"/>
                          <pic:cNvPicPr/>
                        </pic:nvPicPr>
                        <pic:blipFill>
                          <a:blip r:embed="rId59"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COMPLETE</w:t>
            </w:r>
          </w:p>
        </w:tc>
      </w:tr>
      <w:tr>
        <w:trPr>
          <w:trHeight w:val="477" w:hRule="atLeast"/>
        </w:trPr>
        <w:tc>
          <w:tcPr>
            <w:tcW w:w="3287" w:type="dxa"/>
            <w:tcBorders>
              <w:top w:val="dotted" w:sz="4" w:space="0" w:color="939598"/>
              <w:bottom w:val="dotted" w:sz="4" w:space="0" w:color="939598"/>
            </w:tcBorders>
          </w:tcPr>
          <w:p>
            <w:pPr>
              <w:pStyle w:val="TableParagraph"/>
              <w:spacing w:before="92"/>
              <w:ind w:left="117"/>
              <w:rPr>
                <w:b/>
                <w:sz w:val="24"/>
              </w:rPr>
            </w:pPr>
            <w:r>
              <w:rPr>
                <w:b/>
                <w:color w:val="333A3F"/>
                <w:spacing w:val="-5"/>
                <w:sz w:val="24"/>
              </w:rPr>
              <w:t>24</w:t>
            </w:r>
          </w:p>
        </w:tc>
        <w:tc>
          <w:tcPr>
            <w:tcW w:w="3525" w:type="dxa"/>
            <w:tcBorders>
              <w:top w:val="dotted" w:sz="4" w:space="0" w:color="939598"/>
              <w:bottom w:val="dotted" w:sz="4" w:space="0" w:color="939598"/>
            </w:tcBorders>
          </w:tcPr>
          <w:p>
            <w:pPr>
              <w:pStyle w:val="TableParagraph"/>
              <w:ind w:left="345"/>
              <w:rPr>
                <w:b/>
                <w:sz w:val="20"/>
              </w:rPr>
            </w:pPr>
            <w:r>
              <w:rPr>
                <w:position w:val="-7"/>
              </w:rPr>
              <w:drawing>
                <wp:inline distT="0" distB="0" distL="0" distR="0">
                  <wp:extent cx="180009" cy="179997"/>
                  <wp:effectExtent l="0" t="0" r="0" b="0"/>
                  <wp:docPr id="981" name="Image 981"/>
                  <wp:cNvGraphicFramePr>
                    <a:graphicFrameLocks/>
                  </wp:cNvGraphicFramePr>
                  <a:graphic>
                    <a:graphicData uri="http://schemas.openxmlformats.org/drawingml/2006/picture">
                      <pic:pic>
                        <pic:nvPicPr>
                          <pic:cNvPr id="981" name="Image 981"/>
                          <pic:cNvPicPr/>
                        </pic:nvPicPr>
                        <pic:blipFill>
                          <a:blip r:embed="rId35"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ACCEPT</w:t>
            </w:r>
          </w:p>
        </w:tc>
        <w:tc>
          <w:tcPr>
            <w:tcW w:w="3695" w:type="dxa"/>
            <w:tcBorders>
              <w:top w:val="dotted" w:sz="4" w:space="0" w:color="939598"/>
              <w:bottom w:val="dotted" w:sz="4" w:space="0" w:color="939598"/>
            </w:tcBorders>
          </w:tcPr>
          <w:p>
            <w:pPr>
              <w:pStyle w:val="TableParagraph"/>
              <w:ind w:right="1118"/>
              <w:jc w:val="right"/>
              <w:rPr>
                <w:b/>
                <w:sz w:val="20"/>
              </w:rPr>
            </w:pPr>
            <w:r>
              <w:rPr>
                <w:position w:val="-7"/>
              </w:rPr>
              <w:drawing>
                <wp:inline distT="0" distB="0" distL="0" distR="0">
                  <wp:extent cx="180009" cy="179997"/>
                  <wp:effectExtent l="0" t="0" r="0" b="0"/>
                  <wp:docPr id="982" name="Image 982"/>
                  <wp:cNvGraphicFramePr>
                    <a:graphicFrameLocks/>
                  </wp:cNvGraphicFramePr>
                  <a:graphic>
                    <a:graphicData uri="http://schemas.openxmlformats.org/drawingml/2006/picture">
                      <pic:pic>
                        <pic:nvPicPr>
                          <pic:cNvPr id="982" name="Image 982"/>
                          <pic:cNvPicPr/>
                        </pic:nvPicPr>
                        <pic:blipFill>
                          <a:blip r:embed="rId55"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UNDER</w:t>
            </w:r>
            <w:r>
              <w:rPr>
                <w:b/>
                <w:color w:val="77787B"/>
                <w:spacing w:val="31"/>
                <w:sz w:val="20"/>
              </w:rPr>
              <w:t> </w:t>
            </w:r>
            <w:r>
              <w:rPr>
                <w:b/>
                <w:color w:val="77787B"/>
                <w:sz w:val="20"/>
              </w:rPr>
              <w:t>WAY</w:t>
            </w:r>
          </w:p>
        </w:tc>
      </w:tr>
    </w:tbl>
    <w:p>
      <w:pPr>
        <w:pStyle w:val="BodyText"/>
        <w:spacing w:before="171"/>
        <w:rPr>
          <w:rFonts w:ascii="Source Sans Pro SemiBold"/>
          <w:b/>
          <w:sz w:val="20"/>
        </w:rPr>
      </w:pPr>
    </w:p>
    <w:p>
      <w:pPr>
        <w:pStyle w:val="BodyText"/>
        <w:spacing w:after="0"/>
        <w:rPr>
          <w:rFonts w:ascii="Source Sans Pro SemiBold"/>
          <w:b/>
          <w:sz w:val="20"/>
        </w:rPr>
        <w:sectPr>
          <w:pgSz w:w="11910" w:h="16840"/>
          <w:pgMar w:header="283" w:footer="622" w:top="1580" w:bottom="820" w:left="141" w:right="141"/>
        </w:sectPr>
      </w:pPr>
    </w:p>
    <w:p>
      <w:pPr>
        <w:pStyle w:val="BodyText"/>
        <w:spacing w:before="3"/>
        <w:rPr>
          <w:rFonts w:ascii="Source Sans Pro SemiBold"/>
          <w:b/>
          <w:sz w:val="12"/>
        </w:rPr>
      </w:pPr>
    </w:p>
    <w:p>
      <w:pPr>
        <w:pStyle w:val="BodyText"/>
        <w:ind w:left="539"/>
        <w:rPr>
          <w:rFonts w:ascii="Source Sans Pro SemiBold"/>
          <w:sz w:val="20"/>
        </w:rPr>
      </w:pPr>
      <w:r>
        <w:rPr>
          <w:rFonts w:ascii="Source Sans Pro SemiBold"/>
          <w:sz w:val="20"/>
        </w:rPr>
        <mc:AlternateContent>
          <mc:Choice Requires="wps">
            <w:drawing>
              <wp:inline distT="0" distB="0" distL="0" distR="0">
                <wp:extent cx="1894205" cy="324485"/>
                <wp:effectExtent l="0" t="0" r="0" b="0"/>
                <wp:docPr id="983" name="Textbox 983"/>
                <wp:cNvGraphicFramePr>
                  <a:graphicFrameLocks/>
                </wp:cNvGraphicFramePr>
                <a:graphic>
                  <a:graphicData uri="http://schemas.microsoft.com/office/word/2010/wordprocessingShape">
                    <wps:wsp>
                      <wps:cNvPr id="983" name="Textbox 983"/>
                      <wps:cNvSpPr txBox="1"/>
                      <wps:spPr>
                        <a:xfrm>
                          <a:off x="0" y="0"/>
                          <a:ext cx="1894205" cy="324485"/>
                        </a:xfrm>
                        <a:prstGeom prst="rect">
                          <a:avLst/>
                        </a:prstGeom>
                        <a:solidFill>
                          <a:srgbClr val="052B3D"/>
                        </a:solidFill>
                      </wps:spPr>
                      <wps:txbx>
                        <w:txbxContent>
                          <w:p>
                            <w:pPr>
                              <w:spacing w:before="84"/>
                              <w:ind w:left="182" w:right="0" w:firstLine="0"/>
                              <w:jc w:val="left"/>
                              <w:rPr>
                                <w:rFonts w:ascii="Source Sans Pro SemiBold"/>
                                <w:b/>
                                <w:color w:val="000000"/>
                                <w:sz w:val="26"/>
                              </w:rPr>
                            </w:pPr>
                            <w:r>
                              <w:rPr>
                                <w:rFonts w:ascii="Source Sans Pro SemiBold"/>
                                <w:b/>
                                <w:color w:val="FFFFFF"/>
                                <w:sz w:val="26"/>
                              </w:rPr>
                              <w:t>Work</w:t>
                            </w:r>
                            <w:r>
                              <w:rPr>
                                <w:rFonts w:ascii="Source Sans Pro SemiBold"/>
                                <w:b/>
                                <w:color w:val="FFFFFF"/>
                                <w:spacing w:val="-8"/>
                                <w:sz w:val="26"/>
                              </w:rPr>
                              <w:t> </w:t>
                            </w:r>
                            <w:r>
                              <w:rPr>
                                <w:rFonts w:ascii="Source Sans Pro SemiBold"/>
                                <w:b/>
                                <w:color w:val="FFFFFF"/>
                                <w:sz w:val="26"/>
                              </w:rPr>
                              <w:t>completed</w:t>
                            </w:r>
                            <w:r>
                              <w:rPr>
                                <w:rFonts w:ascii="Source Sans Pro SemiBold"/>
                                <w:b/>
                                <w:color w:val="FFFFFF"/>
                                <w:spacing w:val="-6"/>
                                <w:sz w:val="26"/>
                              </w:rPr>
                              <w:t> </w:t>
                            </w:r>
                            <w:r>
                              <w:rPr>
                                <w:rFonts w:ascii="Source Sans Pro SemiBold"/>
                                <w:b/>
                                <w:color w:val="FFFFFF"/>
                                <w:sz w:val="26"/>
                              </w:rPr>
                              <w:t>to</w:t>
                            </w:r>
                            <w:r>
                              <w:rPr>
                                <w:rFonts w:ascii="Source Sans Pro SemiBold"/>
                                <w:b/>
                                <w:color w:val="FFFFFF"/>
                                <w:spacing w:val="-7"/>
                                <w:sz w:val="26"/>
                              </w:rPr>
                              <w:t> </w:t>
                            </w:r>
                            <w:r>
                              <w:rPr>
                                <w:rFonts w:ascii="Source Sans Pro SemiBold"/>
                                <w:b/>
                                <w:color w:val="FFFFFF"/>
                                <w:spacing w:val="-4"/>
                                <w:sz w:val="26"/>
                              </w:rPr>
                              <w:t>date</w:t>
                            </w:r>
                          </w:p>
                        </w:txbxContent>
                      </wps:txbx>
                      <wps:bodyPr wrap="square" lIns="0" tIns="0" rIns="0" bIns="0" rtlCol="0">
                        <a:noAutofit/>
                      </wps:bodyPr>
                    </wps:wsp>
                  </a:graphicData>
                </a:graphic>
              </wp:inline>
            </w:drawing>
          </mc:Choice>
          <mc:Fallback>
            <w:pict>
              <v:shape style="width:149.15pt;height:25.55pt;mso-position-horizontal-relative:char;mso-position-vertical-relative:line" type="#_x0000_t202" id="docshape531" filled="true" fillcolor="#052b3d" stroked="false">
                <w10:anchorlock/>
                <v:textbox inset="0,0,0,0">
                  <w:txbxContent>
                    <w:p>
                      <w:pPr>
                        <w:spacing w:before="84"/>
                        <w:ind w:left="182" w:right="0" w:firstLine="0"/>
                        <w:jc w:val="left"/>
                        <w:rPr>
                          <w:rFonts w:ascii="Source Sans Pro SemiBold"/>
                          <w:b/>
                          <w:color w:val="000000"/>
                          <w:sz w:val="26"/>
                        </w:rPr>
                      </w:pPr>
                      <w:r>
                        <w:rPr>
                          <w:rFonts w:ascii="Source Sans Pro SemiBold"/>
                          <w:b/>
                          <w:color w:val="FFFFFF"/>
                          <w:sz w:val="26"/>
                        </w:rPr>
                        <w:t>Work</w:t>
                      </w:r>
                      <w:r>
                        <w:rPr>
                          <w:rFonts w:ascii="Source Sans Pro SemiBold"/>
                          <w:b/>
                          <w:color w:val="FFFFFF"/>
                          <w:spacing w:val="-8"/>
                          <w:sz w:val="26"/>
                        </w:rPr>
                        <w:t> </w:t>
                      </w:r>
                      <w:r>
                        <w:rPr>
                          <w:rFonts w:ascii="Source Sans Pro SemiBold"/>
                          <w:b/>
                          <w:color w:val="FFFFFF"/>
                          <w:sz w:val="26"/>
                        </w:rPr>
                        <w:t>completed</w:t>
                      </w:r>
                      <w:r>
                        <w:rPr>
                          <w:rFonts w:ascii="Source Sans Pro SemiBold"/>
                          <w:b/>
                          <w:color w:val="FFFFFF"/>
                          <w:spacing w:val="-6"/>
                          <w:sz w:val="26"/>
                        </w:rPr>
                        <w:t> </w:t>
                      </w:r>
                      <w:r>
                        <w:rPr>
                          <w:rFonts w:ascii="Source Sans Pro SemiBold"/>
                          <w:b/>
                          <w:color w:val="FFFFFF"/>
                          <w:sz w:val="26"/>
                        </w:rPr>
                        <w:t>to</w:t>
                      </w:r>
                      <w:r>
                        <w:rPr>
                          <w:rFonts w:ascii="Source Sans Pro SemiBold"/>
                          <w:b/>
                          <w:color w:val="FFFFFF"/>
                          <w:spacing w:val="-7"/>
                          <w:sz w:val="26"/>
                        </w:rPr>
                        <w:t> </w:t>
                      </w:r>
                      <w:r>
                        <w:rPr>
                          <w:rFonts w:ascii="Source Sans Pro SemiBold"/>
                          <w:b/>
                          <w:color w:val="FFFFFF"/>
                          <w:spacing w:val="-4"/>
                          <w:sz w:val="26"/>
                        </w:rPr>
                        <w:t>date</w:t>
                      </w:r>
                    </w:p>
                  </w:txbxContent>
                </v:textbox>
                <v:fill type="solid"/>
              </v:shape>
            </w:pict>
          </mc:Fallback>
        </mc:AlternateContent>
      </w:r>
      <w:r>
        <w:rPr>
          <w:rFonts w:ascii="Source Sans Pro SemiBold"/>
          <w:sz w:val="20"/>
        </w:rPr>
      </w:r>
      <w:r>
        <w:rPr>
          <w:rFonts w:ascii="Source Sans Pro SemiBold"/>
          <w:sz w:val="20"/>
        </w:rPr>
        <mc:AlternateContent>
          <mc:Choice Requires="wps">
            <w:drawing>
              <wp:inline distT="0" distB="0" distL="0" distR="0">
                <wp:extent cx="186690" cy="324485"/>
                <wp:effectExtent l="0" t="0" r="0" b="0"/>
                <wp:docPr id="984" name="Group 984"/>
                <wp:cNvGraphicFramePr>
                  <a:graphicFrameLocks/>
                </wp:cNvGraphicFramePr>
                <a:graphic>
                  <a:graphicData uri="http://schemas.microsoft.com/office/word/2010/wordprocessingGroup">
                    <wpg:wgp>
                      <wpg:cNvPr id="984" name="Group 984"/>
                      <wpg:cNvGrpSpPr/>
                      <wpg:grpSpPr>
                        <a:xfrm>
                          <a:off x="0" y="0"/>
                          <a:ext cx="186690" cy="324485"/>
                          <a:chExt cx="186690" cy="324485"/>
                        </a:xfrm>
                      </wpg:grpSpPr>
                      <wps:wsp>
                        <wps:cNvPr id="985" name="Graphic 985"/>
                        <wps:cNvSpPr/>
                        <wps:spPr>
                          <a:xfrm>
                            <a:off x="0" y="0"/>
                            <a:ext cx="186690" cy="324485"/>
                          </a:xfrm>
                          <a:custGeom>
                            <a:avLst/>
                            <a:gdLst/>
                            <a:ahLst/>
                            <a:cxnLst/>
                            <a:rect l="l" t="t" r="r" b="b"/>
                            <a:pathLst>
                              <a:path w="186690" h="324485">
                                <a:moveTo>
                                  <a:pt x="0" y="0"/>
                                </a:moveTo>
                                <a:lnTo>
                                  <a:pt x="0" y="324002"/>
                                </a:lnTo>
                                <a:lnTo>
                                  <a:pt x="186347" y="162001"/>
                                </a:lnTo>
                                <a:lnTo>
                                  <a:pt x="0" y="0"/>
                                </a:lnTo>
                                <a:close/>
                              </a:path>
                            </a:pathLst>
                          </a:custGeom>
                          <a:solidFill>
                            <a:srgbClr val="052B3D"/>
                          </a:solidFill>
                        </wps:spPr>
                        <wps:bodyPr wrap="square" lIns="0" tIns="0" rIns="0" bIns="0" rtlCol="0">
                          <a:prstTxWarp prst="textNoShape">
                            <a:avLst/>
                          </a:prstTxWarp>
                          <a:noAutofit/>
                        </wps:bodyPr>
                      </wps:wsp>
                    </wpg:wgp>
                  </a:graphicData>
                </a:graphic>
              </wp:inline>
            </w:drawing>
          </mc:Choice>
          <mc:Fallback>
            <w:pict>
              <v:group style="width:14.7pt;height:25.55pt;mso-position-horizontal-relative:char;mso-position-vertical-relative:line" id="docshapegroup532" coordorigin="0,0" coordsize="294,511">
                <v:shape style="position:absolute;left:0;top:0;width:294;height:511" id="docshape533" coordorigin="0,0" coordsize="294,511" path="m0,0l0,510,293,255,0,0xe" filled="true" fillcolor="#052b3d" stroked="false">
                  <v:path arrowok="t"/>
                  <v:fill type="solid"/>
                </v:shape>
              </v:group>
            </w:pict>
          </mc:Fallback>
        </mc:AlternateContent>
      </w:r>
      <w:r>
        <w:rPr>
          <w:rFonts w:ascii="Source Sans Pro SemiBold"/>
          <w:sz w:val="20"/>
        </w:rPr>
      </w:r>
    </w:p>
    <w:p>
      <w:pPr>
        <w:pStyle w:val="BodyText"/>
        <w:spacing w:before="246"/>
        <w:ind w:left="539" w:right="285"/>
      </w:pPr>
      <w:r>
        <w:rPr>
          <w:color w:val="333A3F"/>
        </w:rPr>
        <w:t>The scheduled review of the SG Guidelines has been completed by the Crown Law Office. The SG Guidelines</w:t>
      </w:r>
      <w:r>
        <w:rPr>
          <w:color w:val="333A3F"/>
          <w:spacing w:val="-11"/>
        </w:rPr>
        <w:t> </w:t>
      </w:r>
      <w:r>
        <w:rPr>
          <w:color w:val="333A3F"/>
        </w:rPr>
        <w:t>support</w:t>
      </w:r>
      <w:r>
        <w:rPr>
          <w:color w:val="333A3F"/>
          <w:spacing w:val="-11"/>
        </w:rPr>
        <w:t> </w:t>
      </w:r>
      <w:r>
        <w:rPr>
          <w:color w:val="333A3F"/>
        </w:rPr>
        <w:t>prosecutors</w:t>
      </w:r>
      <w:r>
        <w:rPr>
          <w:color w:val="333A3F"/>
          <w:spacing w:val="-11"/>
        </w:rPr>
        <w:t> </w:t>
      </w:r>
      <w:r>
        <w:rPr>
          <w:color w:val="333A3F"/>
        </w:rPr>
        <w:t>to</w:t>
      </w:r>
      <w:r>
        <w:rPr>
          <w:color w:val="333A3F"/>
          <w:spacing w:val="-11"/>
        </w:rPr>
        <w:t> </w:t>
      </w:r>
      <w:r>
        <w:rPr>
          <w:color w:val="333A3F"/>
        </w:rPr>
        <w:t>make</w:t>
      </w:r>
      <w:r>
        <w:rPr>
          <w:color w:val="333A3F"/>
          <w:spacing w:val="-11"/>
        </w:rPr>
        <w:t> </w:t>
      </w:r>
      <w:r>
        <w:rPr>
          <w:color w:val="333A3F"/>
        </w:rPr>
        <w:t>decisions that are fair, detached and objective, while considering</w:t>
      </w:r>
      <w:r>
        <w:rPr>
          <w:color w:val="333A3F"/>
          <w:spacing w:val="-8"/>
        </w:rPr>
        <w:t> </w:t>
      </w:r>
      <w:r>
        <w:rPr>
          <w:color w:val="333A3F"/>
        </w:rPr>
        <w:t>all</w:t>
      </w:r>
      <w:r>
        <w:rPr>
          <w:color w:val="333A3F"/>
          <w:spacing w:val="-8"/>
        </w:rPr>
        <w:t> </w:t>
      </w:r>
      <w:r>
        <w:rPr>
          <w:color w:val="333A3F"/>
        </w:rPr>
        <w:t>the</w:t>
      </w:r>
      <w:r>
        <w:rPr>
          <w:color w:val="333A3F"/>
          <w:spacing w:val="-8"/>
        </w:rPr>
        <w:t> </w:t>
      </w:r>
      <w:r>
        <w:rPr>
          <w:color w:val="333A3F"/>
        </w:rPr>
        <w:t>relevant</w:t>
      </w:r>
      <w:r>
        <w:rPr>
          <w:color w:val="333A3F"/>
          <w:spacing w:val="-8"/>
        </w:rPr>
        <w:t> </w:t>
      </w:r>
      <w:r>
        <w:rPr>
          <w:color w:val="333A3F"/>
        </w:rPr>
        <w:t>circumstances</w:t>
      </w:r>
      <w:r>
        <w:rPr>
          <w:color w:val="333A3F"/>
          <w:spacing w:val="-8"/>
        </w:rPr>
        <w:t> </w:t>
      </w:r>
      <w:r>
        <w:rPr>
          <w:color w:val="333A3F"/>
        </w:rPr>
        <w:t>of</w:t>
      </w:r>
      <w:r>
        <w:rPr>
          <w:color w:val="333A3F"/>
          <w:spacing w:val="-8"/>
        </w:rPr>
        <w:t> </w:t>
      </w:r>
      <w:r>
        <w:rPr>
          <w:color w:val="333A3F"/>
        </w:rPr>
        <w:t>each case. The review of the SG Guidelines included consultation with various people who work in or experience the criminal justice system.</w:t>
      </w:r>
    </w:p>
    <w:p>
      <w:pPr>
        <w:pStyle w:val="BodyText"/>
        <w:spacing w:before="177"/>
        <w:ind w:left="539"/>
      </w:pPr>
      <w:r>
        <w:rPr>
          <w:color w:val="333A3F"/>
        </w:rPr>
        <w:t>The</w:t>
      </w:r>
      <w:r>
        <w:rPr>
          <w:color w:val="333A3F"/>
          <w:spacing w:val="-11"/>
        </w:rPr>
        <w:t> </w:t>
      </w:r>
      <w:r>
        <w:rPr>
          <w:color w:val="333A3F"/>
        </w:rPr>
        <w:t>SG</w:t>
      </w:r>
      <w:r>
        <w:rPr>
          <w:color w:val="333A3F"/>
          <w:spacing w:val="-11"/>
        </w:rPr>
        <w:t> </w:t>
      </w:r>
      <w:r>
        <w:rPr>
          <w:color w:val="333A3F"/>
        </w:rPr>
        <w:t>Guidelines</w:t>
      </w:r>
      <w:r>
        <w:rPr>
          <w:color w:val="333A3F"/>
          <w:spacing w:val="-11"/>
        </w:rPr>
        <w:t> </w:t>
      </w:r>
      <w:r>
        <w:rPr>
          <w:color w:val="333A3F"/>
        </w:rPr>
        <w:t>are</w:t>
      </w:r>
      <w:r>
        <w:rPr>
          <w:color w:val="333A3F"/>
          <w:spacing w:val="-11"/>
        </w:rPr>
        <w:t> </w:t>
      </w:r>
      <w:r>
        <w:rPr>
          <w:color w:val="333A3F"/>
        </w:rPr>
        <w:t>drafted</w:t>
      </w:r>
      <w:r>
        <w:rPr>
          <w:color w:val="333A3F"/>
          <w:spacing w:val="-11"/>
        </w:rPr>
        <w:t> </w:t>
      </w:r>
      <w:r>
        <w:rPr>
          <w:color w:val="333A3F"/>
        </w:rPr>
        <w:t>to</w:t>
      </w:r>
      <w:r>
        <w:rPr>
          <w:color w:val="333A3F"/>
          <w:spacing w:val="-11"/>
        </w:rPr>
        <w:t> </w:t>
      </w:r>
      <w:r>
        <w:rPr>
          <w:color w:val="333A3F"/>
        </w:rPr>
        <w:t>support</w:t>
      </w:r>
      <w:r>
        <w:rPr>
          <w:color w:val="333A3F"/>
          <w:spacing w:val="-11"/>
        </w:rPr>
        <w:t> </w:t>
      </w:r>
      <w:r>
        <w:rPr>
          <w:color w:val="333A3F"/>
        </w:rPr>
        <w:t>prosecutors’ compliance with the law, including all relevant human</w:t>
      </w:r>
      <w:r>
        <w:rPr>
          <w:color w:val="333A3F"/>
          <w:spacing w:val="-6"/>
        </w:rPr>
        <w:t> </w:t>
      </w:r>
      <w:r>
        <w:rPr>
          <w:color w:val="333A3F"/>
        </w:rPr>
        <w:t>rights</w:t>
      </w:r>
      <w:r>
        <w:rPr>
          <w:color w:val="333A3F"/>
          <w:spacing w:val="-6"/>
        </w:rPr>
        <w:t> </w:t>
      </w:r>
      <w:r>
        <w:rPr>
          <w:color w:val="333A3F"/>
        </w:rPr>
        <w:t>law,</w:t>
      </w:r>
      <w:r>
        <w:rPr>
          <w:color w:val="333A3F"/>
          <w:spacing w:val="-6"/>
        </w:rPr>
        <w:t> </w:t>
      </w:r>
      <w:r>
        <w:rPr>
          <w:color w:val="333A3F"/>
        </w:rPr>
        <w:t>and</w:t>
      </w:r>
      <w:r>
        <w:rPr>
          <w:color w:val="333A3F"/>
          <w:spacing w:val="-6"/>
        </w:rPr>
        <w:t> </w:t>
      </w:r>
      <w:r>
        <w:rPr>
          <w:color w:val="333A3F"/>
        </w:rPr>
        <w:t>include</w:t>
      </w:r>
      <w:r>
        <w:rPr>
          <w:color w:val="333A3F"/>
          <w:spacing w:val="-6"/>
        </w:rPr>
        <w:t> </w:t>
      </w:r>
      <w:r>
        <w:rPr>
          <w:color w:val="333A3F"/>
        </w:rPr>
        <w:t>guidance</w:t>
      </w:r>
      <w:r>
        <w:rPr>
          <w:color w:val="333A3F"/>
          <w:spacing w:val="-6"/>
        </w:rPr>
        <w:t> </w:t>
      </w:r>
      <w:r>
        <w:rPr>
          <w:color w:val="333A3F"/>
        </w:rPr>
        <w:t>on</w:t>
      </w:r>
      <w:r>
        <w:rPr>
          <w:color w:val="333A3F"/>
          <w:spacing w:val="-6"/>
        </w:rPr>
        <w:t> </w:t>
      </w:r>
      <w:r>
        <w:rPr>
          <w:color w:val="333A3F"/>
        </w:rPr>
        <w:t>processes that facilitate unbiased decision-making. They:</w:t>
      </w:r>
    </w:p>
    <w:p>
      <w:pPr>
        <w:pStyle w:val="ListParagraph"/>
        <w:numPr>
          <w:ilvl w:val="1"/>
          <w:numId w:val="22"/>
        </w:numPr>
        <w:tabs>
          <w:tab w:pos="1049" w:val="left" w:leader="none"/>
        </w:tabs>
        <w:spacing w:line="240" w:lineRule="auto" w:before="174" w:after="0"/>
        <w:ind w:left="1049" w:right="274" w:hanging="284"/>
        <w:jc w:val="left"/>
        <w:rPr>
          <w:sz w:val="23"/>
        </w:rPr>
      </w:pPr>
      <w:r>
        <w:rPr>
          <w:color w:val="333A3F"/>
          <w:sz w:val="23"/>
        </w:rPr>
        <w:t>include consideration of the personal characteristics and circumstances of the suspect</w:t>
      </w:r>
      <w:r>
        <w:rPr>
          <w:color w:val="333A3F"/>
          <w:spacing w:val="-7"/>
          <w:sz w:val="23"/>
        </w:rPr>
        <w:t> </w:t>
      </w:r>
      <w:r>
        <w:rPr>
          <w:color w:val="333A3F"/>
          <w:sz w:val="23"/>
        </w:rPr>
        <w:t>(such</w:t>
      </w:r>
      <w:r>
        <w:rPr>
          <w:color w:val="333A3F"/>
          <w:spacing w:val="-7"/>
          <w:sz w:val="23"/>
        </w:rPr>
        <w:t> </w:t>
      </w:r>
      <w:r>
        <w:rPr>
          <w:color w:val="333A3F"/>
          <w:sz w:val="23"/>
        </w:rPr>
        <w:t>as</w:t>
      </w:r>
      <w:r>
        <w:rPr>
          <w:color w:val="333A3F"/>
          <w:spacing w:val="-7"/>
          <w:sz w:val="23"/>
        </w:rPr>
        <w:t> </w:t>
      </w:r>
      <w:r>
        <w:rPr>
          <w:color w:val="333A3F"/>
          <w:sz w:val="23"/>
        </w:rPr>
        <w:t>whether</w:t>
      </w:r>
      <w:r>
        <w:rPr>
          <w:color w:val="333A3F"/>
          <w:spacing w:val="-7"/>
          <w:sz w:val="23"/>
        </w:rPr>
        <w:t> </w:t>
      </w:r>
      <w:r>
        <w:rPr>
          <w:color w:val="333A3F"/>
          <w:sz w:val="23"/>
        </w:rPr>
        <w:t>the</w:t>
      </w:r>
      <w:r>
        <w:rPr>
          <w:color w:val="333A3F"/>
          <w:spacing w:val="-7"/>
          <w:sz w:val="23"/>
        </w:rPr>
        <w:t> </w:t>
      </w:r>
      <w:r>
        <w:rPr>
          <w:color w:val="333A3F"/>
          <w:sz w:val="23"/>
        </w:rPr>
        <w:t>suspect</w:t>
      </w:r>
      <w:r>
        <w:rPr>
          <w:color w:val="333A3F"/>
          <w:spacing w:val="-7"/>
          <w:sz w:val="23"/>
        </w:rPr>
        <w:t> </w:t>
      </w:r>
      <w:r>
        <w:rPr>
          <w:color w:val="333A3F"/>
          <w:sz w:val="23"/>
        </w:rPr>
        <w:t>has</w:t>
      </w:r>
      <w:r>
        <w:rPr>
          <w:color w:val="333A3F"/>
          <w:spacing w:val="-7"/>
          <w:sz w:val="23"/>
        </w:rPr>
        <w:t> </w:t>
      </w:r>
      <w:r>
        <w:rPr>
          <w:color w:val="333A3F"/>
          <w:sz w:val="23"/>
        </w:rPr>
        <w:t>any disability or is experiencing any significant mental health issues)</w:t>
      </w:r>
    </w:p>
    <w:p>
      <w:pPr>
        <w:pStyle w:val="ListParagraph"/>
        <w:numPr>
          <w:ilvl w:val="0"/>
          <w:numId w:val="23"/>
        </w:numPr>
        <w:tabs>
          <w:tab w:pos="760" w:val="left" w:leader="none"/>
        </w:tabs>
        <w:spacing w:line="240" w:lineRule="auto" w:before="100" w:after="0"/>
        <w:ind w:left="760" w:right="869" w:hanging="284"/>
        <w:jc w:val="left"/>
        <w:rPr>
          <w:sz w:val="23"/>
        </w:rPr>
      </w:pPr>
      <w:r>
        <w:rPr/>
        <w:br w:type="column"/>
      </w:r>
      <w:r>
        <w:rPr>
          <w:color w:val="333A3F"/>
          <w:sz w:val="23"/>
        </w:rPr>
        <w:t>provide</w:t>
      </w:r>
      <w:r>
        <w:rPr>
          <w:color w:val="333A3F"/>
          <w:spacing w:val="-12"/>
          <w:sz w:val="23"/>
        </w:rPr>
        <w:t> </w:t>
      </w:r>
      <w:r>
        <w:rPr>
          <w:color w:val="333A3F"/>
          <w:sz w:val="23"/>
        </w:rPr>
        <w:t>general</w:t>
      </w:r>
      <w:r>
        <w:rPr>
          <w:color w:val="333A3F"/>
          <w:spacing w:val="-11"/>
          <w:sz w:val="23"/>
        </w:rPr>
        <w:t> </w:t>
      </w:r>
      <w:r>
        <w:rPr>
          <w:color w:val="333A3F"/>
          <w:sz w:val="23"/>
        </w:rPr>
        <w:t>guidance</w:t>
      </w:r>
      <w:r>
        <w:rPr>
          <w:color w:val="333A3F"/>
          <w:spacing w:val="-12"/>
          <w:sz w:val="23"/>
        </w:rPr>
        <w:t> </w:t>
      </w:r>
      <w:r>
        <w:rPr>
          <w:color w:val="333A3F"/>
          <w:sz w:val="23"/>
        </w:rPr>
        <w:t>about</w:t>
      </w:r>
      <w:r>
        <w:rPr>
          <w:color w:val="333A3F"/>
          <w:spacing w:val="-11"/>
          <w:sz w:val="23"/>
        </w:rPr>
        <w:t> </w:t>
      </w:r>
      <w:r>
        <w:rPr>
          <w:color w:val="333A3F"/>
          <w:sz w:val="23"/>
        </w:rPr>
        <w:t>how</w:t>
      </w:r>
      <w:r>
        <w:rPr>
          <w:color w:val="333A3F"/>
          <w:spacing w:val="-12"/>
          <w:sz w:val="23"/>
        </w:rPr>
        <w:t> </w:t>
      </w:r>
      <w:r>
        <w:rPr>
          <w:color w:val="333A3F"/>
          <w:sz w:val="23"/>
        </w:rPr>
        <w:t>victims’ circumstances should be taken into account (including providing guidance relevant</w:t>
      </w:r>
    </w:p>
    <w:p>
      <w:pPr>
        <w:pStyle w:val="BodyText"/>
        <w:spacing w:before="2"/>
        <w:ind w:left="760"/>
      </w:pPr>
      <w:r>
        <w:rPr>
          <w:color w:val="333A3F"/>
        </w:rPr>
        <w:t>to</w:t>
      </w:r>
      <w:r>
        <w:rPr>
          <w:color w:val="333A3F"/>
          <w:spacing w:val="-2"/>
        </w:rPr>
        <w:t> </w:t>
      </w:r>
      <w:r>
        <w:rPr>
          <w:color w:val="333A3F"/>
        </w:rPr>
        <w:t>disabled</w:t>
      </w:r>
      <w:r>
        <w:rPr>
          <w:color w:val="333A3F"/>
          <w:spacing w:val="-1"/>
        </w:rPr>
        <w:t> </w:t>
      </w:r>
      <w:r>
        <w:rPr>
          <w:color w:val="333A3F"/>
        </w:rPr>
        <w:t>people</w:t>
      </w:r>
      <w:r>
        <w:rPr>
          <w:color w:val="333A3F"/>
          <w:spacing w:val="-1"/>
        </w:rPr>
        <w:t> </w:t>
      </w:r>
      <w:r>
        <w:rPr>
          <w:color w:val="333A3F"/>
        </w:rPr>
        <w:t>and</w:t>
      </w:r>
      <w:r>
        <w:rPr>
          <w:color w:val="333A3F"/>
          <w:spacing w:val="-1"/>
        </w:rPr>
        <w:t> </w:t>
      </w:r>
      <w:r>
        <w:rPr>
          <w:color w:val="333A3F"/>
        </w:rPr>
        <w:t>victims</w:t>
      </w:r>
      <w:r>
        <w:rPr>
          <w:color w:val="333A3F"/>
          <w:spacing w:val="-1"/>
        </w:rPr>
        <w:t> </w:t>
      </w:r>
      <w:r>
        <w:rPr>
          <w:color w:val="333A3F"/>
        </w:rPr>
        <w:t>who</w:t>
      </w:r>
      <w:r>
        <w:rPr>
          <w:color w:val="333A3F"/>
          <w:spacing w:val="-1"/>
        </w:rPr>
        <w:t> </w:t>
      </w:r>
      <w:r>
        <w:rPr>
          <w:color w:val="333A3F"/>
          <w:spacing w:val="-4"/>
        </w:rPr>
        <w:t>have</w:t>
      </w:r>
    </w:p>
    <w:p>
      <w:pPr>
        <w:pStyle w:val="BodyText"/>
        <w:spacing w:before="1"/>
        <w:ind w:left="760"/>
      </w:pPr>
      <w:r>
        <w:rPr>
          <w:color w:val="333A3F"/>
        </w:rPr>
        <w:t>experienced</w:t>
      </w:r>
      <w:r>
        <w:rPr>
          <w:color w:val="333A3F"/>
          <w:spacing w:val="-9"/>
        </w:rPr>
        <w:t> </w:t>
      </w:r>
      <w:r>
        <w:rPr>
          <w:color w:val="333A3F"/>
          <w:spacing w:val="-2"/>
        </w:rPr>
        <w:t>trauma).</w:t>
      </w:r>
    </w:p>
    <w:p>
      <w:pPr>
        <w:pStyle w:val="BodyText"/>
        <w:spacing w:before="171"/>
        <w:ind w:left="250" w:right="548"/>
      </w:pPr>
      <w:r>
        <w:rPr>
          <w:color w:val="333A3F"/>
        </w:rPr>
        <w:t>The</w:t>
      </w:r>
      <w:r>
        <w:rPr>
          <w:color w:val="333A3F"/>
          <w:spacing w:val="-10"/>
        </w:rPr>
        <w:t> </w:t>
      </w:r>
      <w:r>
        <w:rPr>
          <w:color w:val="333A3F"/>
        </w:rPr>
        <w:t>SG</w:t>
      </w:r>
      <w:r>
        <w:rPr>
          <w:color w:val="333A3F"/>
          <w:spacing w:val="-10"/>
        </w:rPr>
        <w:t> </w:t>
      </w:r>
      <w:r>
        <w:rPr>
          <w:color w:val="333A3F"/>
        </w:rPr>
        <w:t>Guidelines</w:t>
      </w:r>
      <w:r>
        <w:rPr>
          <w:color w:val="333A3F"/>
          <w:spacing w:val="-10"/>
        </w:rPr>
        <w:t> </w:t>
      </w:r>
      <w:r>
        <w:rPr>
          <w:color w:val="333A3F"/>
        </w:rPr>
        <w:t>are</w:t>
      </w:r>
      <w:r>
        <w:rPr>
          <w:color w:val="333A3F"/>
          <w:spacing w:val="-10"/>
        </w:rPr>
        <w:t> </w:t>
      </w:r>
      <w:r>
        <w:rPr>
          <w:color w:val="333A3F"/>
        </w:rPr>
        <w:t>drafted</w:t>
      </w:r>
      <w:r>
        <w:rPr>
          <w:color w:val="333A3F"/>
          <w:spacing w:val="-10"/>
        </w:rPr>
        <w:t> </w:t>
      </w:r>
      <w:r>
        <w:rPr>
          <w:color w:val="333A3F"/>
        </w:rPr>
        <w:t>to</w:t>
      </w:r>
      <w:r>
        <w:rPr>
          <w:color w:val="333A3F"/>
          <w:spacing w:val="-10"/>
        </w:rPr>
        <w:t> </w:t>
      </w:r>
      <w:r>
        <w:rPr>
          <w:color w:val="333A3F"/>
        </w:rPr>
        <w:t>support</w:t>
      </w:r>
      <w:r>
        <w:rPr>
          <w:color w:val="333A3F"/>
          <w:spacing w:val="-10"/>
        </w:rPr>
        <w:t> </w:t>
      </w:r>
      <w:r>
        <w:rPr>
          <w:color w:val="333A3F"/>
        </w:rPr>
        <w:t>prosecutors’ compliance with the law, including all relevant human rights law. They do not specify compliance with New Zealand’s international human rights obligations and other relevant international law obligations in the way recommended by the Royal Commission. This is why recommendation </w:t>
      </w:r>
      <w:r>
        <w:rPr>
          <w:rFonts w:ascii="Source Sans Pro SemiBold" w:hAnsi="Source Sans Pro SemiBold"/>
          <w:b/>
          <w:color w:val="333A3F"/>
          <w:shd w:fill="FFF2CC" w:color="auto" w:val="clear"/>
        </w:rPr>
        <w:t> 22(a) </w:t>
      </w:r>
      <w:r>
        <w:rPr>
          <w:rFonts w:ascii="Source Sans Pro SemiBold" w:hAnsi="Source Sans Pro SemiBold"/>
          <w:b/>
          <w:color w:val="333A3F"/>
        </w:rPr>
        <w:t> </w:t>
      </w:r>
      <w:r>
        <w:rPr>
          <w:color w:val="333A3F"/>
        </w:rPr>
        <w:t>from Whanaketia is recorded as “accept intent”.</w:t>
      </w:r>
    </w:p>
    <w:p>
      <w:pPr>
        <w:pStyle w:val="BodyText"/>
        <w:spacing w:before="177"/>
        <w:ind w:left="250" w:right="967"/>
      </w:pPr>
      <w:r>
        <w:rPr>
          <w:color w:val="333A3F"/>
        </w:rPr>
        <w:t>Recommended </w:t>
      </w:r>
      <w:r>
        <w:rPr>
          <w:rFonts w:ascii="Source Sans Pro SemiBold"/>
          <w:b/>
          <w:color w:val="333A3F"/>
          <w:shd w:fill="FFF2CC" w:color="auto" w:val="clear"/>
        </w:rPr>
        <w:t> 22(c) </w:t>
      </w:r>
      <w:r>
        <w:rPr>
          <w:rFonts w:ascii="Source Sans Pro SemiBold"/>
          <w:b/>
          <w:color w:val="333A3F"/>
        </w:rPr>
        <w:t> </w:t>
      </w:r>
      <w:r>
        <w:rPr>
          <w:color w:val="333A3F"/>
        </w:rPr>
        <w:t>is partially met because the</w:t>
      </w:r>
      <w:r>
        <w:rPr>
          <w:color w:val="333A3F"/>
          <w:spacing w:val="-7"/>
        </w:rPr>
        <w:t> </w:t>
      </w:r>
      <w:r>
        <w:rPr>
          <w:color w:val="333A3F"/>
        </w:rPr>
        <w:t>public</w:t>
      </w:r>
      <w:r>
        <w:rPr>
          <w:color w:val="333A3F"/>
          <w:spacing w:val="-7"/>
        </w:rPr>
        <w:t> </w:t>
      </w:r>
      <w:r>
        <w:rPr>
          <w:color w:val="333A3F"/>
        </w:rPr>
        <w:t>interest</w:t>
      </w:r>
      <w:r>
        <w:rPr>
          <w:color w:val="333A3F"/>
          <w:spacing w:val="-7"/>
        </w:rPr>
        <w:t> </w:t>
      </w:r>
      <w:r>
        <w:rPr>
          <w:color w:val="333A3F"/>
        </w:rPr>
        <w:t>test</w:t>
      </w:r>
      <w:r>
        <w:rPr>
          <w:color w:val="333A3F"/>
          <w:spacing w:val="-7"/>
        </w:rPr>
        <w:t> </w:t>
      </w:r>
      <w:r>
        <w:rPr>
          <w:color w:val="333A3F"/>
        </w:rPr>
        <w:t>is</w:t>
      </w:r>
      <w:r>
        <w:rPr>
          <w:color w:val="333A3F"/>
          <w:spacing w:val="-7"/>
        </w:rPr>
        <w:t> </w:t>
      </w:r>
      <w:r>
        <w:rPr>
          <w:color w:val="333A3F"/>
        </w:rPr>
        <w:t>not</w:t>
      </w:r>
      <w:r>
        <w:rPr>
          <w:color w:val="333A3F"/>
          <w:spacing w:val="-7"/>
        </w:rPr>
        <w:t> </w:t>
      </w:r>
      <w:r>
        <w:rPr>
          <w:color w:val="333A3F"/>
        </w:rPr>
        <w:t>explicit</w:t>
      </w:r>
      <w:r>
        <w:rPr>
          <w:color w:val="333A3F"/>
          <w:spacing w:val="-7"/>
        </w:rPr>
        <w:t> </w:t>
      </w:r>
      <w:r>
        <w:rPr>
          <w:color w:val="333A3F"/>
        </w:rPr>
        <w:t>that</w:t>
      </w:r>
      <w:r>
        <w:rPr>
          <w:color w:val="333A3F"/>
          <w:spacing w:val="-7"/>
        </w:rPr>
        <w:t> </w:t>
      </w:r>
      <w:r>
        <w:rPr>
          <w:color w:val="333A3F"/>
        </w:rPr>
        <w:t>harm</w:t>
      </w:r>
      <w:r>
        <w:rPr>
          <w:color w:val="333A3F"/>
          <w:spacing w:val="-7"/>
        </w:rPr>
        <w:t> </w:t>
      </w:r>
      <w:r>
        <w:rPr>
          <w:color w:val="333A3F"/>
        </w:rPr>
        <w:t>in</w:t>
      </w:r>
    </w:p>
    <w:p>
      <w:pPr>
        <w:pStyle w:val="BodyText"/>
        <w:spacing w:before="2"/>
        <w:ind w:left="250" w:right="734"/>
      </w:pPr>
      <w:r>
        <w:rPr>
          <w:color w:val="333A3F"/>
        </w:rPr>
        <w:t>State</w:t>
      </w:r>
      <w:r>
        <w:rPr>
          <w:color w:val="333A3F"/>
          <w:spacing w:val="-11"/>
        </w:rPr>
        <w:t> </w:t>
      </w:r>
      <w:r>
        <w:rPr>
          <w:color w:val="333A3F"/>
        </w:rPr>
        <w:t>care</w:t>
      </w:r>
      <w:r>
        <w:rPr>
          <w:color w:val="333A3F"/>
          <w:spacing w:val="-11"/>
        </w:rPr>
        <w:t> </w:t>
      </w:r>
      <w:r>
        <w:rPr>
          <w:color w:val="333A3F"/>
        </w:rPr>
        <w:t>weighs</w:t>
      </w:r>
      <w:r>
        <w:rPr>
          <w:color w:val="333A3F"/>
          <w:spacing w:val="-11"/>
        </w:rPr>
        <w:t> </w:t>
      </w:r>
      <w:r>
        <w:rPr>
          <w:color w:val="333A3F"/>
        </w:rPr>
        <w:t>in</w:t>
      </w:r>
      <w:r>
        <w:rPr>
          <w:color w:val="333A3F"/>
          <w:spacing w:val="-11"/>
        </w:rPr>
        <w:t> </w:t>
      </w:r>
      <w:r>
        <w:rPr>
          <w:color w:val="333A3F"/>
        </w:rPr>
        <w:t>favour</w:t>
      </w:r>
      <w:r>
        <w:rPr>
          <w:color w:val="333A3F"/>
          <w:spacing w:val="-11"/>
        </w:rPr>
        <w:t> </w:t>
      </w:r>
      <w:r>
        <w:rPr>
          <w:color w:val="333A3F"/>
        </w:rPr>
        <w:t>of</w:t>
      </w:r>
      <w:r>
        <w:rPr>
          <w:color w:val="333A3F"/>
          <w:spacing w:val="-11"/>
        </w:rPr>
        <w:t> </w:t>
      </w:r>
      <w:r>
        <w:rPr>
          <w:color w:val="333A3F"/>
        </w:rPr>
        <w:t>prosecution.</w:t>
      </w:r>
      <w:r>
        <w:rPr>
          <w:color w:val="333A3F"/>
          <w:spacing w:val="-11"/>
        </w:rPr>
        <w:t> </w:t>
      </w:r>
      <w:r>
        <w:rPr>
          <w:color w:val="333A3F"/>
        </w:rPr>
        <w:t>Instead, it provides general guidance about how victims’ circumstances should be taken into account. The vulnerability</w:t>
      </w:r>
      <w:r>
        <w:rPr>
          <w:color w:val="333A3F"/>
          <w:spacing w:val="-1"/>
        </w:rPr>
        <w:t> </w:t>
      </w:r>
      <w:r>
        <w:rPr>
          <w:color w:val="333A3F"/>
        </w:rPr>
        <w:t>of</w:t>
      </w:r>
      <w:r>
        <w:rPr>
          <w:color w:val="333A3F"/>
          <w:spacing w:val="-1"/>
        </w:rPr>
        <w:t> </w:t>
      </w:r>
      <w:r>
        <w:rPr>
          <w:color w:val="333A3F"/>
        </w:rPr>
        <w:t>a</w:t>
      </w:r>
      <w:r>
        <w:rPr>
          <w:color w:val="333A3F"/>
          <w:spacing w:val="-1"/>
        </w:rPr>
        <w:t> </w:t>
      </w:r>
      <w:r>
        <w:rPr>
          <w:color w:val="333A3F"/>
        </w:rPr>
        <w:t>victim</w:t>
      </w:r>
      <w:r>
        <w:rPr>
          <w:color w:val="333A3F"/>
          <w:spacing w:val="-1"/>
        </w:rPr>
        <w:t> </w:t>
      </w:r>
      <w:r>
        <w:rPr>
          <w:color w:val="333A3F"/>
        </w:rPr>
        <w:t>in</w:t>
      </w:r>
      <w:r>
        <w:rPr>
          <w:color w:val="333A3F"/>
          <w:spacing w:val="-1"/>
        </w:rPr>
        <w:t> </w:t>
      </w:r>
      <w:r>
        <w:rPr>
          <w:color w:val="333A3F"/>
        </w:rPr>
        <w:t>State</w:t>
      </w:r>
      <w:r>
        <w:rPr>
          <w:color w:val="333A3F"/>
          <w:spacing w:val="-1"/>
        </w:rPr>
        <w:t> </w:t>
      </w:r>
      <w:r>
        <w:rPr>
          <w:color w:val="333A3F"/>
        </w:rPr>
        <w:t>care</w:t>
      </w:r>
      <w:r>
        <w:rPr>
          <w:color w:val="333A3F"/>
          <w:spacing w:val="-1"/>
        </w:rPr>
        <w:t> </w:t>
      </w:r>
      <w:r>
        <w:rPr>
          <w:color w:val="333A3F"/>
        </w:rPr>
        <w:t>and</w:t>
      </w:r>
      <w:r>
        <w:rPr>
          <w:color w:val="333A3F"/>
          <w:spacing w:val="-1"/>
        </w:rPr>
        <w:t> </w:t>
      </w:r>
      <w:r>
        <w:rPr>
          <w:color w:val="333A3F"/>
        </w:rPr>
        <w:t>the</w:t>
      </w:r>
      <w:r>
        <w:rPr>
          <w:color w:val="333A3F"/>
          <w:spacing w:val="-1"/>
        </w:rPr>
        <w:t> </w:t>
      </w:r>
      <w:r>
        <w:rPr>
          <w:color w:val="333A3F"/>
        </w:rPr>
        <w:t>harm caused to them will be relevant.</w:t>
      </w:r>
    </w:p>
    <w:p>
      <w:pPr>
        <w:pStyle w:val="BodyText"/>
        <w:spacing w:after="0"/>
        <w:sectPr>
          <w:type w:val="continuous"/>
          <w:pgSz w:w="11910" w:h="16840"/>
          <w:pgMar w:header="283" w:footer="622" w:top="700" w:bottom="0" w:left="141" w:right="141"/>
          <w:cols w:num="2" w:equalWidth="0">
            <w:col w:w="5664" w:space="40"/>
            <w:col w:w="5924"/>
          </w:cols>
        </w:sectPr>
      </w:pPr>
    </w:p>
    <w:p>
      <w:pPr>
        <w:pStyle w:val="BodyText"/>
        <w:spacing w:before="220"/>
      </w:pPr>
    </w:p>
    <w:p>
      <w:pPr>
        <w:pStyle w:val="BodyText"/>
        <w:ind w:left="539" w:right="5983"/>
      </w:pPr>
      <w:r>
        <w:rPr>
          <w:color w:val="333A3F"/>
        </w:rPr>
        <w:t>Recommendation </w:t>
      </w:r>
      <w:r>
        <w:rPr>
          <w:rFonts w:ascii="Source Sans Pro SemiBold"/>
          <w:b/>
          <w:color w:val="333A3F"/>
          <w:shd w:fill="FFF2CC" w:color="auto" w:val="clear"/>
        </w:rPr>
        <w:t> 22(e) </w:t>
      </w:r>
      <w:r>
        <w:rPr>
          <w:rFonts w:ascii="Source Sans Pro SemiBold"/>
          <w:b/>
          <w:color w:val="333A3F"/>
        </w:rPr>
        <w:t> </w:t>
      </w:r>
      <w:r>
        <w:rPr>
          <w:color w:val="333A3F"/>
        </w:rPr>
        <w:t>has six specific sub-parts. This recommendation is partially met. The SG Guidelines provide a detailed process for reviewing decisions in cases involving sexual violation. For all other offences in Part 7 and Part 8 of the Crimes Act 1961, the SG Guidelines do not expressly require a review process. They do, however, have a general requirement</w:t>
      </w:r>
      <w:r>
        <w:rPr>
          <w:color w:val="333A3F"/>
          <w:spacing w:val="-7"/>
        </w:rPr>
        <w:t> </w:t>
      </w:r>
      <w:r>
        <w:rPr>
          <w:color w:val="333A3F"/>
        </w:rPr>
        <w:t>for</w:t>
      </w:r>
      <w:r>
        <w:rPr>
          <w:color w:val="333A3F"/>
          <w:spacing w:val="-7"/>
        </w:rPr>
        <w:t> </w:t>
      </w:r>
      <w:r>
        <w:rPr>
          <w:color w:val="333A3F"/>
        </w:rPr>
        <w:t>a</w:t>
      </w:r>
      <w:r>
        <w:rPr>
          <w:color w:val="333A3F"/>
          <w:spacing w:val="-7"/>
        </w:rPr>
        <w:t> </w:t>
      </w:r>
      <w:r>
        <w:rPr>
          <w:color w:val="333A3F"/>
        </w:rPr>
        <w:t>clear</w:t>
      </w:r>
      <w:r>
        <w:rPr>
          <w:color w:val="333A3F"/>
          <w:spacing w:val="-7"/>
        </w:rPr>
        <w:t> </w:t>
      </w:r>
      <w:r>
        <w:rPr>
          <w:color w:val="333A3F"/>
        </w:rPr>
        <w:t>explanation</w:t>
      </w:r>
      <w:r>
        <w:rPr>
          <w:color w:val="333A3F"/>
          <w:spacing w:val="-7"/>
        </w:rPr>
        <w:t> </w:t>
      </w:r>
      <w:r>
        <w:rPr>
          <w:color w:val="333A3F"/>
        </w:rPr>
        <w:t>for</w:t>
      </w:r>
      <w:r>
        <w:rPr>
          <w:color w:val="333A3F"/>
          <w:spacing w:val="-7"/>
        </w:rPr>
        <w:t> </w:t>
      </w:r>
      <w:r>
        <w:rPr>
          <w:color w:val="333A3F"/>
        </w:rPr>
        <w:t>a</w:t>
      </w:r>
      <w:r>
        <w:rPr>
          <w:color w:val="333A3F"/>
          <w:spacing w:val="-7"/>
        </w:rPr>
        <w:t> </w:t>
      </w:r>
      <w:r>
        <w:rPr>
          <w:color w:val="333A3F"/>
        </w:rPr>
        <w:t>decision</w:t>
      </w:r>
      <w:r>
        <w:rPr>
          <w:color w:val="333A3F"/>
          <w:spacing w:val="-7"/>
        </w:rPr>
        <w:t> </w:t>
      </w:r>
      <w:r>
        <w:rPr>
          <w:color w:val="333A3F"/>
        </w:rPr>
        <w:t>not to prosecute, and they recognise that prosecuting agencies</w:t>
      </w:r>
      <w:r>
        <w:rPr>
          <w:color w:val="333A3F"/>
          <w:spacing w:val="-7"/>
        </w:rPr>
        <w:t> </w:t>
      </w:r>
      <w:r>
        <w:rPr>
          <w:color w:val="333A3F"/>
        </w:rPr>
        <w:t>may</w:t>
      </w:r>
      <w:r>
        <w:rPr>
          <w:color w:val="333A3F"/>
          <w:spacing w:val="-7"/>
        </w:rPr>
        <w:t> </w:t>
      </w:r>
      <w:r>
        <w:rPr>
          <w:color w:val="333A3F"/>
        </w:rPr>
        <w:t>review</w:t>
      </w:r>
      <w:r>
        <w:rPr>
          <w:color w:val="333A3F"/>
          <w:spacing w:val="-7"/>
        </w:rPr>
        <w:t> </w:t>
      </w:r>
      <w:r>
        <w:rPr>
          <w:color w:val="333A3F"/>
        </w:rPr>
        <w:t>prosecution</w:t>
      </w:r>
      <w:r>
        <w:rPr>
          <w:color w:val="333A3F"/>
          <w:spacing w:val="-7"/>
        </w:rPr>
        <w:t> </w:t>
      </w:r>
      <w:r>
        <w:rPr>
          <w:color w:val="333A3F"/>
        </w:rPr>
        <w:t>decisions</w:t>
      </w:r>
      <w:r>
        <w:rPr>
          <w:color w:val="333A3F"/>
          <w:spacing w:val="-7"/>
        </w:rPr>
        <w:t> </w:t>
      </w:r>
      <w:r>
        <w:rPr>
          <w:color w:val="333A3F"/>
        </w:rPr>
        <w:t>in</w:t>
      </w:r>
      <w:r>
        <w:rPr>
          <w:color w:val="333A3F"/>
          <w:spacing w:val="-7"/>
        </w:rPr>
        <w:t> </w:t>
      </w:r>
      <w:r>
        <w:rPr>
          <w:color w:val="333A3F"/>
        </w:rPr>
        <w:t>certain </w:t>
      </w:r>
      <w:r>
        <w:rPr>
          <w:color w:val="333A3F"/>
          <w:spacing w:val="-2"/>
        </w:rPr>
        <w:t>circumstances.</w:t>
      </w:r>
    </w:p>
    <w:p>
      <w:pPr>
        <w:pStyle w:val="BodyText"/>
        <w:spacing w:before="238"/>
        <w:rPr>
          <w:sz w:val="20"/>
        </w:rPr>
      </w:pPr>
      <w:r>
        <w:rPr>
          <w:sz w:val="20"/>
        </w:rPr>
        <mc:AlternateContent>
          <mc:Choice Requires="wps">
            <w:drawing>
              <wp:anchor distT="0" distB="0" distL="0" distR="0" allowOverlap="1" layoutInCell="1" locked="0" behindDoc="1" simplePos="0" relativeHeight="487660032">
                <wp:simplePos x="0" y="0"/>
                <wp:positionH relativeFrom="page">
                  <wp:posOffset>432003</wp:posOffset>
                </wp:positionH>
                <wp:positionV relativeFrom="paragraph">
                  <wp:posOffset>326222</wp:posOffset>
                </wp:positionV>
                <wp:extent cx="1518920" cy="324485"/>
                <wp:effectExtent l="0" t="0" r="0" b="0"/>
                <wp:wrapTopAndBottom/>
                <wp:docPr id="986" name="Group 986"/>
                <wp:cNvGraphicFramePr>
                  <a:graphicFrameLocks/>
                </wp:cNvGraphicFramePr>
                <a:graphic>
                  <a:graphicData uri="http://schemas.microsoft.com/office/word/2010/wordprocessingGroup">
                    <wpg:wgp>
                      <wpg:cNvPr id="986" name="Group 986"/>
                      <wpg:cNvGrpSpPr/>
                      <wpg:grpSpPr>
                        <a:xfrm>
                          <a:off x="0" y="0"/>
                          <a:ext cx="1518920" cy="324485"/>
                          <a:chExt cx="1518920" cy="324485"/>
                        </a:xfrm>
                      </wpg:grpSpPr>
                      <wps:wsp>
                        <wps:cNvPr id="987" name="Graphic 987"/>
                        <wps:cNvSpPr/>
                        <wps:spPr>
                          <a:xfrm>
                            <a:off x="1331996" y="0"/>
                            <a:ext cx="186690" cy="324485"/>
                          </a:xfrm>
                          <a:custGeom>
                            <a:avLst/>
                            <a:gdLst/>
                            <a:ahLst/>
                            <a:cxnLst/>
                            <a:rect l="l" t="t" r="r" b="b"/>
                            <a:pathLst>
                              <a:path w="186690" h="324485">
                                <a:moveTo>
                                  <a:pt x="0" y="0"/>
                                </a:moveTo>
                                <a:lnTo>
                                  <a:pt x="0" y="324002"/>
                                </a:lnTo>
                                <a:lnTo>
                                  <a:pt x="186347" y="162001"/>
                                </a:lnTo>
                                <a:lnTo>
                                  <a:pt x="0" y="0"/>
                                </a:lnTo>
                                <a:close/>
                              </a:path>
                            </a:pathLst>
                          </a:custGeom>
                          <a:solidFill>
                            <a:srgbClr val="052B3D"/>
                          </a:solidFill>
                        </wps:spPr>
                        <wps:bodyPr wrap="square" lIns="0" tIns="0" rIns="0" bIns="0" rtlCol="0">
                          <a:prstTxWarp prst="textNoShape">
                            <a:avLst/>
                          </a:prstTxWarp>
                          <a:noAutofit/>
                        </wps:bodyPr>
                      </wps:wsp>
                      <wps:wsp>
                        <wps:cNvPr id="988" name="Textbox 988"/>
                        <wps:cNvSpPr txBox="1"/>
                        <wps:spPr>
                          <a:xfrm>
                            <a:off x="0" y="2"/>
                            <a:ext cx="1332230" cy="324485"/>
                          </a:xfrm>
                          <a:prstGeom prst="rect">
                            <a:avLst/>
                          </a:prstGeom>
                          <a:solidFill>
                            <a:srgbClr val="052B3D"/>
                          </a:solidFill>
                        </wps:spPr>
                        <wps:txbx>
                          <w:txbxContent>
                            <w:p>
                              <w:pPr>
                                <w:spacing w:before="84"/>
                                <w:ind w:left="182" w:right="0" w:firstLine="0"/>
                                <w:jc w:val="left"/>
                                <w:rPr>
                                  <w:rFonts w:ascii="Source Sans Pro SemiBold"/>
                                  <w:b/>
                                  <w:color w:val="000000"/>
                                  <w:sz w:val="26"/>
                                </w:rPr>
                              </w:pPr>
                              <w:r>
                                <w:rPr>
                                  <w:rFonts w:ascii="Source Sans Pro SemiBold"/>
                                  <w:b/>
                                  <w:color w:val="FFFFFF"/>
                                  <w:sz w:val="26"/>
                                </w:rPr>
                                <w:t>Work under </w:t>
                              </w:r>
                              <w:r>
                                <w:rPr>
                                  <w:rFonts w:ascii="Source Sans Pro SemiBold"/>
                                  <w:b/>
                                  <w:color w:val="FFFFFF"/>
                                  <w:spacing w:val="-5"/>
                                  <w:sz w:val="26"/>
                                </w:rPr>
                                <w:t>way</w:t>
                              </w:r>
                            </w:p>
                          </w:txbxContent>
                        </wps:txbx>
                        <wps:bodyPr wrap="square" lIns="0" tIns="0" rIns="0" bIns="0" rtlCol="0">
                          <a:noAutofit/>
                        </wps:bodyPr>
                      </wps:wsp>
                    </wpg:wgp>
                  </a:graphicData>
                </a:graphic>
              </wp:anchor>
            </w:drawing>
          </mc:Choice>
          <mc:Fallback>
            <w:pict>
              <v:group style="position:absolute;margin-left:34.015999pt;margin-top:25.68680pt;width:119.6pt;height:25.55pt;mso-position-horizontal-relative:page;mso-position-vertical-relative:paragraph;z-index:-15656448;mso-wrap-distance-left:0;mso-wrap-distance-right:0" id="docshapegroup534" coordorigin="680,514" coordsize="2392,511">
                <v:shape style="position:absolute;left:2777;top:513;width:294;height:511" id="docshape535" coordorigin="2778,514" coordsize="294,511" path="m2778,514l2778,1024,3071,769,2778,514xe" filled="true" fillcolor="#052b3d" stroked="false">
                  <v:path arrowok="t"/>
                  <v:fill type="solid"/>
                </v:shape>
                <v:shape style="position:absolute;left:680;top:513;width:2098;height:511" type="#_x0000_t202" id="docshape536" filled="true" fillcolor="#052b3d" stroked="false">
                  <v:textbox inset="0,0,0,0">
                    <w:txbxContent>
                      <w:p>
                        <w:pPr>
                          <w:spacing w:before="84"/>
                          <w:ind w:left="182" w:right="0" w:firstLine="0"/>
                          <w:jc w:val="left"/>
                          <w:rPr>
                            <w:rFonts w:ascii="Source Sans Pro SemiBold"/>
                            <w:b/>
                            <w:color w:val="000000"/>
                            <w:sz w:val="26"/>
                          </w:rPr>
                        </w:pPr>
                        <w:r>
                          <w:rPr>
                            <w:rFonts w:ascii="Source Sans Pro SemiBold"/>
                            <w:b/>
                            <w:color w:val="FFFFFF"/>
                            <w:sz w:val="26"/>
                          </w:rPr>
                          <w:t>Work under </w:t>
                        </w:r>
                        <w:r>
                          <w:rPr>
                            <w:rFonts w:ascii="Source Sans Pro SemiBold"/>
                            <w:b/>
                            <w:color w:val="FFFFFF"/>
                            <w:spacing w:val="-5"/>
                            <w:sz w:val="26"/>
                          </w:rPr>
                          <w:t>way</w:t>
                        </w:r>
                      </w:p>
                    </w:txbxContent>
                  </v:textbox>
                  <v:fill type="solid"/>
                  <w10:wrap type="none"/>
                </v:shape>
                <w10:wrap type="topAndBottom"/>
              </v:group>
            </w:pict>
          </mc:Fallback>
        </mc:AlternateContent>
      </w:r>
    </w:p>
    <w:p>
      <w:pPr>
        <w:pStyle w:val="BodyText"/>
        <w:spacing w:before="286"/>
        <w:ind w:left="539" w:right="5920"/>
      </w:pPr>
      <w:r>
        <w:rPr>
          <w:color w:val="333A3F"/>
        </w:rPr>
        <w:t>New</w:t>
      </w:r>
      <w:r>
        <w:rPr>
          <w:color w:val="333A3F"/>
          <w:spacing w:val="-8"/>
        </w:rPr>
        <w:t> </w:t>
      </w:r>
      <w:r>
        <w:rPr>
          <w:color w:val="333A3F"/>
        </w:rPr>
        <w:t>Zealand</w:t>
      </w:r>
      <w:r>
        <w:rPr>
          <w:color w:val="333A3F"/>
          <w:spacing w:val="-8"/>
        </w:rPr>
        <w:t> </w:t>
      </w:r>
      <w:r>
        <w:rPr>
          <w:color w:val="333A3F"/>
        </w:rPr>
        <w:t>Police</w:t>
      </w:r>
      <w:r>
        <w:rPr>
          <w:color w:val="333A3F"/>
          <w:spacing w:val="-8"/>
        </w:rPr>
        <w:t> </w:t>
      </w:r>
      <w:r>
        <w:rPr>
          <w:color w:val="333A3F"/>
        </w:rPr>
        <w:t>is</w:t>
      </w:r>
      <w:r>
        <w:rPr>
          <w:color w:val="333A3F"/>
          <w:spacing w:val="-8"/>
        </w:rPr>
        <w:t> </w:t>
      </w:r>
      <w:r>
        <w:rPr>
          <w:color w:val="333A3F"/>
        </w:rPr>
        <w:t>working</w:t>
      </w:r>
      <w:r>
        <w:rPr>
          <w:color w:val="333A3F"/>
          <w:spacing w:val="-8"/>
        </w:rPr>
        <w:t> </w:t>
      </w:r>
      <w:r>
        <w:rPr>
          <w:color w:val="333A3F"/>
        </w:rPr>
        <w:t>to</w:t>
      </w:r>
      <w:r>
        <w:rPr>
          <w:color w:val="333A3F"/>
          <w:spacing w:val="-8"/>
        </w:rPr>
        <w:t> </w:t>
      </w:r>
      <w:r>
        <w:rPr>
          <w:color w:val="333A3F"/>
        </w:rPr>
        <w:t>have</w:t>
      </w:r>
      <w:r>
        <w:rPr>
          <w:color w:val="333A3F"/>
          <w:spacing w:val="-8"/>
        </w:rPr>
        <w:t> </w:t>
      </w:r>
      <w:r>
        <w:rPr>
          <w:color w:val="333A3F"/>
        </w:rPr>
        <w:t>all</w:t>
      </w:r>
      <w:r>
        <w:rPr>
          <w:color w:val="333A3F"/>
          <w:spacing w:val="-8"/>
        </w:rPr>
        <w:t> </w:t>
      </w:r>
      <w:r>
        <w:rPr>
          <w:color w:val="333A3F"/>
        </w:rPr>
        <w:t>prosecutors and frontline staff trained on the revised SG Guidelines in advance of them coming into effect on</w:t>
      </w:r>
    </w:p>
    <w:p>
      <w:pPr>
        <w:pStyle w:val="BodyText"/>
        <w:spacing w:before="3"/>
        <w:ind w:left="539"/>
        <w:rPr>
          <w:rFonts w:ascii="Source Sans Pro SemiBold"/>
          <w:b/>
        </w:rPr>
      </w:pPr>
      <w:r>
        <w:rPr>
          <w:color w:val="333A3F"/>
        </w:rPr>
        <w:t>1</w:t>
      </w:r>
      <w:r>
        <w:rPr>
          <w:color w:val="333A3F"/>
          <w:spacing w:val="-3"/>
        </w:rPr>
        <w:t> </w:t>
      </w:r>
      <w:r>
        <w:rPr>
          <w:color w:val="333A3F"/>
        </w:rPr>
        <w:t>January</w:t>
      </w:r>
      <w:r>
        <w:rPr>
          <w:color w:val="333A3F"/>
          <w:spacing w:val="-2"/>
        </w:rPr>
        <w:t> </w:t>
      </w:r>
      <w:r>
        <w:rPr>
          <w:color w:val="333A3F"/>
        </w:rPr>
        <w:t>2026.</w:t>
      </w:r>
      <w:r>
        <w:rPr>
          <w:color w:val="333A3F"/>
          <w:spacing w:val="-2"/>
        </w:rPr>
        <w:t> </w:t>
      </w:r>
      <w:r>
        <w:rPr>
          <w:color w:val="333A3F"/>
        </w:rPr>
        <w:t>For</w:t>
      </w:r>
      <w:r>
        <w:rPr>
          <w:color w:val="333A3F"/>
          <w:spacing w:val="-3"/>
        </w:rPr>
        <w:t> </w:t>
      </w:r>
      <w:r>
        <w:rPr>
          <w:color w:val="333A3F"/>
        </w:rPr>
        <w:t>this</w:t>
      </w:r>
      <w:r>
        <w:rPr>
          <w:color w:val="333A3F"/>
          <w:spacing w:val="-2"/>
        </w:rPr>
        <w:t> </w:t>
      </w:r>
      <w:r>
        <w:rPr>
          <w:color w:val="333A3F"/>
        </w:rPr>
        <w:t>reason,</w:t>
      </w:r>
      <w:r>
        <w:rPr>
          <w:color w:val="333A3F"/>
          <w:spacing w:val="-2"/>
        </w:rPr>
        <w:t> </w:t>
      </w:r>
      <w:r>
        <w:rPr>
          <w:color w:val="333A3F"/>
        </w:rPr>
        <w:t>recommendation</w:t>
      </w:r>
      <w:r>
        <w:rPr>
          <w:color w:val="333A3F"/>
          <w:spacing w:val="-3"/>
        </w:rPr>
        <w:t> </w:t>
      </w:r>
      <w:r>
        <w:rPr>
          <w:rFonts w:ascii="Source Sans Pro SemiBold"/>
          <w:b/>
          <w:color w:val="333A3F"/>
          <w:spacing w:val="-2"/>
          <w:shd w:fill="FFF2CC" w:color="auto" w:val="clear"/>
        </w:rPr>
        <w:t> </w:t>
      </w:r>
      <w:r>
        <w:rPr>
          <w:rFonts w:ascii="Source Sans Pro SemiBold"/>
          <w:b/>
          <w:color w:val="333A3F"/>
          <w:spacing w:val="-7"/>
          <w:shd w:fill="FFF2CC" w:color="auto" w:val="clear"/>
        </w:rPr>
        <w:t>24</w:t>
      </w:r>
      <w:r>
        <w:rPr>
          <w:rFonts w:ascii="Source Sans Pro SemiBold"/>
          <w:b/>
          <w:color w:val="333A3F"/>
          <w:spacing w:val="40"/>
          <w:shd w:fill="FFF2CC" w:color="auto" w:val="clear"/>
        </w:rPr>
        <w:t> </w:t>
      </w:r>
    </w:p>
    <w:p>
      <w:pPr>
        <w:pStyle w:val="BodyText"/>
        <w:spacing w:before="1"/>
        <w:ind w:left="539"/>
      </w:pPr>
      <w:r>
        <w:rPr>
          <w:color w:val="333A3F"/>
        </w:rPr>
        <w:t>remains</w:t>
      </w:r>
      <w:r>
        <w:rPr>
          <w:color w:val="333A3F"/>
          <w:spacing w:val="-4"/>
        </w:rPr>
        <w:t> </w:t>
      </w:r>
      <w:r>
        <w:rPr>
          <w:color w:val="333A3F"/>
        </w:rPr>
        <w:t>“under</w:t>
      </w:r>
      <w:r>
        <w:rPr>
          <w:color w:val="333A3F"/>
          <w:spacing w:val="-1"/>
        </w:rPr>
        <w:t> </w:t>
      </w:r>
      <w:r>
        <w:rPr>
          <w:color w:val="333A3F"/>
          <w:spacing w:val="-2"/>
        </w:rPr>
        <w:t>way”.</w:t>
      </w:r>
    </w:p>
    <w:p>
      <w:pPr>
        <w:pStyle w:val="BodyText"/>
        <w:spacing w:after="0"/>
        <w:sectPr>
          <w:pgSz w:w="11910" w:h="16840"/>
          <w:pgMar w:header="283" w:footer="622" w:top="1580" w:bottom="820" w:left="141" w:right="141"/>
        </w:sectPr>
      </w:pPr>
    </w:p>
    <w:p>
      <w:pPr>
        <w:pStyle w:val="BodyText"/>
        <w:spacing w:before="175"/>
        <w:rPr>
          <w:sz w:val="26"/>
        </w:rPr>
      </w:pPr>
    </w:p>
    <w:p>
      <w:pPr>
        <w:pStyle w:val="Heading2"/>
        <w:numPr>
          <w:ilvl w:val="0"/>
          <w:numId w:val="22"/>
        </w:numPr>
        <w:tabs>
          <w:tab w:pos="992" w:val="left" w:leader="none"/>
        </w:tabs>
        <w:spacing w:line="240" w:lineRule="auto" w:before="1" w:after="0"/>
        <w:ind w:left="992" w:right="0" w:hanging="453"/>
        <w:jc w:val="left"/>
      </w:pPr>
      <w:r>
        <w:rPr>
          <w:color w:val="333A3F"/>
        </w:rPr>
        <w:t>Criminal</w:t>
      </w:r>
      <w:r>
        <w:rPr>
          <w:color w:val="333A3F"/>
          <w:spacing w:val="-4"/>
        </w:rPr>
        <w:t> </w:t>
      </w:r>
      <w:r>
        <w:rPr>
          <w:color w:val="333A3F"/>
        </w:rPr>
        <w:t>and</w:t>
      </w:r>
      <w:r>
        <w:rPr>
          <w:color w:val="333A3F"/>
          <w:spacing w:val="-3"/>
        </w:rPr>
        <w:t> </w:t>
      </w:r>
      <w:r>
        <w:rPr>
          <w:color w:val="333A3F"/>
        </w:rPr>
        <w:t>civil</w:t>
      </w:r>
      <w:r>
        <w:rPr>
          <w:color w:val="333A3F"/>
          <w:spacing w:val="-3"/>
        </w:rPr>
        <w:t> </w:t>
      </w:r>
      <w:r>
        <w:rPr>
          <w:color w:val="333A3F"/>
        </w:rPr>
        <w:t>justice</w:t>
      </w:r>
      <w:r>
        <w:rPr>
          <w:color w:val="333A3F"/>
          <w:spacing w:val="-3"/>
        </w:rPr>
        <w:t> </w:t>
      </w:r>
      <w:r>
        <w:rPr>
          <w:color w:val="333A3F"/>
          <w:spacing w:val="-2"/>
        </w:rPr>
        <w:t>legislation</w:t>
      </w:r>
    </w:p>
    <w:p>
      <w:pPr>
        <w:pStyle w:val="BodyText"/>
        <w:spacing w:before="12"/>
        <w:rPr>
          <w:rFonts w:ascii="Source Sans Pro SemiBold"/>
          <w:b/>
          <w:sz w:val="14"/>
        </w:rPr>
      </w:pPr>
      <w:r>
        <w:rPr>
          <w:rFonts w:ascii="Source Sans Pro SemiBold"/>
          <w:b/>
          <w:sz w:val="14"/>
        </w:rPr>
        <mc:AlternateContent>
          <mc:Choice Requires="wps">
            <w:drawing>
              <wp:anchor distT="0" distB="0" distL="0" distR="0" allowOverlap="1" layoutInCell="1" locked="0" behindDoc="1" simplePos="0" relativeHeight="487660544">
                <wp:simplePos x="0" y="0"/>
                <wp:positionH relativeFrom="page">
                  <wp:posOffset>432003</wp:posOffset>
                </wp:positionH>
                <wp:positionV relativeFrom="paragraph">
                  <wp:posOffset>134899</wp:posOffset>
                </wp:positionV>
                <wp:extent cx="6694805" cy="1391920"/>
                <wp:effectExtent l="0" t="0" r="0" b="0"/>
                <wp:wrapTopAndBottom/>
                <wp:docPr id="989" name="Group 989"/>
                <wp:cNvGraphicFramePr>
                  <a:graphicFrameLocks/>
                </wp:cNvGraphicFramePr>
                <a:graphic>
                  <a:graphicData uri="http://schemas.microsoft.com/office/word/2010/wordprocessingGroup">
                    <wpg:wgp>
                      <wpg:cNvPr id="989" name="Group 989"/>
                      <wpg:cNvGrpSpPr/>
                      <wpg:grpSpPr>
                        <a:xfrm>
                          <a:off x="0" y="0"/>
                          <a:ext cx="6694805" cy="1391920"/>
                          <a:chExt cx="6694805" cy="1391920"/>
                        </a:xfrm>
                      </wpg:grpSpPr>
                      <wps:wsp>
                        <wps:cNvPr id="990" name="Graphic 990"/>
                        <wps:cNvSpPr/>
                        <wps:spPr>
                          <a:xfrm>
                            <a:off x="76212" y="0"/>
                            <a:ext cx="6618605" cy="1391920"/>
                          </a:xfrm>
                          <a:custGeom>
                            <a:avLst/>
                            <a:gdLst/>
                            <a:ahLst/>
                            <a:cxnLst/>
                            <a:rect l="l" t="t" r="r" b="b"/>
                            <a:pathLst>
                              <a:path w="6618605" h="1391920">
                                <a:moveTo>
                                  <a:pt x="0" y="1391843"/>
                                </a:moveTo>
                                <a:lnTo>
                                  <a:pt x="6618287" y="1391843"/>
                                </a:lnTo>
                                <a:lnTo>
                                  <a:pt x="6618287" y="0"/>
                                </a:lnTo>
                                <a:lnTo>
                                  <a:pt x="0" y="0"/>
                                </a:lnTo>
                                <a:lnTo>
                                  <a:pt x="0" y="1391843"/>
                                </a:lnTo>
                                <a:close/>
                              </a:path>
                            </a:pathLst>
                          </a:custGeom>
                          <a:solidFill>
                            <a:srgbClr val="F2E5E4"/>
                          </a:solidFill>
                        </wps:spPr>
                        <wps:bodyPr wrap="square" lIns="0" tIns="0" rIns="0" bIns="0" rtlCol="0">
                          <a:prstTxWarp prst="textNoShape">
                            <a:avLst/>
                          </a:prstTxWarp>
                          <a:noAutofit/>
                        </wps:bodyPr>
                      </wps:wsp>
                      <wps:wsp>
                        <wps:cNvPr id="991" name="Graphic 991"/>
                        <wps:cNvSpPr/>
                        <wps:spPr>
                          <a:xfrm>
                            <a:off x="0" y="0"/>
                            <a:ext cx="76835" cy="1391920"/>
                          </a:xfrm>
                          <a:custGeom>
                            <a:avLst/>
                            <a:gdLst/>
                            <a:ahLst/>
                            <a:cxnLst/>
                            <a:rect l="l" t="t" r="r" b="b"/>
                            <a:pathLst>
                              <a:path w="76835" h="1391920">
                                <a:moveTo>
                                  <a:pt x="76212" y="0"/>
                                </a:moveTo>
                                <a:lnTo>
                                  <a:pt x="0" y="0"/>
                                </a:lnTo>
                                <a:lnTo>
                                  <a:pt x="0" y="1391843"/>
                                </a:lnTo>
                                <a:lnTo>
                                  <a:pt x="76212" y="1391843"/>
                                </a:lnTo>
                                <a:lnTo>
                                  <a:pt x="76212" y="0"/>
                                </a:lnTo>
                                <a:close/>
                              </a:path>
                            </a:pathLst>
                          </a:custGeom>
                          <a:solidFill>
                            <a:srgbClr val="932826"/>
                          </a:solidFill>
                        </wps:spPr>
                        <wps:bodyPr wrap="square" lIns="0" tIns="0" rIns="0" bIns="0" rtlCol="0">
                          <a:prstTxWarp prst="textNoShape">
                            <a:avLst/>
                          </a:prstTxWarp>
                          <a:noAutofit/>
                        </wps:bodyPr>
                      </wps:wsp>
                      <wps:wsp>
                        <wps:cNvPr id="992" name="Textbox 992"/>
                        <wps:cNvSpPr txBox="1"/>
                        <wps:spPr>
                          <a:xfrm>
                            <a:off x="0" y="0"/>
                            <a:ext cx="6694805" cy="1391920"/>
                          </a:xfrm>
                          <a:prstGeom prst="rect">
                            <a:avLst/>
                          </a:prstGeom>
                        </wps:spPr>
                        <wps:txbx>
                          <w:txbxContent>
                            <w:p>
                              <w:pPr>
                                <w:spacing w:before="229"/>
                                <w:ind w:left="448" w:right="663" w:firstLine="0"/>
                                <w:jc w:val="left"/>
                                <w:rPr>
                                  <w:sz w:val="23"/>
                                </w:rPr>
                              </w:pPr>
                              <w:r>
                                <w:rPr>
                                  <w:color w:val="333A3F"/>
                                  <w:sz w:val="23"/>
                                </w:rPr>
                                <w:t>These are the Royal Commission’s recommendations to amend several pieces of legislation, the: Crimes Act 1961, Oranga Tamariki Act 1989, Sentencing Act 2002, Criminal Records (Clean Slate) Act 2004, Evidence Act 2006 and Legal Services Act 2011. This includes the Royal Commission’s recommendations</w:t>
                              </w:r>
                              <w:r>
                                <w:rPr>
                                  <w:color w:val="333A3F"/>
                                  <w:spacing w:val="-7"/>
                                  <w:sz w:val="23"/>
                                </w:rPr>
                                <w:t> </w:t>
                              </w:r>
                              <w:r>
                                <w:rPr>
                                  <w:color w:val="333A3F"/>
                                  <w:sz w:val="23"/>
                                </w:rPr>
                                <w:t>associated</w:t>
                              </w:r>
                              <w:r>
                                <w:rPr>
                                  <w:color w:val="333A3F"/>
                                  <w:spacing w:val="-7"/>
                                  <w:sz w:val="23"/>
                                </w:rPr>
                                <w:t> </w:t>
                              </w:r>
                              <w:r>
                                <w:rPr>
                                  <w:color w:val="333A3F"/>
                                  <w:sz w:val="23"/>
                                </w:rPr>
                                <w:t>with</w:t>
                              </w:r>
                              <w:r>
                                <w:rPr>
                                  <w:color w:val="333A3F"/>
                                  <w:spacing w:val="-7"/>
                                  <w:sz w:val="23"/>
                                </w:rPr>
                                <w:t> </w:t>
                              </w:r>
                              <w:r>
                                <w:rPr>
                                  <w:color w:val="333A3F"/>
                                  <w:sz w:val="23"/>
                                </w:rPr>
                                <w:t>amending</w:t>
                              </w:r>
                              <w:r>
                                <w:rPr>
                                  <w:color w:val="333A3F"/>
                                  <w:spacing w:val="-7"/>
                                  <w:sz w:val="23"/>
                                </w:rPr>
                                <w:t> </w:t>
                              </w:r>
                              <w:r>
                                <w:rPr>
                                  <w:color w:val="333A3F"/>
                                  <w:sz w:val="23"/>
                                </w:rPr>
                                <w:t>the</w:t>
                              </w:r>
                              <w:r>
                                <w:rPr>
                                  <w:color w:val="333A3F"/>
                                  <w:spacing w:val="-7"/>
                                  <w:sz w:val="23"/>
                                </w:rPr>
                                <w:t> </w:t>
                              </w:r>
                              <w:r>
                                <w:rPr>
                                  <w:color w:val="333A3F"/>
                                  <w:sz w:val="23"/>
                                </w:rPr>
                                <w:t>Limitation</w:t>
                              </w:r>
                              <w:r>
                                <w:rPr>
                                  <w:color w:val="333A3F"/>
                                  <w:spacing w:val="-7"/>
                                  <w:sz w:val="23"/>
                                </w:rPr>
                                <w:t> </w:t>
                              </w:r>
                              <w:r>
                                <w:rPr>
                                  <w:color w:val="333A3F"/>
                                  <w:sz w:val="23"/>
                                </w:rPr>
                                <w:t>Act</w:t>
                              </w:r>
                              <w:r>
                                <w:rPr>
                                  <w:color w:val="333A3F"/>
                                  <w:spacing w:val="-7"/>
                                  <w:sz w:val="23"/>
                                </w:rPr>
                                <w:t> </w:t>
                              </w:r>
                              <w:r>
                                <w:rPr>
                                  <w:color w:val="333A3F"/>
                                  <w:sz w:val="23"/>
                                </w:rPr>
                                <w:t>1950</w:t>
                              </w:r>
                              <w:r>
                                <w:rPr>
                                  <w:color w:val="333A3F"/>
                                  <w:spacing w:val="-7"/>
                                  <w:sz w:val="23"/>
                                </w:rPr>
                                <w:t> </w:t>
                              </w:r>
                              <w:r>
                                <w:rPr>
                                  <w:color w:val="333A3F"/>
                                  <w:sz w:val="23"/>
                                </w:rPr>
                                <w:t>and</w:t>
                              </w:r>
                              <w:r>
                                <w:rPr>
                                  <w:color w:val="333A3F"/>
                                  <w:spacing w:val="-7"/>
                                  <w:sz w:val="23"/>
                                </w:rPr>
                                <w:t> </w:t>
                              </w:r>
                              <w:r>
                                <w:rPr>
                                  <w:color w:val="333A3F"/>
                                  <w:sz w:val="23"/>
                                </w:rPr>
                                <w:t>Limitation</w:t>
                              </w:r>
                              <w:r>
                                <w:rPr>
                                  <w:color w:val="333A3F"/>
                                  <w:spacing w:val="-7"/>
                                  <w:sz w:val="23"/>
                                </w:rPr>
                                <w:t> </w:t>
                              </w:r>
                              <w:r>
                                <w:rPr>
                                  <w:color w:val="333A3F"/>
                                  <w:sz w:val="23"/>
                                </w:rPr>
                                <w:t>Act</w:t>
                              </w:r>
                              <w:r>
                                <w:rPr>
                                  <w:color w:val="333A3F"/>
                                  <w:spacing w:val="-7"/>
                                  <w:sz w:val="23"/>
                                </w:rPr>
                                <w:t> </w:t>
                              </w:r>
                              <w:r>
                                <w:rPr>
                                  <w:color w:val="333A3F"/>
                                  <w:sz w:val="23"/>
                                </w:rPr>
                                <w:t>2010,</w:t>
                              </w:r>
                              <w:r>
                                <w:rPr>
                                  <w:color w:val="333A3F"/>
                                  <w:spacing w:val="-7"/>
                                  <w:sz w:val="23"/>
                                </w:rPr>
                                <w:t> </w:t>
                              </w:r>
                              <w:r>
                                <w:rPr>
                                  <w:color w:val="333A3F"/>
                                  <w:sz w:val="23"/>
                                </w:rPr>
                                <w:t>with</w:t>
                              </w:r>
                            </w:p>
                            <w:p>
                              <w:pPr>
                                <w:spacing w:before="4"/>
                                <w:ind w:left="448" w:right="0" w:firstLine="0"/>
                                <w:jc w:val="left"/>
                                <w:rPr>
                                  <w:sz w:val="23"/>
                                </w:rPr>
                              </w:pPr>
                              <w:r>
                                <w:rPr>
                                  <w:color w:val="333A3F"/>
                                  <w:sz w:val="23"/>
                                </w:rPr>
                                <w:t>retrospective</w:t>
                              </w:r>
                              <w:r>
                                <w:rPr>
                                  <w:color w:val="333A3F"/>
                                  <w:spacing w:val="-5"/>
                                  <w:sz w:val="23"/>
                                </w:rPr>
                                <w:t> </w:t>
                              </w:r>
                              <w:r>
                                <w:rPr>
                                  <w:color w:val="333A3F"/>
                                  <w:sz w:val="23"/>
                                </w:rPr>
                                <w:t>effect,</w:t>
                              </w:r>
                              <w:r>
                                <w:rPr>
                                  <w:color w:val="333A3F"/>
                                  <w:spacing w:val="-5"/>
                                  <w:sz w:val="23"/>
                                </w:rPr>
                                <w:t> </w:t>
                              </w:r>
                              <w:r>
                                <w:rPr>
                                  <w:color w:val="333A3F"/>
                                  <w:sz w:val="23"/>
                                </w:rPr>
                                <w:t>to</w:t>
                              </w:r>
                              <w:r>
                                <w:rPr>
                                  <w:color w:val="333A3F"/>
                                  <w:spacing w:val="-5"/>
                                  <w:sz w:val="23"/>
                                </w:rPr>
                                <w:t> </w:t>
                              </w:r>
                              <w:r>
                                <w:rPr>
                                  <w:color w:val="333A3F"/>
                                  <w:sz w:val="23"/>
                                </w:rPr>
                                <w:t>be</w:t>
                              </w:r>
                              <w:r>
                                <w:rPr>
                                  <w:color w:val="333A3F"/>
                                  <w:spacing w:val="-5"/>
                                  <w:sz w:val="23"/>
                                </w:rPr>
                                <w:t> </w:t>
                              </w:r>
                              <w:r>
                                <w:rPr>
                                  <w:color w:val="333A3F"/>
                                  <w:sz w:val="23"/>
                                </w:rPr>
                                <w:t>inclusive</w:t>
                              </w:r>
                              <w:r>
                                <w:rPr>
                                  <w:color w:val="333A3F"/>
                                  <w:spacing w:val="-5"/>
                                  <w:sz w:val="23"/>
                                </w:rPr>
                                <w:t> </w:t>
                              </w:r>
                              <w:r>
                                <w:rPr>
                                  <w:color w:val="333A3F"/>
                                  <w:sz w:val="23"/>
                                </w:rPr>
                                <w:t>of</w:t>
                              </w:r>
                              <w:r>
                                <w:rPr>
                                  <w:color w:val="333A3F"/>
                                  <w:spacing w:val="-5"/>
                                  <w:sz w:val="23"/>
                                </w:rPr>
                                <w:t> </w:t>
                              </w:r>
                              <w:r>
                                <w:rPr>
                                  <w:color w:val="333A3F"/>
                                  <w:sz w:val="23"/>
                                </w:rPr>
                                <w:t>survivors</w:t>
                              </w:r>
                              <w:r>
                                <w:rPr>
                                  <w:color w:val="333A3F"/>
                                  <w:spacing w:val="-5"/>
                                  <w:sz w:val="23"/>
                                </w:rPr>
                                <w:t> </w:t>
                              </w:r>
                              <w:r>
                                <w:rPr>
                                  <w:color w:val="333A3F"/>
                                  <w:sz w:val="23"/>
                                </w:rPr>
                                <w:t>whose</w:t>
                              </w:r>
                              <w:r>
                                <w:rPr>
                                  <w:color w:val="333A3F"/>
                                  <w:spacing w:val="-5"/>
                                  <w:sz w:val="23"/>
                                </w:rPr>
                                <w:t> </w:t>
                              </w:r>
                              <w:r>
                                <w:rPr>
                                  <w:color w:val="333A3F"/>
                                  <w:sz w:val="23"/>
                                </w:rPr>
                                <w:t>claims</w:t>
                              </w:r>
                              <w:r>
                                <w:rPr>
                                  <w:color w:val="333A3F"/>
                                  <w:spacing w:val="-5"/>
                                  <w:sz w:val="23"/>
                                </w:rPr>
                                <w:t> </w:t>
                              </w:r>
                              <w:r>
                                <w:rPr>
                                  <w:color w:val="333A3F"/>
                                  <w:sz w:val="23"/>
                                </w:rPr>
                                <w:t>were,</w:t>
                              </w:r>
                              <w:r>
                                <w:rPr>
                                  <w:color w:val="333A3F"/>
                                  <w:spacing w:val="-5"/>
                                  <w:sz w:val="23"/>
                                </w:rPr>
                                <w:t> </w:t>
                              </w:r>
                              <w:r>
                                <w:rPr>
                                  <w:color w:val="333A3F"/>
                                  <w:sz w:val="23"/>
                                </w:rPr>
                                <w:t>or</w:t>
                              </w:r>
                              <w:r>
                                <w:rPr>
                                  <w:color w:val="333A3F"/>
                                  <w:spacing w:val="-5"/>
                                  <w:sz w:val="23"/>
                                </w:rPr>
                                <w:t> </w:t>
                              </w:r>
                              <w:r>
                                <w:rPr>
                                  <w:color w:val="333A3F"/>
                                  <w:sz w:val="23"/>
                                </w:rPr>
                                <w:t>may</w:t>
                              </w:r>
                              <w:r>
                                <w:rPr>
                                  <w:color w:val="333A3F"/>
                                  <w:spacing w:val="-5"/>
                                  <w:sz w:val="23"/>
                                </w:rPr>
                                <w:t> </w:t>
                              </w:r>
                              <w:r>
                                <w:rPr>
                                  <w:color w:val="333A3F"/>
                                  <w:sz w:val="23"/>
                                </w:rPr>
                                <w:t>be,</w:t>
                              </w:r>
                              <w:r>
                                <w:rPr>
                                  <w:color w:val="333A3F"/>
                                  <w:spacing w:val="-5"/>
                                  <w:sz w:val="23"/>
                                </w:rPr>
                                <w:t> </w:t>
                              </w:r>
                              <w:r>
                                <w:rPr>
                                  <w:color w:val="333A3F"/>
                                  <w:sz w:val="23"/>
                                </w:rPr>
                                <w:t>subject</w:t>
                              </w:r>
                              <w:r>
                                <w:rPr>
                                  <w:color w:val="333A3F"/>
                                  <w:spacing w:val="-5"/>
                                  <w:sz w:val="23"/>
                                </w:rPr>
                                <w:t> </w:t>
                              </w:r>
                              <w:r>
                                <w:rPr>
                                  <w:color w:val="333A3F"/>
                                  <w:sz w:val="23"/>
                                </w:rPr>
                                <w:t>to</w:t>
                              </w:r>
                              <w:r>
                                <w:rPr>
                                  <w:color w:val="333A3F"/>
                                  <w:spacing w:val="-5"/>
                                  <w:sz w:val="23"/>
                                </w:rPr>
                                <w:t> </w:t>
                              </w:r>
                              <w:r>
                                <w:rPr>
                                  <w:color w:val="333A3F"/>
                                  <w:sz w:val="23"/>
                                </w:rPr>
                                <w:t>a</w:t>
                              </w:r>
                              <w:r>
                                <w:rPr>
                                  <w:color w:val="333A3F"/>
                                  <w:spacing w:val="-5"/>
                                  <w:sz w:val="23"/>
                                </w:rPr>
                                <w:t> </w:t>
                              </w:r>
                              <w:r>
                                <w:rPr>
                                  <w:color w:val="333A3F"/>
                                  <w:sz w:val="23"/>
                                </w:rPr>
                                <w:t>limitation defence under the Acts.</w:t>
                              </w:r>
                            </w:p>
                          </w:txbxContent>
                        </wps:txbx>
                        <wps:bodyPr wrap="square" lIns="0" tIns="0" rIns="0" bIns="0" rtlCol="0">
                          <a:noAutofit/>
                        </wps:bodyPr>
                      </wps:wsp>
                    </wpg:wgp>
                  </a:graphicData>
                </a:graphic>
              </wp:anchor>
            </w:drawing>
          </mc:Choice>
          <mc:Fallback>
            <w:pict>
              <v:group style="position:absolute;margin-left:34.015999pt;margin-top:10.622pt;width:527.15pt;height:109.6pt;mso-position-horizontal-relative:page;mso-position-vertical-relative:paragraph;z-index:-15655936;mso-wrap-distance-left:0;mso-wrap-distance-right:0" id="docshapegroup537" coordorigin="680,212" coordsize="10543,2192">
                <v:rect style="position:absolute;left:800;top:212;width:10423;height:2192" id="docshape538" filled="true" fillcolor="#f2e5e4" stroked="false">
                  <v:fill type="solid"/>
                </v:rect>
                <v:rect style="position:absolute;left:680;top:212;width:121;height:2192" id="docshape539" filled="true" fillcolor="#932826" stroked="false">
                  <v:fill type="solid"/>
                </v:rect>
                <v:shape style="position:absolute;left:680;top:212;width:10543;height:2192" type="#_x0000_t202" id="docshape540" filled="false" stroked="false">
                  <v:textbox inset="0,0,0,0">
                    <w:txbxContent>
                      <w:p>
                        <w:pPr>
                          <w:spacing w:before="229"/>
                          <w:ind w:left="448" w:right="663" w:firstLine="0"/>
                          <w:jc w:val="left"/>
                          <w:rPr>
                            <w:sz w:val="23"/>
                          </w:rPr>
                        </w:pPr>
                        <w:r>
                          <w:rPr>
                            <w:color w:val="333A3F"/>
                            <w:sz w:val="23"/>
                          </w:rPr>
                          <w:t>These are the Royal Commission’s recommendations to amend several pieces of legislation, the: Crimes Act 1961, Oranga Tamariki Act 1989, Sentencing Act 2002, Criminal Records (Clean Slate) Act 2004, Evidence Act 2006 and Legal Services Act 2011. This includes the Royal Commission’s recommendations</w:t>
                        </w:r>
                        <w:r>
                          <w:rPr>
                            <w:color w:val="333A3F"/>
                            <w:spacing w:val="-7"/>
                            <w:sz w:val="23"/>
                          </w:rPr>
                          <w:t> </w:t>
                        </w:r>
                        <w:r>
                          <w:rPr>
                            <w:color w:val="333A3F"/>
                            <w:sz w:val="23"/>
                          </w:rPr>
                          <w:t>associated</w:t>
                        </w:r>
                        <w:r>
                          <w:rPr>
                            <w:color w:val="333A3F"/>
                            <w:spacing w:val="-7"/>
                            <w:sz w:val="23"/>
                          </w:rPr>
                          <w:t> </w:t>
                        </w:r>
                        <w:r>
                          <w:rPr>
                            <w:color w:val="333A3F"/>
                            <w:sz w:val="23"/>
                          </w:rPr>
                          <w:t>with</w:t>
                        </w:r>
                        <w:r>
                          <w:rPr>
                            <w:color w:val="333A3F"/>
                            <w:spacing w:val="-7"/>
                            <w:sz w:val="23"/>
                          </w:rPr>
                          <w:t> </w:t>
                        </w:r>
                        <w:r>
                          <w:rPr>
                            <w:color w:val="333A3F"/>
                            <w:sz w:val="23"/>
                          </w:rPr>
                          <w:t>amending</w:t>
                        </w:r>
                        <w:r>
                          <w:rPr>
                            <w:color w:val="333A3F"/>
                            <w:spacing w:val="-7"/>
                            <w:sz w:val="23"/>
                          </w:rPr>
                          <w:t> </w:t>
                        </w:r>
                        <w:r>
                          <w:rPr>
                            <w:color w:val="333A3F"/>
                            <w:sz w:val="23"/>
                          </w:rPr>
                          <w:t>the</w:t>
                        </w:r>
                        <w:r>
                          <w:rPr>
                            <w:color w:val="333A3F"/>
                            <w:spacing w:val="-7"/>
                            <w:sz w:val="23"/>
                          </w:rPr>
                          <w:t> </w:t>
                        </w:r>
                        <w:r>
                          <w:rPr>
                            <w:color w:val="333A3F"/>
                            <w:sz w:val="23"/>
                          </w:rPr>
                          <w:t>Limitation</w:t>
                        </w:r>
                        <w:r>
                          <w:rPr>
                            <w:color w:val="333A3F"/>
                            <w:spacing w:val="-7"/>
                            <w:sz w:val="23"/>
                          </w:rPr>
                          <w:t> </w:t>
                        </w:r>
                        <w:r>
                          <w:rPr>
                            <w:color w:val="333A3F"/>
                            <w:sz w:val="23"/>
                          </w:rPr>
                          <w:t>Act</w:t>
                        </w:r>
                        <w:r>
                          <w:rPr>
                            <w:color w:val="333A3F"/>
                            <w:spacing w:val="-7"/>
                            <w:sz w:val="23"/>
                          </w:rPr>
                          <w:t> </w:t>
                        </w:r>
                        <w:r>
                          <w:rPr>
                            <w:color w:val="333A3F"/>
                            <w:sz w:val="23"/>
                          </w:rPr>
                          <w:t>1950</w:t>
                        </w:r>
                        <w:r>
                          <w:rPr>
                            <w:color w:val="333A3F"/>
                            <w:spacing w:val="-7"/>
                            <w:sz w:val="23"/>
                          </w:rPr>
                          <w:t> </w:t>
                        </w:r>
                        <w:r>
                          <w:rPr>
                            <w:color w:val="333A3F"/>
                            <w:sz w:val="23"/>
                          </w:rPr>
                          <w:t>and</w:t>
                        </w:r>
                        <w:r>
                          <w:rPr>
                            <w:color w:val="333A3F"/>
                            <w:spacing w:val="-7"/>
                            <w:sz w:val="23"/>
                          </w:rPr>
                          <w:t> </w:t>
                        </w:r>
                        <w:r>
                          <w:rPr>
                            <w:color w:val="333A3F"/>
                            <w:sz w:val="23"/>
                          </w:rPr>
                          <w:t>Limitation</w:t>
                        </w:r>
                        <w:r>
                          <w:rPr>
                            <w:color w:val="333A3F"/>
                            <w:spacing w:val="-7"/>
                            <w:sz w:val="23"/>
                          </w:rPr>
                          <w:t> </w:t>
                        </w:r>
                        <w:r>
                          <w:rPr>
                            <w:color w:val="333A3F"/>
                            <w:sz w:val="23"/>
                          </w:rPr>
                          <w:t>Act</w:t>
                        </w:r>
                        <w:r>
                          <w:rPr>
                            <w:color w:val="333A3F"/>
                            <w:spacing w:val="-7"/>
                            <w:sz w:val="23"/>
                          </w:rPr>
                          <w:t> </w:t>
                        </w:r>
                        <w:r>
                          <w:rPr>
                            <w:color w:val="333A3F"/>
                            <w:sz w:val="23"/>
                          </w:rPr>
                          <w:t>2010,</w:t>
                        </w:r>
                        <w:r>
                          <w:rPr>
                            <w:color w:val="333A3F"/>
                            <w:spacing w:val="-7"/>
                            <w:sz w:val="23"/>
                          </w:rPr>
                          <w:t> </w:t>
                        </w:r>
                        <w:r>
                          <w:rPr>
                            <w:color w:val="333A3F"/>
                            <w:sz w:val="23"/>
                          </w:rPr>
                          <w:t>with</w:t>
                        </w:r>
                      </w:p>
                      <w:p>
                        <w:pPr>
                          <w:spacing w:before="4"/>
                          <w:ind w:left="448" w:right="0" w:firstLine="0"/>
                          <w:jc w:val="left"/>
                          <w:rPr>
                            <w:sz w:val="23"/>
                          </w:rPr>
                        </w:pPr>
                        <w:r>
                          <w:rPr>
                            <w:color w:val="333A3F"/>
                            <w:sz w:val="23"/>
                          </w:rPr>
                          <w:t>retrospective</w:t>
                        </w:r>
                        <w:r>
                          <w:rPr>
                            <w:color w:val="333A3F"/>
                            <w:spacing w:val="-5"/>
                            <w:sz w:val="23"/>
                          </w:rPr>
                          <w:t> </w:t>
                        </w:r>
                        <w:r>
                          <w:rPr>
                            <w:color w:val="333A3F"/>
                            <w:sz w:val="23"/>
                          </w:rPr>
                          <w:t>effect,</w:t>
                        </w:r>
                        <w:r>
                          <w:rPr>
                            <w:color w:val="333A3F"/>
                            <w:spacing w:val="-5"/>
                            <w:sz w:val="23"/>
                          </w:rPr>
                          <w:t> </w:t>
                        </w:r>
                        <w:r>
                          <w:rPr>
                            <w:color w:val="333A3F"/>
                            <w:sz w:val="23"/>
                          </w:rPr>
                          <w:t>to</w:t>
                        </w:r>
                        <w:r>
                          <w:rPr>
                            <w:color w:val="333A3F"/>
                            <w:spacing w:val="-5"/>
                            <w:sz w:val="23"/>
                          </w:rPr>
                          <w:t> </w:t>
                        </w:r>
                        <w:r>
                          <w:rPr>
                            <w:color w:val="333A3F"/>
                            <w:sz w:val="23"/>
                          </w:rPr>
                          <w:t>be</w:t>
                        </w:r>
                        <w:r>
                          <w:rPr>
                            <w:color w:val="333A3F"/>
                            <w:spacing w:val="-5"/>
                            <w:sz w:val="23"/>
                          </w:rPr>
                          <w:t> </w:t>
                        </w:r>
                        <w:r>
                          <w:rPr>
                            <w:color w:val="333A3F"/>
                            <w:sz w:val="23"/>
                          </w:rPr>
                          <w:t>inclusive</w:t>
                        </w:r>
                        <w:r>
                          <w:rPr>
                            <w:color w:val="333A3F"/>
                            <w:spacing w:val="-5"/>
                            <w:sz w:val="23"/>
                          </w:rPr>
                          <w:t> </w:t>
                        </w:r>
                        <w:r>
                          <w:rPr>
                            <w:color w:val="333A3F"/>
                            <w:sz w:val="23"/>
                          </w:rPr>
                          <w:t>of</w:t>
                        </w:r>
                        <w:r>
                          <w:rPr>
                            <w:color w:val="333A3F"/>
                            <w:spacing w:val="-5"/>
                            <w:sz w:val="23"/>
                          </w:rPr>
                          <w:t> </w:t>
                        </w:r>
                        <w:r>
                          <w:rPr>
                            <w:color w:val="333A3F"/>
                            <w:sz w:val="23"/>
                          </w:rPr>
                          <w:t>survivors</w:t>
                        </w:r>
                        <w:r>
                          <w:rPr>
                            <w:color w:val="333A3F"/>
                            <w:spacing w:val="-5"/>
                            <w:sz w:val="23"/>
                          </w:rPr>
                          <w:t> </w:t>
                        </w:r>
                        <w:r>
                          <w:rPr>
                            <w:color w:val="333A3F"/>
                            <w:sz w:val="23"/>
                          </w:rPr>
                          <w:t>whose</w:t>
                        </w:r>
                        <w:r>
                          <w:rPr>
                            <w:color w:val="333A3F"/>
                            <w:spacing w:val="-5"/>
                            <w:sz w:val="23"/>
                          </w:rPr>
                          <w:t> </w:t>
                        </w:r>
                        <w:r>
                          <w:rPr>
                            <w:color w:val="333A3F"/>
                            <w:sz w:val="23"/>
                          </w:rPr>
                          <w:t>claims</w:t>
                        </w:r>
                        <w:r>
                          <w:rPr>
                            <w:color w:val="333A3F"/>
                            <w:spacing w:val="-5"/>
                            <w:sz w:val="23"/>
                          </w:rPr>
                          <w:t> </w:t>
                        </w:r>
                        <w:r>
                          <w:rPr>
                            <w:color w:val="333A3F"/>
                            <w:sz w:val="23"/>
                          </w:rPr>
                          <w:t>were,</w:t>
                        </w:r>
                        <w:r>
                          <w:rPr>
                            <w:color w:val="333A3F"/>
                            <w:spacing w:val="-5"/>
                            <w:sz w:val="23"/>
                          </w:rPr>
                          <w:t> </w:t>
                        </w:r>
                        <w:r>
                          <w:rPr>
                            <w:color w:val="333A3F"/>
                            <w:sz w:val="23"/>
                          </w:rPr>
                          <w:t>or</w:t>
                        </w:r>
                        <w:r>
                          <w:rPr>
                            <w:color w:val="333A3F"/>
                            <w:spacing w:val="-5"/>
                            <w:sz w:val="23"/>
                          </w:rPr>
                          <w:t> </w:t>
                        </w:r>
                        <w:r>
                          <w:rPr>
                            <w:color w:val="333A3F"/>
                            <w:sz w:val="23"/>
                          </w:rPr>
                          <w:t>may</w:t>
                        </w:r>
                        <w:r>
                          <w:rPr>
                            <w:color w:val="333A3F"/>
                            <w:spacing w:val="-5"/>
                            <w:sz w:val="23"/>
                          </w:rPr>
                          <w:t> </w:t>
                        </w:r>
                        <w:r>
                          <w:rPr>
                            <w:color w:val="333A3F"/>
                            <w:sz w:val="23"/>
                          </w:rPr>
                          <w:t>be,</w:t>
                        </w:r>
                        <w:r>
                          <w:rPr>
                            <w:color w:val="333A3F"/>
                            <w:spacing w:val="-5"/>
                            <w:sz w:val="23"/>
                          </w:rPr>
                          <w:t> </w:t>
                        </w:r>
                        <w:r>
                          <w:rPr>
                            <w:color w:val="333A3F"/>
                            <w:sz w:val="23"/>
                          </w:rPr>
                          <w:t>subject</w:t>
                        </w:r>
                        <w:r>
                          <w:rPr>
                            <w:color w:val="333A3F"/>
                            <w:spacing w:val="-5"/>
                            <w:sz w:val="23"/>
                          </w:rPr>
                          <w:t> </w:t>
                        </w:r>
                        <w:r>
                          <w:rPr>
                            <w:color w:val="333A3F"/>
                            <w:sz w:val="23"/>
                          </w:rPr>
                          <w:t>to</w:t>
                        </w:r>
                        <w:r>
                          <w:rPr>
                            <w:color w:val="333A3F"/>
                            <w:spacing w:val="-5"/>
                            <w:sz w:val="23"/>
                          </w:rPr>
                          <w:t> </w:t>
                        </w:r>
                        <w:r>
                          <w:rPr>
                            <w:color w:val="333A3F"/>
                            <w:sz w:val="23"/>
                          </w:rPr>
                          <w:t>a</w:t>
                        </w:r>
                        <w:r>
                          <w:rPr>
                            <w:color w:val="333A3F"/>
                            <w:spacing w:val="-5"/>
                            <w:sz w:val="23"/>
                          </w:rPr>
                          <w:t> </w:t>
                        </w:r>
                        <w:r>
                          <w:rPr>
                            <w:color w:val="333A3F"/>
                            <w:sz w:val="23"/>
                          </w:rPr>
                          <w:t>limitation defence under the Acts.</w:t>
                        </w:r>
                      </w:p>
                    </w:txbxContent>
                  </v:textbox>
                  <w10:wrap type="none"/>
                </v:shape>
                <w10:wrap type="topAndBottom"/>
              </v:group>
            </w:pict>
          </mc:Fallback>
        </mc:AlternateContent>
      </w:r>
    </w:p>
    <w:p>
      <w:pPr>
        <w:pStyle w:val="BodyText"/>
        <w:spacing w:before="26" w:after="1"/>
        <w:rPr>
          <w:rFonts w:ascii="Source Sans Pro SemiBold"/>
          <w:b/>
          <w:sz w:val="20"/>
        </w:rPr>
      </w:pPr>
    </w:p>
    <w:tbl>
      <w:tblPr>
        <w:tblW w:w="0" w:type="auto"/>
        <w:jc w:val="left"/>
        <w:tblInd w:w="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86"/>
        <w:gridCol w:w="4198"/>
        <w:gridCol w:w="3021"/>
      </w:tblGrid>
      <w:tr>
        <w:trPr>
          <w:trHeight w:val="856" w:hRule="atLeast"/>
        </w:trPr>
        <w:tc>
          <w:tcPr>
            <w:tcW w:w="10505" w:type="dxa"/>
            <w:gridSpan w:val="3"/>
            <w:shd w:val="clear" w:color="auto" w:fill="E6E7E8"/>
          </w:tcPr>
          <w:p>
            <w:pPr>
              <w:pStyle w:val="TableParagraph"/>
              <w:spacing w:line="261" w:lineRule="auto" w:before="182"/>
              <w:ind w:left="116"/>
              <w:rPr>
                <w:rFonts w:ascii="Source Sans Pro"/>
                <w:sz w:val="19"/>
              </w:rPr>
            </w:pPr>
            <w:r>
              <w:rPr>
                <w:b/>
                <w:color w:val="333A3F"/>
                <w:sz w:val="19"/>
              </w:rPr>
              <w:t>Ministers</w:t>
            </w:r>
            <w:r>
              <w:rPr>
                <w:b/>
                <w:color w:val="333A3F"/>
                <w:spacing w:val="-4"/>
                <w:sz w:val="19"/>
              </w:rPr>
              <w:t> </w:t>
            </w:r>
            <w:r>
              <w:rPr>
                <w:b/>
                <w:color w:val="333A3F"/>
                <w:sz w:val="19"/>
              </w:rPr>
              <w:t>and</w:t>
            </w:r>
            <w:r>
              <w:rPr>
                <w:b/>
                <w:color w:val="333A3F"/>
                <w:spacing w:val="-4"/>
                <w:sz w:val="19"/>
              </w:rPr>
              <w:t> </w:t>
            </w:r>
            <w:r>
              <w:rPr>
                <w:b/>
                <w:color w:val="333A3F"/>
                <w:sz w:val="19"/>
              </w:rPr>
              <w:t>agencies</w:t>
            </w:r>
            <w:r>
              <w:rPr>
                <w:b/>
                <w:color w:val="333A3F"/>
                <w:spacing w:val="-4"/>
                <w:sz w:val="19"/>
              </w:rPr>
              <w:t> </w:t>
            </w:r>
            <w:r>
              <w:rPr>
                <w:b/>
                <w:color w:val="333A3F"/>
                <w:sz w:val="19"/>
              </w:rPr>
              <w:t>involved:</w:t>
            </w:r>
            <w:r>
              <w:rPr>
                <w:b/>
                <w:color w:val="333A3F"/>
                <w:spacing w:val="-5"/>
                <w:sz w:val="19"/>
              </w:rPr>
              <w:t> </w:t>
            </w:r>
            <w:r>
              <w:rPr>
                <w:rFonts w:ascii="Source Sans Pro"/>
                <w:color w:val="333A3F"/>
                <w:sz w:val="19"/>
              </w:rPr>
              <w:t>Ministry</w:t>
            </w:r>
            <w:r>
              <w:rPr>
                <w:rFonts w:ascii="Source Sans Pro"/>
                <w:color w:val="333A3F"/>
                <w:spacing w:val="-4"/>
                <w:sz w:val="19"/>
              </w:rPr>
              <w:t> </w:t>
            </w:r>
            <w:r>
              <w:rPr>
                <w:rFonts w:ascii="Source Sans Pro"/>
                <w:color w:val="333A3F"/>
                <w:sz w:val="19"/>
              </w:rPr>
              <w:t>of</w:t>
            </w:r>
            <w:r>
              <w:rPr>
                <w:rFonts w:ascii="Source Sans Pro"/>
                <w:color w:val="333A3F"/>
                <w:spacing w:val="-4"/>
                <w:sz w:val="19"/>
              </w:rPr>
              <w:t> </w:t>
            </w:r>
            <w:r>
              <w:rPr>
                <w:rFonts w:ascii="Source Sans Pro"/>
                <w:color w:val="333A3F"/>
                <w:sz w:val="19"/>
              </w:rPr>
              <w:t>Justice</w:t>
            </w:r>
            <w:r>
              <w:rPr>
                <w:rFonts w:ascii="Source Sans Pro"/>
                <w:color w:val="333A3F"/>
                <w:spacing w:val="40"/>
                <w:sz w:val="19"/>
              </w:rPr>
              <w:t> </w:t>
            </w:r>
            <w:r>
              <w:rPr>
                <w:rFonts w:ascii="Source Sans Pro"/>
                <w:color w:val="333A3F"/>
                <w:sz w:val="19"/>
              </w:rPr>
              <w:t>|</w:t>
            </w:r>
            <w:r>
              <w:rPr>
                <w:rFonts w:ascii="Source Sans Pro"/>
                <w:color w:val="333A3F"/>
                <w:spacing w:val="40"/>
                <w:sz w:val="19"/>
              </w:rPr>
              <w:t> </w:t>
            </w:r>
            <w:r>
              <w:rPr>
                <w:rFonts w:ascii="Source Sans Pro"/>
                <w:color w:val="333A3F"/>
                <w:sz w:val="19"/>
              </w:rPr>
              <w:t>Ministry</w:t>
            </w:r>
            <w:r>
              <w:rPr>
                <w:rFonts w:ascii="Source Sans Pro"/>
                <w:color w:val="333A3F"/>
                <w:spacing w:val="-4"/>
                <w:sz w:val="19"/>
              </w:rPr>
              <w:t> </w:t>
            </w:r>
            <w:r>
              <w:rPr>
                <w:rFonts w:ascii="Source Sans Pro"/>
                <w:color w:val="333A3F"/>
                <w:sz w:val="19"/>
              </w:rPr>
              <w:t>of</w:t>
            </w:r>
            <w:r>
              <w:rPr>
                <w:rFonts w:ascii="Source Sans Pro"/>
                <w:color w:val="333A3F"/>
                <w:spacing w:val="-4"/>
                <w:sz w:val="19"/>
              </w:rPr>
              <w:t> </w:t>
            </w:r>
            <w:r>
              <w:rPr>
                <w:rFonts w:ascii="Source Sans Pro"/>
                <w:color w:val="333A3F"/>
                <w:sz w:val="19"/>
              </w:rPr>
              <w:t>Business,</w:t>
            </w:r>
            <w:r>
              <w:rPr>
                <w:rFonts w:ascii="Source Sans Pro"/>
                <w:color w:val="333A3F"/>
                <w:spacing w:val="-4"/>
                <w:sz w:val="19"/>
              </w:rPr>
              <w:t> </w:t>
            </w:r>
            <w:r>
              <w:rPr>
                <w:rFonts w:ascii="Source Sans Pro"/>
                <w:color w:val="333A3F"/>
                <w:sz w:val="19"/>
              </w:rPr>
              <w:t>Innovation</w:t>
            </w:r>
            <w:r>
              <w:rPr>
                <w:rFonts w:ascii="Source Sans Pro"/>
                <w:color w:val="333A3F"/>
                <w:spacing w:val="-4"/>
                <w:sz w:val="19"/>
              </w:rPr>
              <w:t> </w:t>
            </w:r>
            <w:r>
              <w:rPr>
                <w:rFonts w:ascii="Source Sans Pro"/>
                <w:color w:val="333A3F"/>
                <w:sz w:val="19"/>
              </w:rPr>
              <w:t>and</w:t>
            </w:r>
            <w:r>
              <w:rPr>
                <w:rFonts w:ascii="Source Sans Pro"/>
                <w:color w:val="333A3F"/>
                <w:spacing w:val="-4"/>
                <w:sz w:val="19"/>
              </w:rPr>
              <w:t> </w:t>
            </w:r>
            <w:r>
              <w:rPr>
                <w:rFonts w:ascii="Source Sans Pro"/>
                <w:color w:val="333A3F"/>
                <w:sz w:val="19"/>
              </w:rPr>
              <w:t>Employment</w:t>
            </w:r>
            <w:r>
              <w:rPr>
                <w:rFonts w:ascii="Source Sans Pro"/>
                <w:color w:val="333A3F"/>
                <w:spacing w:val="-4"/>
                <w:sz w:val="19"/>
              </w:rPr>
              <w:t> </w:t>
            </w:r>
            <w:r>
              <w:rPr>
                <w:rFonts w:ascii="Source Sans Pro"/>
                <w:color w:val="333A3F"/>
                <w:sz w:val="19"/>
              </w:rPr>
              <w:t>(Accident</w:t>
            </w:r>
            <w:r>
              <w:rPr>
                <w:rFonts w:ascii="Source Sans Pro"/>
                <w:color w:val="333A3F"/>
                <w:spacing w:val="-4"/>
                <w:sz w:val="19"/>
              </w:rPr>
              <w:t> </w:t>
            </w:r>
            <w:r>
              <w:rPr>
                <w:rFonts w:ascii="Source Sans Pro"/>
                <w:color w:val="333A3F"/>
                <w:sz w:val="19"/>
              </w:rPr>
              <w:t>Compensation</w:t>
            </w:r>
            <w:r>
              <w:rPr>
                <w:rFonts w:ascii="Source Sans Pro"/>
                <w:color w:val="333A3F"/>
                <w:spacing w:val="40"/>
                <w:sz w:val="19"/>
              </w:rPr>
              <w:t> </w:t>
            </w:r>
            <w:r>
              <w:rPr>
                <w:rFonts w:ascii="Source Sans Pro"/>
                <w:color w:val="333A3F"/>
                <w:sz w:val="19"/>
              </w:rPr>
              <w:t>Policy)</w:t>
            </w:r>
            <w:r>
              <w:rPr>
                <w:rFonts w:ascii="Source Sans Pro"/>
                <w:color w:val="333A3F"/>
                <w:spacing w:val="40"/>
                <w:sz w:val="19"/>
              </w:rPr>
              <w:t> </w:t>
            </w:r>
            <w:r>
              <w:rPr>
                <w:rFonts w:ascii="Source Sans Pro"/>
                <w:color w:val="333A3F"/>
                <w:sz w:val="19"/>
              </w:rPr>
              <w:t>|</w:t>
            </w:r>
            <w:r>
              <w:rPr>
                <w:rFonts w:ascii="Source Sans Pro"/>
                <w:color w:val="333A3F"/>
                <w:spacing w:val="40"/>
                <w:sz w:val="19"/>
              </w:rPr>
              <w:t> </w:t>
            </w:r>
            <w:r>
              <w:rPr>
                <w:rFonts w:ascii="Source Sans Pro"/>
                <w:color w:val="333A3F"/>
                <w:sz w:val="19"/>
              </w:rPr>
              <w:t>Oranga Tamariki</w:t>
            </w:r>
          </w:p>
        </w:tc>
      </w:tr>
      <w:tr>
        <w:trPr>
          <w:trHeight w:val="566" w:hRule="atLeast"/>
        </w:trPr>
        <w:tc>
          <w:tcPr>
            <w:tcW w:w="3286" w:type="dxa"/>
            <w:shd w:val="clear" w:color="auto" w:fill="77787B"/>
          </w:tcPr>
          <w:p>
            <w:pPr>
              <w:pStyle w:val="TableParagraph"/>
              <w:spacing w:before="143"/>
              <w:ind w:left="116"/>
              <w:rPr>
                <w:b/>
                <w:sz w:val="23"/>
              </w:rPr>
            </w:pPr>
            <w:r>
              <w:rPr>
                <w:b/>
                <w:color w:val="FFFFFF"/>
                <w:spacing w:val="-2"/>
                <w:sz w:val="23"/>
              </w:rPr>
              <w:t>Recommendations</w:t>
            </w:r>
            <w:r>
              <w:rPr>
                <w:b/>
                <w:color w:val="FFFFFF"/>
                <w:spacing w:val="17"/>
                <w:sz w:val="23"/>
              </w:rPr>
              <w:t> </w:t>
            </w:r>
            <w:r>
              <w:rPr>
                <w:b/>
                <w:color w:val="FFFFFF"/>
                <w:spacing w:val="-2"/>
                <w:sz w:val="23"/>
              </w:rPr>
              <w:t>included:</w:t>
            </w:r>
          </w:p>
        </w:tc>
        <w:tc>
          <w:tcPr>
            <w:tcW w:w="4198" w:type="dxa"/>
            <w:shd w:val="clear" w:color="auto" w:fill="77787B"/>
          </w:tcPr>
          <w:p>
            <w:pPr>
              <w:pStyle w:val="TableParagraph"/>
              <w:spacing w:before="143"/>
              <w:ind w:left="345"/>
              <w:rPr>
                <w:b/>
                <w:sz w:val="23"/>
              </w:rPr>
            </w:pPr>
            <w:r>
              <w:rPr>
                <w:b/>
                <w:color w:val="FFFFFF"/>
                <w:spacing w:val="-2"/>
                <w:sz w:val="23"/>
              </w:rPr>
              <w:t>Response:</w:t>
            </w:r>
          </w:p>
        </w:tc>
        <w:tc>
          <w:tcPr>
            <w:tcW w:w="3021" w:type="dxa"/>
            <w:shd w:val="clear" w:color="auto" w:fill="77787B"/>
          </w:tcPr>
          <w:p>
            <w:pPr>
              <w:pStyle w:val="TableParagraph"/>
              <w:spacing w:before="143"/>
              <w:ind w:left="470"/>
              <w:rPr>
                <w:b/>
                <w:sz w:val="23"/>
              </w:rPr>
            </w:pPr>
            <w:r>
              <w:rPr>
                <w:b/>
                <w:color w:val="FFFFFF"/>
                <w:spacing w:val="-2"/>
                <w:sz w:val="23"/>
              </w:rPr>
              <w:t>Status:</w:t>
            </w:r>
          </w:p>
        </w:tc>
      </w:tr>
      <w:tr>
        <w:trPr>
          <w:trHeight w:val="453" w:hRule="atLeast"/>
        </w:trPr>
        <w:tc>
          <w:tcPr>
            <w:tcW w:w="3286" w:type="dxa"/>
            <w:shd w:val="clear" w:color="auto" w:fill="E5F2FF"/>
          </w:tcPr>
          <w:p>
            <w:pPr>
              <w:pStyle w:val="TableParagraph"/>
              <w:spacing w:before="86"/>
              <w:ind w:left="116"/>
              <w:rPr>
                <w:b/>
                <w:sz w:val="23"/>
              </w:rPr>
            </w:pPr>
            <w:r>
              <w:rPr>
                <w:b/>
                <w:color w:val="333A3F"/>
                <w:sz w:val="23"/>
              </w:rPr>
              <w:t>He</w:t>
            </w:r>
            <w:r>
              <w:rPr>
                <w:b/>
                <w:color w:val="333A3F"/>
                <w:spacing w:val="-5"/>
                <w:sz w:val="23"/>
              </w:rPr>
              <w:t> </w:t>
            </w:r>
            <w:r>
              <w:rPr>
                <w:b/>
                <w:color w:val="333A3F"/>
                <w:sz w:val="23"/>
              </w:rPr>
              <w:t>Purapura</w:t>
            </w:r>
            <w:r>
              <w:rPr>
                <w:b/>
                <w:color w:val="333A3F"/>
                <w:spacing w:val="-5"/>
                <w:sz w:val="23"/>
              </w:rPr>
              <w:t> </w:t>
            </w:r>
            <w:r>
              <w:rPr>
                <w:b/>
                <w:color w:val="333A3F"/>
                <w:sz w:val="23"/>
              </w:rPr>
              <w:t>Ora,</w:t>
            </w:r>
            <w:r>
              <w:rPr>
                <w:b/>
                <w:color w:val="333A3F"/>
                <w:spacing w:val="-5"/>
                <w:sz w:val="23"/>
              </w:rPr>
              <w:t> </w:t>
            </w:r>
            <w:r>
              <w:rPr>
                <w:b/>
                <w:color w:val="333A3F"/>
                <w:sz w:val="23"/>
              </w:rPr>
              <w:t>he</w:t>
            </w:r>
            <w:r>
              <w:rPr>
                <w:b/>
                <w:color w:val="333A3F"/>
                <w:spacing w:val="-5"/>
                <w:sz w:val="23"/>
              </w:rPr>
              <w:t> </w:t>
            </w:r>
            <w:r>
              <w:rPr>
                <w:b/>
                <w:color w:val="333A3F"/>
                <w:sz w:val="23"/>
              </w:rPr>
              <w:t>Māra</w:t>
            </w:r>
            <w:r>
              <w:rPr>
                <w:b/>
                <w:color w:val="333A3F"/>
                <w:spacing w:val="-4"/>
                <w:sz w:val="23"/>
              </w:rPr>
              <w:t> Tipu</w:t>
            </w:r>
          </w:p>
        </w:tc>
        <w:tc>
          <w:tcPr>
            <w:tcW w:w="4198" w:type="dxa"/>
            <w:shd w:val="clear" w:color="auto" w:fill="E5F2FF"/>
          </w:tcPr>
          <w:p>
            <w:pPr>
              <w:pStyle w:val="TableParagraph"/>
              <w:spacing w:before="0"/>
              <w:rPr>
                <w:rFonts w:ascii="Times New Roman"/>
                <w:sz w:val="20"/>
              </w:rPr>
            </w:pPr>
          </w:p>
        </w:tc>
        <w:tc>
          <w:tcPr>
            <w:tcW w:w="3021" w:type="dxa"/>
            <w:shd w:val="clear" w:color="auto" w:fill="E5F2FF"/>
          </w:tcPr>
          <w:p>
            <w:pPr>
              <w:pStyle w:val="TableParagraph"/>
              <w:spacing w:before="0"/>
              <w:rPr>
                <w:rFonts w:ascii="Times New Roman"/>
                <w:sz w:val="20"/>
              </w:rPr>
            </w:pPr>
          </w:p>
        </w:tc>
      </w:tr>
      <w:tr>
        <w:trPr>
          <w:trHeight w:val="482" w:hRule="atLeast"/>
        </w:trPr>
        <w:tc>
          <w:tcPr>
            <w:tcW w:w="3286" w:type="dxa"/>
            <w:tcBorders>
              <w:bottom w:val="dotted" w:sz="4" w:space="0" w:color="939598"/>
            </w:tcBorders>
          </w:tcPr>
          <w:p>
            <w:pPr>
              <w:pStyle w:val="TableParagraph"/>
              <w:ind w:left="116"/>
              <w:rPr>
                <w:b/>
                <w:sz w:val="24"/>
              </w:rPr>
            </w:pPr>
            <w:r>
              <w:rPr>
                <w:b/>
                <w:color w:val="333A3F"/>
                <w:spacing w:val="-5"/>
                <w:sz w:val="24"/>
              </w:rPr>
              <w:t>78</w:t>
            </w:r>
          </w:p>
        </w:tc>
        <w:tc>
          <w:tcPr>
            <w:tcW w:w="4198" w:type="dxa"/>
            <w:tcBorders>
              <w:bottom w:val="dotted" w:sz="4" w:space="0" w:color="939598"/>
            </w:tcBorders>
          </w:tcPr>
          <w:p>
            <w:pPr>
              <w:pStyle w:val="TableParagraph"/>
              <w:spacing w:before="102"/>
              <w:ind w:left="345"/>
              <w:rPr>
                <w:b/>
                <w:sz w:val="20"/>
              </w:rPr>
            </w:pPr>
            <w:r>
              <w:rPr>
                <w:position w:val="-7"/>
              </w:rPr>
              <w:drawing>
                <wp:inline distT="0" distB="0" distL="0" distR="0">
                  <wp:extent cx="180009" cy="179997"/>
                  <wp:effectExtent l="0" t="0" r="0" b="0"/>
                  <wp:docPr id="993" name="Image 993"/>
                  <wp:cNvGraphicFramePr>
                    <a:graphicFrameLocks/>
                  </wp:cNvGraphicFramePr>
                  <a:graphic>
                    <a:graphicData uri="http://schemas.openxmlformats.org/drawingml/2006/picture">
                      <pic:pic>
                        <pic:nvPicPr>
                          <pic:cNvPr id="993" name="Image 993"/>
                          <pic:cNvPicPr/>
                        </pic:nvPicPr>
                        <pic:blipFill>
                          <a:blip r:embed="rId37"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1" w:type="dxa"/>
            <w:tcBorders>
              <w:bottom w:val="dotted" w:sz="4" w:space="0" w:color="939598"/>
            </w:tcBorders>
          </w:tcPr>
          <w:p>
            <w:pPr>
              <w:pStyle w:val="TableParagraph"/>
              <w:spacing w:before="102"/>
              <w:ind w:left="470"/>
              <w:rPr>
                <w:b/>
                <w:sz w:val="20"/>
              </w:rPr>
            </w:pPr>
            <w:r>
              <w:rPr>
                <w:position w:val="-7"/>
              </w:rPr>
              <w:drawing>
                <wp:inline distT="0" distB="0" distL="0" distR="0">
                  <wp:extent cx="180009" cy="179997"/>
                  <wp:effectExtent l="0" t="0" r="0" b="0"/>
                  <wp:docPr id="994" name="Image 994"/>
                  <wp:cNvGraphicFramePr>
                    <a:graphicFrameLocks/>
                  </wp:cNvGraphicFramePr>
                  <a:graphic>
                    <a:graphicData uri="http://schemas.openxmlformats.org/drawingml/2006/picture">
                      <pic:pic>
                        <pic:nvPicPr>
                          <pic:cNvPr id="994" name="Image 994"/>
                          <pic:cNvPicPr/>
                        </pic:nvPicPr>
                        <pic:blipFill>
                          <a:blip r:embed="rId55"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UNDER</w:t>
            </w:r>
            <w:r>
              <w:rPr>
                <w:b/>
                <w:color w:val="77787B"/>
                <w:spacing w:val="31"/>
                <w:sz w:val="20"/>
              </w:rPr>
              <w:t> </w:t>
            </w:r>
            <w:r>
              <w:rPr>
                <w:b/>
                <w:color w:val="77787B"/>
                <w:sz w:val="20"/>
              </w:rPr>
              <w:t>WAY</w:t>
            </w:r>
          </w:p>
        </w:tc>
      </w:tr>
      <w:tr>
        <w:trPr>
          <w:trHeight w:val="477" w:hRule="atLeast"/>
        </w:trPr>
        <w:tc>
          <w:tcPr>
            <w:tcW w:w="3286" w:type="dxa"/>
            <w:tcBorders>
              <w:top w:val="dotted" w:sz="4" w:space="0" w:color="939598"/>
              <w:bottom w:val="dotted" w:sz="4" w:space="0" w:color="939598"/>
            </w:tcBorders>
          </w:tcPr>
          <w:p>
            <w:pPr>
              <w:pStyle w:val="TableParagraph"/>
              <w:spacing w:before="92"/>
              <w:ind w:left="116"/>
              <w:rPr>
                <w:b/>
                <w:sz w:val="24"/>
              </w:rPr>
            </w:pPr>
            <w:r>
              <w:rPr>
                <w:b/>
                <w:color w:val="333A3F"/>
                <w:spacing w:val="-5"/>
                <w:sz w:val="24"/>
              </w:rPr>
              <w:t>79</w:t>
            </w:r>
          </w:p>
        </w:tc>
        <w:tc>
          <w:tcPr>
            <w:tcW w:w="4198" w:type="dxa"/>
            <w:tcBorders>
              <w:top w:val="dotted" w:sz="4" w:space="0" w:color="939598"/>
              <w:bottom w:val="dotted" w:sz="4" w:space="0" w:color="939598"/>
            </w:tcBorders>
          </w:tcPr>
          <w:p>
            <w:pPr>
              <w:pStyle w:val="TableParagraph"/>
              <w:ind w:left="345"/>
              <w:rPr>
                <w:b/>
                <w:sz w:val="20"/>
              </w:rPr>
            </w:pPr>
            <w:r>
              <w:rPr>
                <w:position w:val="-7"/>
              </w:rPr>
              <w:drawing>
                <wp:inline distT="0" distB="0" distL="0" distR="0">
                  <wp:extent cx="180009" cy="179997"/>
                  <wp:effectExtent l="0" t="0" r="0" b="0"/>
                  <wp:docPr id="995" name="Image 995"/>
                  <wp:cNvGraphicFramePr>
                    <a:graphicFrameLocks/>
                  </wp:cNvGraphicFramePr>
                  <a:graphic>
                    <a:graphicData uri="http://schemas.openxmlformats.org/drawingml/2006/picture">
                      <pic:pic>
                        <pic:nvPicPr>
                          <pic:cNvPr id="995" name="Image 995"/>
                          <pic:cNvPicPr/>
                        </pic:nvPicPr>
                        <pic:blipFill>
                          <a:blip r:embed="rId38"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DECLINE</w:t>
            </w:r>
          </w:p>
        </w:tc>
        <w:tc>
          <w:tcPr>
            <w:tcW w:w="3021" w:type="dxa"/>
            <w:tcBorders>
              <w:top w:val="dotted" w:sz="4" w:space="0" w:color="939598"/>
              <w:bottom w:val="dotted" w:sz="4" w:space="0" w:color="939598"/>
            </w:tcBorders>
          </w:tcPr>
          <w:p>
            <w:pPr>
              <w:pStyle w:val="TableParagraph"/>
              <w:spacing w:before="92"/>
              <w:ind w:left="470"/>
              <w:rPr>
                <w:rFonts w:ascii="Source Sans Pro" w:hAnsi="Source Sans Pro"/>
                <w:sz w:val="24"/>
              </w:rPr>
            </w:pPr>
            <w:r>
              <w:rPr>
                <w:rFonts w:ascii="Source Sans Pro" w:hAnsi="Source Sans Pro"/>
                <w:color w:val="333A3F"/>
                <w:spacing w:val="-10"/>
                <w:sz w:val="24"/>
              </w:rPr>
              <w:t>–</w:t>
            </w:r>
          </w:p>
        </w:tc>
      </w:tr>
      <w:tr>
        <w:trPr>
          <w:trHeight w:val="477" w:hRule="atLeast"/>
        </w:trPr>
        <w:tc>
          <w:tcPr>
            <w:tcW w:w="3286" w:type="dxa"/>
            <w:tcBorders>
              <w:top w:val="dotted" w:sz="4" w:space="0" w:color="939598"/>
              <w:bottom w:val="dotted" w:sz="4" w:space="0" w:color="939598"/>
            </w:tcBorders>
          </w:tcPr>
          <w:p>
            <w:pPr>
              <w:pStyle w:val="TableParagraph"/>
              <w:spacing w:before="92"/>
              <w:ind w:left="116"/>
              <w:rPr>
                <w:b/>
                <w:sz w:val="24"/>
              </w:rPr>
            </w:pPr>
            <w:r>
              <w:rPr>
                <w:b/>
                <w:color w:val="333A3F"/>
                <w:spacing w:val="-5"/>
                <w:sz w:val="24"/>
              </w:rPr>
              <w:t>80</w:t>
            </w:r>
          </w:p>
        </w:tc>
        <w:tc>
          <w:tcPr>
            <w:tcW w:w="4198" w:type="dxa"/>
            <w:tcBorders>
              <w:top w:val="dotted" w:sz="4" w:space="0" w:color="939598"/>
              <w:bottom w:val="dotted" w:sz="4" w:space="0" w:color="939598"/>
            </w:tcBorders>
          </w:tcPr>
          <w:p>
            <w:pPr>
              <w:pStyle w:val="TableParagraph"/>
              <w:ind w:left="345"/>
              <w:rPr>
                <w:b/>
                <w:sz w:val="20"/>
              </w:rPr>
            </w:pPr>
            <w:r>
              <w:rPr>
                <w:position w:val="-7"/>
              </w:rPr>
              <w:drawing>
                <wp:inline distT="0" distB="0" distL="0" distR="0">
                  <wp:extent cx="180009" cy="179997"/>
                  <wp:effectExtent l="0" t="0" r="0" b="0"/>
                  <wp:docPr id="996" name="Image 996"/>
                  <wp:cNvGraphicFramePr>
                    <a:graphicFrameLocks/>
                  </wp:cNvGraphicFramePr>
                  <a:graphic>
                    <a:graphicData uri="http://schemas.openxmlformats.org/drawingml/2006/picture">
                      <pic:pic>
                        <pic:nvPicPr>
                          <pic:cNvPr id="996" name="Image 996"/>
                          <pic:cNvPicPr/>
                        </pic:nvPicPr>
                        <pic:blipFill>
                          <a:blip r:embed="rId58"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ACCEPT INTENT</w:t>
            </w:r>
          </w:p>
        </w:tc>
        <w:tc>
          <w:tcPr>
            <w:tcW w:w="3021" w:type="dxa"/>
            <w:tcBorders>
              <w:top w:val="dotted" w:sz="4" w:space="0" w:color="939598"/>
              <w:bottom w:val="dotted" w:sz="4" w:space="0" w:color="939598"/>
            </w:tcBorders>
          </w:tcPr>
          <w:p>
            <w:pPr>
              <w:pStyle w:val="TableParagraph"/>
              <w:ind w:left="470"/>
              <w:rPr>
                <w:b/>
                <w:sz w:val="20"/>
              </w:rPr>
            </w:pPr>
            <w:r>
              <w:rPr>
                <w:position w:val="-7"/>
              </w:rPr>
              <w:drawing>
                <wp:inline distT="0" distB="0" distL="0" distR="0">
                  <wp:extent cx="180009" cy="179997"/>
                  <wp:effectExtent l="0" t="0" r="0" b="0"/>
                  <wp:docPr id="997" name="Image 997"/>
                  <wp:cNvGraphicFramePr>
                    <a:graphicFrameLocks/>
                  </wp:cNvGraphicFramePr>
                  <a:graphic>
                    <a:graphicData uri="http://schemas.openxmlformats.org/drawingml/2006/picture">
                      <pic:pic>
                        <pic:nvPicPr>
                          <pic:cNvPr id="997" name="Image 997"/>
                          <pic:cNvPicPr/>
                        </pic:nvPicPr>
                        <pic:blipFill>
                          <a:blip r:embed="rId59"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COMPLETE</w:t>
            </w:r>
          </w:p>
        </w:tc>
      </w:tr>
      <w:tr>
        <w:trPr>
          <w:trHeight w:val="379" w:hRule="atLeast"/>
        </w:trPr>
        <w:tc>
          <w:tcPr>
            <w:tcW w:w="3286" w:type="dxa"/>
            <w:tcBorders>
              <w:top w:val="dotted" w:sz="4" w:space="0" w:color="939598"/>
            </w:tcBorders>
          </w:tcPr>
          <w:p>
            <w:pPr>
              <w:pStyle w:val="TableParagraph"/>
              <w:spacing w:before="41"/>
              <w:ind w:left="116"/>
              <w:rPr>
                <w:b/>
                <w:sz w:val="24"/>
              </w:rPr>
            </w:pPr>
            <w:r>
              <w:rPr>
                <w:b/>
                <w:color w:val="333A3F"/>
                <w:spacing w:val="-5"/>
                <w:sz w:val="24"/>
              </w:rPr>
              <w:t>81</w:t>
            </w:r>
          </w:p>
        </w:tc>
        <w:tc>
          <w:tcPr>
            <w:tcW w:w="4198" w:type="dxa"/>
            <w:tcBorders>
              <w:top w:val="dotted" w:sz="4" w:space="0" w:color="939598"/>
            </w:tcBorders>
          </w:tcPr>
          <w:p>
            <w:pPr>
              <w:pStyle w:val="TableParagraph"/>
              <w:spacing w:before="41"/>
              <w:ind w:left="345"/>
              <w:rPr>
                <w:b/>
                <w:sz w:val="24"/>
              </w:rPr>
            </w:pPr>
            <w:r>
              <w:rPr>
                <w:b/>
                <w:color w:val="333A3F"/>
                <w:sz w:val="24"/>
              </w:rPr>
              <w:t>(replaced</w:t>
            </w:r>
            <w:r>
              <w:rPr>
                <w:b/>
                <w:color w:val="333A3F"/>
                <w:spacing w:val="-4"/>
                <w:sz w:val="24"/>
              </w:rPr>
              <w:t> </w:t>
            </w:r>
            <w:r>
              <w:rPr>
                <w:b/>
                <w:color w:val="333A3F"/>
                <w:sz w:val="24"/>
              </w:rPr>
              <w:t>by</w:t>
            </w:r>
            <w:r>
              <w:rPr>
                <w:b/>
                <w:color w:val="333A3F"/>
                <w:spacing w:val="-4"/>
                <w:sz w:val="24"/>
              </w:rPr>
              <w:t> </w:t>
            </w:r>
            <w:r>
              <w:rPr>
                <w:b/>
                <w:color w:val="333A3F"/>
                <w:sz w:val="24"/>
              </w:rPr>
              <w:t>Whanaketia</w:t>
            </w:r>
            <w:r>
              <w:rPr>
                <w:b/>
                <w:color w:val="333A3F"/>
                <w:spacing w:val="-4"/>
                <w:sz w:val="24"/>
              </w:rPr>
              <w:t> </w:t>
            </w:r>
            <w:r>
              <w:rPr>
                <w:b/>
                <w:color w:val="333A3F"/>
                <w:sz w:val="24"/>
              </w:rPr>
              <w:t>31</w:t>
            </w:r>
            <w:r>
              <w:rPr>
                <w:b/>
                <w:color w:val="333A3F"/>
                <w:spacing w:val="-4"/>
                <w:sz w:val="24"/>
              </w:rPr>
              <w:t> </w:t>
            </w:r>
            <w:r>
              <w:rPr>
                <w:b/>
                <w:color w:val="333A3F"/>
                <w:sz w:val="24"/>
              </w:rPr>
              <w:t>and</w:t>
            </w:r>
            <w:r>
              <w:rPr>
                <w:b/>
                <w:color w:val="333A3F"/>
                <w:spacing w:val="-4"/>
                <w:sz w:val="24"/>
              </w:rPr>
              <w:t> </w:t>
            </w:r>
            <w:r>
              <w:rPr>
                <w:b/>
                <w:color w:val="333A3F"/>
                <w:spacing w:val="-5"/>
                <w:sz w:val="24"/>
              </w:rPr>
              <w:t>33)</w:t>
            </w:r>
          </w:p>
        </w:tc>
        <w:tc>
          <w:tcPr>
            <w:tcW w:w="3021" w:type="dxa"/>
            <w:tcBorders>
              <w:top w:val="dotted" w:sz="4" w:space="0" w:color="939598"/>
            </w:tcBorders>
          </w:tcPr>
          <w:p>
            <w:pPr>
              <w:pStyle w:val="TableParagraph"/>
              <w:spacing w:before="0"/>
              <w:rPr>
                <w:rFonts w:ascii="Times New Roman"/>
                <w:sz w:val="20"/>
              </w:rPr>
            </w:pPr>
          </w:p>
        </w:tc>
      </w:tr>
      <w:tr>
        <w:trPr>
          <w:trHeight w:val="453" w:hRule="atLeast"/>
        </w:trPr>
        <w:tc>
          <w:tcPr>
            <w:tcW w:w="3286" w:type="dxa"/>
            <w:shd w:val="clear" w:color="auto" w:fill="FFF2CC"/>
          </w:tcPr>
          <w:p>
            <w:pPr>
              <w:pStyle w:val="TableParagraph"/>
              <w:spacing w:before="86"/>
              <w:ind w:left="116"/>
              <w:rPr>
                <w:b/>
                <w:sz w:val="23"/>
              </w:rPr>
            </w:pPr>
            <w:r>
              <w:rPr>
                <w:b/>
                <w:color w:val="333A3F"/>
                <w:spacing w:val="-2"/>
                <w:sz w:val="23"/>
              </w:rPr>
              <w:t>Whanaketia</w:t>
            </w:r>
          </w:p>
        </w:tc>
        <w:tc>
          <w:tcPr>
            <w:tcW w:w="4198" w:type="dxa"/>
            <w:shd w:val="clear" w:color="auto" w:fill="FFF2CC"/>
          </w:tcPr>
          <w:p>
            <w:pPr>
              <w:pStyle w:val="TableParagraph"/>
              <w:spacing w:before="0"/>
              <w:rPr>
                <w:rFonts w:ascii="Times New Roman"/>
                <w:sz w:val="20"/>
              </w:rPr>
            </w:pPr>
          </w:p>
        </w:tc>
        <w:tc>
          <w:tcPr>
            <w:tcW w:w="3021" w:type="dxa"/>
            <w:shd w:val="clear" w:color="auto" w:fill="FFF2CC"/>
          </w:tcPr>
          <w:p>
            <w:pPr>
              <w:pStyle w:val="TableParagraph"/>
              <w:spacing w:before="0"/>
              <w:rPr>
                <w:rFonts w:ascii="Times New Roman"/>
                <w:sz w:val="20"/>
              </w:rPr>
            </w:pPr>
          </w:p>
        </w:tc>
      </w:tr>
      <w:tr>
        <w:trPr>
          <w:trHeight w:val="482" w:hRule="atLeast"/>
        </w:trPr>
        <w:tc>
          <w:tcPr>
            <w:tcW w:w="3286" w:type="dxa"/>
            <w:tcBorders>
              <w:bottom w:val="dotted" w:sz="4" w:space="0" w:color="939598"/>
            </w:tcBorders>
          </w:tcPr>
          <w:p>
            <w:pPr>
              <w:pStyle w:val="TableParagraph"/>
              <w:ind w:left="116"/>
              <w:rPr>
                <w:b/>
                <w:sz w:val="24"/>
              </w:rPr>
            </w:pPr>
            <w:r>
              <w:rPr>
                <w:b/>
                <w:color w:val="333A3F"/>
                <w:spacing w:val="-5"/>
                <w:sz w:val="24"/>
              </w:rPr>
              <w:t>26</w:t>
            </w:r>
          </w:p>
        </w:tc>
        <w:tc>
          <w:tcPr>
            <w:tcW w:w="4198" w:type="dxa"/>
            <w:tcBorders>
              <w:bottom w:val="dotted" w:sz="4" w:space="0" w:color="939598"/>
            </w:tcBorders>
          </w:tcPr>
          <w:p>
            <w:pPr>
              <w:pStyle w:val="TableParagraph"/>
              <w:spacing w:before="102"/>
              <w:ind w:left="345"/>
              <w:rPr>
                <w:b/>
                <w:sz w:val="20"/>
              </w:rPr>
            </w:pPr>
            <w:r>
              <w:rPr>
                <w:position w:val="-7"/>
              </w:rPr>
              <w:drawing>
                <wp:inline distT="0" distB="0" distL="0" distR="0">
                  <wp:extent cx="180009" cy="179997"/>
                  <wp:effectExtent l="0" t="0" r="0" b="0"/>
                  <wp:docPr id="998" name="Image 998"/>
                  <wp:cNvGraphicFramePr>
                    <a:graphicFrameLocks/>
                  </wp:cNvGraphicFramePr>
                  <a:graphic>
                    <a:graphicData uri="http://schemas.openxmlformats.org/drawingml/2006/picture">
                      <pic:pic>
                        <pic:nvPicPr>
                          <pic:cNvPr id="998" name="Image 998"/>
                          <pic:cNvPicPr/>
                        </pic:nvPicPr>
                        <pic:blipFill>
                          <a:blip r:embed="rId26"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ACCEPT</w:t>
            </w:r>
          </w:p>
        </w:tc>
        <w:tc>
          <w:tcPr>
            <w:tcW w:w="3021" w:type="dxa"/>
            <w:tcBorders>
              <w:bottom w:val="dotted" w:sz="4" w:space="0" w:color="939598"/>
            </w:tcBorders>
          </w:tcPr>
          <w:p>
            <w:pPr>
              <w:pStyle w:val="TableParagraph"/>
              <w:spacing w:before="102"/>
              <w:ind w:left="470"/>
              <w:rPr>
                <w:b/>
                <w:sz w:val="20"/>
              </w:rPr>
            </w:pPr>
            <w:r>
              <w:rPr>
                <w:position w:val="-7"/>
              </w:rPr>
              <w:drawing>
                <wp:inline distT="0" distB="0" distL="0" distR="0">
                  <wp:extent cx="180009" cy="179997"/>
                  <wp:effectExtent l="0" t="0" r="0" b="0"/>
                  <wp:docPr id="999" name="Image 999"/>
                  <wp:cNvGraphicFramePr>
                    <a:graphicFrameLocks/>
                  </wp:cNvGraphicFramePr>
                  <a:graphic>
                    <a:graphicData uri="http://schemas.openxmlformats.org/drawingml/2006/picture">
                      <pic:pic>
                        <pic:nvPicPr>
                          <pic:cNvPr id="999" name="Image 999"/>
                          <pic:cNvPicPr/>
                        </pic:nvPicPr>
                        <pic:blipFill>
                          <a:blip r:embed="rId31"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UNDER</w:t>
            </w:r>
            <w:r>
              <w:rPr>
                <w:b/>
                <w:color w:val="77787B"/>
                <w:spacing w:val="31"/>
                <w:sz w:val="20"/>
              </w:rPr>
              <w:t> </w:t>
            </w:r>
            <w:r>
              <w:rPr>
                <w:b/>
                <w:color w:val="77787B"/>
                <w:sz w:val="20"/>
              </w:rPr>
              <w:t>WAY</w:t>
            </w:r>
          </w:p>
        </w:tc>
      </w:tr>
      <w:tr>
        <w:trPr>
          <w:trHeight w:val="477" w:hRule="atLeast"/>
        </w:trPr>
        <w:tc>
          <w:tcPr>
            <w:tcW w:w="3286" w:type="dxa"/>
            <w:tcBorders>
              <w:top w:val="dotted" w:sz="4" w:space="0" w:color="939598"/>
              <w:bottom w:val="dotted" w:sz="4" w:space="0" w:color="939598"/>
            </w:tcBorders>
          </w:tcPr>
          <w:p>
            <w:pPr>
              <w:pStyle w:val="TableParagraph"/>
              <w:spacing w:before="92"/>
              <w:ind w:left="116"/>
              <w:rPr>
                <w:b/>
                <w:sz w:val="24"/>
              </w:rPr>
            </w:pPr>
            <w:r>
              <w:rPr>
                <w:b/>
                <w:color w:val="333A3F"/>
                <w:spacing w:val="-2"/>
                <w:sz w:val="24"/>
              </w:rPr>
              <w:t>27(a)</w:t>
            </w:r>
          </w:p>
        </w:tc>
        <w:tc>
          <w:tcPr>
            <w:tcW w:w="4198" w:type="dxa"/>
            <w:tcBorders>
              <w:top w:val="dotted" w:sz="4" w:space="0" w:color="939598"/>
              <w:bottom w:val="dotted" w:sz="4" w:space="0" w:color="939598"/>
            </w:tcBorders>
          </w:tcPr>
          <w:p>
            <w:pPr>
              <w:pStyle w:val="TableParagraph"/>
              <w:ind w:left="345"/>
              <w:rPr>
                <w:b/>
                <w:sz w:val="20"/>
              </w:rPr>
            </w:pPr>
            <w:r>
              <w:rPr>
                <w:position w:val="-7"/>
              </w:rPr>
              <w:drawing>
                <wp:inline distT="0" distB="0" distL="0" distR="0">
                  <wp:extent cx="180009" cy="179997"/>
                  <wp:effectExtent l="0" t="0" r="0" b="0"/>
                  <wp:docPr id="1000" name="Image 1000"/>
                  <wp:cNvGraphicFramePr>
                    <a:graphicFrameLocks/>
                  </wp:cNvGraphicFramePr>
                  <a:graphic>
                    <a:graphicData uri="http://schemas.openxmlformats.org/drawingml/2006/picture">
                      <pic:pic>
                        <pic:nvPicPr>
                          <pic:cNvPr id="1000" name="Image 1000"/>
                          <pic:cNvPicPr/>
                        </pic:nvPicPr>
                        <pic:blipFill>
                          <a:blip r:embed="rId36"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ACCEPT INTENT</w:t>
            </w:r>
          </w:p>
        </w:tc>
        <w:tc>
          <w:tcPr>
            <w:tcW w:w="3021" w:type="dxa"/>
            <w:tcBorders>
              <w:top w:val="dotted" w:sz="4" w:space="0" w:color="939598"/>
              <w:bottom w:val="dotted" w:sz="4" w:space="0" w:color="939598"/>
            </w:tcBorders>
          </w:tcPr>
          <w:p>
            <w:pPr>
              <w:pStyle w:val="TableParagraph"/>
              <w:ind w:left="470"/>
              <w:rPr>
                <w:b/>
                <w:sz w:val="20"/>
              </w:rPr>
            </w:pPr>
            <w:r>
              <w:rPr>
                <w:position w:val="-7"/>
              </w:rPr>
              <w:drawing>
                <wp:inline distT="0" distB="0" distL="0" distR="0">
                  <wp:extent cx="180009" cy="179997"/>
                  <wp:effectExtent l="0" t="0" r="0" b="0"/>
                  <wp:docPr id="1001" name="Image 1001"/>
                  <wp:cNvGraphicFramePr>
                    <a:graphicFrameLocks/>
                  </wp:cNvGraphicFramePr>
                  <a:graphic>
                    <a:graphicData uri="http://schemas.openxmlformats.org/drawingml/2006/picture">
                      <pic:pic>
                        <pic:nvPicPr>
                          <pic:cNvPr id="1001" name="Image 1001"/>
                          <pic:cNvPicPr/>
                        </pic:nvPicPr>
                        <pic:blipFill>
                          <a:blip r:embed="rId27"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COMPLETE</w:t>
            </w:r>
          </w:p>
        </w:tc>
      </w:tr>
      <w:tr>
        <w:trPr>
          <w:trHeight w:val="477" w:hRule="atLeast"/>
        </w:trPr>
        <w:tc>
          <w:tcPr>
            <w:tcW w:w="3286" w:type="dxa"/>
            <w:tcBorders>
              <w:top w:val="dotted" w:sz="4" w:space="0" w:color="939598"/>
              <w:bottom w:val="dotted" w:sz="4" w:space="0" w:color="939598"/>
            </w:tcBorders>
          </w:tcPr>
          <w:p>
            <w:pPr>
              <w:pStyle w:val="TableParagraph"/>
              <w:spacing w:before="92"/>
              <w:ind w:left="116"/>
              <w:rPr>
                <w:b/>
                <w:sz w:val="24"/>
              </w:rPr>
            </w:pPr>
            <w:r>
              <w:rPr>
                <w:b/>
                <w:color w:val="333A3F"/>
                <w:spacing w:val="-2"/>
                <w:sz w:val="24"/>
              </w:rPr>
              <w:t>27(b)</w:t>
            </w:r>
          </w:p>
        </w:tc>
        <w:tc>
          <w:tcPr>
            <w:tcW w:w="4198" w:type="dxa"/>
            <w:tcBorders>
              <w:top w:val="dotted" w:sz="4" w:space="0" w:color="939598"/>
              <w:bottom w:val="dotted" w:sz="4" w:space="0" w:color="939598"/>
            </w:tcBorders>
          </w:tcPr>
          <w:p>
            <w:pPr>
              <w:pStyle w:val="TableParagraph"/>
              <w:ind w:left="345"/>
              <w:rPr>
                <w:b/>
                <w:sz w:val="20"/>
              </w:rPr>
            </w:pPr>
            <w:r>
              <w:rPr>
                <w:position w:val="-7"/>
              </w:rPr>
              <w:drawing>
                <wp:inline distT="0" distB="0" distL="0" distR="0">
                  <wp:extent cx="180009" cy="179997"/>
                  <wp:effectExtent l="0" t="0" r="0" b="0"/>
                  <wp:docPr id="1002" name="Image 1002"/>
                  <wp:cNvGraphicFramePr>
                    <a:graphicFrameLocks/>
                  </wp:cNvGraphicFramePr>
                  <a:graphic>
                    <a:graphicData uri="http://schemas.openxmlformats.org/drawingml/2006/picture">
                      <pic:pic>
                        <pic:nvPicPr>
                          <pic:cNvPr id="1002" name="Image 1002"/>
                          <pic:cNvPicPr/>
                        </pic:nvPicPr>
                        <pic:blipFill>
                          <a:blip r:embed="rId26"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ACCEPT</w:t>
            </w:r>
          </w:p>
        </w:tc>
        <w:tc>
          <w:tcPr>
            <w:tcW w:w="3021" w:type="dxa"/>
            <w:tcBorders>
              <w:top w:val="dotted" w:sz="4" w:space="0" w:color="939598"/>
              <w:bottom w:val="dotted" w:sz="4" w:space="0" w:color="939598"/>
            </w:tcBorders>
          </w:tcPr>
          <w:p>
            <w:pPr>
              <w:pStyle w:val="TableParagraph"/>
              <w:ind w:left="470"/>
              <w:rPr>
                <w:b/>
                <w:sz w:val="20"/>
              </w:rPr>
            </w:pPr>
            <w:r>
              <w:rPr>
                <w:position w:val="-7"/>
              </w:rPr>
              <w:drawing>
                <wp:inline distT="0" distB="0" distL="0" distR="0">
                  <wp:extent cx="180009" cy="179997"/>
                  <wp:effectExtent l="0" t="0" r="0" b="0"/>
                  <wp:docPr id="1003" name="Image 1003"/>
                  <wp:cNvGraphicFramePr>
                    <a:graphicFrameLocks/>
                  </wp:cNvGraphicFramePr>
                  <a:graphic>
                    <a:graphicData uri="http://schemas.openxmlformats.org/drawingml/2006/picture">
                      <pic:pic>
                        <pic:nvPicPr>
                          <pic:cNvPr id="1003" name="Image 1003"/>
                          <pic:cNvPicPr/>
                        </pic:nvPicPr>
                        <pic:blipFill>
                          <a:blip r:embed="rId27"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COMPLETE</w:t>
            </w:r>
          </w:p>
        </w:tc>
      </w:tr>
      <w:tr>
        <w:trPr>
          <w:trHeight w:val="477" w:hRule="atLeast"/>
        </w:trPr>
        <w:tc>
          <w:tcPr>
            <w:tcW w:w="3286" w:type="dxa"/>
            <w:tcBorders>
              <w:top w:val="dotted" w:sz="4" w:space="0" w:color="939598"/>
              <w:bottom w:val="dotted" w:sz="4" w:space="0" w:color="939598"/>
            </w:tcBorders>
          </w:tcPr>
          <w:p>
            <w:pPr>
              <w:pStyle w:val="TableParagraph"/>
              <w:spacing w:before="92"/>
              <w:ind w:left="116"/>
              <w:rPr>
                <w:b/>
                <w:sz w:val="24"/>
              </w:rPr>
            </w:pPr>
            <w:r>
              <w:rPr>
                <w:b/>
                <w:color w:val="333A3F"/>
                <w:spacing w:val="-2"/>
                <w:sz w:val="24"/>
              </w:rPr>
              <w:t>27(c)</w:t>
            </w:r>
          </w:p>
        </w:tc>
        <w:tc>
          <w:tcPr>
            <w:tcW w:w="4198" w:type="dxa"/>
            <w:tcBorders>
              <w:top w:val="dotted" w:sz="4" w:space="0" w:color="939598"/>
              <w:bottom w:val="dotted" w:sz="4" w:space="0" w:color="939598"/>
            </w:tcBorders>
          </w:tcPr>
          <w:p>
            <w:pPr>
              <w:pStyle w:val="TableParagraph"/>
              <w:ind w:left="345"/>
              <w:rPr>
                <w:b/>
                <w:sz w:val="20"/>
              </w:rPr>
            </w:pPr>
            <w:r>
              <w:rPr>
                <w:position w:val="-7"/>
              </w:rPr>
              <w:drawing>
                <wp:inline distT="0" distB="0" distL="0" distR="0">
                  <wp:extent cx="180009" cy="179997"/>
                  <wp:effectExtent l="0" t="0" r="0" b="0"/>
                  <wp:docPr id="1004" name="Image 1004"/>
                  <wp:cNvGraphicFramePr>
                    <a:graphicFrameLocks/>
                  </wp:cNvGraphicFramePr>
                  <a:graphic>
                    <a:graphicData uri="http://schemas.openxmlformats.org/drawingml/2006/picture">
                      <pic:pic>
                        <pic:nvPicPr>
                          <pic:cNvPr id="1004" name="Image 1004"/>
                          <pic:cNvPicPr/>
                        </pic:nvPicPr>
                        <pic:blipFill>
                          <a:blip r:embed="rId34"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DECLINE</w:t>
            </w:r>
          </w:p>
        </w:tc>
        <w:tc>
          <w:tcPr>
            <w:tcW w:w="3021" w:type="dxa"/>
            <w:tcBorders>
              <w:top w:val="dotted" w:sz="4" w:space="0" w:color="939598"/>
              <w:bottom w:val="dotted" w:sz="4" w:space="0" w:color="939598"/>
            </w:tcBorders>
          </w:tcPr>
          <w:p>
            <w:pPr>
              <w:pStyle w:val="TableParagraph"/>
              <w:spacing w:before="92"/>
              <w:ind w:left="470"/>
              <w:rPr>
                <w:rFonts w:ascii="Source Sans Pro" w:hAnsi="Source Sans Pro"/>
                <w:sz w:val="24"/>
              </w:rPr>
            </w:pPr>
            <w:r>
              <w:rPr>
                <w:rFonts w:ascii="Source Sans Pro" w:hAnsi="Source Sans Pro"/>
                <w:color w:val="333A3F"/>
                <w:spacing w:val="-10"/>
                <w:sz w:val="24"/>
              </w:rPr>
              <w:t>–</w:t>
            </w:r>
          </w:p>
        </w:tc>
      </w:tr>
      <w:tr>
        <w:trPr>
          <w:trHeight w:val="477" w:hRule="atLeast"/>
        </w:trPr>
        <w:tc>
          <w:tcPr>
            <w:tcW w:w="3286" w:type="dxa"/>
            <w:tcBorders>
              <w:top w:val="dotted" w:sz="4" w:space="0" w:color="939598"/>
              <w:bottom w:val="dotted" w:sz="4" w:space="0" w:color="939598"/>
            </w:tcBorders>
          </w:tcPr>
          <w:p>
            <w:pPr>
              <w:pStyle w:val="TableParagraph"/>
              <w:spacing w:before="92"/>
              <w:ind w:left="116"/>
              <w:rPr>
                <w:b/>
                <w:sz w:val="24"/>
              </w:rPr>
            </w:pPr>
            <w:r>
              <w:rPr>
                <w:b/>
                <w:color w:val="333A3F"/>
                <w:spacing w:val="-5"/>
                <w:sz w:val="24"/>
              </w:rPr>
              <w:t>28</w:t>
            </w:r>
          </w:p>
        </w:tc>
        <w:tc>
          <w:tcPr>
            <w:tcW w:w="4198" w:type="dxa"/>
            <w:tcBorders>
              <w:top w:val="dotted" w:sz="4" w:space="0" w:color="939598"/>
              <w:bottom w:val="dotted" w:sz="4" w:space="0" w:color="939598"/>
            </w:tcBorders>
          </w:tcPr>
          <w:p>
            <w:pPr>
              <w:pStyle w:val="TableParagraph"/>
              <w:ind w:left="345"/>
              <w:rPr>
                <w:b/>
                <w:sz w:val="20"/>
              </w:rPr>
            </w:pPr>
            <w:r>
              <w:rPr>
                <w:position w:val="-7"/>
              </w:rPr>
              <w:drawing>
                <wp:inline distT="0" distB="0" distL="0" distR="0">
                  <wp:extent cx="180009" cy="179997"/>
                  <wp:effectExtent l="0" t="0" r="0" b="0"/>
                  <wp:docPr id="1005" name="Image 1005"/>
                  <wp:cNvGraphicFramePr>
                    <a:graphicFrameLocks/>
                  </wp:cNvGraphicFramePr>
                  <a:graphic>
                    <a:graphicData uri="http://schemas.openxmlformats.org/drawingml/2006/picture">
                      <pic:pic>
                        <pic:nvPicPr>
                          <pic:cNvPr id="1005" name="Image 1005"/>
                          <pic:cNvPicPr/>
                        </pic:nvPicPr>
                        <pic:blipFill>
                          <a:blip r:embed="rId32"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1" w:type="dxa"/>
            <w:tcBorders>
              <w:top w:val="dotted" w:sz="4" w:space="0" w:color="939598"/>
              <w:bottom w:val="dotted" w:sz="4" w:space="0" w:color="939598"/>
            </w:tcBorders>
          </w:tcPr>
          <w:p>
            <w:pPr>
              <w:pStyle w:val="TableParagraph"/>
              <w:ind w:right="942"/>
              <w:jc w:val="right"/>
              <w:rPr>
                <w:b/>
                <w:sz w:val="20"/>
              </w:rPr>
            </w:pPr>
            <w:r>
              <w:rPr>
                <w:position w:val="-7"/>
              </w:rPr>
              <w:drawing>
                <wp:inline distT="0" distB="0" distL="0" distR="0">
                  <wp:extent cx="180009" cy="179997"/>
                  <wp:effectExtent l="0" t="0" r="0" b="0"/>
                  <wp:docPr id="1006" name="Image 1006"/>
                  <wp:cNvGraphicFramePr>
                    <a:graphicFrameLocks/>
                  </wp:cNvGraphicFramePr>
                  <a:graphic>
                    <a:graphicData uri="http://schemas.openxmlformats.org/drawingml/2006/picture">
                      <pic:pic>
                        <pic:nvPicPr>
                          <pic:cNvPr id="1006" name="Image 1006"/>
                          <pic:cNvPicPr/>
                        </pic:nvPicPr>
                        <pic:blipFill>
                          <a:blip r:embed="rId33"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NOT STARTED</w:t>
            </w:r>
          </w:p>
        </w:tc>
      </w:tr>
      <w:tr>
        <w:trPr>
          <w:trHeight w:val="477" w:hRule="atLeast"/>
        </w:trPr>
        <w:tc>
          <w:tcPr>
            <w:tcW w:w="3286" w:type="dxa"/>
            <w:tcBorders>
              <w:top w:val="dotted" w:sz="4" w:space="0" w:color="939598"/>
              <w:bottom w:val="dotted" w:sz="4" w:space="0" w:color="939598"/>
            </w:tcBorders>
          </w:tcPr>
          <w:p>
            <w:pPr>
              <w:pStyle w:val="TableParagraph"/>
              <w:spacing w:before="92"/>
              <w:ind w:left="116"/>
              <w:rPr>
                <w:b/>
                <w:sz w:val="24"/>
              </w:rPr>
            </w:pPr>
            <w:r>
              <w:rPr>
                <w:b/>
                <w:color w:val="333A3F"/>
                <w:spacing w:val="-5"/>
                <w:sz w:val="24"/>
              </w:rPr>
              <w:t>29</w:t>
            </w:r>
          </w:p>
        </w:tc>
        <w:tc>
          <w:tcPr>
            <w:tcW w:w="4198" w:type="dxa"/>
            <w:tcBorders>
              <w:top w:val="dotted" w:sz="4" w:space="0" w:color="939598"/>
              <w:bottom w:val="dotted" w:sz="4" w:space="0" w:color="939598"/>
            </w:tcBorders>
          </w:tcPr>
          <w:p>
            <w:pPr>
              <w:pStyle w:val="TableParagraph"/>
              <w:ind w:left="345"/>
              <w:rPr>
                <w:b/>
                <w:sz w:val="20"/>
              </w:rPr>
            </w:pPr>
            <w:r>
              <w:rPr>
                <w:position w:val="-7"/>
              </w:rPr>
              <w:drawing>
                <wp:inline distT="0" distB="0" distL="0" distR="0">
                  <wp:extent cx="180009" cy="179997"/>
                  <wp:effectExtent l="0" t="0" r="0" b="0"/>
                  <wp:docPr id="1007" name="Image 1007"/>
                  <wp:cNvGraphicFramePr>
                    <a:graphicFrameLocks/>
                  </wp:cNvGraphicFramePr>
                  <a:graphic>
                    <a:graphicData uri="http://schemas.openxmlformats.org/drawingml/2006/picture">
                      <pic:pic>
                        <pic:nvPicPr>
                          <pic:cNvPr id="1007" name="Image 1007"/>
                          <pic:cNvPicPr/>
                        </pic:nvPicPr>
                        <pic:blipFill>
                          <a:blip r:embed="rId32"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1" w:type="dxa"/>
            <w:tcBorders>
              <w:top w:val="dotted" w:sz="4" w:space="0" w:color="939598"/>
              <w:bottom w:val="dotted" w:sz="4" w:space="0" w:color="939598"/>
            </w:tcBorders>
          </w:tcPr>
          <w:p>
            <w:pPr>
              <w:pStyle w:val="TableParagraph"/>
              <w:ind w:right="942"/>
              <w:jc w:val="right"/>
              <w:rPr>
                <w:b/>
                <w:sz w:val="20"/>
              </w:rPr>
            </w:pPr>
            <w:r>
              <w:rPr>
                <w:position w:val="-7"/>
              </w:rPr>
              <w:drawing>
                <wp:inline distT="0" distB="0" distL="0" distR="0">
                  <wp:extent cx="180009" cy="179997"/>
                  <wp:effectExtent l="0" t="0" r="0" b="0"/>
                  <wp:docPr id="1008" name="Image 1008"/>
                  <wp:cNvGraphicFramePr>
                    <a:graphicFrameLocks/>
                  </wp:cNvGraphicFramePr>
                  <a:graphic>
                    <a:graphicData uri="http://schemas.openxmlformats.org/drawingml/2006/picture">
                      <pic:pic>
                        <pic:nvPicPr>
                          <pic:cNvPr id="1008" name="Image 1008"/>
                          <pic:cNvPicPr/>
                        </pic:nvPicPr>
                        <pic:blipFill>
                          <a:blip r:embed="rId33"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NOT STARTED</w:t>
            </w:r>
          </w:p>
        </w:tc>
      </w:tr>
      <w:tr>
        <w:trPr>
          <w:trHeight w:val="477" w:hRule="atLeast"/>
        </w:trPr>
        <w:tc>
          <w:tcPr>
            <w:tcW w:w="3286" w:type="dxa"/>
            <w:tcBorders>
              <w:top w:val="dotted" w:sz="4" w:space="0" w:color="939598"/>
              <w:bottom w:val="dotted" w:sz="4" w:space="0" w:color="939598"/>
            </w:tcBorders>
          </w:tcPr>
          <w:p>
            <w:pPr>
              <w:pStyle w:val="TableParagraph"/>
              <w:spacing w:before="92"/>
              <w:ind w:left="116"/>
              <w:rPr>
                <w:b/>
                <w:sz w:val="24"/>
              </w:rPr>
            </w:pPr>
            <w:r>
              <w:rPr>
                <w:b/>
                <w:color w:val="333A3F"/>
                <w:spacing w:val="-5"/>
                <w:sz w:val="24"/>
              </w:rPr>
              <w:t>30</w:t>
            </w:r>
          </w:p>
        </w:tc>
        <w:tc>
          <w:tcPr>
            <w:tcW w:w="4198" w:type="dxa"/>
            <w:tcBorders>
              <w:top w:val="dotted" w:sz="4" w:space="0" w:color="939598"/>
              <w:bottom w:val="dotted" w:sz="4" w:space="0" w:color="939598"/>
            </w:tcBorders>
          </w:tcPr>
          <w:p>
            <w:pPr>
              <w:pStyle w:val="TableParagraph"/>
              <w:ind w:left="345"/>
              <w:rPr>
                <w:b/>
                <w:sz w:val="20"/>
              </w:rPr>
            </w:pPr>
            <w:r>
              <w:rPr>
                <w:position w:val="-7"/>
              </w:rPr>
              <w:drawing>
                <wp:inline distT="0" distB="0" distL="0" distR="0">
                  <wp:extent cx="180009" cy="179997"/>
                  <wp:effectExtent l="0" t="0" r="0" b="0"/>
                  <wp:docPr id="1009" name="Image 1009"/>
                  <wp:cNvGraphicFramePr>
                    <a:graphicFrameLocks/>
                  </wp:cNvGraphicFramePr>
                  <a:graphic>
                    <a:graphicData uri="http://schemas.openxmlformats.org/drawingml/2006/picture">
                      <pic:pic>
                        <pic:nvPicPr>
                          <pic:cNvPr id="1009" name="Image 1009"/>
                          <pic:cNvPicPr/>
                        </pic:nvPicPr>
                        <pic:blipFill>
                          <a:blip r:embed="rId32"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1" w:type="dxa"/>
            <w:tcBorders>
              <w:top w:val="dotted" w:sz="4" w:space="0" w:color="939598"/>
              <w:bottom w:val="dotted" w:sz="4" w:space="0" w:color="939598"/>
            </w:tcBorders>
          </w:tcPr>
          <w:p>
            <w:pPr>
              <w:pStyle w:val="TableParagraph"/>
              <w:ind w:right="942"/>
              <w:jc w:val="right"/>
              <w:rPr>
                <w:b/>
                <w:sz w:val="20"/>
              </w:rPr>
            </w:pPr>
            <w:r>
              <w:rPr>
                <w:position w:val="-7"/>
              </w:rPr>
              <w:drawing>
                <wp:inline distT="0" distB="0" distL="0" distR="0">
                  <wp:extent cx="180009" cy="179997"/>
                  <wp:effectExtent l="0" t="0" r="0" b="0"/>
                  <wp:docPr id="1010" name="Image 1010"/>
                  <wp:cNvGraphicFramePr>
                    <a:graphicFrameLocks/>
                  </wp:cNvGraphicFramePr>
                  <a:graphic>
                    <a:graphicData uri="http://schemas.openxmlformats.org/drawingml/2006/picture">
                      <pic:pic>
                        <pic:nvPicPr>
                          <pic:cNvPr id="1010" name="Image 1010"/>
                          <pic:cNvPicPr/>
                        </pic:nvPicPr>
                        <pic:blipFill>
                          <a:blip r:embed="rId33"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NOT STARTED</w:t>
            </w:r>
          </w:p>
        </w:tc>
      </w:tr>
      <w:tr>
        <w:trPr>
          <w:trHeight w:val="477" w:hRule="atLeast"/>
        </w:trPr>
        <w:tc>
          <w:tcPr>
            <w:tcW w:w="3286" w:type="dxa"/>
            <w:tcBorders>
              <w:top w:val="dotted" w:sz="4" w:space="0" w:color="939598"/>
              <w:bottom w:val="dotted" w:sz="4" w:space="0" w:color="939598"/>
            </w:tcBorders>
          </w:tcPr>
          <w:p>
            <w:pPr>
              <w:pStyle w:val="TableParagraph"/>
              <w:spacing w:before="92"/>
              <w:ind w:left="116"/>
              <w:rPr>
                <w:b/>
                <w:sz w:val="24"/>
              </w:rPr>
            </w:pPr>
            <w:r>
              <w:rPr>
                <w:b/>
                <w:color w:val="333A3F"/>
                <w:spacing w:val="-5"/>
                <w:sz w:val="24"/>
              </w:rPr>
              <w:t>31</w:t>
            </w:r>
          </w:p>
        </w:tc>
        <w:tc>
          <w:tcPr>
            <w:tcW w:w="4198" w:type="dxa"/>
            <w:tcBorders>
              <w:top w:val="dotted" w:sz="4" w:space="0" w:color="939598"/>
              <w:bottom w:val="dotted" w:sz="4" w:space="0" w:color="939598"/>
            </w:tcBorders>
          </w:tcPr>
          <w:p>
            <w:pPr>
              <w:pStyle w:val="TableParagraph"/>
              <w:ind w:left="345"/>
              <w:rPr>
                <w:b/>
                <w:sz w:val="20"/>
              </w:rPr>
            </w:pPr>
            <w:r>
              <w:rPr>
                <w:position w:val="-7"/>
              </w:rPr>
              <w:drawing>
                <wp:inline distT="0" distB="0" distL="0" distR="0">
                  <wp:extent cx="180009" cy="179997"/>
                  <wp:effectExtent l="0" t="0" r="0" b="0"/>
                  <wp:docPr id="1011" name="Image 1011"/>
                  <wp:cNvGraphicFramePr>
                    <a:graphicFrameLocks/>
                  </wp:cNvGraphicFramePr>
                  <a:graphic>
                    <a:graphicData uri="http://schemas.openxmlformats.org/drawingml/2006/picture">
                      <pic:pic>
                        <pic:nvPicPr>
                          <pic:cNvPr id="1011" name="Image 1011"/>
                          <pic:cNvPicPr/>
                        </pic:nvPicPr>
                        <pic:blipFill>
                          <a:blip r:embed="rId26"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ACCEPT</w:t>
            </w:r>
          </w:p>
        </w:tc>
        <w:tc>
          <w:tcPr>
            <w:tcW w:w="3021" w:type="dxa"/>
            <w:tcBorders>
              <w:top w:val="dotted" w:sz="4" w:space="0" w:color="939598"/>
              <w:bottom w:val="dotted" w:sz="4" w:space="0" w:color="939598"/>
            </w:tcBorders>
          </w:tcPr>
          <w:p>
            <w:pPr>
              <w:pStyle w:val="TableParagraph"/>
              <w:ind w:left="470"/>
              <w:rPr>
                <w:b/>
                <w:sz w:val="20"/>
              </w:rPr>
            </w:pPr>
            <w:r>
              <w:rPr>
                <w:position w:val="-7"/>
              </w:rPr>
              <w:drawing>
                <wp:inline distT="0" distB="0" distL="0" distR="0">
                  <wp:extent cx="180009" cy="179997"/>
                  <wp:effectExtent l="0" t="0" r="0" b="0"/>
                  <wp:docPr id="1012" name="Image 1012"/>
                  <wp:cNvGraphicFramePr>
                    <a:graphicFrameLocks/>
                  </wp:cNvGraphicFramePr>
                  <a:graphic>
                    <a:graphicData uri="http://schemas.openxmlformats.org/drawingml/2006/picture">
                      <pic:pic>
                        <pic:nvPicPr>
                          <pic:cNvPr id="1012" name="Image 1012"/>
                          <pic:cNvPicPr/>
                        </pic:nvPicPr>
                        <pic:blipFill>
                          <a:blip r:embed="rId31"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UNDER</w:t>
            </w:r>
            <w:r>
              <w:rPr>
                <w:b/>
                <w:color w:val="77787B"/>
                <w:spacing w:val="31"/>
                <w:sz w:val="20"/>
              </w:rPr>
              <w:t> </w:t>
            </w:r>
            <w:r>
              <w:rPr>
                <w:b/>
                <w:color w:val="77787B"/>
                <w:sz w:val="20"/>
              </w:rPr>
              <w:t>WAY</w:t>
            </w:r>
          </w:p>
        </w:tc>
      </w:tr>
      <w:tr>
        <w:trPr>
          <w:trHeight w:val="477" w:hRule="atLeast"/>
        </w:trPr>
        <w:tc>
          <w:tcPr>
            <w:tcW w:w="3286" w:type="dxa"/>
            <w:tcBorders>
              <w:top w:val="dotted" w:sz="4" w:space="0" w:color="939598"/>
              <w:bottom w:val="dotted" w:sz="4" w:space="0" w:color="939598"/>
            </w:tcBorders>
          </w:tcPr>
          <w:p>
            <w:pPr>
              <w:pStyle w:val="TableParagraph"/>
              <w:spacing w:before="92"/>
              <w:ind w:left="116"/>
              <w:rPr>
                <w:b/>
                <w:sz w:val="24"/>
              </w:rPr>
            </w:pPr>
            <w:r>
              <w:rPr>
                <w:b/>
                <w:color w:val="333A3F"/>
                <w:spacing w:val="-5"/>
                <w:sz w:val="24"/>
              </w:rPr>
              <w:t>32</w:t>
            </w:r>
          </w:p>
        </w:tc>
        <w:tc>
          <w:tcPr>
            <w:tcW w:w="4198" w:type="dxa"/>
            <w:tcBorders>
              <w:top w:val="dotted" w:sz="4" w:space="0" w:color="939598"/>
              <w:bottom w:val="dotted" w:sz="4" w:space="0" w:color="939598"/>
            </w:tcBorders>
          </w:tcPr>
          <w:p>
            <w:pPr>
              <w:pStyle w:val="TableParagraph"/>
              <w:ind w:left="345"/>
              <w:rPr>
                <w:b/>
                <w:sz w:val="20"/>
              </w:rPr>
            </w:pPr>
            <w:r>
              <w:rPr>
                <w:position w:val="-7"/>
              </w:rPr>
              <w:drawing>
                <wp:inline distT="0" distB="0" distL="0" distR="0">
                  <wp:extent cx="180009" cy="179997"/>
                  <wp:effectExtent l="0" t="0" r="0" b="0"/>
                  <wp:docPr id="1013" name="Image 1013"/>
                  <wp:cNvGraphicFramePr>
                    <a:graphicFrameLocks/>
                  </wp:cNvGraphicFramePr>
                  <a:graphic>
                    <a:graphicData uri="http://schemas.openxmlformats.org/drawingml/2006/picture">
                      <pic:pic>
                        <pic:nvPicPr>
                          <pic:cNvPr id="1013" name="Image 1013"/>
                          <pic:cNvPicPr/>
                        </pic:nvPicPr>
                        <pic:blipFill>
                          <a:blip r:embed="rId32"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1" w:type="dxa"/>
            <w:tcBorders>
              <w:top w:val="dotted" w:sz="4" w:space="0" w:color="939598"/>
              <w:bottom w:val="dotted" w:sz="4" w:space="0" w:color="939598"/>
            </w:tcBorders>
          </w:tcPr>
          <w:p>
            <w:pPr>
              <w:pStyle w:val="TableParagraph"/>
              <w:ind w:right="942"/>
              <w:jc w:val="right"/>
              <w:rPr>
                <w:b/>
                <w:sz w:val="20"/>
              </w:rPr>
            </w:pPr>
            <w:r>
              <w:rPr>
                <w:position w:val="-7"/>
              </w:rPr>
              <w:drawing>
                <wp:inline distT="0" distB="0" distL="0" distR="0">
                  <wp:extent cx="180009" cy="179997"/>
                  <wp:effectExtent l="0" t="0" r="0" b="0"/>
                  <wp:docPr id="1014" name="Image 1014"/>
                  <wp:cNvGraphicFramePr>
                    <a:graphicFrameLocks/>
                  </wp:cNvGraphicFramePr>
                  <a:graphic>
                    <a:graphicData uri="http://schemas.openxmlformats.org/drawingml/2006/picture">
                      <pic:pic>
                        <pic:nvPicPr>
                          <pic:cNvPr id="1014" name="Image 1014"/>
                          <pic:cNvPicPr/>
                        </pic:nvPicPr>
                        <pic:blipFill>
                          <a:blip r:embed="rId33"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NOT STARTED</w:t>
            </w:r>
          </w:p>
        </w:tc>
      </w:tr>
      <w:tr>
        <w:trPr>
          <w:trHeight w:val="477" w:hRule="atLeast"/>
        </w:trPr>
        <w:tc>
          <w:tcPr>
            <w:tcW w:w="3286" w:type="dxa"/>
            <w:tcBorders>
              <w:top w:val="dotted" w:sz="4" w:space="0" w:color="939598"/>
              <w:bottom w:val="dotted" w:sz="4" w:space="0" w:color="939598"/>
            </w:tcBorders>
          </w:tcPr>
          <w:p>
            <w:pPr>
              <w:pStyle w:val="TableParagraph"/>
              <w:spacing w:before="92"/>
              <w:ind w:left="116"/>
              <w:rPr>
                <w:b/>
                <w:sz w:val="24"/>
              </w:rPr>
            </w:pPr>
            <w:r>
              <w:rPr>
                <w:b/>
                <w:color w:val="333A3F"/>
                <w:spacing w:val="-5"/>
                <w:sz w:val="24"/>
              </w:rPr>
              <w:t>37</w:t>
            </w:r>
          </w:p>
        </w:tc>
        <w:tc>
          <w:tcPr>
            <w:tcW w:w="4198" w:type="dxa"/>
            <w:tcBorders>
              <w:top w:val="dotted" w:sz="4" w:space="0" w:color="939598"/>
              <w:bottom w:val="dotted" w:sz="4" w:space="0" w:color="939598"/>
            </w:tcBorders>
          </w:tcPr>
          <w:p>
            <w:pPr>
              <w:pStyle w:val="TableParagraph"/>
              <w:ind w:left="345"/>
              <w:rPr>
                <w:b/>
                <w:sz w:val="20"/>
              </w:rPr>
            </w:pPr>
            <w:r>
              <w:rPr>
                <w:position w:val="-7"/>
              </w:rPr>
              <w:drawing>
                <wp:inline distT="0" distB="0" distL="0" distR="0">
                  <wp:extent cx="180009" cy="179997"/>
                  <wp:effectExtent l="0" t="0" r="0" b="0"/>
                  <wp:docPr id="1015" name="Image 1015"/>
                  <wp:cNvGraphicFramePr>
                    <a:graphicFrameLocks/>
                  </wp:cNvGraphicFramePr>
                  <a:graphic>
                    <a:graphicData uri="http://schemas.openxmlformats.org/drawingml/2006/picture">
                      <pic:pic>
                        <pic:nvPicPr>
                          <pic:cNvPr id="1015" name="Image 1015"/>
                          <pic:cNvPicPr/>
                        </pic:nvPicPr>
                        <pic:blipFill>
                          <a:blip r:embed="rId32"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1" w:type="dxa"/>
            <w:tcBorders>
              <w:top w:val="dotted" w:sz="4" w:space="0" w:color="939598"/>
              <w:bottom w:val="dotted" w:sz="4" w:space="0" w:color="939598"/>
            </w:tcBorders>
          </w:tcPr>
          <w:p>
            <w:pPr>
              <w:pStyle w:val="TableParagraph"/>
              <w:ind w:left="470"/>
              <w:rPr>
                <w:b/>
                <w:sz w:val="20"/>
              </w:rPr>
            </w:pPr>
            <w:r>
              <w:rPr>
                <w:position w:val="-7"/>
              </w:rPr>
              <w:drawing>
                <wp:inline distT="0" distB="0" distL="0" distR="0">
                  <wp:extent cx="180009" cy="179997"/>
                  <wp:effectExtent l="0" t="0" r="0" b="0"/>
                  <wp:docPr id="1016" name="Image 1016"/>
                  <wp:cNvGraphicFramePr>
                    <a:graphicFrameLocks/>
                  </wp:cNvGraphicFramePr>
                  <a:graphic>
                    <a:graphicData uri="http://schemas.openxmlformats.org/drawingml/2006/picture">
                      <pic:pic>
                        <pic:nvPicPr>
                          <pic:cNvPr id="1016" name="Image 1016"/>
                          <pic:cNvPicPr/>
                        </pic:nvPicPr>
                        <pic:blipFill>
                          <a:blip r:embed="rId31"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UNDER</w:t>
            </w:r>
            <w:r>
              <w:rPr>
                <w:b/>
                <w:color w:val="77787B"/>
                <w:spacing w:val="31"/>
                <w:sz w:val="20"/>
              </w:rPr>
              <w:t> </w:t>
            </w:r>
            <w:r>
              <w:rPr>
                <w:b/>
                <w:color w:val="77787B"/>
                <w:sz w:val="20"/>
              </w:rPr>
              <w:t>WAY</w:t>
            </w:r>
          </w:p>
        </w:tc>
      </w:tr>
      <w:tr>
        <w:trPr>
          <w:trHeight w:val="477" w:hRule="atLeast"/>
        </w:trPr>
        <w:tc>
          <w:tcPr>
            <w:tcW w:w="3286" w:type="dxa"/>
            <w:tcBorders>
              <w:top w:val="dotted" w:sz="4" w:space="0" w:color="939598"/>
              <w:bottom w:val="dotted" w:sz="4" w:space="0" w:color="939598"/>
            </w:tcBorders>
          </w:tcPr>
          <w:p>
            <w:pPr>
              <w:pStyle w:val="TableParagraph"/>
              <w:spacing w:before="92"/>
              <w:ind w:left="116"/>
              <w:rPr>
                <w:b/>
                <w:sz w:val="24"/>
              </w:rPr>
            </w:pPr>
            <w:r>
              <w:rPr>
                <w:b/>
                <w:color w:val="333A3F"/>
                <w:spacing w:val="-5"/>
                <w:sz w:val="24"/>
              </w:rPr>
              <w:t>38</w:t>
            </w:r>
          </w:p>
        </w:tc>
        <w:tc>
          <w:tcPr>
            <w:tcW w:w="4198" w:type="dxa"/>
            <w:tcBorders>
              <w:top w:val="dotted" w:sz="4" w:space="0" w:color="939598"/>
              <w:bottom w:val="dotted" w:sz="4" w:space="0" w:color="939598"/>
            </w:tcBorders>
          </w:tcPr>
          <w:p>
            <w:pPr>
              <w:pStyle w:val="TableParagraph"/>
              <w:ind w:left="345"/>
              <w:rPr>
                <w:b/>
                <w:sz w:val="20"/>
              </w:rPr>
            </w:pPr>
            <w:r>
              <w:rPr>
                <w:position w:val="-7"/>
              </w:rPr>
              <w:drawing>
                <wp:inline distT="0" distB="0" distL="0" distR="0">
                  <wp:extent cx="180009" cy="179997"/>
                  <wp:effectExtent l="0" t="0" r="0" b="0"/>
                  <wp:docPr id="1017" name="Image 1017"/>
                  <wp:cNvGraphicFramePr>
                    <a:graphicFrameLocks/>
                  </wp:cNvGraphicFramePr>
                  <a:graphic>
                    <a:graphicData uri="http://schemas.openxmlformats.org/drawingml/2006/picture">
                      <pic:pic>
                        <pic:nvPicPr>
                          <pic:cNvPr id="1017" name="Image 1017"/>
                          <pic:cNvPicPr/>
                        </pic:nvPicPr>
                        <pic:blipFill>
                          <a:blip r:embed="rId32"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1" w:type="dxa"/>
            <w:tcBorders>
              <w:top w:val="dotted" w:sz="4" w:space="0" w:color="939598"/>
              <w:bottom w:val="dotted" w:sz="4" w:space="0" w:color="939598"/>
            </w:tcBorders>
          </w:tcPr>
          <w:p>
            <w:pPr>
              <w:pStyle w:val="TableParagraph"/>
              <w:ind w:right="942"/>
              <w:jc w:val="right"/>
              <w:rPr>
                <w:b/>
                <w:sz w:val="20"/>
              </w:rPr>
            </w:pPr>
            <w:r>
              <w:rPr>
                <w:position w:val="-7"/>
              </w:rPr>
              <w:drawing>
                <wp:inline distT="0" distB="0" distL="0" distR="0">
                  <wp:extent cx="180009" cy="179997"/>
                  <wp:effectExtent l="0" t="0" r="0" b="0"/>
                  <wp:docPr id="1018" name="Image 1018"/>
                  <wp:cNvGraphicFramePr>
                    <a:graphicFrameLocks/>
                  </wp:cNvGraphicFramePr>
                  <a:graphic>
                    <a:graphicData uri="http://schemas.openxmlformats.org/drawingml/2006/picture">
                      <pic:pic>
                        <pic:nvPicPr>
                          <pic:cNvPr id="1018" name="Image 1018"/>
                          <pic:cNvPicPr/>
                        </pic:nvPicPr>
                        <pic:blipFill>
                          <a:blip r:embed="rId33"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NOT STARTED</w:t>
            </w:r>
          </w:p>
        </w:tc>
      </w:tr>
    </w:tbl>
    <w:p>
      <w:pPr>
        <w:pStyle w:val="TableParagraph"/>
        <w:spacing w:after="0"/>
        <w:jc w:val="right"/>
        <w:rPr>
          <w:b/>
          <w:sz w:val="20"/>
        </w:rPr>
        <w:sectPr>
          <w:pgSz w:w="11910" w:h="16840"/>
          <w:pgMar w:header="283" w:footer="622" w:top="1580" w:bottom="820" w:left="141" w:right="141"/>
        </w:sectPr>
      </w:pPr>
    </w:p>
    <w:p>
      <w:pPr>
        <w:pStyle w:val="BodyText"/>
        <w:rPr>
          <w:rFonts w:ascii="Source Sans Pro SemiBold"/>
          <w:b/>
          <w:sz w:val="20"/>
        </w:rPr>
      </w:pPr>
    </w:p>
    <w:p>
      <w:pPr>
        <w:pStyle w:val="BodyText"/>
        <w:spacing w:before="60" w:after="1"/>
        <w:rPr>
          <w:rFonts w:ascii="Source Sans Pro SemiBold"/>
          <w:b/>
          <w:sz w:val="20"/>
        </w:rPr>
      </w:pPr>
    </w:p>
    <w:p>
      <w:pPr>
        <w:tabs>
          <w:tab w:pos="5953" w:val="left" w:leader="none"/>
        </w:tabs>
        <w:spacing w:line="240" w:lineRule="auto"/>
        <w:ind w:left="539" w:right="0" w:firstLine="0"/>
        <w:rPr>
          <w:rFonts w:ascii="Source Sans Pro SemiBold"/>
          <w:sz w:val="20"/>
        </w:rPr>
      </w:pPr>
      <w:r>
        <w:rPr>
          <w:rFonts w:ascii="Source Sans Pro SemiBold"/>
          <w:sz w:val="20"/>
        </w:rPr>
        <mc:AlternateContent>
          <mc:Choice Requires="wps">
            <w:drawing>
              <wp:inline distT="0" distB="0" distL="0" distR="0">
                <wp:extent cx="1894205" cy="324485"/>
                <wp:effectExtent l="0" t="0" r="0" b="0"/>
                <wp:docPr id="1019" name="Textbox 1019"/>
                <wp:cNvGraphicFramePr>
                  <a:graphicFrameLocks/>
                </wp:cNvGraphicFramePr>
                <a:graphic>
                  <a:graphicData uri="http://schemas.microsoft.com/office/word/2010/wordprocessingShape">
                    <wps:wsp>
                      <wps:cNvPr id="1019" name="Textbox 1019"/>
                      <wps:cNvSpPr txBox="1"/>
                      <wps:spPr>
                        <a:xfrm>
                          <a:off x="0" y="0"/>
                          <a:ext cx="1894205" cy="324485"/>
                        </a:xfrm>
                        <a:prstGeom prst="rect">
                          <a:avLst/>
                        </a:prstGeom>
                        <a:solidFill>
                          <a:srgbClr val="052B3D"/>
                        </a:solidFill>
                      </wps:spPr>
                      <wps:txbx>
                        <w:txbxContent>
                          <w:p>
                            <w:pPr>
                              <w:spacing w:before="84"/>
                              <w:ind w:left="182" w:right="0" w:firstLine="0"/>
                              <w:jc w:val="left"/>
                              <w:rPr>
                                <w:rFonts w:ascii="Source Sans Pro SemiBold"/>
                                <w:b/>
                                <w:color w:val="000000"/>
                                <w:sz w:val="26"/>
                              </w:rPr>
                            </w:pPr>
                            <w:r>
                              <w:rPr>
                                <w:rFonts w:ascii="Source Sans Pro SemiBold"/>
                                <w:b/>
                                <w:color w:val="FFFFFF"/>
                                <w:sz w:val="26"/>
                              </w:rPr>
                              <w:t>Work</w:t>
                            </w:r>
                            <w:r>
                              <w:rPr>
                                <w:rFonts w:ascii="Source Sans Pro SemiBold"/>
                                <w:b/>
                                <w:color w:val="FFFFFF"/>
                                <w:spacing w:val="-8"/>
                                <w:sz w:val="26"/>
                              </w:rPr>
                              <w:t> </w:t>
                            </w:r>
                            <w:r>
                              <w:rPr>
                                <w:rFonts w:ascii="Source Sans Pro SemiBold"/>
                                <w:b/>
                                <w:color w:val="FFFFFF"/>
                                <w:sz w:val="26"/>
                              </w:rPr>
                              <w:t>completed</w:t>
                            </w:r>
                            <w:r>
                              <w:rPr>
                                <w:rFonts w:ascii="Source Sans Pro SemiBold"/>
                                <w:b/>
                                <w:color w:val="FFFFFF"/>
                                <w:spacing w:val="-6"/>
                                <w:sz w:val="26"/>
                              </w:rPr>
                              <w:t> </w:t>
                            </w:r>
                            <w:r>
                              <w:rPr>
                                <w:rFonts w:ascii="Source Sans Pro SemiBold"/>
                                <w:b/>
                                <w:color w:val="FFFFFF"/>
                                <w:sz w:val="26"/>
                              </w:rPr>
                              <w:t>to</w:t>
                            </w:r>
                            <w:r>
                              <w:rPr>
                                <w:rFonts w:ascii="Source Sans Pro SemiBold"/>
                                <w:b/>
                                <w:color w:val="FFFFFF"/>
                                <w:spacing w:val="-7"/>
                                <w:sz w:val="26"/>
                              </w:rPr>
                              <w:t> </w:t>
                            </w:r>
                            <w:r>
                              <w:rPr>
                                <w:rFonts w:ascii="Source Sans Pro SemiBold"/>
                                <w:b/>
                                <w:color w:val="FFFFFF"/>
                                <w:spacing w:val="-4"/>
                                <w:sz w:val="26"/>
                              </w:rPr>
                              <w:t>date</w:t>
                            </w:r>
                          </w:p>
                        </w:txbxContent>
                      </wps:txbx>
                      <wps:bodyPr wrap="square" lIns="0" tIns="0" rIns="0" bIns="0" rtlCol="0">
                        <a:noAutofit/>
                      </wps:bodyPr>
                    </wps:wsp>
                  </a:graphicData>
                </a:graphic>
              </wp:inline>
            </w:drawing>
          </mc:Choice>
          <mc:Fallback>
            <w:pict>
              <v:shape style="width:149.15pt;height:25.55pt;mso-position-horizontal-relative:char;mso-position-vertical-relative:line" type="#_x0000_t202" id="docshape541" filled="true" fillcolor="#052b3d" stroked="false">
                <w10:anchorlock/>
                <v:textbox inset="0,0,0,0">
                  <w:txbxContent>
                    <w:p>
                      <w:pPr>
                        <w:spacing w:before="84"/>
                        <w:ind w:left="182" w:right="0" w:firstLine="0"/>
                        <w:jc w:val="left"/>
                        <w:rPr>
                          <w:rFonts w:ascii="Source Sans Pro SemiBold"/>
                          <w:b/>
                          <w:color w:val="000000"/>
                          <w:sz w:val="26"/>
                        </w:rPr>
                      </w:pPr>
                      <w:r>
                        <w:rPr>
                          <w:rFonts w:ascii="Source Sans Pro SemiBold"/>
                          <w:b/>
                          <w:color w:val="FFFFFF"/>
                          <w:sz w:val="26"/>
                        </w:rPr>
                        <w:t>Work</w:t>
                      </w:r>
                      <w:r>
                        <w:rPr>
                          <w:rFonts w:ascii="Source Sans Pro SemiBold"/>
                          <w:b/>
                          <w:color w:val="FFFFFF"/>
                          <w:spacing w:val="-8"/>
                          <w:sz w:val="26"/>
                        </w:rPr>
                        <w:t> </w:t>
                      </w:r>
                      <w:r>
                        <w:rPr>
                          <w:rFonts w:ascii="Source Sans Pro SemiBold"/>
                          <w:b/>
                          <w:color w:val="FFFFFF"/>
                          <w:sz w:val="26"/>
                        </w:rPr>
                        <w:t>completed</w:t>
                      </w:r>
                      <w:r>
                        <w:rPr>
                          <w:rFonts w:ascii="Source Sans Pro SemiBold"/>
                          <w:b/>
                          <w:color w:val="FFFFFF"/>
                          <w:spacing w:val="-6"/>
                          <w:sz w:val="26"/>
                        </w:rPr>
                        <w:t> </w:t>
                      </w:r>
                      <w:r>
                        <w:rPr>
                          <w:rFonts w:ascii="Source Sans Pro SemiBold"/>
                          <w:b/>
                          <w:color w:val="FFFFFF"/>
                          <w:sz w:val="26"/>
                        </w:rPr>
                        <w:t>to</w:t>
                      </w:r>
                      <w:r>
                        <w:rPr>
                          <w:rFonts w:ascii="Source Sans Pro SemiBold"/>
                          <w:b/>
                          <w:color w:val="FFFFFF"/>
                          <w:spacing w:val="-7"/>
                          <w:sz w:val="26"/>
                        </w:rPr>
                        <w:t> </w:t>
                      </w:r>
                      <w:r>
                        <w:rPr>
                          <w:rFonts w:ascii="Source Sans Pro SemiBold"/>
                          <w:b/>
                          <w:color w:val="FFFFFF"/>
                          <w:spacing w:val="-4"/>
                          <w:sz w:val="26"/>
                        </w:rPr>
                        <w:t>date</w:t>
                      </w:r>
                    </w:p>
                  </w:txbxContent>
                </v:textbox>
                <v:fill type="solid"/>
              </v:shape>
            </w:pict>
          </mc:Fallback>
        </mc:AlternateContent>
      </w:r>
      <w:r>
        <w:rPr>
          <w:rFonts w:ascii="Source Sans Pro SemiBold"/>
          <w:sz w:val="20"/>
        </w:rPr>
      </w:r>
      <w:r>
        <w:rPr>
          <w:rFonts w:ascii="Source Sans Pro SemiBold"/>
          <w:sz w:val="20"/>
        </w:rPr>
        <mc:AlternateContent>
          <mc:Choice Requires="wps">
            <w:drawing>
              <wp:inline distT="0" distB="0" distL="0" distR="0">
                <wp:extent cx="186690" cy="324485"/>
                <wp:effectExtent l="0" t="0" r="0" b="0"/>
                <wp:docPr id="1020" name="Group 1020"/>
                <wp:cNvGraphicFramePr>
                  <a:graphicFrameLocks/>
                </wp:cNvGraphicFramePr>
                <a:graphic>
                  <a:graphicData uri="http://schemas.microsoft.com/office/word/2010/wordprocessingGroup">
                    <wpg:wgp>
                      <wpg:cNvPr id="1020" name="Group 1020"/>
                      <wpg:cNvGrpSpPr/>
                      <wpg:grpSpPr>
                        <a:xfrm>
                          <a:off x="0" y="0"/>
                          <a:ext cx="186690" cy="324485"/>
                          <a:chExt cx="186690" cy="324485"/>
                        </a:xfrm>
                      </wpg:grpSpPr>
                      <wps:wsp>
                        <wps:cNvPr id="1021" name="Graphic 1021"/>
                        <wps:cNvSpPr/>
                        <wps:spPr>
                          <a:xfrm>
                            <a:off x="0" y="0"/>
                            <a:ext cx="186690" cy="324485"/>
                          </a:xfrm>
                          <a:custGeom>
                            <a:avLst/>
                            <a:gdLst/>
                            <a:ahLst/>
                            <a:cxnLst/>
                            <a:rect l="l" t="t" r="r" b="b"/>
                            <a:pathLst>
                              <a:path w="186690" h="324485">
                                <a:moveTo>
                                  <a:pt x="0" y="0"/>
                                </a:moveTo>
                                <a:lnTo>
                                  <a:pt x="0" y="324002"/>
                                </a:lnTo>
                                <a:lnTo>
                                  <a:pt x="186347" y="162001"/>
                                </a:lnTo>
                                <a:lnTo>
                                  <a:pt x="0" y="0"/>
                                </a:lnTo>
                                <a:close/>
                              </a:path>
                            </a:pathLst>
                          </a:custGeom>
                          <a:solidFill>
                            <a:srgbClr val="052B3D"/>
                          </a:solidFill>
                        </wps:spPr>
                        <wps:bodyPr wrap="square" lIns="0" tIns="0" rIns="0" bIns="0" rtlCol="0">
                          <a:prstTxWarp prst="textNoShape">
                            <a:avLst/>
                          </a:prstTxWarp>
                          <a:noAutofit/>
                        </wps:bodyPr>
                      </wps:wsp>
                    </wpg:wgp>
                  </a:graphicData>
                </a:graphic>
              </wp:inline>
            </w:drawing>
          </mc:Choice>
          <mc:Fallback>
            <w:pict>
              <v:group style="width:14.7pt;height:25.55pt;mso-position-horizontal-relative:char;mso-position-vertical-relative:line" id="docshapegroup542" coordorigin="0,0" coordsize="294,511">
                <v:shape style="position:absolute;left:0;top:0;width:294;height:511" id="docshape543" coordorigin="0,0" coordsize="294,511" path="m0,0l0,510,293,255,0,0xe" filled="true" fillcolor="#052b3d" stroked="false">
                  <v:path arrowok="t"/>
                  <v:fill type="solid"/>
                </v:shape>
              </v:group>
            </w:pict>
          </mc:Fallback>
        </mc:AlternateContent>
      </w:r>
      <w:r>
        <w:rPr>
          <w:rFonts w:ascii="Source Sans Pro SemiBold"/>
          <w:sz w:val="20"/>
        </w:rPr>
      </w:r>
      <w:r>
        <w:rPr>
          <w:rFonts w:ascii="Source Sans Pro SemiBold"/>
          <w:sz w:val="20"/>
        </w:rPr>
        <w:tab/>
      </w:r>
      <w:r>
        <w:rPr>
          <w:rFonts w:ascii="Source Sans Pro SemiBold"/>
          <w:sz w:val="20"/>
        </w:rPr>
        <mc:AlternateContent>
          <mc:Choice Requires="wps">
            <w:drawing>
              <wp:inline distT="0" distB="0" distL="0" distR="0">
                <wp:extent cx="1332230" cy="324485"/>
                <wp:effectExtent l="0" t="0" r="0" b="0"/>
                <wp:docPr id="1022" name="Textbox 1022"/>
                <wp:cNvGraphicFramePr>
                  <a:graphicFrameLocks/>
                </wp:cNvGraphicFramePr>
                <a:graphic>
                  <a:graphicData uri="http://schemas.microsoft.com/office/word/2010/wordprocessingShape">
                    <wps:wsp>
                      <wps:cNvPr id="1022" name="Textbox 1022"/>
                      <wps:cNvSpPr txBox="1"/>
                      <wps:spPr>
                        <a:xfrm>
                          <a:off x="0" y="0"/>
                          <a:ext cx="1332230" cy="324485"/>
                        </a:xfrm>
                        <a:prstGeom prst="rect">
                          <a:avLst/>
                        </a:prstGeom>
                        <a:solidFill>
                          <a:srgbClr val="052B3D"/>
                        </a:solidFill>
                      </wps:spPr>
                      <wps:txbx>
                        <w:txbxContent>
                          <w:p>
                            <w:pPr>
                              <w:spacing w:before="84"/>
                              <w:ind w:left="182" w:right="0" w:firstLine="0"/>
                              <w:jc w:val="left"/>
                              <w:rPr>
                                <w:rFonts w:ascii="Source Sans Pro SemiBold"/>
                                <w:b/>
                                <w:color w:val="000000"/>
                                <w:sz w:val="26"/>
                              </w:rPr>
                            </w:pPr>
                            <w:r>
                              <w:rPr>
                                <w:rFonts w:ascii="Source Sans Pro SemiBold"/>
                                <w:b/>
                                <w:color w:val="FFFFFF"/>
                                <w:sz w:val="26"/>
                              </w:rPr>
                              <w:t>Work under </w:t>
                            </w:r>
                            <w:r>
                              <w:rPr>
                                <w:rFonts w:ascii="Source Sans Pro SemiBold"/>
                                <w:b/>
                                <w:color w:val="FFFFFF"/>
                                <w:spacing w:val="-5"/>
                                <w:sz w:val="26"/>
                              </w:rPr>
                              <w:t>way</w:t>
                            </w:r>
                          </w:p>
                        </w:txbxContent>
                      </wps:txbx>
                      <wps:bodyPr wrap="square" lIns="0" tIns="0" rIns="0" bIns="0" rtlCol="0">
                        <a:noAutofit/>
                      </wps:bodyPr>
                    </wps:wsp>
                  </a:graphicData>
                </a:graphic>
              </wp:inline>
            </w:drawing>
          </mc:Choice>
          <mc:Fallback>
            <w:pict>
              <v:shape style="width:104.9pt;height:25.55pt;mso-position-horizontal-relative:char;mso-position-vertical-relative:line" type="#_x0000_t202" id="docshape544" filled="true" fillcolor="#052b3d" stroked="false">
                <w10:anchorlock/>
                <v:textbox inset="0,0,0,0">
                  <w:txbxContent>
                    <w:p>
                      <w:pPr>
                        <w:spacing w:before="84"/>
                        <w:ind w:left="182" w:right="0" w:firstLine="0"/>
                        <w:jc w:val="left"/>
                        <w:rPr>
                          <w:rFonts w:ascii="Source Sans Pro SemiBold"/>
                          <w:b/>
                          <w:color w:val="000000"/>
                          <w:sz w:val="26"/>
                        </w:rPr>
                      </w:pPr>
                      <w:r>
                        <w:rPr>
                          <w:rFonts w:ascii="Source Sans Pro SemiBold"/>
                          <w:b/>
                          <w:color w:val="FFFFFF"/>
                          <w:sz w:val="26"/>
                        </w:rPr>
                        <w:t>Work under </w:t>
                      </w:r>
                      <w:r>
                        <w:rPr>
                          <w:rFonts w:ascii="Source Sans Pro SemiBold"/>
                          <w:b/>
                          <w:color w:val="FFFFFF"/>
                          <w:spacing w:val="-5"/>
                          <w:sz w:val="26"/>
                        </w:rPr>
                        <w:t>way</w:t>
                      </w:r>
                    </w:p>
                  </w:txbxContent>
                </v:textbox>
                <v:fill type="solid"/>
              </v:shape>
            </w:pict>
          </mc:Fallback>
        </mc:AlternateContent>
      </w:r>
      <w:r>
        <w:rPr>
          <w:rFonts w:ascii="Source Sans Pro SemiBold"/>
          <w:sz w:val="20"/>
        </w:rPr>
      </w:r>
      <w:r>
        <w:rPr>
          <w:rFonts w:ascii="Source Sans Pro SemiBold"/>
          <w:sz w:val="20"/>
        </w:rPr>
        <mc:AlternateContent>
          <mc:Choice Requires="wps">
            <w:drawing>
              <wp:inline distT="0" distB="0" distL="0" distR="0">
                <wp:extent cx="186690" cy="324485"/>
                <wp:effectExtent l="0" t="0" r="0" b="0"/>
                <wp:docPr id="1023" name="Group 1023"/>
                <wp:cNvGraphicFramePr>
                  <a:graphicFrameLocks/>
                </wp:cNvGraphicFramePr>
                <a:graphic>
                  <a:graphicData uri="http://schemas.microsoft.com/office/word/2010/wordprocessingGroup">
                    <wpg:wgp>
                      <wpg:cNvPr id="1023" name="Group 1023"/>
                      <wpg:cNvGrpSpPr/>
                      <wpg:grpSpPr>
                        <a:xfrm>
                          <a:off x="0" y="0"/>
                          <a:ext cx="186690" cy="324485"/>
                          <a:chExt cx="186690" cy="324485"/>
                        </a:xfrm>
                      </wpg:grpSpPr>
                      <wps:wsp>
                        <wps:cNvPr id="1024" name="Graphic 1024"/>
                        <wps:cNvSpPr/>
                        <wps:spPr>
                          <a:xfrm>
                            <a:off x="0" y="0"/>
                            <a:ext cx="186690" cy="324485"/>
                          </a:xfrm>
                          <a:custGeom>
                            <a:avLst/>
                            <a:gdLst/>
                            <a:ahLst/>
                            <a:cxnLst/>
                            <a:rect l="l" t="t" r="r" b="b"/>
                            <a:pathLst>
                              <a:path w="186690" h="324485">
                                <a:moveTo>
                                  <a:pt x="0" y="0"/>
                                </a:moveTo>
                                <a:lnTo>
                                  <a:pt x="0" y="324002"/>
                                </a:lnTo>
                                <a:lnTo>
                                  <a:pt x="186347" y="162001"/>
                                </a:lnTo>
                                <a:lnTo>
                                  <a:pt x="0" y="0"/>
                                </a:lnTo>
                                <a:close/>
                              </a:path>
                            </a:pathLst>
                          </a:custGeom>
                          <a:solidFill>
                            <a:srgbClr val="052B3D"/>
                          </a:solidFill>
                        </wps:spPr>
                        <wps:bodyPr wrap="square" lIns="0" tIns="0" rIns="0" bIns="0" rtlCol="0">
                          <a:prstTxWarp prst="textNoShape">
                            <a:avLst/>
                          </a:prstTxWarp>
                          <a:noAutofit/>
                        </wps:bodyPr>
                      </wps:wsp>
                    </wpg:wgp>
                  </a:graphicData>
                </a:graphic>
              </wp:inline>
            </w:drawing>
          </mc:Choice>
          <mc:Fallback>
            <w:pict>
              <v:group style="width:14.7pt;height:25.55pt;mso-position-horizontal-relative:char;mso-position-vertical-relative:line" id="docshapegroup545" coordorigin="0,0" coordsize="294,511">
                <v:shape style="position:absolute;left:0;top:0;width:294;height:511" id="docshape546" coordorigin="0,0" coordsize="294,511" path="m0,0l0,510,293,255,0,0xe" filled="true" fillcolor="#052b3d" stroked="false">
                  <v:path arrowok="t"/>
                  <v:fill type="solid"/>
                </v:shape>
              </v:group>
            </w:pict>
          </mc:Fallback>
        </mc:AlternateContent>
      </w:r>
      <w:r>
        <w:rPr>
          <w:rFonts w:ascii="Source Sans Pro SemiBold"/>
          <w:sz w:val="20"/>
        </w:rPr>
      </w:r>
    </w:p>
    <w:p>
      <w:pPr>
        <w:pStyle w:val="BodyText"/>
        <w:spacing w:before="8"/>
        <w:rPr>
          <w:rFonts w:ascii="Source Sans Pro SemiBold"/>
          <w:b/>
          <w:sz w:val="11"/>
        </w:rPr>
      </w:pPr>
    </w:p>
    <w:p>
      <w:pPr>
        <w:pStyle w:val="BodyText"/>
        <w:spacing w:after="0"/>
        <w:rPr>
          <w:rFonts w:ascii="Source Sans Pro SemiBold"/>
          <w:b/>
          <w:sz w:val="11"/>
        </w:rPr>
        <w:sectPr>
          <w:pgSz w:w="11910" w:h="16840"/>
          <w:pgMar w:header="283" w:footer="622" w:top="1580" w:bottom="820" w:left="141" w:right="141"/>
        </w:sectPr>
      </w:pPr>
    </w:p>
    <w:p>
      <w:pPr>
        <w:pStyle w:val="BodyText"/>
        <w:spacing w:before="100"/>
        <w:ind w:left="549"/>
      </w:pPr>
      <w:r>
        <w:rPr>
          <w:color w:val="333A3F"/>
        </w:rPr>
        <w:t>Changes</w:t>
      </w:r>
      <w:r>
        <w:rPr>
          <w:color w:val="333A3F"/>
          <w:spacing w:val="-8"/>
        </w:rPr>
        <w:t> </w:t>
      </w:r>
      <w:r>
        <w:rPr>
          <w:color w:val="333A3F"/>
        </w:rPr>
        <w:t>were</w:t>
      </w:r>
      <w:r>
        <w:rPr>
          <w:color w:val="333A3F"/>
          <w:spacing w:val="-8"/>
        </w:rPr>
        <w:t> </w:t>
      </w:r>
      <w:r>
        <w:rPr>
          <w:color w:val="333A3F"/>
        </w:rPr>
        <w:t>made</w:t>
      </w:r>
      <w:r>
        <w:rPr>
          <w:color w:val="333A3F"/>
          <w:spacing w:val="-8"/>
        </w:rPr>
        <w:t> </w:t>
      </w:r>
      <w:r>
        <w:rPr>
          <w:color w:val="333A3F"/>
        </w:rPr>
        <w:t>to</w:t>
      </w:r>
      <w:r>
        <w:rPr>
          <w:color w:val="333A3F"/>
          <w:spacing w:val="-8"/>
        </w:rPr>
        <w:t> </w:t>
      </w:r>
      <w:r>
        <w:rPr>
          <w:color w:val="333A3F"/>
        </w:rPr>
        <w:t>legal</w:t>
      </w:r>
      <w:r>
        <w:rPr>
          <w:color w:val="333A3F"/>
          <w:spacing w:val="-8"/>
        </w:rPr>
        <w:t> </w:t>
      </w:r>
      <w:r>
        <w:rPr>
          <w:color w:val="333A3F"/>
        </w:rPr>
        <w:t>aid</w:t>
      </w:r>
      <w:r>
        <w:rPr>
          <w:color w:val="333A3F"/>
          <w:spacing w:val="-8"/>
        </w:rPr>
        <w:t> </w:t>
      </w:r>
      <w:r>
        <w:rPr>
          <w:color w:val="333A3F"/>
        </w:rPr>
        <w:t>through</w:t>
      </w:r>
      <w:r>
        <w:rPr>
          <w:color w:val="333A3F"/>
          <w:spacing w:val="-8"/>
        </w:rPr>
        <w:t> </w:t>
      </w:r>
      <w:r>
        <w:rPr>
          <w:color w:val="333A3F"/>
        </w:rPr>
        <w:t>Budget</w:t>
      </w:r>
      <w:r>
        <w:rPr>
          <w:color w:val="333A3F"/>
          <w:spacing w:val="-8"/>
        </w:rPr>
        <w:t> </w:t>
      </w:r>
      <w:r>
        <w:rPr>
          <w:color w:val="333A3F"/>
        </w:rPr>
        <w:t>2022 that</w:t>
      </w:r>
      <w:r>
        <w:rPr>
          <w:color w:val="333A3F"/>
          <w:spacing w:val="-2"/>
        </w:rPr>
        <w:t> </w:t>
      </w:r>
      <w:r>
        <w:rPr>
          <w:color w:val="333A3F"/>
        </w:rPr>
        <w:t>address</w:t>
      </w:r>
      <w:r>
        <w:rPr>
          <w:color w:val="333A3F"/>
          <w:spacing w:val="-2"/>
        </w:rPr>
        <w:t> </w:t>
      </w:r>
      <w:r>
        <w:rPr>
          <w:color w:val="333A3F"/>
        </w:rPr>
        <w:t>recommendation</w:t>
      </w:r>
      <w:r>
        <w:rPr>
          <w:color w:val="333A3F"/>
          <w:spacing w:val="-3"/>
        </w:rPr>
        <w:t> </w:t>
      </w:r>
      <w:r>
        <w:rPr>
          <w:rFonts w:ascii="Source Sans Pro SemiBold"/>
          <w:b/>
          <w:color w:val="333A3F"/>
          <w:spacing w:val="-3"/>
          <w:shd w:fill="E5F2FF" w:color="auto" w:val="clear"/>
        </w:rPr>
        <w:t> </w:t>
      </w:r>
      <w:r>
        <w:rPr>
          <w:rFonts w:ascii="Source Sans Pro SemiBold"/>
          <w:b/>
          <w:color w:val="333A3F"/>
          <w:shd w:fill="E5F2FF" w:color="auto" w:val="clear"/>
        </w:rPr>
        <w:t>80</w:t>
      </w:r>
      <w:r>
        <w:rPr>
          <w:rFonts w:ascii="Source Sans Pro SemiBold"/>
          <w:b/>
          <w:color w:val="333A3F"/>
          <w:spacing w:val="-2"/>
          <w:shd w:fill="E5F2FF" w:color="auto" w:val="clear"/>
        </w:rPr>
        <w:t> </w:t>
      </w:r>
      <w:r>
        <w:rPr>
          <w:rFonts w:ascii="Source Sans Pro SemiBold"/>
          <w:b/>
          <w:color w:val="333A3F"/>
          <w:spacing w:val="-2"/>
        </w:rPr>
        <w:t> </w:t>
      </w:r>
      <w:r>
        <w:rPr>
          <w:color w:val="333A3F"/>
        </w:rPr>
        <w:t>from</w:t>
      </w:r>
      <w:r>
        <w:rPr>
          <w:color w:val="333A3F"/>
          <w:spacing w:val="-2"/>
        </w:rPr>
        <w:t> </w:t>
      </w:r>
      <w:r>
        <w:rPr>
          <w:color w:val="333A3F"/>
        </w:rPr>
        <w:t>He</w:t>
      </w:r>
      <w:r>
        <w:rPr>
          <w:color w:val="333A3F"/>
          <w:spacing w:val="-2"/>
        </w:rPr>
        <w:t> </w:t>
      </w:r>
      <w:r>
        <w:rPr>
          <w:color w:val="333A3F"/>
        </w:rPr>
        <w:t>Purapura Ora, to review and consider raising the legal aid lawyer rates available for abuse in care work.</w:t>
      </w:r>
    </w:p>
    <w:p>
      <w:pPr>
        <w:pStyle w:val="BodyText"/>
        <w:spacing w:before="4"/>
        <w:ind w:left="549" w:right="38"/>
      </w:pPr>
      <w:r>
        <w:rPr>
          <w:color w:val="333A3F"/>
        </w:rPr>
        <w:t>A</w:t>
      </w:r>
      <w:r>
        <w:rPr>
          <w:color w:val="333A3F"/>
          <w:spacing w:val="-9"/>
        </w:rPr>
        <w:t> </w:t>
      </w:r>
      <w:r>
        <w:rPr>
          <w:color w:val="333A3F"/>
        </w:rPr>
        <w:t>12</w:t>
      </w:r>
      <w:r>
        <w:rPr>
          <w:color w:val="333A3F"/>
          <w:spacing w:val="-9"/>
        </w:rPr>
        <w:t> </w:t>
      </w:r>
      <w:r>
        <w:rPr>
          <w:color w:val="333A3F"/>
        </w:rPr>
        <w:t>percent</w:t>
      </w:r>
      <w:r>
        <w:rPr>
          <w:color w:val="333A3F"/>
          <w:spacing w:val="-9"/>
        </w:rPr>
        <w:t> </w:t>
      </w:r>
      <w:r>
        <w:rPr>
          <w:color w:val="333A3F"/>
        </w:rPr>
        <w:t>increase</w:t>
      </w:r>
      <w:r>
        <w:rPr>
          <w:color w:val="333A3F"/>
          <w:spacing w:val="-9"/>
        </w:rPr>
        <w:t> </w:t>
      </w:r>
      <w:r>
        <w:rPr>
          <w:color w:val="333A3F"/>
        </w:rPr>
        <w:t>in</w:t>
      </w:r>
      <w:r>
        <w:rPr>
          <w:color w:val="333A3F"/>
          <w:spacing w:val="-9"/>
        </w:rPr>
        <w:t> </w:t>
      </w:r>
      <w:r>
        <w:rPr>
          <w:color w:val="333A3F"/>
        </w:rPr>
        <w:t>hourly</w:t>
      </w:r>
      <w:r>
        <w:rPr>
          <w:color w:val="333A3F"/>
          <w:spacing w:val="-9"/>
        </w:rPr>
        <w:t> </w:t>
      </w:r>
      <w:r>
        <w:rPr>
          <w:color w:val="333A3F"/>
        </w:rPr>
        <w:t>rates</w:t>
      </w:r>
      <w:r>
        <w:rPr>
          <w:color w:val="333A3F"/>
          <w:spacing w:val="-9"/>
        </w:rPr>
        <w:t> </w:t>
      </w:r>
      <w:r>
        <w:rPr>
          <w:color w:val="333A3F"/>
        </w:rPr>
        <w:t>came</w:t>
      </w:r>
      <w:r>
        <w:rPr>
          <w:color w:val="333A3F"/>
          <w:spacing w:val="-9"/>
        </w:rPr>
        <w:t> </w:t>
      </w:r>
      <w:r>
        <w:rPr>
          <w:color w:val="333A3F"/>
        </w:rPr>
        <w:t>into</w:t>
      </w:r>
      <w:r>
        <w:rPr>
          <w:color w:val="333A3F"/>
          <w:spacing w:val="-9"/>
        </w:rPr>
        <w:t> </w:t>
      </w:r>
      <w:r>
        <w:rPr>
          <w:color w:val="333A3F"/>
        </w:rPr>
        <w:t>effect on 1 July 2022. In addition, an increase in eligibility rates, increase in debt repayment thresholds, removal of interest and removal of the $50 user charge came into effect for people accessing legal aid on 1 January 2023.</w:t>
      </w:r>
    </w:p>
    <w:p>
      <w:pPr>
        <w:pStyle w:val="BodyText"/>
        <w:spacing w:before="175"/>
        <w:ind w:left="549"/>
      </w:pPr>
      <w:r>
        <w:rPr>
          <w:color w:val="333A3F"/>
        </w:rPr>
        <w:t>The</w:t>
      </w:r>
      <w:r>
        <w:rPr>
          <w:color w:val="333A3F"/>
          <w:spacing w:val="-3"/>
        </w:rPr>
        <w:t> </w:t>
      </w:r>
      <w:r>
        <w:rPr>
          <w:color w:val="333A3F"/>
        </w:rPr>
        <w:t>legal</w:t>
      </w:r>
      <w:r>
        <w:rPr>
          <w:color w:val="333A3F"/>
          <w:spacing w:val="-2"/>
        </w:rPr>
        <w:t> </w:t>
      </w:r>
      <w:r>
        <w:rPr>
          <w:color w:val="333A3F"/>
        </w:rPr>
        <w:t>aid</w:t>
      </w:r>
      <w:r>
        <w:rPr>
          <w:color w:val="333A3F"/>
          <w:spacing w:val="-2"/>
        </w:rPr>
        <w:t> </w:t>
      </w:r>
      <w:r>
        <w:rPr>
          <w:color w:val="333A3F"/>
        </w:rPr>
        <w:t>changes</w:t>
      </w:r>
      <w:r>
        <w:rPr>
          <w:color w:val="333A3F"/>
          <w:spacing w:val="-3"/>
        </w:rPr>
        <w:t> </w:t>
      </w:r>
      <w:r>
        <w:rPr>
          <w:color w:val="333A3F"/>
        </w:rPr>
        <w:t>applied</w:t>
      </w:r>
      <w:r>
        <w:rPr>
          <w:color w:val="333A3F"/>
          <w:spacing w:val="-2"/>
        </w:rPr>
        <w:t> </w:t>
      </w:r>
      <w:r>
        <w:rPr>
          <w:color w:val="333A3F"/>
        </w:rPr>
        <w:t>across</w:t>
      </w:r>
      <w:r>
        <w:rPr>
          <w:color w:val="333A3F"/>
          <w:spacing w:val="-2"/>
        </w:rPr>
        <w:t> civil</w:t>
      </w:r>
    </w:p>
    <w:p>
      <w:pPr>
        <w:pStyle w:val="BodyText"/>
        <w:spacing w:before="1"/>
        <w:ind w:left="549"/>
      </w:pPr>
      <w:r>
        <w:rPr>
          <w:color w:val="333A3F"/>
        </w:rPr>
        <w:t>proceedings,</w:t>
      </w:r>
      <w:r>
        <w:rPr>
          <w:color w:val="333A3F"/>
          <w:spacing w:val="-6"/>
        </w:rPr>
        <w:t> </w:t>
      </w:r>
      <w:r>
        <w:rPr>
          <w:color w:val="333A3F"/>
        </w:rPr>
        <w:t>not</w:t>
      </w:r>
      <w:r>
        <w:rPr>
          <w:color w:val="333A3F"/>
          <w:spacing w:val="-3"/>
        </w:rPr>
        <w:t> </w:t>
      </w:r>
      <w:r>
        <w:rPr>
          <w:color w:val="333A3F"/>
        </w:rPr>
        <w:t>solely</w:t>
      </w:r>
      <w:r>
        <w:rPr>
          <w:color w:val="333A3F"/>
          <w:spacing w:val="-3"/>
        </w:rPr>
        <w:t> </w:t>
      </w:r>
      <w:r>
        <w:rPr>
          <w:color w:val="333A3F"/>
        </w:rPr>
        <w:t>to</w:t>
      </w:r>
      <w:r>
        <w:rPr>
          <w:color w:val="333A3F"/>
          <w:spacing w:val="-3"/>
        </w:rPr>
        <w:t> </w:t>
      </w:r>
      <w:r>
        <w:rPr>
          <w:color w:val="333A3F"/>
        </w:rPr>
        <w:t>abuse</w:t>
      </w:r>
      <w:r>
        <w:rPr>
          <w:color w:val="333A3F"/>
          <w:spacing w:val="-3"/>
        </w:rPr>
        <w:t> </w:t>
      </w:r>
      <w:r>
        <w:rPr>
          <w:color w:val="333A3F"/>
        </w:rPr>
        <w:t>in</w:t>
      </w:r>
      <w:r>
        <w:rPr>
          <w:color w:val="333A3F"/>
          <w:spacing w:val="-3"/>
        </w:rPr>
        <w:t> </w:t>
      </w:r>
      <w:r>
        <w:rPr>
          <w:color w:val="333A3F"/>
        </w:rPr>
        <w:t>care</w:t>
      </w:r>
      <w:r>
        <w:rPr>
          <w:color w:val="333A3F"/>
          <w:spacing w:val="-3"/>
        </w:rPr>
        <w:t> </w:t>
      </w:r>
      <w:r>
        <w:rPr>
          <w:color w:val="333A3F"/>
          <w:spacing w:val="-4"/>
        </w:rPr>
        <w:t>work.</w:t>
      </w:r>
    </w:p>
    <w:p>
      <w:pPr>
        <w:pStyle w:val="BodyText"/>
        <w:spacing w:before="1"/>
        <w:ind w:left="549"/>
      </w:pPr>
      <w:r>
        <w:rPr>
          <w:color w:val="333A3F"/>
        </w:rPr>
        <w:t>To reflect the complexity of some cases, including abuse in care cases, legal aid providers may request funding for additional hours. The Legal Services Commissioner</w:t>
      </w:r>
      <w:r>
        <w:rPr>
          <w:color w:val="333A3F"/>
          <w:spacing w:val="-7"/>
        </w:rPr>
        <w:t> </w:t>
      </w:r>
      <w:r>
        <w:rPr>
          <w:color w:val="333A3F"/>
        </w:rPr>
        <w:t>also</w:t>
      </w:r>
      <w:r>
        <w:rPr>
          <w:color w:val="333A3F"/>
          <w:spacing w:val="-7"/>
        </w:rPr>
        <w:t> </w:t>
      </w:r>
      <w:r>
        <w:rPr>
          <w:color w:val="333A3F"/>
        </w:rPr>
        <w:t>has</w:t>
      </w:r>
      <w:r>
        <w:rPr>
          <w:color w:val="333A3F"/>
          <w:spacing w:val="-7"/>
        </w:rPr>
        <w:t> </w:t>
      </w:r>
      <w:r>
        <w:rPr>
          <w:color w:val="333A3F"/>
        </w:rPr>
        <w:t>the</w:t>
      </w:r>
      <w:r>
        <w:rPr>
          <w:color w:val="333A3F"/>
          <w:spacing w:val="-7"/>
        </w:rPr>
        <w:t> </w:t>
      </w:r>
      <w:r>
        <w:rPr>
          <w:color w:val="333A3F"/>
        </w:rPr>
        <w:t>discretion</w:t>
      </w:r>
      <w:r>
        <w:rPr>
          <w:color w:val="333A3F"/>
          <w:spacing w:val="-7"/>
        </w:rPr>
        <w:t> </w:t>
      </w:r>
      <w:r>
        <w:rPr>
          <w:color w:val="333A3F"/>
        </w:rPr>
        <w:t>to</w:t>
      </w:r>
      <w:r>
        <w:rPr>
          <w:color w:val="333A3F"/>
          <w:spacing w:val="-7"/>
        </w:rPr>
        <w:t> </w:t>
      </w:r>
      <w:r>
        <w:rPr>
          <w:color w:val="333A3F"/>
        </w:rPr>
        <w:t>increase</w:t>
      </w:r>
      <w:r>
        <w:rPr>
          <w:color w:val="333A3F"/>
          <w:spacing w:val="-7"/>
        </w:rPr>
        <w:t> </w:t>
      </w:r>
      <w:r>
        <w:rPr>
          <w:color w:val="333A3F"/>
        </w:rPr>
        <w:t>the hourly rate for legal aid providers in complex cases where</w:t>
      </w:r>
      <w:r>
        <w:rPr>
          <w:color w:val="333A3F"/>
          <w:spacing w:val="-6"/>
        </w:rPr>
        <w:t> </w:t>
      </w:r>
      <w:r>
        <w:rPr>
          <w:color w:val="333A3F"/>
        </w:rPr>
        <w:t>a</w:t>
      </w:r>
      <w:r>
        <w:rPr>
          <w:color w:val="333A3F"/>
          <w:spacing w:val="-6"/>
        </w:rPr>
        <w:t> </w:t>
      </w:r>
      <w:r>
        <w:rPr>
          <w:color w:val="333A3F"/>
        </w:rPr>
        <w:t>special</w:t>
      </w:r>
      <w:r>
        <w:rPr>
          <w:color w:val="333A3F"/>
          <w:spacing w:val="-6"/>
        </w:rPr>
        <w:t> </w:t>
      </w:r>
      <w:r>
        <w:rPr>
          <w:color w:val="333A3F"/>
        </w:rPr>
        <w:t>set</w:t>
      </w:r>
      <w:r>
        <w:rPr>
          <w:color w:val="333A3F"/>
          <w:spacing w:val="-6"/>
        </w:rPr>
        <w:t> </w:t>
      </w:r>
      <w:r>
        <w:rPr>
          <w:color w:val="333A3F"/>
        </w:rPr>
        <w:t>of</w:t>
      </w:r>
      <w:r>
        <w:rPr>
          <w:color w:val="333A3F"/>
          <w:spacing w:val="-6"/>
        </w:rPr>
        <w:t> </w:t>
      </w:r>
      <w:r>
        <w:rPr>
          <w:color w:val="333A3F"/>
        </w:rPr>
        <w:t>skills</w:t>
      </w:r>
      <w:r>
        <w:rPr>
          <w:color w:val="333A3F"/>
          <w:spacing w:val="-6"/>
        </w:rPr>
        <w:t> </w:t>
      </w:r>
      <w:r>
        <w:rPr>
          <w:color w:val="333A3F"/>
        </w:rPr>
        <w:t>or</w:t>
      </w:r>
      <w:r>
        <w:rPr>
          <w:color w:val="333A3F"/>
          <w:spacing w:val="-6"/>
        </w:rPr>
        <w:t> </w:t>
      </w:r>
      <w:r>
        <w:rPr>
          <w:color w:val="333A3F"/>
        </w:rPr>
        <w:t>experience</w:t>
      </w:r>
      <w:r>
        <w:rPr>
          <w:color w:val="333A3F"/>
          <w:spacing w:val="-6"/>
        </w:rPr>
        <w:t> </w:t>
      </w:r>
      <w:r>
        <w:rPr>
          <w:color w:val="333A3F"/>
        </w:rPr>
        <w:t>is</w:t>
      </w:r>
      <w:r>
        <w:rPr>
          <w:color w:val="333A3F"/>
          <w:spacing w:val="-6"/>
        </w:rPr>
        <w:t> </w:t>
      </w:r>
      <w:r>
        <w:rPr>
          <w:color w:val="333A3F"/>
        </w:rPr>
        <w:t>required.</w:t>
      </w:r>
    </w:p>
    <w:p>
      <w:pPr>
        <w:pStyle w:val="BodyText"/>
        <w:spacing w:before="175"/>
        <w:ind w:left="549" w:right="345"/>
      </w:pPr>
      <w:r>
        <w:rPr>
          <w:color w:val="333A3F"/>
        </w:rPr>
        <w:t>Two amendments have been made to existing aggravating factors in the Sentencing Act 2002. These changes reflect the vulnerability of victims of offending in State or Faith-based care and the vulnerability</w:t>
      </w:r>
      <w:r>
        <w:rPr>
          <w:color w:val="333A3F"/>
          <w:spacing w:val="-8"/>
        </w:rPr>
        <w:t> </w:t>
      </w:r>
      <w:r>
        <w:rPr>
          <w:color w:val="333A3F"/>
        </w:rPr>
        <w:t>of</w:t>
      </w:r>
      <w:r>
        <w:rPr>
          <w:color w:val="333A3F"/>
          <w:spacing w:val="-8"/>
        </w:rPr>
        <w:t> </w:t>
      </w:r>
      <w:r>
        <w:rPr>
          <w:color w:val="333A3F"/>
        </w:rPr>
        <w:t>victims</w:t>
      </w:r>
      <w:r>
        <w:rPr>
          <w:color w:val="333A3F"/>
          <w:spacing w:val="-8"/>
        </w:rPr>
        <w:t> </w:t>
      </w:r>
      <w:r>
        <w:rPr>
          <w:color w:val="333A3F"/>
        </w:rPr>
        <w:t>of</w:t>
      </w:r>
      <w:r>
        <w:rPr>
          <w:color w:val="333A3F"/>
          <w:spacing w:val="-8"/>
        </w:rPr>
        <w:t> </w:t>
      </w:r>
      <w:r>
        <w:rPr>
          <w:color w:val="333A3F"/>
        </w:rPr>
        <w:t>violence</w:t>
      </w:r>
      <w:r>
        <w:rPr>
          <w:color w:val="333A3F"/>
          <w:spacing w:val="-8"/>
        </w:rPr>
        <w:t> </w:t>
      </w:r>
      <w:r>
        <w:rPr>
          <w:color w:val="333A3F"/>
        </w:rPr>
        <w:t>or</w:t>
      </w:r>
      <w:r>
        <w:rPr>
          <w:color w:val="333A3F"/>
          <w:spacing w:val="-8"/>
        </w:rPr>
        <w:t> </w:t>
      </w:r>
      <w:r>
        <w:rPr>
          <w:color w:val="333A3F"/>
        </w:rPr>
        <w:t>neglect</w:t>
      </w:r>
      <w:r>
        <w:rPr>
          <w:color w:val="333A3F"/>
          <w:spacing w:val="-8"/>
        </w:rPr>
        <w:t> </w:t>
      </w:r>
      <w:r>
        <w:rPr>
          <w:color w:val="333A3F"/>
        </w:rPr>
        <w:t>who are under 18 years old.</w:t>
      </w:r>
    </w:p>
    <w:p>
      <w:pPr>
        <w:pStyle w:val="BodyText"/>
        <w:spacing w:before="176"/>
        <w:ind w:left="549" w:right="345"/>
        <w:rPr>
          <w:rFonts w:ascii="Source Sans Pro SemiBold"/>
          <w:b/>
        </w:rPr>
      </w:pPr>
      <w:r>
        <w:rPr>
          <w:color w:val="333A3F"/>
        </w:rPr>
        <w:t>The amendments to the Sentencing Act 2002 were</w:t>
      </w:r>
      <w:r>
        <w:rPr>
          <w:color w:val="333A3F"/>
          <w:spacing w:val="-11"/>
        </w:rPr>
        <w:t> </w:t>
      </w:r>
      <w:r>
        <w:rPr>
          <w:color w:val="333A3F"/>
        </w:rPr>
        <w:t>incorporated</w:t>
      </w:r>
      <w:r>
        <w:rPr>
          <w:color w:val="333A3F"/>
          <w:spacing w:val="-11"/>
        </w:rPr>
        <w:t> </w:t>
      </w:r>
      <w:r>
        <w:rPr>
          <w:color w:val="333A3F"/>
        </w:rPr>
        <w:t>into</w:t>
      </w:r>
      <w:r>
        <w:rPr>
          <w:color w:val="333A3F"/>
          <w:spacing w:val="-11"/>
        </w:rPr>
        <w:t> </w:t>
      </w:r>
      <w:r>
        <w:rPr>
          <w:color w:val="333A3F"/>
        </w:rPr>
        <w:t>the</w:t>
      </w:r>
      <w:r>
        <w:rPr>
          <w:color w:val="333A3F"/>
          <w:spacing w:val="-11"/>
        </w:rPr>
        <w:t> </w:t>
      </w:r>
      <w:r>
        <w:rPr>
          <w:color w:val="333A3F"/>
        </w:rPr>
        <w:t>Sentencing</w:t>
      </w:r>
      <w:r>
        <w:rPr>
          <w:color w:val="333A3F"/>
          <w:spacing w:val="-11"/>
        </w:rPr>
        <w:t> </w:t>
      </w:r>
      <w:r>
        <w:rPr>
          <w:color w:val="333A3F"/>
        </w:rPr>
        <w:t>(Reform) Amendment</w:t>
      </w:r>
      <w:r>
        <w:rPr>
          <w:color w:val="333A3F"/>
          <w:spacing w:val="-7"/>
        </w:rPr>
        <w:t> </w:t>
      </w:r>
      <w:r>
        <w:rPr>
          <w:color w:val="333A3F"/>
        </w:rPr>
        <w:t>Bill,</w:t>
      </w:r>
      <w:r>
        <w:rPr>
          <w:color w:val="333A3F"/>
          <w:spacing w:val="-7"/>
        </w:rPr>
        <w:t> </w:t>
      </w:r>
      <w:r>
        <w:rPr>
          <w:color w:val="333A3F"/>
        </w:rPr>
        <w:t>which</w:t>
      </w:r>
      <w:r>
        <w:rPr>
          <w:color w:val="333A3F"/>
          <w:spacing w:val="-7"/>
        </w:rPr>
        <w:t> </w:t>
      </w:r>
      <w:r>
        <w:rPr>
          <w:color w:val="333A3F"/>
        </w:rPr>
        <w:t>was</w:t>
      </w:r>
      <w:r>
        <w:rPr>
          <w:color w:val="333A3F"/>
          <w:spacing w:val="-7"/>
        </w:rPr>
        <w:t> </w:t>
      </w:r>
      <w:r>
        <w:rPr>
          <w:color w:val="333A3F"/>
        </w:rPr>
        <w:t>passed</w:t>
      </w:r>
      <w:r>
        <w:rPr>
          <w:color w:val="333A3F"/>
          <w:spacing w:val="-7"/>
        </w:rPr>
        <w:t> </w:t>
      </w:r>
      <w:r>
        <w:rPr>
          <w:color w:val="333A3F"/>
        </w:rPr>
        <w:t>on</w:t>
      </w:r>
      <w:r>
        <w:rPr>
          <w:color w:val="333A3F"/>
          <w:spacing w:val="-7"/>
        </w:rPr>
        <w:t> </w:t>
      </w:r>
      <w:r>
        <w:rPr>
          <w:color w:val="333A3F"/>
        </w:rPr>
        <w:t>26</w:t>
      </w:r>
      <w:r>
        <w:rPr>
          <w:color w:val="333A3F"/>
          <w:spacing w:val="-7"/>
        </w:rPr>
        <w:t> </w:t>
      </w:r>
      <w:r>
        <w:rPr>
          <w:color w:val="333A3F"/>
        </w:rPr>
        <w:t>March 2025. This addresses recommendations </w:t>
      </w:r>
      <w:r>
        <w:rPr>
          <w:rFonts w:ascii="Source Sans Pro SemiBold"/>
          <w:b/>
          <w:color w:val="333A3F"/>
          <w:shd w:fill="FFF2CC" w:color="auto" w:val="clear"/>
        </w:rPr>
        <w:t> 27(a)</w:t>
      </w:r>
      <w:r>
        <w:rPr>
          <w:rFonts w:ascii="Source Sans Pro SemiBold"/>
          <w:b/>
          <w:color w:val="333A3F"/>
          <w:spacing w:val="40"/>
          <w:shd w:fill="FFF2CC" w:color="auto" w:val="clear"/>
        </w:rPr>
        <w:t> </w:t>
      </w:r>
    </w:p>
    <w:p>
      <w:pPr>
        <w:pStyle w:val="BodyText"/>
        <w:spacing w:before="3"/>
        <w:ind w:left="549" w:right="63"/>
      </w:pPr>
      <w:r>
        <w:rPr>
          <w:color w:val="333A3F"/>
        </w:rPr>
        <w:t>and </w:t>
      </w:r>
      <w:r>
        <w:rPr>
          <w:rFonts w:ascii="Source Sans Pro SemiBold" w:hAnsi="Source Sans Pro SemiBold"/>
          <w:b/>
          <w:color w:val="333A3F"/>
          <w:shd w:fill="FFF2CC" w:color="auto" w:val="clear"/>
        </w:rPr>
        <w:t> (b) </w:t>
      </w:r>
      <w:r>
        <w:rPr>
          <w:rFonts w:ascii="Source Sans Pro SemiBold" w:hAnsi="Source Sans Pro SemiBold"/>
          <w:b/>
          <w:color w:val="333A3F"/>
        </w:rPr>
        <w:t> </w:t>
      </w:r>
      <w:r>
        <w:rPr>
          <w:color w:val="333A3F"/>
        </w:rPr>
        <w:t>from Whanaketia. Recommendation </w:t>
      </w:r>
      <w:r>
        <w:rPr>
          <w:rFonts w:ascii="Source Sans Pro SemiBold" w:hAnsi="Source Sans Pro SemiBold"/>
          <w:b/>
          <w:color w:val="333A3F"/>
          <w:shd w:fill="FFF2CC" w:color="auto" w:val="clear"/>
        </w:rPr>
        <w:t> 27(a) </w:t>
      </w:r>
      <w:r>
        <w:rPr>
          <w:rFonts w:ascii="Source Sans Pro SemiBold" w:hAnsi="Source Sans Pro SemiBold"/>
          <w:b/>
          <w:color w:val="333A3F"/>
        </w:rPr>
        <w:t> </w:t>
      </w:r>
      <w:r>
        <w:rPr>
          <w:color w:val="333A3F"/>
        </w:rPr>
        <w:t>is recorded as “accept intent” because, instead of adding a new aggravating factor as recommended by</w:t>
      </w:r>
      <w:r>
        <w:rPr>
          <w:color w:val="333A3F"/>
          <w:spacing w:val="-7"/>
        </w:rPr>
        <w:t> </w:t>
      </w:r>
      <w:r>
        <w:rPr>
          <w:color w:val="333A3F"/>
        </w:rPr>
        <w:t>the</w:t>
      </w:r>
      <w:r>
        <w:rPr>
          <w:color w:val="333A3F"/>
          <w:spacing w:val="-7"/>
        </w:rPr>
        <w:t> </w:t>
      </w:r>
      <w:r>
        <w:rPr>
          <w:color w:val="333A3F"/>
        </w:rPr>
        <w:t>Royal</w:t>
      </w:r>
      <w:r>
        <w:rPr>
          <w:color w:val="333A3F"/>
          <w:spacing w:val="-7"/>
        </w:rPr>
        <w:t> </w:t>
      </w:r>
      <w:r>
        <w:rPr>
          <w:color w:val="333A3F"/>
        </w:rPr>
        <w:t>Commission,</w:t>
      </w:r>
      <w:r>
        <w:rPr>
          <w:color w:val="333A3F"/>
          <w:spacing w:val="-7"/>
        </w:rPr>
        <w:t> </w:t>
      </w:r>
      <w:r>
        <w:rPr>
          <w:color w:val="333A3F"/>
        </w:rPr>
        <w:t>an</w:t>
      </w:r>
      <w:r>
        <w:rPr>
          <w:color w:val="333A3F"/>
          <w:spacing w:val="-7"/>
        </w:rPr>
        <w:t> </w:t>
      </w:r>
      <w:r>
        <w:rPr>
          <w:color w:val="333A3F"/>
        </w:rPr>
        <w:t>amendment</w:t>
      </w:r>
      <w:r>
        <w:rPr>
          <w:color w:val="333A3F"/>
          <w:spacing w:val="-7"/>
        </w:rPr>
        <w:t> </w:t>
      </w:r>
      <w:r>
        <w:rPr>
          <w:color w:val="333A3F"/>
        </w:rPr>
        <w:t>was</w:t>
      </w:r>
      <w:r>
        <w:rPr>
          <w:color w:val="333A3F"/>
          <w:spacing w:val="-7"/>
        </w:rPr>
        <w:t> </w:t>
      </w:r>
      <w:r>
        <w:rPr>
          <w:color w:val="333A3F"/>
        </w:rPr>
        <w:t>made to an existing aggravating factor.</w:t>
      </w:r>
    </w:p>
    <w:p>
      <w:pPr>
        <w:pStyle w:val="BodyText"/>
        <w:spacing w:before="100"/>
        <w:ind w:left="281" w:right="613"/>
      </w:pPr>
      <w:r>
        <w:rPr/>
        <w:br w:type="column"/>
      </w:r>
      <w:r>
        <w:rPr>
          <w:color w:val="333A3F"/>
        </w:rPr>
        <w:t>Remuneration for legal aid providers will be considered</w:t>
      </w:r>
      <w:r>
        <w:rPr>
          <w:color w:val="333A3F"/>
          <w:spacing w:val="-2"/>
        </w:rPr>
        <w:t> </w:t>
      </w:r>
      <w:r>
        <w:rPr>
          <w:color w:val="333A3F"/>
        </w:rPr>
        <w:t>as</w:t>
      </w:r>
      <w:r>
        <w:rPr>
          <w:color w:val="333A3F"/>
          <w:spacing w:val="-2"/>
        </w:rPr>
        <w:t> </w:t>
      </w:r>
      <w:r>
        <w:rPr>
          <w:color w:val="333A3F"/>
        </w:rPr>
        <w:t>part</w:t>
      </w:r>
      <w:r>
        <w:rPr>
          <w:color w:val="333A3F"/>
          <w:spacing w:val="-2"/>
        </w:rPr>
        <w:t> </w:t>
      </w:r>
      <w:r>
        <w:rPr>
          <w:color w:val="333A3F"/>
        </w:rPr>
        <w:t>of</w:t>
      </w:r>
      <w:r>
        <w:rPr>
          <w:color w:val="333A3F"/>
          <w:spacing w:val="-2"/>
        </w:rPr>
        <w:t> </w:t>
      </w:r>
      <w:r>
        <w:rPr>
          <w:color w:val="333A3F"/>
        </w:rPr>
        <w:t>the</w:t>
      </w:r>
      <w:r>
        <w:rPr>
          <w:color w:val="333A3F"/>
          <w:spacing w:val="-2"/>
        </w:rPr>
        <w:t> </w:t>
      </w:r>
      <w:r>
        <w:rPr>
          <w:color w:val="333A3F"/>
        </w:rPr>
        <w:t>Ministry</w:t>
      </w:r>
      <w:r>
        <w:rPr>
          <w:color w:val="333A3F"/>
          <w:spacing w:val="-2"/>
        </w:rPr>
        <w:t> </w:t>
      </w:r>
      <w:r>
        <w:rPr>
          <w:color w:val="333A3F"/>
        </w:rPr>
        <w:t>of</w:t>
      </w:r>
      <w:r>
        <w:rPr>
          <w:color w:val="333A3F"/>
          <w:spacing w:val="-2"/>
        </w:rPr>
        <w:t> </w:t>
      </w:r>
      <w:r>
        <w:rPr>
          <w:color w:val="333A3F"/>
        </w:rPr>
        <w:t>Justice</w:t>
      </w:r>
      <w:r>
        <w:rPr>
          <w:color w:val="333A3F"/>
          <w:spacing w:val="-2"/>
        </w:rPr>
        <w:t> </w:t>
      </w:r>
      <w:r>
        <w:rPr>
          <w:color w:val="333A3F"/>
        </w:rPr>
        <w:t>(Justice) triennial</w:t>
      </w:r>
      <w:r>
        <w:rPr>
          <w:color w:val="333A3F"/>
          <w:spacing w:val="-6"/>
        </w:rPr>
        <w:t> </w:t>
      </w:r>
      <w:r>
        <w:rPr>
          <w:color w:val="333A3F"/>
        </w:rPr>
        <w:t>review</w:t>
      </w:r>
      <w:r>
        <w:rPr>
          <w:color w:val="333A3F"/>
          <w:spacing w:val="-6"/>
        </w:rPr>
        <w:t> </w:t>
      </w:r>
      <w:r>
        <w:rPr>
          <w:color w:val="333A3F"/>
        </w:rPr>
        <w:t>of</w:t>
      </w:r>
      <w:r>
        <w:rPr>
          <w:color w:val="333A3F"/>
          <w:spacing w:val="-6"/>
        </w:rPr>
        <w:t> </w:t>
      </w:r>
      <w:r>
        <w:rPr>
          <w:color w:val="333A3F"/>
        </w:rPr>
        <w:t>the</w:t>
      </w:r>
      <w:r>
        <w:rPr>
          <w:color w:val="333A3F"/>
          <w:spacing w:val="-6"/>
        </w:rPr>
        <w:t> </w:t>
      </w:r>
      <w:r>
        <w:rPr>
          <w:color w:val="333A3F"/>
        </w:rPr>
        <w:t>legal</w:t>
      </w:r>
      <w:r>
        <w:rPr>
          <w:color w:val="333A3F"/>
          <w:spacing w:val="-6"/>
        </w:rPr>
        <w:t> </w:t>
      </w:r>
      <w:r>
        <w:rPr>
          <w:color w:val="333A3F"/>
        </w:rPr>
        <w:t>aid</w:t>
      </w:r>
      <w:r>
        <w:rPr>
          <w:color w:val="333A3F"/>
          <w:spacing w:val="-6"/>
        </w:rPr>
        <w:t> </w:t>
      </w:r>
      <w:r>
        <w:rPr>
          <w:color w:val="333A3F"/>
        </w:rPr>
        <w:t>scheme,</w:t>
      </w:r>
      <w:r>
        <w:rPr>
          <w:color w:val="333A3F"/>
          <w:spacing w:val="-6"/>
        </w:rPr>
        <w:t> </w:t>
      </w:r>
      <w:r>
        <w:rPr>
          <w:color w:val="333A3F"/>
        </w:rPr>
        <w:t>which</w:t>
      </w:r>
      <w:r>
        <w:rPr>
          <w:color w:val="333A3F"/>
          <w:spacing w:val="-6"/>
        </w:rPr>
        <w:t> </w:t>
      </w:r>
      <w:r>
        <w:rPr>
          <w:color w:val="333A3F"/>
        </w:rPr>
        <w:t>began in January 2025. Work is also being led by Justice to establish a list of lawyers available to provide legal advice on abuse in care cases.</w:t>
      </w:r>
    </w:p>
    <w:p>
      <w:pPr>
        <w:pStyle w:val="BodyText"/>
        <w:spacing w:before="175"/>
        <w:ind w:left="281" w:right="613"/>
        <w:rPr>
          <w:rFonts w:ascii="Source Sans Pro SemiBold"/>
          <w:b/>
        </w:rPr>
      </w:pPr>
      <w:r>
        <w:rPr>
          <w:color w:val="333A3F"/>
        </w:rPr>
        <w:t>An amendment to the Crimes Act 1961 to explicitly include a reference to disability in the definition of vulnerable</w:t>
      </w:r>
      <w:r>
        <w:rPr>
          <w:color w:val="333A3F"/>
          <w:spacing w:val="-10"/>
        </w:rPr>
        <w:t> </w:t>
      </w:r>
      <w:r>
        <w:rPr>
          <w:color w:val="333A3F"/>
        </w:rPr>
        <w:t>adult</w:t>
      </w:r>
      <w:r>
        <w:rPr>
          <w:color w:val="333A3F"/>
          <w:spacing w:val="-10"/>
        </w:rPr>
        <w:t> </w:t>
      </w:r>
      <w:r>
        <w:rPr>
          <w:color w:val="333A3F"/>
        </w:rPr>
        <w:t>has</w:t>
      </w:r>
      <w:r>
        <w:rPr>
          <w:color w:val="333A3F"/>
          <w:spacing w:val="-10"/>
        </w:rPr>
        <w:t> </w:t>
      </w:r>
      <w:r>
        <w:rPr>
          <w:color w:val="333A3F"/>
        </w:rPr>
        <w:t>been</w:t>
      </w:r>
      <w:r>
        <w:rPr>
          <w:color w:val="333A3F"/>
          <w:spacing w:val="-10"/>
        </w:rPr>
        <w:t> </w:t>
      </w:r>
      <w:r>
        <w:rPr>
          <w:color w:val="333A3F"/>
        </w:rPr>
        <w:t>introduced</w:t>
      </w:r>
      <w:r>
        <w:rPr>
          <w:color w:val="333A3F"/>
          <w:spacing w:val="-10"/>
        </w:rPr>
        <w:t> </w:t>
      </w:r>
      <w:r>
        <w:rPr>
          <w:color w:val="333A3F"/>
        </w:rPr>
        <w:t>to</w:t>
      </w:r>
      <w:r>
        <w:rPr>
          <w:color w:val="333A3F"/>
          <w:spacing w:val="-10"/>
        </w:rPr>
        <w:t> </w:t>
      </w:r>
      <w:r>
        <w:rPr>
          <w:color w:val="333A3F"/>
        </w:rPr>
        <w:t>Parliament in the Responding to Abuse in Care Legislation Amendment Bill. It has been reported back by the Social Services and Community Select Committee. This addresses Whanaketia recommendation </w:t>
      </w:r>
      <w:r>
        <w:rPr>
          <w:rFonts w:ascii="Source Sans Pro SemiBold"/>
          <w:b/>
          <w:color w:val="333A3F"/>
          <w:shd w:fill="FFF2CC" w:color="auto" w:val="clear"/>
        </w:rPr>
        <w:t> 26.</w:t>
      </w:r>
    </w:p>
    <w:p>
      <w:pPr>
        <w:pStyle w:val="BodyText"/>
        <w:spacing w:before="177"/>
        <w:ind w:left="281" w:right="545"/>
      </w:pPr>
      <w:r>
        <w:rPr>
          <w:color w:val="333A3F"/>
        </w:rPr>
        <w:t>Work to consider recommendation </w:t>
      </w:r>
      <w:r>
        <w:rPr>
          <w:rFonts w:ascii="Source Sans Pro SemiBold"/>
          <w:b/>
          <w:color w:val="333A3F"/>
          <w:shd w:fill="FFF2CC" w:color="auto" w:val="clear"/>
        </w:rPr>
        <w:t> 37 </w:t>
      </w:r>
      <w:r>
        <w:rPr>
          <w:rFonts w:ascii="Source Sans Pro SemiBold"/>
          <w:b/>
          <w:color w:val="333A3F"/>
        </w:rPr>
        <w:t> </w:t>
      </w:r>
      <w:r>
        <w:rPr>
          <w:color w:val="333A3F"/>
        </w:rPr>
        <w:t>from Whanaketia proposing amendments to the Legal Services Act 2011 is progressing as part of the triennial review of the legal aid scheme, which began in January 2025. Justice has also started work to consider</w:t>
      </w:r>
      <w:r>
        <w:rPr>
          <w:color w:val="333A3F"/>
          <w:spacing w:val="-9"/>
        </w:rPr>
        <w:t> </w:t>
      </w:r>
      <w:r>
        <w:rPr>
          <w:color w:val="333A3F"/>
        </w:rPr>
        <w:t>recommendation</w:t>
      </w:r>
      <w:r>
        <w:rPr>
          <w:color w:val="333A3F"/>
          <w:spacing w:val="-10"/>
        </w:rPr>
        <w:t> </w:t>
      </w:r>
      <w:r>
        <w:rPr>
          <w:rFonts w:ascii="Source Sans Pro SemiBold"/>
          <w:b/>
          <w:color w:val="333A3F"/>
          <w:spacing w:val="-10"/>
          <w:shd w:fill="E5F2FF" w:color="auto" w:val="clear"/>
        </w:rPr>
        <w:t> </w:t>
      </w:r>
      <w:r>
        <w:rPr>
          <w:rFonts w:ascii="Source Sans Pro SemiBold"/>
          <w:b/>
          <w:color w:val="333A3F"/>
          <w:shd w:fill="E5F2FF" w:color="auto" w:val="clear"/>
        </w:rPr>
        <w:t>78</w:t>
      </w:r>
      <w:r>
        <w:rPr>
          <w:rFonts w:ascii="Source Sans Pro SemiBold"/>
          <w:b/>
          <w:color w:val="333A3F"/>
          <w:spacing w:val="-9"/>
          <w:shd w:fill="E5F2FF" w:color="auto" w:val="clear"/>
        </w:rPr>
        <w:t> </w:t>
      </w:r>
      <w:r>
        <w:rPr>
          <w:rFonts w:ascii="Source Sans Pro SemiBold"/>
          <w:b/>
          <w:color w:val="333A3F"/>
          <w:spacing w:val="-9"/>
        </w:rPr>
        <w:t> </w:t>
      </w:r>
      <w:r>
        <w:rPr>
          <w:color w:val="333A3F"/>
        </w:rPr>
        <w:t>from</w:t>
      </w:r>
      <w:r>
        <w:rPr>
          <w:color w:val="333A3F"/>
          <w:spacing w:val="-9"/>
        </w:rPr>
        <w:t> </w:t>
      </w:r>
      <w:r>
        <w:rPr>
          <w:color w:val="333A3F"/>
        </w:rPr>
        <w:t>He</w:t>
      </w:r>
      <w:r>
        <w:rPr>
          <w:color w:val="333A3F"/>
          <w:spacing w:val="-9"/>
        </w:rPr>
        <w:t> </w:t>
      </w:r>
      <w:r>
        <w:rPr>
          <w:color w:val="333A3F"/>
        </w:rPr>
        <w:t>Purapura</w:t>
      </w:r>
      <w:r>
        <w:rPr>
          <w:color w:val="333A3F"/>
          <w:spacing w:val="-9"/>
        </w:rPr>
        <w:t> </w:t>
      </w:r>
      <w:r>
        <w:rPr>
          <w:color w:val="333A3F"/>
        </w:rPr>
        <w:t>Ora, which proposes amendments to the Limitation Act 1950 and Limitation Act 2010.</w:t>
      </w:r>
    </w:p>
    <w:p>
      <w:pPr>
        <w:pStyle w:val="BodyText"/>
        <w:spacing w:before="58"/>
        <w:rPr>
          <w:sz w:val="20"/>
        </w:rPr>
      </w:pPr>
      <w:r>
        <w:rPr>
          <w:sz w:val="20"/>
        </w:rPr>
        <mc:AlternateContent>
          <mc:Choice Requires="wps">
            <w:drawing>
              <wp:anchor distT="0" distB="0" distL="0" distR="0" allowOverlap="1" layoutInCell="1" locked="0" behindDoc="1" simplePos="0" relativeHeight="487663104">
                <wp:simplePos x="0" y="0"/>
                <wp:positionH relativeFrom="page">
                  <wp:posOffset>3863644</wp:posOffset>
                </wp:positionH>
                <wp:positionV relativeFrom="paragraph">
                  <wp:posOffset>211950</wp:posOffset>
                </wp:positionV>
                <wp:extent cx="1242695" cy="324485"/>
                <wp:effectExtent l="0" t="0" r="0" b="0"/>
                <wp:wrapTopAndBottom/>
                <wp:docPr id="1025" name="Group 1025"/>
                <wp:cNvGraphicFramePr>
                  <a:graphicFrameLocks/>
                </wp:cNvGraphicFramePr>
                <a:graphic>
                  <a:graphicData uri="http://schemas.microsoft.com/office/word/2010/wordprocessingGroup">
                    <wpg:wgp>
                      <wpg:cNvPr id="1025" name="Group 1025"/>
                      <wpg:cNvGrpSpPr/>
                      <wpg:grpSpPr>
                        <a:xfrm>
                          <a:off x="0" y="0"/>
                          <a:ext cx="1242695" cy="324485"/>
                          <a:chExt cx="1242695" cy="324485"/>
                        </a:xfrm>
                      </wpg:grpSpPr>
                      <wps:wsp>
                        <wps:cNvPr id="1026" name="Graphic 1026"/>
                        <wps:cNvSpPr/>
                        <wps:spPr>
                          <a:xfrm>
                            <a:off x="1056005" y="1"/>
                            <a:ext cx="186690" cy="324485"/>
                          </a:xfrm>
                          <a:custGeom>
                            <a:avLst/>
                            <a:gdLst/>
                            <a:ahLst/>
                            <a:cxnLst/>
                            <a:rect l="l" t="t" r="r" b="b"/>
                            <a:pathLst>
                              <a:path w="186690" h="324485">
                                <a:moveTo>
                                  <a:pt x="0" y="0"/>
                                </a:moveTo>
                                <a:lnTo>
                                  <a:pt x="0" y="324002"/>
                                </a:lnTo>
                                <a:lnTo>
                                  <a:pt x="186347" y="162001"/>
                                </a:lnTo>
                                <a:lnTo>
                                  <a:pt x="0" y="0"/>
                                </a:lnTo>
                                <a:close/>
                              </a:path>
                            </a:pathLst>
                          </a:custGeom>
                          <a:solidFill>
                            <a:srgbClr val="052B3D"/>
                          </a:solidFill>
                        </wps:spPr>
                        <wps:bodyPr wrap="square" lIns="0" tIns="0" rIns="0" bIns="0" rtlCol="0">
                          <a:prstTxWarp prst="textNoShape">
                            <a:avLst/>
                          </a:prstTxWarp>
                          <a:noAutofit/>
                        </wps:bodyPr>
                      </wps:wsp>
                      <wps:wsp>
                        <wps:cNvPr id="1027" name="Textbox 1027"/>
                        <wps:cNvSpPr txBox="1"/>
                        <wps:spPr>
                          <a:xfrm>
                            <a:off x="0" y="0"/>
                            <a:ext cx="1056005" cy="324485"/>
                          </a:xfrm>
                          <a:prstGeom prst="rect">
                            <a:avLst/>
                          </a:prstGeom>
                          <a:solidFill>
                            <a:srgbClr val="052B3D"/>
                          </a:solidFill>
                        </wps:spPr>
                        <wps:txbx>
                          <w:txbxContent>
                            <w:p>
                              <w:pPr>
                                <w:spacing w:before="84"/>
                                <w:ind w:left="182" w:right="0" w:firstLine="0"/>
                                <w:jc w:val="left"/>
                                <w:rPr>
                                  <w:rFonts w:ascii="Source Sans Pro SemiBold"/>
                                  <w:b/>
                                  <w:color w:val="000000"/>
                                  <w:sz w:val="26"/>
                                </w:rPr>
                              </w:pPr>
                              <w:r>
                                <w:rPr>
                                  <w:rFonts w:ascii="Source Sans Pro SemiBold"/>
                                  <w:b/>
                                  <w:color w:val="FFFFFF"/>
                                  <w:sz w:val="26"/>
                                </w:rPr>
                                <w:t>Future</w:t>
                              </w:r>
                              <w:r>
                                <w:rPr>
                                  <w:rFonts w:ascii="Source Sans Pro SemiBold"/>
                                  <w:b/>
                                  <w:color w:val="FFFFFF"/>
                                  <w:spacing w:val="-8"/>
                                  <w:sz w:val="26"/>
                                </w:rPr>
                                <w:t> </w:t>
                              </w:r>
                              <w:r>
                                <w:rPr>
                                  <w:rFonts w:ascii="Source Sans Pro SemiBold"/>
                                  <w:b/>
                                  <w:color w:val="FFFFFF"/>
                                  <w:spacing w:val="-4"/>
                                  <w:sz w:val="26"/>
                                </w:rPr>
                                <w:t>work</w:t>
                              </w:r>
                            </w:p>
                          </w:txbxContent>
                        </wps:txbx>
                        <wps:bodyPr wrap="square" lIns="0" tIns="0" rIns="0" bIns="0" rtlCol="0">
                          <a:noAutofit/>
                        </wps:bodyPr>
                      </wps:wsp>
                    </wpg:wgp>
                  </a:graphicData>
                </a:graphic>
              </wp:anchor>
            </w:drawing>
          </mc:Choice>
          <mc:Fallback>
            <w:pict>
              <v:group style="position:absolute;margin-left:304.223999pt;margin-top:16.688999pt;width:97.85pt;height:25.55pt;mso-position-horizontal-relative:page;mso-position-vertical-relative:paragraph;z-index:-15653376;mso-wrap-distance-left:0;mso-wrap-distance-right:0" id="docshapegroup547" coordorigin="6084,334" coordsize="1957,511">
                <v:shape style="position:absolute;left:7747;top:333;width:294;height:511" id="docshape548" coordorigin="7747,334" coordsize="294,511" path="m7747,334l7747,844,8041,589,7747,334xe" filled="true" fillcolor="#052b3d" stroked="false">
                  <v:path arrowok="t"/>
                  <v:fill type="solid"/>
                </v:shape>
                <v:shape style="position:absolute;left:6084;top:333;width:1663;height:511" type="#_x0000_t202" id="docshape549" filled="true" fillcolor="#052b3d" stroked="false">
                  <v:textbox inset="0,0,0,0">
                    <w:txbxContent>
                      <w:p>
                        <w:pPr>
                          <w:spacing w:before="84"/>
                          <w:ind w:left="182" w:right="0" w:firstLine="0"/>
                          <w:jc w:val="left"/>
                          <w:rPr>
                            <w:rFonts w:ascii="Source Sans Pro SemiBold"/>
                            <w:b/>
                            <w:color w:val="000000"/>
                            <w:sz w:val="26"/>
                          </w:rPr>
                        </w:pPr>
                        <w:r>
                          <w:rPr>
                            <w:rFonts w:ascii="Source Sans Pro SemiBold"/>
                            <w:b/>
                            <w:color w:val="FFFFFF"/>
                            <w:sz w:val="26"/>
                          </w:rPr>
                          <w:t>Future</w:t>
                        </w:r>
                        <w:r>
                          <w:rPr>
                            <w:rFonts w:ascii="Source Sans Pro SemiBold"/>
                            <w:b/>
                            <w:color w:val="FFFFFF"/>
                            <w:spacing w:val="-8"/>
                            <w:sz w:val="26"/>
                          </w:rPr>
                          <w:t> </w:t>
                        </w:r>
                        <w:r>
                          <w:rPr>
                            <w:rFonts w:ascii="Source Sans Pro SemiBold"/>
                            <w:b/>
                            <w:color w:val="FFFFFF"/>
                            <w:spacing w:val="-4"/>
                            <w:sz w:val="26"/>
                          </w:rPr>
                          <w:t>work</w:t>
                        </w:r>
                      </w:p>
                    </w:txbxContent>
                  </v:textbox>
                  <v:fill type="solid"/>
                  <w10:wrap type="none"/>
                </v:shape>
                <w10:wrap type="topAndBottom"/>
              </v:group>
            </w:pict>
          </mc:Fallback>
        </mc:AlternateContent>
      </w:r>
    </w:p>
    <w:p>
      <w:pPr>
        <w:pStyle w:val="BodyText"/>
        <w:spacing w:before="286"/>
        <w:ind w:left="281" w:right="545"/>
      </w:pPr>
      <w:r>
        <w:rPr>
          <w:color w:val="333A3F"/>
        </w:rPr>
        <w:t>Consideration of recommendation </w:t>
      </w:r>
      <w:r>
        <w:rPr>
          <w:rFonts w:ascii="Source Sans Pro SemiBold" w:hAnsi="Source Sans Pro SemiBold"/>
          <w:b/>
          <w:color w:val="333A3F"/>
          <w:shd w:fill="FFF2CC" w:color="auto" w:val="clear"/>
        </w:rPr>
        <w:t> 29 </w:t>
      </w:r>
      <w:r>
        <w:rPr>
          <w:rFonts w:ascii="Source Sans Pro SemiBold" w:hAnsi="Source Sans Pro SemiBold"/>
          <w:b/>
          <w:color w:val="333A3F"/>
        </w:rPr>
        <w:t> </w:t>
      </w:r>
      <w:r>
        <w:rPr>
          <w:color w:val="333A3F"/>
        </w:rPr>
        <w:t>from Whanaketia, proposing an amendment to the Criminal Records (Clean Slate) Act 2004, is on the Ministry</w:t>
      </w:r>
      <w:r>
        <w:rPr>
          <w:color w:val="333A3F"/>
          <w:spacing w:val="-9"/>
        </w:rPr>
        <w:t> </w:t>
      </w:r>
      <w:r>
        <w:rPr>
          <w:color w:val="333A3F"/>
        </w:rPr>
        <w:t>of</w:t>
      </w:r>
      <w:r>
        <w:rPr>
          <w:color w:val="333A3F"/>
          <w:spacing w:val="-9"/>
        </w:rPr>
        <w:t> </w:t>
      </w:r>
      <w:r>
        <w:rPr>
          <w:color w:val="333A3F"/>
        </w:rPr>
        <w:t>Justice’s</w:t>
      </w:r>
      <w:r>
        <w:rPr>
          <w:color w:val="333A3F"/>
          <w:spacing w:val="-9"/>
        </w:rPr>
        <w:t> </w:t>
      </w:r>
      <w:r>
        <w:rPr>
          <w:color w:val="333A3F"/>
        </w:rPr>
        <w:t>long</w:t>
      </w:r>
      <w:r>
        <w:rPr>
          <w:color w:val="333A3F"/>
          <w:spacing w:val="-9"/>
        </w:rPr>
        <w:t> </w:t>
      </w:r>
      <w:r>
        <w:rPr>
          <w:color w:val="333A3F"/>
        </w:rPr>
        <w:t>term</w:t>
      </w:r>
      <w:r>
        <w:rPr>
          <w:color w:val="333A3F"/>
          <w:spacing w:val="-9"/>
        </w:rPr>
        <w:t> </w:t>
      </w:r>
      <w:r>
        <w:rPr>
          <w:color w:val="333A3F"/>
        </w:rPr>
        <w:t>work</w:t>
      </w:r>
      <w:r>
        <w:rPr>
          <w:color w:val="333A3F"/>
          <w:spacing w:val="-9"/>
        </w:rPr>
        <w:t> </w:t>
      </w:r>
      <w:r>
        <w:rPr>
          <w:color w:val="333A3F"/>
        </w:rPr>
        <w:t>programme</w:t>
      </w:r>
      <w:r>
        <w:rPr>
          <w:color w:val="333A3F"/>
          <w:spacing w:val="-9"/>
        </w:rPr>
        <w:t> </w:t>
      </w:r>
      <w:r>
        <w:rPr>
          <w:color w:val="333A3F"/>
        </w:rPr>
        <w:t>to</w:t>
      </w:r>
      <w:r>
        <w:rPr>
          <w:color w:val="333A3F"/>
          <w:spacing w:val="-9"/>
        </w:rPr>
        <w:t> </w:t>
      </w:r>
      <w:r>
        <w:rPr>
          <w:color w:val="333A3F"/>
        </w:rPr>
        <w:t>be considered as priorities allow. Recommendation</w:t>
      </w:r>
    </w:p>
    <w:p>
      <w:pPr>
        <w:pStyle w:val="BodyText"/>
        <w:spacing w:before="4"/>
        <w:ind w:left="281" w:right="805"/>
        <w:jc w:val="both"/>
      </w:pPr>
      <w:r>
        <w:rPr>
          <w:rFonts w:ascii="Source Sans Pro SemiBold" w:hAnsi="Source Sans Pro SemiBold"/>
          <w:b/>
          <w:color w:val="333A3F"/>
          <w:shd w:fill="FFF2CC" w:color="auto" w:val="clear"/>
        </w:rPr>
        <w:t>38 </w:t>
      </w:r>
      <w:r>
        <w:rPr>
          <w:rFonts w:ascii="Source Sans Pro SemiBold" w:hAnsi="Source Sans Pro SemiBold"/>
          <w:b/>
          <w:color w:val="333A3F"/>
        </w:rPr>
        <w:t> </w:t>
      </w:r>
      <w:r>
        <w:rPr>
          <w:color w:val="333A3F"/>
        </w:rPr>
        <w:t>from Whanaketia, proposing an amendment to the</w:t>
      </w:r>
      <w:r>
        <w:rPr>
          <w:color w:val="333A3F"/>
          <w:spacing w:val="-6"/>
        </w:rPr>
        <w:t> </w:t>
      </w:r>
      <w:r>
        <w:rPr>
          <w:color w:val="333A3F"/>
        </w:rPr>
        <w:t>Evidence</w:t>
      </w:r>
      <w:r>
        <w:rPr>
          <w:color w:val="333A3F"/>
          <w:spacing w:val="-6"/>
        </w:rPr>
        <w:t> </w:t>
      </w:r>
      <w:r>
        <w:rPr>
          <w:color w:val="333A3F"/>
        </w:rPr>
        <w:t>Act</w:t>
      </w:r>
      <w:r>
        <w:rPr>
          <w:color w:val="333A3F"/>
          <w:spacing w:val="-6"/>
        </w:rPr>
        <w:t> </w:t>
      </w:r>
      <w:r>
        <w:rPr>
          <w:color w:val="333A3F"/>
        </w:rPr>
        <w:t>2006,</w:t>
      </w:r>
      <w:r>
        <w:rPr>
          <w:color w:val="333A3F"/>
          <w:spacing w:val="-6"/>
        </w:rPr>
        <w:t> </w:t>
      </w:r>
      <w:r>
        <w:rPr>
          <w:color w:val="333A3F"/>
        </w:rPr>
        <w:t>will</w:t>
      </w:r>
      <w:r>
        <w:rPr>
          <w:color w:val="333A3F"/>
          <w:spacing w:val="-6"/>
        </w:rPr>
        <w:t> </w:t>
      </w:r>
      <w:r>
        <w:rPr>
          <w:color w:val="333A3F"/>
        </w:rPr>
        <w:t>be</w:t>
      </w:r>
      <w:r>
        <w:rPr>
          <w:color w:val="333A3F"/>
          <w:spacing w:val="-6"/>
        </w:rPr>
        <w:t> </w:t>
      </w:r>
      <w:r>
        <w:rPr>
          <w:color w:val="333A3F"/>
        </w:rPr>
        <w:t>considered</w:t>
      </w:r>
      <w:r>
        <w:rPr>
          <w:color w:val="333A3F"/>
          <w:spacing w:val="-6"/>
        </w:rPr>
        <w:t> </w:t>
      </w:r>
      <w:r>
        <w:rPr>
          <w:color w:val="333A3F"/>
        </w:rPr>
        <w:t>as</w:t>
      </w:r>
      <w:r>
        <w:rPr>
          <w:color w:val="333A3F"/>
          <w:spacing w:val="-6"/>
        </w:rPr>
        <w:t> </w:t>
      </w:r>
      <w:r>
        <w:rPr>
          <w:color w:val="333A3F"/>
        </w:rPr>
        <w:t>part</w:t>
      </w:r>
      <w:r>
        <w:rPr>
          <w:color w:val="333A3F"/>
          <w:spacing w:val="-6"/>
        </w:rPr>
        <w:t> </w:t>
      </w:r>
      <w:r>
        <w:rPr>
          <w:color w:val="333A3F"/>
        </w:rPr>
        <w:t>of Justice’s</w:t>
      </w:r>
      <w:r>
        <w:rPr>
          <w:color w:val="333A3F"/>
          <w:spacing w:val="-12"/>
        </w:rPr>
        <w:t> </w:t>
      </w:r>
      <w:r>
        <w:rPr>
          <w:color w:val="333A3F"/>
        </w:rPr>
        <w:t>ongoing</w:t>
      </w:r>
      <w:r>
        <w:rPr>
          <w:color w:val="333A3F"/>
          <w:spacing w:val="-11"/>
        </w:rPr>
        <w:t> </w:t>
      </w:r>
      <w:r>
        <w:rPr>
          <w:color w:val="333A3F"/>
        </w:rPr>
        <w:t>regulatory</w:t>
      </w:r>
      <w:r>
        <w:rPr>
          <w:color w:val="333A3F"/>
          <w:spacing w:val="-12"/>
        </w:rPr>
        <w:t> </w:t>
      </w:r>
      <w:r>
        <w:rPr>
          <w:color w:val="333A3F"/>
        </w:rPr>
        <w:t>stewardship</w:t>
      </w:r>
      <w:r>
        <w:rPr>
          <w:color w:val="333A3F"/>
          <w:spacing w:val="-11"/>
        </w:rPr>
        <w:t> </w:t>
      </w:r>
      <w:r>
        <w:rPr>
          <w:color w:val="333A3F"/>
        </w:rPr>
        <w:t>work</w:t>
      </w:r>
      <w:r>
        <w:rPr>
          <w:color w:val="333A3F"/>
          <w:spacing w:val="-12"/>
        </w:rPr>
        <w:t> </w:t>
      </w:r>
      <w:r>
        <w:rPr>
          <w:color w:val="333A3F"/>
        </w:rPr>
        <w:t>and any future review of the Act.</w:t>
      </w:r>
    </w:p>
    <w:p>
      <w:pPr>
        <w:pStyle w:val="BodyText"/>
        <w:spacing w:before="174"/>
        <w:ind w:left="281" w:right="848"/>
      </w:pPr>
      <w:r>
        <w:rPr>
          <w:color w:val="333A3F"/>
        </w:rPr>
        <w:t>Consideration of recommendation </w:t>
      </w:r>
      <w:r>
        <w:rPr>
          <w:rFonts w:ascii="Source Sans Pro SemiBold" w:hAnsi="Source Sans Pro SemiBold"/>
          <w:b/>
          <w:color w:val="333A3F"/>
          <w:shd w:fill="FFF2CC" w:color="auto" w:val="clear"/>
        </w:rPr>
        <w:t> 30 </w:t>
      </w:r>
      <w:r>
        <w:rPr>
          <w:rFonts w:ascii="Source Sans Pro SemiBold" w:hAnsi="Source Sans Pro SemiBold"/>
          <w:b/>
          <w:color w:val="333A3F"/>
        </w:rPr>
        <w:t> </w:t>
      </w:r>
      <w:r>
        <w:rPr>
          <w:color w:val="333A3F"/>
        </w:rPr>
        <w:t>from Whanaketia, proposing an amendment to the Victims’ Rights Act 2002, will be incorporated into a future Justice review of that Act. Consideration of recommendation </w:t>
      </w:r>
      <w:r>
        <w:rPr>
          <w:rFonts w:ascii="Source Sans Pro SemiBold" w:hAnsi="Source Sans Pro SemiBold"/>
          <w:b/>
          <w:color w:val="333A3F"/>
          <w:shd w:fill="FFF2CC" w:color="auto" w:val="clear"/>
        </w:rPr>
        <w:t> 28 </w:t>
      </w:r>
      <w:r>
        <w:rPr>
          <w:rFonts w:ascii="Source Sans Pro SemiBold" w:hAnsi="Source Sans Pro SemiBold"/>
          <w:b/>
          <w:color w:val="333A3F"/>
        </w:rPr>
        <w:t> </w:t>
      </w:r>
      <w:r>
        <w:rPr>
          <w:color w:val="333A3F"/>
        </w:rPr>
        <w:t>from Whanaketia will be undertaken</w:t>
      </w:r>
      <w:r>
        <w:rPr>
          <w:color w:val="333A3F"/>
          <w:spacing w:val="-12"/>
        </w:rPr>
        <w:t> </w:t>
      </w:r>
      <w:r>
        <w:rPr>
          <w:color w:val="333A3F"/>
        </w:rPr>
        <w:t>by</w:t>
      </w:r>
      <w:r>
        <w:rPr>
          <w:color w:val="333A3F"/>
          <w:spacing w:val="-11"/>
        </w:rPr>
        <w:t> </w:t>
      </w:r>
      <w:r>
        <w:rPr>
          <w:color w:val="333A3F"/>
        </w:rPr>
        <w:t>Oranga</w:t>
      </w:r>
      <w:r>
        <w:rPr>
          <w:color w:val="333A3F"/>
          <w:spacing w:val="-12"/>
        </w:rPr>
        <w:t> </w:t>
      </w:r>
      <w:r>
        <w:rPr>
          <w:color w:val="333A3F"/>
        </w:rPr>
        <w:t>Tamariki</w:t>
      </w:r>
      <w:r>
        <w:rPr>
          <w:color w:val="333A3F"/>
          <w:spacing w:val="-11"/>
        </w:rPr>
        <w:t> </w:t>
      </w:r>
      <w:r>
        <w:rPr>
          <w:color w:val="333A3F"/>
        </w:rPr>
        <w:t>as</w:t>
      </w:r>
      <w:r>
        <w:rPr>
          <w:color w:val="333A3F"/>
          <w:spacing w:val="-12"/>
        </w:rPr>
        <w:t> </w:t>
      </w:r>
      <w:r>
        <w:rPr>
          <w:color w:val="333A3F"/>
        </w:rPr>
        <w:t>priorities</w:t>
      </w:r>
      <w:r>
        <w:rPr>
          <w:color w:val="333A3F"/>
          <w:spacing w:val="-11"/>
        </w:rPr>
        <w:t> </w:t>
      </w:r>
      <w:r>
        <w:rPr>
          <w:color w:val="333A3F"/>
        </w:rPr>
        <w:t>allow.</w:t>
      </w:r>
    </w:p>
    <w:p>
      <w:pPr>
        <w:pStyle w:val="BodyText"/>
        <w:spacing w:after="0"/>
        <w:sectPr>
          <w:type w:val="continuous"/>
          <w:pgSz w:w="11910" w:h="16840"/>
          <w:pgMar w:header="283" w:footer="622" w:top="700" w:bottom="0" w:left="141" w:right="141"/>
          <w:cols w:num="2" w:equalWidth="0">
            <w:col w:w="5633" w:space="40"/>
            <w:col w:w="5955"/>
          </w:cols>
        </w:sectPr>
      </w:pPr>
    </w:p>
    <w:p>
      <w:pPr>
        <w:pStyle w:val="BodyText"/>
        <w:rPr>
          <w:sz w:val="20"/>
        </w:rPr>
      </w:pPr>
    </w:p>
    <w:p>
      <w:pPr>
        <w:pStyle w:val="BodyText"/>
        <w:spacing w:before="60" w:after="1"/>
        <w:rPr>
          <w:sz w:val="20"/>
        </w:rPr>
      </w:pPr>
    </w:p>
    <w:p>
      <w:pPr>
        <w:pStyle w:val="BodyText"/>
        <w:ind w:left="539"/>
        <w:rPr>
          <w:sz w:val="20"/>
        </w:rPr>
      </w:pPr>
      <w:r>
        <w:rPr>
          <w:sz w:val="20"/>
        </w:rPr>
        <mc:AlternateContent>
          <mc:Choice Requires="wps">
            <w:drawing>
              <wp:inline distT="0" distB="0" distL="0" distR="0">
                <wp:extent cx="1517015" cy="324485"/>
                <wp:effectExtent l="0" t="0" r="0" b="0"/>
                <wp:docPr id="1028" name="Textbox 1028"/>
                <wp:cNvGraphicFramePr>
                  <a:graphicFrameLocks/>
                </wp:cNvGraphicFramePr>
                <a:graphic>
                  <a:graphicData uri="http://schemas.microsoft.com/office/word/2010/wordprocessingShape">
                    <wps:wsp>
                      <wps:cNvPr id="1028" name="Textbox 1028"/>
                      <wps:cNvSpPr txBox="1"/>
                      <wps:spPr>
                        <a:xfrm>
                          <a:off x="0" y="0"/>
                          <a:ext cx="1517015" cy="324485"/>
                        </a:xfrm>
                        <a:prstGeom prst="rect">
                          <a:avLst/>
                        </a:prstGeom>
                        <a:solidFill>
                          <a:srgbClr val="052B3D"/>
                        </a:solidFill>
                      </wps:spPr>
                      <wps:txbx>
                        <w:txbxContent>
                          <w:p>
                            <w:pPr>
                              <w:spacing w:before="84"/>
                              <w:ind w:left="182" w:right="0" w:firstLine="0"/>
                              <w:jc w:val="left"/>
                              <w:rPr>
                                <w:rFonts w:ascii="Source Sans Pro SemiBold"/>
                                <w:b/>
                                <w:color w:val="000000"/>
                                <w:sz w:val="26"/>
                              </w:rPr>
                            </w:pPr>
                            <w:r>
                              <w:rPr>
                                <w:rFonts w:ascii="Source Sans Pro SemiBold"/>
                                <w:b/>
                                <w:color w:val="FFFFFF"/>
                                <w:sz w:val="26"/>
                              </w:rPr>
                              <w:t>Reason</w:t>
                            </w:r>
                            <w:r>
                              <w:rPr>
                                <w:rFonts w:ascii="Source Sans Pro SemiBold"/>
                                <w:b/>
                                <w:color w:val="FFFFFF"/>
                                <w:spacing w:val="-5"/>
                                <w:sz w:val="26"/>
                              </w:rPr>
                              <w:t> </w:t>
                            </w:r>
                            <w:r>
                              <w:rPr>
                                <w:rFonts w:ascii="Source Sans Pro SemiBold"/>
                                <w:b/>
                                <w:color w:val="FFFFFF"/>
                                <w:sz w:val="26"/>
                              </w:rPr>
                              <w:t>for</w:t>
                            </w:r>
                            <w:r>
                              <w:rPr>
                                <w:rFonts w:ascii="Source Sans Pro SemiBold"/>
                                <w:b/>
                                <w:color w:val="FFFFFF"/>
                                <w:spacing w:val="-5"/>
                                <w:sz w:val="26"/>
                              </w:rPr>
                              <w:t> </w:t>
                            </w:r>
                            <w:r>
                              <w:rPr>
                                <w:rFonts w:ascii="Source Sans Pro SemiBold"/>
                                <w:b/>
                                <w:color w:val="FFFFFF"/>
                                <w:spacing w:val="-2"/>
                                <w:sz w:val="26"/>
                              </w:rPr>
                              <w:t>decline</w:t>
                            </w:r>
                          </w:p>
                        </w:txbxContent>
                      </wps:txbx>
                      <wps:bodyPr wrap="square" lIns="0" tIns="0" rIns="0" bIns="0" rtlCol="0">
                        <a:noAutofit/>
                      </wps:bodyPr>
                    </wps:wsp>
                  </a:graphicData>
                </a:graphic>
              </wp:inline>
            </w:drawing>
          </mc:Choice>
          <mc:Fallback>
            <w:pict>
              <v:shape style="width:119.45pt;height:25.55pt;mso-position-horizontal-relative:char;mso-position-vertical-relative:line" type="#_x0000_t202" id="docshape550" filled="true" fillcolor="#052b3d" stroked="false">
                <w10:anchorlock/>
                <v:textbox inset="0,0,0,0">
                  <w:txbxContent>
                    <w:p>
                      <w:pPr>
                        <w:spacing w:before="84"/>
                        <w:ind w:left="182" w:right="0" w:firstLine="0"/>
                        <w:jc w:val="left"/>
                        <w:rPr>
                          <w:rFonts w:ascii="Source Sans Pro SemiBold"/>
                          <w:b/>
                          <w:color w:val="000000"/>
                          <w:sz w:val="26"/>
                        </w:rPr>
                      </w:pPr>
                      <w:r>
                        <w:rPr>
                          <w:rFonts w:ascii="Source Sans Pro SemiBold"/>
                          <w:b/>
                          <w:color w:val="FFFFFF"/>
                          <w:sz w:val="26"/>
                        </w:rPr>
                        <w:t>Reason</w:t>
                      </w:r>
                      <w:r>
                        <w:rPr>
                          <w:rFonts w:ascii="Source Sans Pro SemiBold"/>
                          <w:b/>
                          <w:color w:val="FFFFFF"/>
                          <w:spacing w:val="-5"/>
                          <w:sz w:val="26"/>
                        </w:rPr>
                        <w:t> </w:t>
                      </w:r>
                      <w:r>
                        <w:rPr>
                          <w:rFonts w:ascii="Source Sans Pro SemiBold"/>
                          <w:b/>
                          <w:color w:val="FFFFFF"/>
                          <w:sz w:val="26"/>
                        </w:rPr>
                        <w:t>for</w:t>
                      </w:r>
                      <w:r>
                        <w:rPr>
                          <w:rFonts w:ascii="Source Sans Pro SemiBold"/>
                          <w:b/>
                          <w:color w:val="FFFFFF"/>
                          <w:spacing w:val="-5"/>
                          <w:sz w:val="26"/>
                        </w:rPr>
                        <w:t> </w:t>
                      </w:r>
                      <w:r>
                        <w:rPr>
                          <w:rFonts w:ascii="Source Sans Pro SemiBold"/>
                          <w:b/>
                          <w:color w:val="FFFFFF"/>
                          <w:spacing w:val="-2"/>
                          <w:sz w:val="26"/>
                        </w:rPr>
                        <w:t>decline</w:t>
                      </w:r>
                    </w:p>
                  </w:txbxContent>
                </v:textbox>
                <v:fill type="solid"/>
              </v:shape>
            </w:pict>
          </mc:Fallback>
        </mc:AlternateContent>
      </w:r>
      <w:r>
        <w:rPr>
          <w:sz w:val="20"/>
        </w:rPr>
      </w:r>
      <w:r>
        <w:rPr>
          <w:sz w:val="20"/>
        </w:rPr>
        <mc:AlternateContent>
          <mc:Choice Requires="wps">
            <w:drawing>
              <wp:inline distT="0" distB="0" distL="0" distR="0">
                <wp:extent cx="186690" cy="324485"/>
                <wp:effectExtent l="0" t="0" r="0" b="0"/>
                <wp:docPr id="1029" name="Group 1029"/>
                <wp:cNvGraphicFramePr>
                  <a:graphicFrameLocks/>
                </wp:cNvGraphicFramePr>
                <a:graphic>
                  <a:graphicData uri="http://schemas.microsoft.com/office/word/2010/wordprocessingGroup">
                    <wpg:wgp>
                      <wpg:cNvPr id="1029" name="Group 1029"/>
                      <wpg:cNvGrpSpPr/>
                      <wpg:grpSpPr>
                        <a:xfrm>
                          <a:off x="0" y="0"/>
                          <a:ext cx="186690" cy="324485"/>
                          <a:chExt cx="186690" cy="324485"/>
                        </a:xfrm>
                      </wpg:grpSpPr>
                      <wps:wsp>
                        <wps:cNvPr id="1030" name="Graphic 1030"/>
                        <wps:cNvSpPr/>
                        <wps:spPr>
                          <a:xfrm>
                            <a:off x="0" y="0"/>
                            <a:ext cx="186690" cy="324485"/>
                          </a:xfrm>
                          <a:custGeom>
                            <a:avLst/>
                            <a:gdLst/>
                            <a:ahLst/>
                            <a:cxnLst/>
                            <a:rect l="l" t="t" r="r" b="b"/>
                            <a:pathLst>
                              <a:path w="186690" h="324485">
                                <a:moveTo>
                                  <a:pt x="0" y="0"/>
                                </a:moveTo>
                                <a:lnTo>
                                  <a:pt x="0" y="324002"/>
                                </a:lnTo>
                                <a:lnTo>
                                  <a:pt x="186347" y="162001"/>
                                </a:lnTo>
                                <a:lnTo>
                                  <a:pt x="0" y="0"/>
                                </a:lnTo>
                                <a:close/>
                              </a:path>
                            </a:pathLst>
                          </a:custGeom>
                          <a:solidFill>
                            <a:srgbClr val="052B3D"/>
                          </a:solidFill>
                        </wps:spPr>
                        <wps:bodyPr wrap="square" lIns="0" tIns="0" rIns="0" bIns="0" rtlCol="0">
                          <a:prstTxWarp prst="textNoShape">
                            <a:avLst/>
                          </a:prstTxWarp>
                          <a:noAutofit/>
                        </wps:bodyPr>
                      </wps:wsp>
                    </wpg:wgp>
                  </a:graphicData>
                </a:graphic>
              </wp:inline>
            </w:drawing>
          </mc:Choice>
          <mc:Fallback>
            <w:pict>
              <v:group style="width:14.7pt;height:25.55pt;mso-position-horizontal-relative:char;mso-position-vertical-relative:line" id="docshapegroup551" coordorigin="0,0" coordsize="294,511">
                <v:shape style="position:absolute;left:0;top:0;width:294;height:511" id="docshape552" coordorigin="0,0" coordsize="294,511" path="m0,0l0,510,293,255,0,0xe" filled="true" fillcolor="#052b3d" stroked="false">
                  <v:path arrowok="t"/>
                  <v:fill type="solid"/>
                </v:shape>
              </v:group>
            </w:pict>
          </mc:Fallback>
        </mc:AlternateContent>
      </w:r>
      <w:r>
        <w:rPr>
          <w:sz w:val="20"/>
        </w:rPr>
      </w:r>
    </w:p>
    <w:p>
      <w:pPr>
        <w:pStyle w:val="BodyText"/>
        <w:spacing w:before="246"/>
        <w:ind w:left="539" w:right="5983"/>
      </w:pPr>
      <w:r>
        <w:rPr>
          <w:color w:val="333A3F"/>
        </w:rPr>
        <w:t>Recommendation</w:t>
      </w:r>
      <w:r>
        <w:rPr>
          <w:color w:val="333A3F"/>
          <w:spacing w:val="-3"/>
        </w:rPr>
        <w:t> </w:t>
      </w:r>
      <w:r>
        <w:rPr>
          <w:rFonts w:ascii="Source Sans Pro SemiBold"/>
          <w:b/>
          <w:color w:val="333A3F"/>
          <w:spacing w:val="-3"/>
          <w:shd w:fill="E5F2FF" w:color="auto" w:val="clear"/>
        </w:rPr>
        <w:t> </w:t>
      </w:r>
      <w:r>
        <w:rPr>
          <w:rFonts w:ascii="Source Sans Pro SemiBold"/>
          <w:b/>
          <w:color w:val="333A3F"/>
          <w:shd w:fill="E5F2FF" w:color="auto" w:val="clear"/>
        </w:rPr>
        <w:t>79</w:t>
      </w:r>
      <w:r>
        <w:rPr>
          <w:rFonts w:ascii="Source Sans Pro SemiBold"/>
          <w:b/>
          <w:color w:val="333A3F"/>
          <w:spacing w:val="-2"/>
          <w:shd w:fill="E5F2FF" w:color="auto" w:val="clear"/>
        </w:rPr>
        <w:t> </w:t>
      </w:r>
      <w:r>
        <w:rPr>
          <w:rFonts w:ascii="Source Sans Pro SemiBold"/>
          <w:b/>
          <w:color w:val="333A3F"/>
          <w:spacing w:val="-2"/>
        </w:rPr>
        <w:t> </w:t>
      </w:r>
      <w:r>
        <w:rPr>
          <w:color w:val="333A3F"/>
        </w:rPr>
        <w:t>from</w:t>
      </w:r>
      <w:r>
        <w:rPr>
          <w:color w:val="333A3F"/>
          <w:spacing w:val="-2"/>
        </w:rPr>
        <w:t> </w:t>
      </w:r>
      <w:r>
        <w:rPr>
          <w:color w:val="333A3F"/>
        </w:rPr>
        <w:t>He</w:t>
      </w:r>
      <w:r>
        <w:rPr>
          <w:color w:val="333A3F"/>
          <w:spacing w:val="-2"/>
        </w:rPr>
        <w:t> </w:t>
      </w:r>
      <w:r>
        <w:rPr>
          <w:color w:val="333A3F"/>
        </w:rPr>
        <w:t>Purapura</w:t>
      </w:r>
      <w:r>
        <w:rPr>
          <w:color w:val="333A3F"/>
          <w:spacing w:val="-2"/>
        </w:rPr>
        <w:t> </w:t>
      </w:r>
      <w:r>
        <w:rPr>
          <w:color w:val="333A3F"/>
        </w:rPr>
        <w:t>Ora</w:t>
      </w:r>
      <w:r>
        <w:rPr>
          <w:color w:val="333A3F"/>
          <w:spacing w:val="-2"/>
        </w:rPr>
        <w:t> </w:t>
      </w:r>
      <w:r>
        <w:rPr>
          <w:color w:val="333A3F"/>
        </w:rPr>
        <w:t>will</w:t>
      </w:r>
      <w:r>
        <w:rPr>
          <w:color w:val="333A3F"/>
          <w:spacing w:val="-2"/>
        </w:rPr>
        <w:t> </w:t>
      </w:r>
      <w:r>
        <w:rPr>
          <w:color w:val="333A3F"/>
        </w:rPr>
        <w:t>not be progressed. The Ministry of Justice is progressing work</w:t>
      </w:r>
      <w:r>
        <w:rPr>
          <w:color w:val="333A3F"/>
          <w:spacing w:val="-8"/>
        </w:rPr>
        <w:t> </w:t>
      </w:r>
      <w:r>
        <w:rPr>
          <w:color w:val="333A3F"/>
        </w:rPr>
        <w:t>to</w:t>
      </w:r>
      <w:r>
        <w:rPr>
          <w:color w:val="333A3F"/>
          <w:spacing w:val="-8"/>
        </w:rPr>
        <w:t> </w:t>
      </w:r>
      <w:r>
        <w:rPr>
          <w:color w:val="333A3F"/>
        </w:rPr>
        <w:t>address</w:t>
      </w:r>
      <w:r>
        <w:rPr>
          <w:color w:val="333A3F"/>
          <w:spacing w:val="-8"/>
        </w:rPr>
        <w:t> </w:t>
      </w:r>
      <w:r>
        <w:rPr>
          <w:color w:val="333A3F"/>
        </w:rPr>
        <w:t>obstacles</w:t>
      </w:r>
      <w:r>
        <w:rPr>
          <w:color w:val="333A3F"/>
          <w:spacing w:val="-8"/>
        </w:rPr>
        <w:t> </w:t>
      </w:r>
      <w:r>
        <w:rPr>
          <w:color w:val="333A3F"/>
        </w:rPr>
        <w:t>to</w:t>
      </w:r>
      <w:r>
        <w:rPr>
          <w:color w:val="333A3F"/>
          <w:spacing w:val="-8"/>
        </w:rPr>
        <w:t> </w:t>
      </w:r>
      <w:r>
        <w:rPr>
          <w:color w:val="333A3F"/>
        </w:rPr>
        <w:t>civil</w:t>
      </w:r>
      <w:r>
        <w:rPr>
          <w:color w:val="333A3F"/>
          <w:spacing w:val="-8"/>
        </w:rPr>
        <w:t> </w:t>
      </w:r>
      <w:r>
        <w:rPr>
          <w:color w:val="333A3F"/>
        </w:rPr>
        <w:t>litigation</w:t>
      </w:r>
      <w:r>
        <w:rPr>
          <w:color w:val="333A3F"/>
          <w:spacing w:val="-8"/>
        </w:rPr>
        <w:t> </w:t>
      </w:r>
      <w:r>
        <w:rPr>
          <w:color w:val="333A3F"/>
        </w:rPr>
        <w:t>identified by the Royal Commission in He Purapura Ora and Whanaketia. At this time, resources will not be dedicated to identifying additional obstacles.</w:t>
      </w:r>
    </w:p>
    <w:p>
      <w:pPr>
        <w:pStyle w:val="BodyText"/>
        <w:spacing w:before="176"/>
        <w:ind w:left="539" w:right="5983"/>
      </w:pPr>
      <w:r>
        <w:rPr>
          <w:color w:val="333A3F"/>
        </w:rPr>
        <w:t>Recommendation </w:t>
      </w:r>
      <w:r>
        <w:rPr>
          <w:rFonts w:ascii="Source Sans Pro SemiBold" w:hAnsi="Source Sans Pro SemiBold"/>
          <w:b/>
          <w:color w:val="333A3F"/>
          <w:shd w:fill="FFF2CC" w:color="auto" w:val="clear"/>
        </w:rPr>
        <w:t> 27(c) </w:t>
      </w:r>
      <w:r>
        <w:rPr>
          <w:rFonts w:ascii="Source Sans Pro SemiBold" w:hAnsi="Source Sans Pro SemiBold"/>
          <w:b/>
          <w:color w:val="333A3F"/>
        </w:rPr>
        <w:t> </w:t>
      </w:r>
      <w:r>
        <w:rPr>
          <w:color w:val="333A3F"/>
        </w:rPr>
        <w:t>from Whanaketia has been declined. This is because consideration of offenders’ backgrounds, including the circumstances of any previous</w:t>
      </w:r>
      <w:r>
        <w:rPr>
          <w:color w:val="333A3F"/>
          <w:spacing w:val="-5"/>
        </w:rPr>
        <w:t> </w:t>
      </w:r>
      <w:r>
        <w:rPr>
          <w:color w:val="333A3F"/>
        </w:rPr>
        <w:t>convictions,</w:t>
      </w:r>
      <w:r>
        <w:rPr>
          <w:color w:val="333A3F"/>
          <w:spacing w:val="-5"/>
        </w:rPr>
        <w:t> </w:t>
      </w:r>
      <w:r>
        <w:rPr>
          <w:color w:val="333A3F"/>
        </w:rPr>
        <w:t>is</w:t>
      </w:r>
      <w:r>
        <w:rPr>
          <w:color w:val="333A3F"/>
          <w:spacing w:val="-5"/>
        </w:rPr>
        <w:t> </w:t>
      </w:r>
      <w:r>
        <w:rPr>
          <w:color w:val="333A3F"/>
        </w:rPr>
        <w:t>already</w:t>
      </w:r>
      <w:r>
        <w:rPr>
          <w:color w:val="333A3F"/>
          <w:spacing w:val="-5"/>
        </w:rPr>
        <w:t> </w:t>
      </w:r>
      <w:r>
        <w:rPr>
          <w:color w:val="333A3F"/>
        </w:rPr>
        <w:t>adequately</w:t>
      </w:r>
      <w:r>
        <w:rPr>
          <w:color w:val="333A3F"/>
          <w:spacing w:val="-5"/>
        </w:rPr>
        <w:t> </w:t>
      </w:r>
      <w:r>
        <w:rPr>
          <w:color w:val="333A3F"/>
        </w:rPr>
        <w:t>provided for under several provisions in the Sentencing Act 2002. In addition, concerns were raised about the workability</w:t>
      </w:r>
      <w:r>
        <w:rPr>
          <w:color w:val="333A3F"/>
          <w:spacing w:val="-8"/>
        </w:rPr>
        <w:t> </w:t>
      </w:r>
      <w:r>
        <w:rPr>
          <w:color w:val="333A3F"/>
        </w:rPr>
        <w:t>of</w:t>
      </w:r>
      <w:r>
        <w:rPr>
          <w:color w:val="333A3F"/>
          <w:spacing w:val="-8"/>
        </w:rPr>
        <w:t> </w:t>
      </w:r>
      <w:r>
        <w:rPr>
          <w:color w:val="333A3F"/>
        </w:rPr>
        <w:t>implementing</w:t>
      </w:r>
      <w:r>
        <w:rPr>
          <w:color w:val="333A3F"/>
          <w:spacing w:val="-8"/>
        </w:rPr>
        <w:t> </w:t>
      </w:r>
      <w:r>
        <w:rPr>
          <w:color w:val="333A3F"/>
        </w:rPr>
        <w:t>recommendation</w:t>
      </w:r>
      <w:r>
        <w:rPr>
          <w:color w:val="333A3F"/>
          <w:spacing w:val="-9"/>
        </w:rPr>
        <w:t> </w:t>
      </w:r>
      <w:r>
        <w:rPr>
          <w:rFonts w:ascii="Source Sans Pro SemiBold" w:hAnsi="Source Sans Pro SemiBold"/>
          <w:b/>
          <w:color w:val="333A3F"/>
          <w:spacing w:val="-9"/>
          <w:shd w:fill="FFF2CC" w:color="auto" w:val="clear"/>
        </w:rPr>
        <w:t> </w:t>
      </w:r>
      <w:r>
        <w:rPr>
          <w:rFonts w:ascii="Source Sans Pro SemiBold" w:hAnsi="Source Sans Pro SemiBold"/>
          <w:b/>
          <w:color w:val="333A3F"/>
          <w:shd w:fill="FFF2CC" w:color="auto" w:val="clear"/>
        </w:rPr>
        <w:t>27(c)</w:t>
      </w:r>
      <w:r>
        <w:rPr>
          <w:rFonts w:ascii="Source Sans Pro SemiBold" w:hAnsi="Source Sans Pro SemiBold"/>
          <w:b/>
          <w:color w:val="333A3F"/>
          <w:spacing w:val="-9"/>
          <w:shd w:fill="FFF2CC" w:color="auto" w:val="clear"/>
        </w:rPr>
        <w:t> </w:t>
      </w:r>
      <w:r>
        <w:rPr>
          <w:rFonts w:ascii="Source Sans Pro SemiBold" w:hAnsi="Source Sans Pro SemiBold"/>
          <w:b/>
          <w:color w:val="333A3F"/>
        </w:rPr>
        <w:t> </w:t>
      </w:r>
      <w:r>
        <w:rPr>
          <w:color w:val="333A3F"/>
        </w:rPr>
        <w:t>within the existing sentencing framework.</w:t>
      </w:r>
    </w:p>
    <w:p>
      <w:pPr>
        <w:pStyle w:val="BodyText"/>
        <w:spacing w:after="0"/>
        <w:sectPr>
          <w:pgSz w:w="11910" w:h="16840"/>
          <w:pgMar w:header="283" w:footer="622" w:top="1580" w:bottom="820" w:left="141" w:right="141"/>
        </w:sectPr>
      </w:pPr>
    </w:p>
    <w:p>
      <w:pPr>
        <w:pStyle w:val="BodyText"/>
        <w:spacing w:before="175"/>
        <w:rPr>
          <w:sz w:val="26"/>
        </w:rPr>
      </w:pPr>
    </w:p>
    <w:p>
      <w:pPr>
        <w:pStyle w:val="Heading2"/>
        <w:numPr>
          <w:ilvl w:val="0"/>
          <w:numId w:val="22"/>
        </w:numPr>
        <w:tabs>
          <w:tab w:pos="992" w:val="left" w:leader="none"/>
        </w:tabs>
        <w:spacing w:line="240" w:lineRule="auto" w:before="1" w:after="0"/>
        <w:ind w:left="992" w:right="0" w:hanging="453"/>
        <w:jc w:val="left"/>
      </w:pPr>
      <w:r>
        <w:rPr>
          <w:color w:val="333A3F"/>
        </w:rPr>
        <w:t>New</w:t>
      </w:r>
      <w:r>
        <w:rPr>
          <w:color w:val="333A3F"/>
          <w:spacing w:val="-8"/>
        </w:rPr>
        <w:t> </w:t>
      </w:r>
      <w:r>
        <w:rPr>
          <w:color w:val="333A3F"/>
        </w:rPr>
        <w:t>Zealand</w:t>
      </w:r>
      <w:r>
        <w:rPr>
          <w:color w:val="333A3F"/>
          <w:spacing w:val="-7"/>
        </w:rPr>
        <w:t> </w:t>
      </w:r>
      <w:r>
        <w:rPr>
          <w:color w:val="333A3F"/>
        </w:rPr>
        <w:t>Police</w:t>
      </w:r>
      <w:r>
        <w:rPr>
          <w:color w:val="333A3F"/>
          <w:spacing w:val="-7"/>
        </w:rPr>
        <w:t> </w:t>
      </w:r>
      <w:r>
        <w:rPr>
          <w:color w:val="333A3F"/>
          <w:spacing w:val="-2"/>
        </w:rPr>
        <w:t>Manual</w:t>
      </w:r>
    </w:p>
    <w:p>
      <w:pPr>
        <w:pStyle w:val="BodyText"/>
        <w:spacing w:before="12"/>
        <w:rPr>
          <w:rFonts w:ascii="Source Sans Pro SemiBold"/>
          <w:b/>
          <w:sz w:val="14"/>
        </w:rPr>
      </w:pPr>
      <w:r>
        <w:rPr>
          <w:rFonts w:ascii="Source Sans Pro SemiBold"/>
          <w:b/>
          <w:sz w:val="14"/>
        </w:rPr>
        <mc:AlternateContent>
          <mc:Choice Requires="wps">
            <w:drawing>
              <wp:anchor distT="0" distB="0" distL="0" distR="0" allowOverlap="1" layoutInCell="1" locked="0" behindDoc="1" simplePos="0" relativeHeight="487664640">
                <wp:simplePos x="0" y="0"/>
                <wp:positionH relativeFrom="page">
                  <wp:posOffset>432003</wp:posOffset>
                </wp:positionH>
                <wp:positionV relativeFrom="paragraph">
                  <wp:posOffset>134899</wp:posOffset>
                </wp:positionV>
                <wp:extent cx="6694805" cy="846455"/>
                <wp:effectExtent l="0" t="0" r="0" b="0"/>
                <wp:wrapTopAndBottom/>
                <wp:docPr id="1031" name="Group 1031"/>
                <wp:cNvGraphicFramePr>
                  <a:graphicFrameLocks/>
                </wp:cNvGraphicFramePr>
                <a:graphic>
                  <a:graphicData uri="http://schemas.microsoft.com/office/word/2010/wordprocessingGroup">
                    <wpg:wgp>
                      <wpg:cNvPr id="1031" name="Group 1031"/>
                      <wpg:cNvGrpSpPr/>
                      <wpg:grpSpPr>
                        <a:xfrm>
                          <a:off x="0" y="0"/>
                          <a:ext cx="6694805" cy="846455"/>
                          <a:chExt cx="6694805" cy="846455"/>
                        </a:xfrm>
                      </wpg:grpSpPr>
                      <wps:wsp>
                        <wps:cNvPr id="1032" name="Graphic 1032"/>
                        <wps:cNvSpPr/>
                        <wps:spPr>
                          <a:xfrm>
                            <a:off x="76212" y="0"/>
                            <a:ext cx="6618605" cy="846455"/>
                          </a:xfrm>
                          <a:custGeom>
                            <a:avLst/>
                            <a:gdLst/>
                            <a:ahLst/>
                            <a:cxnLst/>
                            <a:rect l="l" t="t" r="r" b="b"/>
                            <a:pathLst>
                              <a:path w="6618605" h="846455">
                                <a:moveTo>
                                  <a:pt x="0" y="846035"/>
                                </a:moveTo>
                                <a:lnTo>
                                  <a:pt x="6618287" y="846035"/>
                                </a:lnTo>
                                <a:lnTo>
                                  <a:pt x="6618287" y="0"/>
                                </a:lnTo>
                                <a:lnTo>
                                  <a:pt x="0" y="0"/>
                                </a:lnTo>
                                <a:lnTo>
                                  <a:pt x="0" y="846035"/>
                                </a:lnTo>
                                <a:close/>
                              </a:path>
                            </a:pathLst>
                          </a:custGeom>
                          <a:solidFill>
                            <a:srgbClr val="F2E5E4"/>
                          </a:solidFill>
                        </wps:spPr>
                        <wps:bodyPr wrap="square" lIns="0" tIns="0" rIns="0" bIns="0" rtlCol="0">
                          <a:prstTxWarp prst="textNoShape">
                            <a:avLst/>
                          </a:prstTxWarp>
                          <a:noAutofit/>
                        </wps:bodyPr>
                      </wps:wsp>
                      <wps:wsp>
                        <wps:cNvPr id="1033" name="Graphic 1033"/>
                        <wps:cNvSpPr/>
                        <wps:spPr>
                          <a:xfrm>
                            <a:off x="0" y="0"/>
                            <a:ext cx="76835" cy="846455"/>
                          </a:xfrm>
                          <a:custGeom>
                            <a:avLst/>
                            <a:gdLst/>
                            <a:ahLst/>
                            <a:cxnLst/>
                            <a:rect l="l" t="t" r="r" b="b"/>
                            <a:pathLst>
                              <a:path w="76835" h="846455">
                                <a:moveTo>
                                  <a:pt x="76212" y="0"/>
                                </a:moveTo>
                                <a:lnTo>
                                  <a:pt x="0" y="0"/>
                                </a:lnTo>
                                <a:lnTo>
                                  <a:pt x="0" y="846035"/>
                                </a:lnTo>
                                <a:lnTo>
                                  <a:pt x="76212" y="846035"/>
                                </a:lnTo>
                                <a:lnTo>
                                  <a:pt x="76212" y="0"/>
                                </a:lnTo>
                                <a:close/>
                              </a:path>
                            </a:pathLst>
                          </a:custGeom>
                          <a:solidFill>
                            <a:srgbClr val="932826"/>
                          </a:solidFill>
                        </wps:spPr>
                        <wps:bodyPr wrap="square" lIns="0" tIns="0" rIns="0" bIns="0" rtlCol="0">
                          <a:prstTxWarp prst="textNoShape">
                            <a:avLst/>
                          </a:prstTxWarp>
                          <a:noAutofit/>
                        </wps:bodyPr>
                      </wps:wsp>
                      <wps:wsp>
                        <wps:cNvPr id="1034" name="Textbox 1034"/>
                        <wps:cNvSpPr txBox="1"/>
                        <wps:spPr>
                          <a:xfrm>
                            <a:off x="0" y="0"/>
                            <a:ext cx="6694805" cy="846455"/>
                          </a:xfrm>
                          <a:prstGeom prst="rect">
                            <a:avLst/>
                          </a:prstGeom>
                        </wps:spPr>
                        <wps:txbx>
                          <w:txbxContent>
                            <w:p>
                              <w:pPr>
                                <w:spacing w:before="229"/>
                                <w:ind w:left="448" w:right="419" w:firstLine="0"/>
                                <w:jc w:val="both"/>
                                <w:rPr>
                                  <w:sz w:val="23"/>
                                </w:rPr>
                              </w:pPr>
                              <w:r>
                                <w:rPr>
                                  <w:color w:val="333A3F"/>
                                  <w:sz w:val="23"/>
                                </w:rPr>
                                <w:t>This</w:t>
                              </w:r>
                              <w:r>
                                <w:rPr>
                                  <w:color w:val="333A3F"/>
                                  <w:spacing w:val="-6"/>
                                  <w:sz w:val="23"/>
                                </w:rPr>
                                <w:t> </w:t>
                              </w:r>
                              <w:r>
                                <w:rPr>
                                  <w:color w:val="333A3F"/>
                                  <w:sz w:val="23"/>
                                </w:rPr>
                                <w:t>is</w:t>
                              </w:r>
                              <w:r>
                                <w:rPr>
                                  <w:color w:val="333A3F"/>
                                  <w:spacing w:val="-6"/>
                                  <w:sz w:val="23"/>
                                </w:rPr>
                                <w:t> </w:t>
                              </w:r>
                              <w:r>
                                <w:rPr>
                                  <w:color w:val="333A3F"/>
                                  <w:sz w:val="23"/>
                                </w:rPr>
                                <w:t>the</w:t>
                              </w:r>
                              <w:r>
                                <w:rPr>
                                  <w:color w:val="333A3F"/>
                                  <w:spacing w:val="-6"/>
                                  <w:sz w:val="23"/>
                                </w:rPr>
                                <w:t> </w:t>
                              </w:r>
                              <w:r>
                                <w:rPr>
                                  <w:color w:val="333A3F"/>
                                  <w:sz w:val="23"/>
                                </w:rPr>
                                <w:t>Royal</w:t>
                              </w:r>
                              <w:r>
                                <w:rPr>
                                  <w:color w:val="333A3F"/>
                                  <w:spacing w:val="-6"/>
                                  <w:sz w:val="23"/>
                                </w:rPr>
                                <w:t> </w:t>
                              </w:r>
                              <w:r>
                                <w:rPr>
                                  <w:color w:val="333A3F"/>
                                  <w:sz w:val="23"/>
                                </w:rPr>
                                <w:t>Commission’s</w:t>
                              </w:r>
                              <w:r>
                                <w:rPr>
                                  <w:color w:val="333A3F"/>
                                  <w:spacing w:val="-6"/>
                                  <w:sz w:val="23"/>
                                </w:rPr>
                                <w:t> </w:t>
                              </w:r>
                              <w:r>
                                <w:rPr>
                                  <w:color w:val="333A3F"/>
                                  <w:sz w:val="23"/>
                                </w:rPr>
                                <w:t>recommendation</w:t>
                              </w:r>
                              <w:r>
                                <w:rPr>
                                  <w:color w:val="333A3F"/>
                                  <w:spacing w:val="-6"/>
                                  <w:sz w:val="23"/>
                                </w:rPr>
                                <w:t> </w:t>
                              </w:r>
                              <w:r>
                                <w:rPr>
                                  <w:color w:val="333A3F"/>
                                  <w:sz w:val="23"/>
                                </w:rPr>
                                <w:t>to</w:t>
                              </w:r>
                              <w:r>
                                <w:rPr>
                                  <w:color w:val="333A3F"/>
                                  <w:spacing w:val="-6"/>
                                  <w:sz w:val="23"/>
                                </w:rPr>
                                <w:t> </w:t>
                              </w:r>
                              <w:r>
                                <w:rPr>
                                  <w:color w:val="333A3F"/>
                                  <w:sz w:val="23"/>
                                </w:rPr>
                                <w:t>review</w:t>
                              </w:r>
                              <w:r>
                                <w:rPr>
                                  <w:color w:val="333A3F"/>
                                  <w:spacing w:val="-6"/>
                                  <w:sz w:val="23"/>
                                </w:rPr>
                                <w:t> </w:t>
                              </w:r>
                              <w:r>
                                <w:rPr>
                                  <w:color w:val="333A3F"/>
                                  <w:sz w:val="23"/>
                                </w:rPr>
                                <w:t>the</w:t>
                              </w:r>
                              <w:r>
                                <w:rPr>
                                  <w:color w:val="333A3F"/>
                                  <w:spacing w:val="-6"/>
                                  <w:sz w:val="23"/>
                                </w:rPr>
                                <w:t> </w:t>
                              </w:r>
                              <w:r>
                                <w:rPr>
                                  <w:color w:val="333A3F"/>
                                  <w:sz w:val="23"/>
                                </w:rPr>
                                <w:t>New</w:t>
                              </w:r>
                              <w:r>
                                <w:rPr>
                                  <w:color w:val="333A3F"/>
                                  <w:spacing w:val="-6"/>
                                  <w:sz w:val="23"/>
                                </w:rPr>
                                <w:t> </w:t>
                              </w:r>
                              <w:r>
                                <w:rPr>
                                  <w:color w:val="333A3F"/>
                                  <w:sz w:val="23"/>
                                </w:rPr>
                                <w:t>Zealand</w:t>
                              </w:r>
                              <w:r>
                                <w:rPr>
                                  <w:color w:val="333A3F"/>
                                  <w:spacing w:val="-6"/>
                                  <w:sz w:val="23"/>
                                </w:rPr>
                                <w:t> </w:t>
                              </w:r>
                              <w:r>
                                <w:rPr>
                                  <w:color w:val="333A3F"/>
                                  <w:sz w:val="23"/>
                                </w:rPr>
                                <w:t>Police</w:t>
                              </w:r>
                              <w:r>
                                <w:rPr>
                                  <w:color w:val="333A3F"/>
                                  <w:spacing w:val="-6"/>
                                  <w:sz w:val="23"/>
                                </w:rPr>
                                <w:t> </w:t>
                              </w:r>
                              <w:r>
                                <w:rPr>
                                  <w:color w:val="333A3F"/>
                                  <w:sz w:val="23"/>
                                </w:rPr>
                                <w:t>Manual</w:t>
                              </w:r>
                              <w:r>
                                <w:rPr>
                                  <w:color w:val="333A3F"/>
                                  <w:spacing w:val="-6"/>
                                  <w:sz w:val="23"/>
                                </w:rPr>
                                <w:t> </w:t>
                              </w:r>
                              <w:r>
                                <w:rPr>
                                  <w:color w:val="333A3F"/>
                                  <w:sz w:val="23"/>
                                </w:rPr>
                                <w:t>(the</w:t>
                              </w:r>
                              <w:r>
                                <w:rPr>
                                  <w:color w:val="333A3F"/>
                                  <w:spacing w:val="-6"/>
                                  <w:sz w:val="23"/>
                                </w:rPr>
                                <w:t> </w:t>
                              </w:r>
                              <w:r>
                                <w:rPr>
                                  <w:color w:val="333A3F"/>
                                  <w:sz w:val="23"/>
                                </w:rPr>
                                <w:t>Police Manual),</w:t>
                              </w:r>
                              <w:r>
                                <w:rPr>
                                  <w:color w:val="333A3F"/>
                                  <w:spacing w:val="-8"/>
                                  <w:sz w:val="23"/>
                                </w:rPr>
                                <w:t> </w:t>
                              </w:r>
                              <w:r>
                                <w:rPr>
                                  <w:color w:val="333A3F"/>
                                  <w:sz w:val="23"/>
                                </w:rPr>
                                <w:t>to</w:t>
                              </w:r>
                              <w:r>
                                <w:rPr>
                                  <w:color w:val="333A3F"/>
                                  <w:spacing w:val="-8"/>
                                  <w:sz w:val="23"/>
                                </w:rPr>
                                <w:t> </w:t>
                              </w:r>
                              <w:r>
                                <w:rPr>
                                  <w:color w:val="333A3F"/>
                                  <w:sz w:val="23"/>
                                </w:rPr>
                                <w:t>ensure</w:t>
                              </w:r>
                              <w:r>
                                <w:rPr>
                                  <w:color w:val="333A3F"/>
                                  <w:spacing w:val="-8"/>
                                  <w:sz w:val="23"/>
                                </w:rPr>
                                <w:t> </w:t>
                              </w:r>
                              <w:r>
                                <w:rPr>
                                  <w:color w:val="333A3F"/>
                                  <w:sz w:val="23"/>
                                </w:rPr>
                                <w:t>it</w:t>
                              </w:r>
                              <w:r>
                                <w:rPr>
                                  <w:color w:val="333A3F"/>
                                  <w:spacing w:val="-8"/>
                                  <w:sz w:val="23"/>
                                </w:rPr>
                                <w:t> </w:t>
                              </w:r>
                              <w:r>
                                <w:rPr>
                                  <w:color w:val="333A3F"/>
                                  <w:sz w:val="23"/>
                                </w:rPr>
                                <w:t>reflects</w:t>
                              </w:r>
                              <w:r>
                                <w:rPr>
                                  <w:color w:val="333A3F"/>
                                  <w:spacing w:val="-8"/>
                                  <w:sz w:val="23"/>
                                </w:rPr>
                                <w:t> </w:t>
                              </w:r>
                              <w:r>
                                <w:rPr>
                                  <w:color w:val="333A3F"/>
                                  <w:sz w:val="23"/>
                                </w:rPr>
                                <w:t>and</w:t>
                              </w:r>
                              <w:r>
                                <w:rPr>
                                  <w:color w:val="333A3F"/>
                                  <w:spacing w:val="-8"/>
                                  <w:sz w:val="23"/>
                                </w:rPr>
                                <w:t> </w:t>
                              </w:r>
                              <w:r>
                                <w:rPr>
                                  <w:color w:val="333A3F"/>
                                  <w:sz w:val="23"/>
                                </w:rPr>
                                <w:t>refers</w:t>
                              </w:r>
                              <w:r>
                                <w:rPr>
                                  <w:color w:val="333A3F"/>
                                  <w:spacing w:val="-8"/>
                                  <w:sz w:val="23"/>
                                </w:rPr>
                                <w:t> </w:t>
                              </w:r>
                              <w:r>
                                <w:rPr>
                                  <w:color w:val="333A3F"/>
                                  <w:sz w:val="23"/>
                                </w:rPr>
                                <w:t>to</w:t>
                              </w:r>
                              <w:r>
                                <w:rPr>
                                  <w:color w:val="333A3F"/>
                                  <w:spacing w:val="-8"/>
                                  <w:sz w:val="23"/>
                                </w:rPr>
                                <w:t> </w:t>
                              </w:r>
                              <w:r>
                                <w:rPr>
                                  <w:color w:val="333A3F"/>
                                  <w:sz w:val="23"/>
                                </w:rPr>
                                <w:t>Aotearoa</w:t>
                              </w:r>
                              <w:r>
                                <w:rPr>
                                  <w:color w:val="333A3F"/>
                                  <w:spacing w:val="-8"/>
                                  <w:sz w:val="23"/>
                                </w:rPr>
                                <w:t> </w:t>
                              </w:r>
                              <w:r>
                                <w:rPr>
                                  <w:color w:val="333A3F"/>
                                  <w:sz w:val="23"/>
                                </w:rPr>
                                <w:t>New</w:t>
                              </w:r>
                              <w:r>
                                <w:rPr>
                                  <w:color w:val="333A3F"/>
                                  <w:spacing w:val="-8"/>
                                  <w:sz w:val="23"/>
                                </w:rPr>
                                <w:t> </w:t>
                              </w:r>
                              <w:r>
                                <w:rPr>
                                  <w:color w:val="333A3F"/>
                                  <w:sz w:val="23"/>
                                </w:rPr>
                                <w:t>Zealand’s</w:t>
                              </w:r>
                              <w:r>
                                <w:rPr>
                                  <w:color w:val="333A3F"/>
                                  <w:spacing w:val="-8"/>
                                  <w:sz w:val="23"/>
                                </w:rPr>
                                <w:t> </w:t>
                              </w:r>
                              <w:r>
                                <w:rPr>
                                  <w:color w:val="333A3F"/>
                                  <w:sz w:val="23"/>
                                </w:rPr>
                                <w:t>international</w:t>
                              </w:r>
                              <w:r>
                                <w:rPr>
                                  <w:color w:val="333A3F"/>
                                  <w:spacing w:val="-8"/>
                                  <w:sz w:val="23"/>
                                </w:rPr>
                                <w:t> </w:t>
                              </w:r>
                              <w:r>
                                <w:rPr>
                                  <w:color w:val="333A3F"/>
                                  <w:sz w:val="23"/>
                                </w:rPr>
                                <w:t>obligations.</w:t>
                              </w:r>
                              <w:r>
                                <w:rPr>
                                  <w:color w:val="333A3F"/>
                                  <w:spacing w:val="-8"/>
                                  <w:sz w:val="23"/>
                                </w:rPr>
                                <w:t> </w:t>
                              </w:r>
                              <w:r>
                                <w:rPr>
                                  <w:color w:val="333A3F"/>
                                  <w:sz w:val="23"/>
                                </w:rPr>
                                <w:t>This</w:t>
                              </w:r>
                              <w:r>
                                <w:rPr>
                                  <w:color w:val="333A3F"/>
                                  <w:spacing w:val="-8"/>
                                  <w:sz w:val="23"/>
                                </w:rPr>
                                <w:t> </w:t>
                              </w:r>
                              <w:r>
                                <w:rPr>
                                  <w:color w:val="333A3F"/>
                                  <w:sz w:val="23"/>
                                </w:rPr>
                                <w:t>is</w:t>
                              </w:r>
                              <w:r>
                                <w:rPr>
                                  <w:color w:val="333A3F"/>
                                  <w:spacing w:val="-8"/>
                                  <w:sz w:val="23"/>
                                </w:rPr>
                                <w:t> </w:t>
                              </w:r>
                              <w:r>
                                <w:rPr>
                                  <w:color w:val="333A3F"/>
                                  <w:sz w:val="23"/>
                                </w:rPr>
                                <w:t>to make sure Police are trained in those obligations and consider them during criminal investigations.</w:t>
                              </w:r>
                            </w:p>
                          </w:txbxContent>
                        </wps:txbx>
                        <wps:bodyPr wrap="square" lIns="0" tIns="0" rIns="0" bIns="0" rtlCol="0">
                          <a:noAutofit/>
                        </wps:bodyPr>
                      </wps:wsp>
                    </wpg:wgp>
                  </a:graphicData>
                </a:graphic>
              </wp:anchor>
            </w:drawing>
          </mc:Choice>
          <mc:Fallback>
            <w:pict>
              <v:group style="position:absolute;margin-left:34.015999pt;margin-top:10.622pt;width:527.15pt;height:66.650pt;mso-position-horizontal-relative:page;mso-position-vertical-relative:paragraph;z-index:-15651840;mso-wrap-distance-left:0;mso-wrap-distance-right:0" id="docshapegroup553" coordorigin="680,212" coordsize="10543,1333">
                <v:rect style="position:absolute;left:800;top:212;width:10423;height:1333" id="docshape554" filled="true" fillcolor="#f2e5e4" stroked="false">
                  <v:fill type="solid"/>
                </v:rect>
                <v:rect style="position:absolute;left:680;top:212;width:121;height:1333" id="docshape555" filled="true" fillcolor="#932826" stroked="false">
                  <v:fill type="solid"/>
                </v:rect>
                <v:shape style="position:absolute;left:680;top:212;width:10543;height:1333" type="#_x0000_t202" id="docshape556" filled="false" stroked="false">
                  <v:textbox inset="0,0,0,0">
                    <w:txbxContent>
                      <w:p>
                        <w:pPr>
                          <w:spacing w:before="229"/>
                          <w:ind w:left="448" w:right="419" w:firstLine="0"/>
                          <w:jc w:val="both"/>
                          <w:rPr>
                            <w:sz w:val="23"/>
                          </w:rPr>
                        </w:pPr>
                        <w:r>
                          <w:rPr>
                            <w:color w:val="333A3F"/>
                            <w:sz w:val="23"/>
                          </w:rPr>
                          <w:t>This</w:t>
                        </w:r>
                        <w:r>
                          <w:rPr>
                            <w:color w:val="333A3F"/>
                            <w:spacing w:val="-6"/>
                            <w:sz w:val="23"/>
                          </w:rPr>
                          <w:t> </w:t>
                        </w:r>
                        <w:r>
                          <w:rPr>
                            <w:color w:val="333A3F"/>
                            <w:sz w:val="23"/>
                          </w:rPr>
                          <w:t>is</w:t>
                        </w:r>
                        <w:r>
                          <w:rPr>
                            <w:color w:val="333A3F"/>
                            <w:spacing w:val="-6"/>
                            <w:sz w:val="23"/>
                          </w:rPr>
                          <w:t> </w:t>
                        </w:r>
                        <w:r>
                          <w:rPr>
                            <w:color w:val="333A3F"/>
                            <w:sz w:val="23"/>
                          </w:rPr>
                          <w:t>the</w:t>
                        </w:r>
                        <w:r>
                          <w:rPr>
                            <w:color w:val="333A3F"/>
                            <w:spacing w:val="-6"/>
                            <w:sz w:val="23"/>
                          </w:rPr>
                          <w:t> </w:t>
                        </w:r>
                        <w:r>
                          <w:rPr>
                            <w:color w:val="333A3F"/>
                            <w:sz w:val="23"/>
                          </w:rPr>
                          <w:t>Royal</w:t>
                        </w:r>
                        <w:r>
                          <w:rPr>
                            <w:color w:val="333A3F"/>
                            <w:spacing w:val="-6"/>
                            <w:sz w:val="23"/>
                          </w:rPr>
                          <w:t> </w:t>
                        </w:r>
                        <w:r>
                          <w:rPr>
                            <w:color w:val="333A3F"/>
                            <w:sz w:val="23"/>
                          </w:rPr>
                          <w:t>Commission’s</w:t>
                        </w:r>
                        <w:r>
                          <w:rPr>
                            <w:color w:val="333A3F"/>
                            <w:spacing w:val="-6"/>
                            <w:sz w:val="23"/>
                          </w:rPr>
                          <w:t> </w:t>
                        </w:r>
                        <w:r>
                          <w:rPr>
                            <w:color w:val="333A3F"/>
                            <w:sz w:val="23"/>
                          </w:rPr>
                          <w:t>recommendation</w:t>
                        </w:r>
                        <w:r>
                          <w:rPr>
                            <w:color w:val="333A3F"/>
                            <w:spacing w:val="-6"/>
                            <w:sz w:val="23"/>
                          </w:rPr>
                          <w:t> </w:t>
                        </w:r>
                        <w:r>
                          <w:rPr>
                            <w:color w:val="333A3F"/>
                            <w:sz w:val="23"/>
                          </w:rPr>
                          <w:t>to</w:t>
                        </w:r>
                        <w:r>
                          <w:rPr>
                            <w:color w:val="333A3F"/>
                            <w:spacing w:val="-6"/>
                            <w:sz w:val="23"/>
                          </w:rPr>
                          <w:t> </w:t>
                        </w:r>
                        <w:r>
                          <w:rPr>
                            <w:color w:val="333A3F"/>
                            <w:sz w:val="23"/>
                          </w:rPr>
                          <w:t>review</w:t>
                        </w:r>
                        <w:r>
                          <w:rPr>
                            <w:color w:val="333A3F"/>
                            <w:spacing w:val="-6"/>
                            <w:sz w:val="23"/>
                          </w:rPr>
                          <w:t> </w:t>
                        </w:r>
                        <w:r>
                          <w:rPr>
                            <w:color w:val="333A3F"/>
                            <w:sz w:val="23"/>
                          </w:rPr>
                          <w:t>the</w:t>
                        </w:r>
                        <w:r>
                          <w:rPr>
                            <w:color w:val="333A3F"/>
                            <w:spacing w:val="-6"/>
                            <w:sz w:val="23"/>
                          </w:rPr>
                          <w:t> </w:t>
                        </w:r>
                        <w:r>
                          <w:rPr>
                            <w:color w:val="333A3F"/>
                            <w:sz w:val="23"/>
                          </w:rPr>
                          <w:t>New</w:t>
                        </w:r>
                        <w:r>
                          <w:rPr>
                            <w:color w:val="333A3F"/>
                            <w:spacing w:val="-6"/>
                            <w:sz w:val="23"/>
                          </w:rPr>
                          <w:t> </w:t>
                        </w:r>
                        <w:r>
                          <w:rPr>
                            <w:color w:val="333A3F"/>
                            <w:sz w:val="23"/>
                          </w:rPr>
                          <w:t>Zealand</w:t>
                        </w:r>
                        <w:r>
                          <w:rPr>
                            <w:color w:val="333A3F"/>
                            <w:spacing w:val="-6"/>
                            <w:sz w:val="23"/>
                          </w:rPr>
                          <w:t> </w:t>
                        </w:r>
                        <w:r>
                          <w:rPr>
                            <w:color w:val="333A3F"/>
                            <w:sz w:val="23"/>
                          </w:rPr>
                          <w:t>Police</w:t>
                        </w:r>
                        <w:r>
                          <w:rPr>
                            <w:color w:val="333A3F"/>
                            <w:spacing w:val="-6"/>
                            <w:sz w:val="23"/>
                          </w:rPr>
                          <w:t> </w:t>
                        </w:r>
                        <w:r>
                          <w:rPr>
                            <w:color w:val="333A3F"/>
                            <w:sz w:val="23"/>
                          </w:rPr>
                          <w:t>Manual</w:t>
                        </w:r>
                        <w:r>
                          <w:rPr>
                            <w:color w:val="333A3F"/>
                            <w:spacing w:val="-6"/>
                            <w:sz w:val="23"/>
                          </w:rPr>
                          <w:t> </w:t>
                        </w:r>
                        <w:r>
                          <w:rPr>
                            <w:color w:val="333A3F"/>
                            <w:sz w:val="23"/>
                          </w:rPr>
                          <w:t>(the</w:t>
                        </w:r>
                        <w:r>
                          <w:rPr>
                            <w:color w:val="333A3F"/>
                            <w:spacing w:val="-6"/>
                            <w:sz w:val="23"/>
                          </w:rPr>
                          <w:t> </w:t>
                        </w:r>
                        <w:r>
                          <w:rPr>
                            <w:color w:val="333A3F"/>
                            <w:sz w:val="23"/>
                          </w:rPr>
                          <w:t>Police Manual),</w:t>
                        </w:r>
                        <w:r>
                          <w:rPr>
                            <w:color w:val="333A3F"/>
                            <w:spacing w:val="-8"/>
                            <w:sz w:val="23"/>
                          </w:rPr>
                          <w:t> </w:t>
                        </w:r>
                        <w:r>
                          <w:rPr>
                            <w:color w:val="333A3F"/>
                            <w:sz w:val="23"/>
                          </w:rPr>
                          <w:t>to</w:t>
                        </w:r>
                        <w:r>
                          <w:rPr>
                            <w:color w:val="333A3F"/>
                            <w:spacing w:val="-8"/>
                            <w:sz w:val="23"/>
                          </w:rPr>
                          <w:t> </w:t>
                        </w:r>
                        <w:r>
                          <w:rPr>
                            <w:color w:val="333A3F"/>
                            <w:sz w:val="23"/>
                          </w:rPr>
                          <w:t>ensure</w:t>
                        </w:r>
                        <w:r>
                          <w:rPr>
                            <w:color w:val="333A3F"/>
                            <w:spacing w:val="-8"/>
                            <w:sz w:val="23"/>
                          </w:rPr>
                          <w:t> </w:t>
                        </w:r>
                        <w:r>
                          <w:rPr>
                            <w:color w:val="333A3F"/>
                            <w:sz w:val="23"/>
                          </w:rPr>
                          <w:t>it</w:t>
                        </w:r>
                        <w:r>
                          <w:rPr>
                            <w:color w:val="333A3F"/>
                            <w:spacing w:val="-8"/>
                            <w:sz w:val="23"/>
                          </w:rPr>
                          <w:t> </w:t>
                        </w:r>
                        <w:r>
                          <w:rPr>
                            <w:color w:val="333A3F"/>
                            <w:sz w:val="23"/>
                          </w:rPr>
                          <w:t>reflects</w:t>
                        </w:r>
                        <w:r>
                          <w:rPr>
                            <w:color w:val="333A3F"/>
                            <w:spacing w:val="-8"/>
                            <w:sz w:val="23"/>
                          </w:rPr>
                          <w:t> </w:t>
                        </w:r>
                        <w:r>
                          <w:rPr>
                            <w:color w:val="333A3F"/>
                            <w:sz w:val="23"/>
                          </w:rPr>
                          <w:t>and</w:t>
                        </w:r>
                        <w:r>
                          <w:rPr>
                            <w:color w:val="333A3F"/>
                            <w:spacing w:val="-8"/>
                            <w:sz w:val="23"/>
                          </w:rPr>
                          <w:t> </w:t>
                        </w:r>
                        <w:r>
                          <w:rPr>
                            <w:color w:val="333A3F"/>
                            <w:sz w:val="23"/>
                          </w:rPr>
                          <w:t>refers</w:t>
                        </w:r>
                        <w:r>
                          <w:rPr>
                            <w:color w:val="333A3F"/>
                            <w:spacing w:val="-8"/>
                            <w:sz w:val="23"/>
                          </w:rPr>
                          <w:t> </w:t>
                        </w:r>
                        <w:r>
                          <w:rPr>
                            <w:color w:val="333A3F"/>
                            <w:sz w:val="23"/>
                          </w:rPr>
                          <w:t>to</w:t>
                        </w:r>
                        <w:r>
                          <w:rPr>
                            <w:color w:val="333A3F"/>
                            <w:spacing w:val="-8"/>
                            <w:sz w:val="23"/>
                          </w:rPr>
                          <w:t> </w:t>
                        </w:r>
                        <w:r>
                          <w:rPr>
                            <w:color w:val="333A3F"/>
                            <w:sz w:val="23"/>
                          </w:rPr>
                          <w:t>Aotearoa</w:t>
                        </w:r>
                        <w:r>
                          <w:rPr>
                            <w:color w:val="333A3F"/>
                            <w:spacing w:val="-8"/>
                            <w:sz w:val="23"/>
                          </w:rPr>
                          <w:t> </w:t>
                        </w:r>
                        <w:r>
                          <w:rPr>
                            <w:color w:val="333A3F"/>
                            <w:sz w:val="23"/>
                          </w:rPr>
                          <w:t>New</w:t>
                        </w:r>
                        <w:r>
                          <w:rPr>
                            <w:color w:val="333A3F"/>
                            <w:spacing w:val="-8"/>
                            <w:sz w:val="23"/>
                          </w:rPr>
                          <w:t> </w:t>
                        </w:r>
                        <w:r>
                          <w:rPr>
                            <w:color w:val="333A3F"/>
                            <w:sz w:val="23"/>
                          </w:rPr>
                          <w:t>Zealand’s</w:t>
                        </w:r>
                        <w:r>
                          <w:rPr>
                            <w:color w:val="333A3F"/>
                            <w:spacing w:val="-8"/>
                            <w:sz w:val="23"/>
                          </w:rPr>
                          <w:t> </w:t>
                        </w:r>
                        <w:r>
                          <w:rPr>
                            <w:color w:val="333A3F"/>
                            <w:sz w:val="23"/>
                          </w:rPr>
                          <w:t>international</w:t>
                        </w:r>
                        <w:r>
                          <w:rPr>
                            <w:color w:val="333A3F"/>
                            <w:spacing w:val="-8"/>
                            <w:sz w:val="23"/>
                          </w:rPr>
                          <w:t> </w:t>
                        </w:r>
                        <w:r>
                          <w:rPr>
                            <w:color w:val="333A3F"/>
                            <w:sz w:val="23"/>
                          </w:rPr>
                          <w:t>obligations.</w:t>
                        </w:r>
                        <w:r>
                          <w:rPr>
                            <w:color w:val="333A3F"/>
                            <w:spacing w:val="-8"/>
                            <w:sz w:val="23"/>
                          </w:rPr>
                          <w:t> </w:t>
                        </w:r>
                        <w:r>
                          <w:rPr>
                            <w:color w:val="333A3F"/>
                            <w:sz w:val="23"/>
                          </w:rPr>
                          <w:t>This</w:t>
                        </w:r>
                        <w:r>
                          <w:rPr>
                            <w:color w:val="333A3F"/>
                            <w:spacing w:val="-8"/>
                            <w:sz w:val="23"/>
                          </w:rPr>
                          <w:t> </w:t>
                        </w:r>
                        <w:r>
                          <w:rPr>
                            <w:color w:val="333A3F"/>
                            <w:sz w:val="23"/>
                          </w:rPr>
                          <w:t>is</w:t>
                        </w:r>
                        <w:r>
                          <w:rPr>
                            <w:color w:val="333A3F"/>
                            <w:spacing w:val="-8"/>
                            <w:sz w:val="23"/>
                          </w:rPr>
                          <w:t> </w:t>
                        </w:r>
                        <w:r>
                          <w:rPr>
                            <w:color w:val="333A3F"/>
                            <w:sz w:val="23"/>
                          </w:rPr>
                          <w:t>to make sure Police are trained in those obligations and consider them during criminal investigations.</w:t>
                        </w:r>
                      </w:p>
                    </w:txbxContent>
                  </v:textbox>
                  <w10:wrap type="none"/>
                </v:shape>
                <w10:wrap type="topAndBottom"/>
              </v:group>
            </w:pict>
          </mc:Fallback>
        </mc:AlternateContent>
      </w:r>
    </w:p>
    <w:p>
      <w:pPr>
        <w:pStyle w:val="BodyText"/>
        <w:spacing w:before="27"/>
        <w:rPr>
          <w:rFonts w:ascii="Source Sans Pro SemiBold"/>
          <w:b/>
          <w:sz w:val="20"/>
        </w:rPr>
      </w:pPr>
    </w:p>
    <w:tbl>
      <w:tblPr>
        <w:tblW w:w="0" w:type="auto"/>
        <w:jc w:val="left"/>
        <w:tblInd w:w="5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99"/>
        <w:gridCol w:w="3037"/>
        <w:gridCol w:w="4189"/>
      </w:tblGrid>
      <w:tr>
        <w:trPr>
          <w:trHeight w:val="596" w:hRule="atLeast"/>
        </w:trPr>
        <w:tc>
          <w:tcPr>
            <w:tcW w:w="10525" w:type="dxa"/>
            <w:gridSpan w:val="3"/>
            <w:shd w:val="clear" w:color="auto" w:fill="E6E7E8"/>
          </w:tcPr>
          <w:p>
            <w:pPr>
              <w:pStyle w:val="TableParagraph"/>
              <w:spacing w:before="182"/>
              <w:ind w:left="129"/>
              <w:rPr>
                <w:rFonts w:ascii="Source Sans Pro"/>
                <w:sz w:val="19"/>
              </w:rPr>
            </w:pPr>
            <w:r>
              <w:rPr>
                <w:b/>
                <w:color w:val="333A3F"/>
                <w:sz w:val="19"/>
              </w:rPr>
              <w:t>Ministers</w:t>
            </w:r>
            <w:r>
              <w:rPr>
                <w:b/>
                <w:color w:val="333A3F"/>
                <w:spacing w:val="-5"/>
                <w:sz w:val="19"/>
              </w:rPr>
              <w:t> </w:t>
            </w:r>
            <w:r>
              <w:rPr>
                <w:b/>
                <w:color w:val="333A3F"/>
                <w:sz w:val="19"/>
              </w:rPr>
              <w:t>and</w:t>
            </w:r>
            <w:r>
              <w:rPr>
                <w:b/>
                <w:color w:val="333A3F"/>
                <w:spacing w:val="-4"/>
                <w:sz w:val="19"/>
              </w:rPr>
              <w:t> </w:t>
            </w:r>
            <w:r>
              <w:rPr>
                <w:b/>
                <w:color w:val="333A3F"/>
                <w:sz w:val="19"/>
              </w:rPr>
              <w:t>agencies</w:t>
            </w:r>
            <w:r>
              <w:rPr>
                <w:b/>
                <w:color w:val="333A3F"/>
                <w:spacing w:val="-4"/>
                <w:sz w:val="19"/>
              </w:rPr>
              <w:t> </w:t>
            </w:r>
            <w:r>
              <w:rPr>
                <w:b/>
                <w:color w:val="333A3F"/>
                <w:sz w:val="19"/>
              </w:rPr>
              <w:t>involved:</w:t>
            </w:r>
            <w:r>
              <w:rPr>
                <w:b/>
                <w:color w:val="333A3F"/>
                <w:spacing w:val="-5"/>
                <w:sz w:val="19"/>
              </w:rPr>
              <w:t> </w:t>
            </w:r>
            <w:r>
              <w:rPr>
                <w:rFonts w:ascii="Source Sans Pro"/>
                <w:color w:val="333A3F"/>
                <w:sz w:val="19"/>
              </w:rPr>
              <w:t>New</w:t>
            </w:r>
            <w:r>
              <w:rPr>
                <w:rFonts w:ascii="Source Sans Pro"/>
                <w:color w:val="333A3F"/>
                <w:spacing w:val="-4"/>
                <w:sz w:val="19"/>
              </w:rPr>
              <w:t> </w:t>
            </w:r>
            <w:r>
              <w:rPr>
                <w:rFonts w:ascii="Source Sans Pro"/>
                <w:color w:val="333A3F"/>
                <w:sz w:val="19"/>
              </w:rPr>
              <w:t>Zealand</w:t>
            </w:r>
            <w:r>
              <w:rPr>
                <w:rFonts w:ascii="Source Sans Pro"/>
                <w:color w:val="333A3F"/>
                <w:spacing w:val="-4"/>
                <w:sz w:val="19"/>
              </w:rPr>
              <w:t> </w:t>
            </w:r>
            <w:r>
              <w:rPr>
                <w:rFonts w:ascii="Source Sans Pro"/>
                <w:color w:val="333A3F"/>
                <w:spacing w:val="-2"/>
                <w:sz w:val="19"/>
              </w:rPr>
              <w:t>Police</w:t>
            </w:r>
          </w:p>
        </w:tc>
      </w:tr>
      <w:tr>
        <w:trPr>
          <w:trHeight w:val="566" w:hRule="atLeast"/>
        </w:trPr>
        <w:tc>
          <w:tcPr>
            <w:tcW w:w="3299" w:type="dxa"/>
            <w:shd w:val="clear" w:color="auto" w:fill="77787B"/>
          </w:tcPr>
          <w:p>
            <w:pPr>
              <w:pStyle w:val="TableParagraph"/>
              <w:spacing w:before="143"/>
              <w:ind w:left="129"/>
              <w:rPr>
                <w:b/>
                <w:sz w:val="23"/>
              </w:rPr>
            </w:pPr>
            <w:r>
              <w:rPr>
                <w:b/>
                <w:color w:val="FFFFFF"/>
                <w:spacing w:val="-2"/>
                <w:sz w:val="23"/>
              </w:rPr>
              <w:t>Recommendations</w:t>
            </w:r>
            <w:r>
              <w:rPr>
                <w:b/>
                <w:color w:val="FFFFFF"/>
                <w:spacing w:val="17"/>
                <w:sz w:val="23"/>
              </w:rPr>
              <w:t> </w:t>
            </w:r>
            <w:r>
              <w:rPr>
                <w:b/>
                <w:color w:val="FFFFFF"/>
                <w:spacing w:val="-2"/>
                <w:sz w:val="23"/>
              </w:rPr>
              <w:t>included:</w:t>
            </w:r>
          </w:p>
        </w:tc>
        <w:tc>
          <w:tcPr>
            <w:tcW w:w="3037" w:type="dxa"/>
            <w:shd w:val="clear" w:color="auto" w:fill="77787B"/>
          </w:tcPr>
          <w:p>
            <w:pPr>
              <w:pStyle w:val="TableParagraph"/>
              <w:spacing w:before="143"/>
              <w:ind w:right="1676"/>
              <w:jc w:val="right"/>
              <w:rPr>
                <w:b/>
                <w:sz w:val="23"/>
              </w:rPr>
            </w:pPr>
            <w:r>
              <w:rPr>
                <w:b/>
                <w:color w:val="FFFFFF"/>
                <w:spacing w:val="-2"/>
                <w:sz w:val="23"/>
              </w:rPr>
              <w:t>Response:</w:t>
            </w:r>
          </w:p>
        </w:tc>
        <w:tc>
          <w:tcPr>
            <w:tcW w:w="4189" w:type="dxa"/>
            <w:shd w:val="clear" w:color="auto" w:fill="77787B"/>
          </w:tcPr>
          <w:p>
            <w:pPr>
              <w:pStyle w:val="TableParagraph"/>
              <w:spacing w:before="143"/>
              <w:ind w:right="239"/>
              <w:jc w:val="center"/>
              <w:rPr>
                <w:b/>
                <w:sz w:val="23"/>
              </w:rPr>
            </w:pPr>
            <w:r>
              <w:rPr>
                <w:b/>
                <w:color w:val="FFFFFF"/>
                <w:spacing w:val="-2"/>
                <w:sz w:val="23"/>
              </w:rPr>
              <w:t>Status:</w:t>
            </w:r>
          </w:p>
        </w:tc>
      </w:tr>
      <w:tr>
        <w:trPr>
          <w:trHeight w:val="453" w:hRule="atLeast"/>
        </w:trPr>
        <w:tc>
          <w:tcPr>
            <w:tcW w:w="3299" w:type="dxa"/>
            <w:shd w:val="clear" w:color="auto" w:fill="FFF2CC"/>
          </w:tcPr>
          <w:p>
            <w:pPr>
              <w:pStyle w:val="TableParagraph"/>
              <w:spacing w:before="86"/>
              <w:ind w:left="129"/>
              <w:rPr>
                <w:b/>
                <w:sz w:val="23"/>
              </w:rPr>
            </w:pPr>
            <w:r>
              <w:rPr>
                <w:b/>
                <w:color w:val="333A3F"/>
                <w:spacing w:val="-2"/>
                <w:sz w:val="23"/>
              </w:rPr>
              <w:t>Whanaketia</w:t>
            </w:r>
          </w:p>
        </w:tc>
        <w:tc>
          <w:tcPr>
            <w:tcW w:w="3037" w:type="dxa"/>
            <w:shd w:val="clear" w:color="auto" w:fill="FFF2CC"/>
          </w:tcPr>
          <w:p>
            <w:pPr>
              <w:pStyle w:val="TableParagraph"/>
              <w:spacing w:before="0"/>
              <w:rPr>
                <w:rFonts w:ascii="Times New Roman"/>
                <w:sz w:val="20"/>
              </w:rPr>
            </w:pPr>
          </w:p>
        </w:tc>
        <w:tc>
          <w:tcPr>
            <w:tcW w:w="4189" w:type="dxa"/>
            <w:shd w:val="clear" w:color="auto" w:fill="FFF2CC"/>
          </w:tcPr>
          <w:p>
            <w:pPr>
              <w:pStyle w:val="TableParagraph"/>
              <w:spacing w:before="0"/>
              <w:rPr>
                <w:rFonts w:ascii="Times New Roman"/>
                <w:sz w:val="20"/>
              </w:rPr>
            </w:pPr>
          </w:p>
        </w:tc>
      </w:tr>
      <w:tr>
        <w:trPr>
          <w:trHeight w:val="482" w:hRule="atLeast"/>
        </w:trPr>
        <w:tc>
          <w:tcPr>
            <w:tcW w:w="3299" w:type="dxa"/>
            <w:tcBorders>
              <w:bottom w:val="dotted" w:sz="4" w:space="0" w:color="939598"/>
            </w:tcBorders>
          </w:tcPr>
          <w:p>
            <w:pPr>
              <w:pStyle w:val="TableParagraph"/>
              <w:ind w:left="129"/>
              <w:rPr>
                <w:b/>
                <w:sz w:val="24"/>
              </w:rPr>
            </w:pPr>
            <w:r>
              <w:rPr>
                <w:b/>
                <w:color w:val="333A3F"/>
                <w:spacing w:val="-5"/>
                <w:sz w:val="24"/>
              </w:rPr>
              <w:t>34</w:t>
            </w:r>
          </w:p>
        </w:tc>
        <w:tc>
          <w:tcPr>
            <w:tcW w:w="3037" w:type="dxa"/>
            <w:tcBorders>
              <w:bottom w:val="dotted" w:sz="4" w:space="0" w:color="939598"/>
            </w:tcBorders>
          </w:tcPr>
          <w:p>
            <w:pPr>
              <w:pStyle w:val="TableParagraph"/>
              <w:spacing w:before="102"/>
              <w:ind w:right="1631"/>
              <w:jc w:val="right"/>
              <w:rPr>
                <w:b/>
                <w:sz w:val="20"/>
              </w:rPr>
            </w:pPr>
            <w:r>
              <w:rPr>
                <w:position w:val="-7"/>
              </w:rPr>
              <w:drawing>
                <wp:inline distT="0" distB="0" distL="0" distR="0">
                  <wp:extent cx="180009" cy="179997"/>
                  <wp:effectExtent l="0" t="0" r="0" b="0"/>
                  <wp:docPr id="1035" name="Image 1035"/>
                  <wp:cNvGraphicFramePr>
                    <a:graphicFrameLocks/>
                  </wp:cNvGraphicFramePr>
                  <a:graphic>
                    <a:graphicData uri="http://schemas.openxmlformats.org/drawingml/2006/picture">
                      <pic:pic>
                        <pic:nvPicPr>
                          <pic:cNvPr id="1035" name="Image 1035"/>
                          <pic:cNvPicPr/>
                        </pic:nvPicPr>
                        <pic:blipFill>
                          <a:blip r:embed="rId26"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ACCEPT</w:t>
            </w:r>
          </w:p>
        </w:tc>
        <w:tc>
          <w:tcPr>
            <w:tcW w:w="4189" w:type="dxa"/>
            <w:tcBorders>
              <w:bottom w:val="dotted" w:sz="4" w:space="0" w:color="939598"/>
            </w:tcBorders>
          </w:tcPr>
          <w:p>
            <w:pPr>
              <w:pStyle w:val="TableParagraph"/>
              <w:spacing w:before="102"/>
              <w:ind w:left="1630"/>
              <w:rPr>
                <w:b/>
                <w:sz w:val="20"/>
              </w:rPr>
            </w:pPr>
            <w:r>
              <w:rPr>
                <w:position w:val="-7"/>
              </w:rPr>
              <w:drawing>
                <wp:inline distT="0" distB="0" distL="0" distR="0">
                  <wp:extent cx="180009" cy="179997"/>
                  <wp:effectExtent l="0" t="0" r="0" b="0"/>
                  <wp:docPr id="1036" name="Image 1036"/>
                  <wp:cNvGraphicFramePr>
                    <a:graphicFrameLocks/>
                  </wp:cNvGraphicFramePr>
                  <a:graphic>
                    <a:graphicData uri="http://schemas.openxmlformats.org/drawingml/2006/picture">
                      <pic:pic>
                        <pic:nvPicPr>
                          <pic:cNvPr id="1036" name="Image 1036"/>
                          <pic:cNvPicPr/>
                        </pic:nvPicPr>
                        <pic:blipFill>
                          <a:blip r:embed="rId31"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UNDER</w:t>
            </w:r>
            <w:r>
              <w:rPr>
                <w:b/>
                <w:color w:val="77787B"/>
                <w:spacing w:val="31"/>
                <w:sz w:val="20"/>
              </w:rPr>
              <w:t> </w:t>
            </w:r>
            <w:r>
              <w:rPr>
                <w:b/>
                <w:color w:val="77787B"/>
                <w:sz w:val="20"/>
              </w:rPr>
              <w:t>WAY</w:t>
            </w:r>
          </w:p>
        </w:tc>
      </w:tr>
    </w:tbl>
    <w:p>
      <w:pPr>
        <w:pStyle w:val="BodyText"/>
        <w:rPr>
          <w:rFonts w:ascii="Source Sans Pro SemiBold"/>
          <w:b/>
          <w:sz w:val="20"/>
        </w:rPr>
      </w:pPr>
    </w:p>
    <w:p>
      <w:pPr>
        <w:pStyle w:val="BodyText"/>
        <w:spacing w:before="47"/>
        <w:rPr>
          <w:rFonts w:ascii="Source Sans Pro SemiBold"/>
          <w:b/>
          <w:sz w:val="20"/>
        </w:rPr>
      </w:pPr>
      <w:r>
        <w:rPr>
          <w:rFonts w:ascii="Source Sans Pro SemiBold"/>
          <w:b/>
          <w:sz w:val="20"/>
        </w:rPr>
        <mc:AlternateContent>
          <mc:Choice Requires="wps">
            <w:drawing>
              <wp:anchor distT="0" distB="0" distL="0" distR="0" allowOverlap="1" layoutInCell="1" locked="0" behindDoc="1" simplePos="0" relativeHeight="487665152">
                <wp:simplePos x="0" y="0"/>
                <wp:positionH relativeFrom="page">
                  <wp:posOffset>432003</wp:posOffset>
                </wp:positionH>
                <wp:positionV relativeFrom="paragraph">
                  <wp:posOffset>204862</wp:posOffset>
                </wp:positionV>
                <wp:extent cx="1518920" cy="324485"/>
                <wp:effectExtent l="0" t="0" r="0" b="0"/>
                <wp:wrapTopAndBottom/>
                <wp:docPr id="1037" name="Group 1037"/>
                <wp:cNvGraphicFramePr>
                  <a:graphicFrameLocks/>
                </wp:cNvGraphicFramePr>
                <a:graphic>
                  <a:graphicData uri="http://schemas.microsoft.com/office/word/2010/wordprocessingGroup">
                    <wpg:wgp>
                      <wpg:cNvPr id="1037" name="Group 1037"/>
                      <wpg:cNvGrpSpPr/>
                      <wpg:grpSpPr>
                        <a:xfrm>
                          <a:off x="0" y="0"/>
                          <a:ext cx="1518920" cy="324485"/>
                          <a:chExt cx="1518920" cy="324485"/>
                        </a:xfrm>
                      </wpg:grpSpPr>
                      <wps:wsp>
                        <wps:cNvPr id="1038" name="Graphic 1038"/>
                        <wps:cNvSpPr/>
                        <wps:spPr>
                          <a:xfrm>
                            <a:off x="1331996" y="0"/>
                            <a:ext cx="186690" cy="324485"/>
                          </a:xfrm>
                          <a:custGeom>
                            <a:avLst/>
                            <a:gdLst/>
                            <a:ahLst/>
                            <a:cxnLst/>
                            <a:rect l="l" t="t" r="r" b="b"/>
                            <a:pathLst>
                              <a:path w="186690" h="324485">
                                <a:moveTo>
                                  <a:pt x="0" y="0"/>
                                </a:moveTo>
                                <a:lnTo>
                                  <a:pt x="0" y="324002"/>
                                </a:lnTo>
                                <a:lnTo>
                                  <a:pt x="186347" y="162001"/>
                                </a:lnTo>
                                <a:lnTo>
                                  <a:pt x="0" y="0"/>
                                </a:lnTo>
                                <a:close/>
                              </a:path>
                            </a:pathLst>
                          </a:custGeom>
                          <a:solidFill>
                            <a:srgbClr val="052B3D"/>
                          </a:solidFill>
                        </wps:spPr>
                        <wps:bodyPr wrap="square" lIns="0" tIns="0" rIns="0" bIns="0" rtlCol="0">
                          <a:prstTxWarp prst="textNoShape">
                            <a:avLst/>
                          </a:prstTxWarp>
                          <a:noAutofit/>
                        </wps:bodyPr>
                      </wps:wsp>
                      <wps:wsp>
                        <wps:cNvPr id="1039" name="Textbox 1039"/>
                        <wps:cNvSpPr txBox="1"/>
                        <wps:spPr>
                          <a:xfrm>
                            <a:off x="0" y="1"/>
                            <a:ext cx="1332230" cy="324485"/>
                          </a:xfrm>
                          <a:prstGeom prst="rect">
                            <a:avLst/>
                          </a:prstGeom>
                          <a:solidFill>
                            <a:srgbClr val="052B3D"/>
                          </a:solidFill>
                        </wps:spPr>
                        <wps:txbx>
                          <w:txbxContent>
                            <w:p>
                              <w:pPr>
                                <w:spacing w:before="84"/>
                                <w:ind w:left="182" w:right="0" w:firstLine="0"/>
                                <w:jc w:val="left"/>
                                <w:rPr>
                                  <w:rFonts w:ascii="Source Sans Pro SemiBold"/>
                                  <w:b/>
                                  <w:color w:val="000000"/>
                                  <w:sz w:val="26"/>
                                </w:rPr>
                              </w:pPr>
                              <w:r>
                                <w:rPr>
                                  <w:rFonts w:ascii="Source Sans Pro SemiBold"/>
                                  <w:b/>
                                  <w:color w:val="FFFFFF"/>
                                  <w:sz w:val="26"/>
                                </w:rPr>
                                <w:t>Work under </w:t>
                              </w:r>
                              <w:r>
                                <w:rPr>
                                  <w:rFonts w:ascii="Source Sans Pro SemiBold"/>
                                  <w:b/>
                                  <w:color w:val="FFFFFF"/>
                                  <w:spacing w:val="-5"/>
                                  <w:sz w:val="26"/>
                                </w:rPr>
                                <w:t>way</w:t>
                              </w:r>
                            </w:p>
                          </w:txbxContent>
                        </wps:txbx>
                        <wps:bodyPr wrap="square" lIns="0" tIns="0" rIns="0" bIns="0" rtlCol="0">
                          <a:noAutofit/>
                        </wps:bodyPr>
                      </wps:wsp>
                    </wpg:wgp>
                  </a:graphicData>
                </a:graphic>
              </wp:anchor>
            </w:drawing>
          </mc:Choice>
          <mc:Fallback>
            <w:pict>
              <v:group style="position:absolute;margin-left:34.015999pt;margin-top:16.130899pt;width:119.6pt;height:25.55pt;mso-position-horizontal-relative:page;mso-position-vertical-relative:paragraph;z-index:-15651328;mso-wrap-distance-left:0;mso-wrap-distance-right:0" id="docshapegroup557" coordorigin="680,323" coordsize="2392,511">
                <v:shape style="position:absolute;left:2777;top:322;width:294;height:511" id="docshape558" coordorigin="2778,323" coordsize="294,511" path="m2778,323l2778,833,3071,578,2778,323xe" filled="true" fillcolor="#052b3d" stroked="false">
                  <v:path arrowok="t"/>
                  <v:fill type="solid"/>
                </v:shape>
                <v:shape style="position:absolute;left:680;top:322;width:2098;height:511" type="#_x0000_t202" id="docshape559" filled="true" fillcolor="#052b3d" stroked="false">
                  <v:textbox inset="0,0,0,0">
                    <w:txbxContent>
                      <w:p>
                        <w:pPr>
                          <w:spacing w:before="84"/>
                          <w:ind w:left="182" w:right="0" w:firstLine="0"/>
                          <w:jc w:val="left"/>
                          <w:rPr>
                            <w:rFonts w:ascii="Source Sans Pro SemiBold"/>
                            <w:b/>
                            <w:color w:val="000000"/>
                            <w:sz w:val="26"/>
                          </w:rPr>
                        </w:pPr>
                        <w:r>
                          <w:rPr>
                            <w:rFonts w:ascii="Source Sans Pro SemiBold"/>
                            <w:b/>
                            <w:color w:val="FFFFFF"/>
                            <w:sz w:val="26"/>
                          </w:rPr>
                          <w:t>Work under </w:t>
                        </w:r>
                        <w:r>
                          <w:rPr>
                            <w:rFonts w:ascii="Source Sans Pro SemiBold"/>
                            <w:b/>
                            <w:color w:val="FFFFFF"/>
                            <w:spacing w:val="-5"/>
                            <w:sz w:val="26"/>
                          </w:rPr>
                          <w:t>way</w:t>
                        </w:r>
                      </w:p>
                    </w:txbxContent>
                  </v:textbox>
                  <v:fill type="solid"/>
                  <w10:wrap type="none"/>
                </v:shape>
                <w10:wrap type="topAndBottom"/>
              </v:group>
            </w:pict>
          </mc:Fallback>
        </mc:AlternateContent>
      </w:r>
    </w:p>
    <w:p>
      <w:pPr>
        <w:pStyle w:val="BodyText"/>
        <w:spacing w:before="286"/>
        <w:ind w:left="539" w:right="6095"/>
      </w:pPr>
      <w:r>
        <w:rPr>
          <w:color w:val="333A3F"/>
        </w:rPr>
        <w:t>The</w:t>
      </w:r>
      <w:r>
        <w:rPr>
          <w:color w:val="333A3F"/>
          <w:spacing w:val="-7"/>
        </w:rPr>
        <w:t> </w:t>
      </w:r>
      <w:r>
        <w:rPr>
          <w:color w:val="333A3F"/>
        </w:rPr>
        <w:t>Police</w:t>
      </w:r>
      <w:r>
        <w:rPr>
          <w:color w:val="333A3F"/>
          <w:spacing w:val="-7"/>
        </w:rPr>
        <w:t> </w:t>
      </w:r>
      <w:r>
        <w:rPr>
          <w:color w:val="333A3F"/>
        </w:rPr>
        <w:t>Manual</w:t>
      </w:r>
      <w:r>
        <w:rPr>
          <w:color w:val="333A3F"/>
          <w:spacing w:val="-7"/>
        </w:rPr>
        <w:t> </w:t>
      </w:r>
      <w:r>
        <w:rPr>
          <w:color w:val="333A3F"/>
        </w:rPr>
        <w:t>sets</w:t>
      </w:r>
      <w:r>
        <w:rPr>
          <w:color w:val="333A3F"/>
          <w:spacing w:val="-7"/>
        </w:rPr>
        <w:t> </w:t>
      </w:r>
      <w:r>
        <w:rPr>
          <w:color w:val="333A3F"/>
        </w:rPr>
        <w:t>out</w:t>
      </w:r>
      <w:r>
        <w:rPr>
          <w:color w:val="333A3F"/>
          <w:spacing w:val="-7"/>
        </w:rPr>
        <w:t> </w:t>
      </w:r>
      <w:r>
        <w:rPr>
          <w:color w:val="333A3F"/>
        </w:rPr>
        <w:t>the</w:t>
      </w:r>
      <w:r>
        <w:rPr>
          <w:color w:val="333A3F"/>
          <w:spacing w:val="-7"/>
        </w:rPr>
        <w:t> </w:t>
      </w:r>
      <w:r>
        <w:rPr>
          <w:color w:val="333A3F"/>
        </w:rPr>
        <w:t>policies</w:t>
      </w:r>
      <w:r>
        <w:rPr>
          <w:color w:val="333A3F"/>
          <w:spacing w:val="-7"/>
        </w:rPr>
        <w:t> </w:t>
      </w:r>
      <w:r>
        <w:rPr>
          <w:color w:val="333A3F"/>
        </w:rPr>
        <w:t>of</w:t>
      </w:r>
      <w:r>
        <w:rPr>
          <w:color w:val="333A3F"/>
          <w:spacing w:val="-7"/>
        </w:rPr>
        <w:t> </w:t>
      </w:r>
      <w:r>
        <w:rPr>
          <w:color w:val="333A3F"/>
        </w:rPr>
        <w:t>the</w:t>
      </w:r>
      <w:r>
        <w:rPr>
          <w:color w:val="333A3F"/>
          <w:spacing w:val="-7"/>
        </w:rPr>
        <w:t> </w:t>
      </w:r>
      <w:r>
        <w:rPr>
          <w:color w:val="333A3F"/>
        </w:rPr>
        <w:t>Police. A triage process to prioritise the (600-plus) Police Manual chapters has been completed, and next steps in the review have been planned. The triage prioritised chapters that already cover the Human Rights Act 1993, Bill of Rights Act 1990, te Tiriti o Waitangi (the Treaty of Waitangi), and any United Nations conventions. It then identified broader topics, such as age, gender, disabilities, freedoms</w:t>
      </w:r>
    </w:p>
    <w:p>
      <w:pPr>
        <w:pStyle w:val="BodyText"/>
        <w:spacing w:before="8"/>
        <w:ind w:left="539" w:right="5983"/>
      </w:pPr>
      <w:r>
        <w:rPr>
          <w:color w:val="333A3F"/>
        </w:rPr>
        <w:t>of</w:t>
      </w:r>
      <w:r>
        <w:rPr>
          <w:color w:val="333A3F"/>
          <w:spacing w:val="-7"/>
        </w:rPr>
        <w:t> </w:t>
      </w:r>
      <w:r>
        <w:rPr>
          <w:color w:val="333A3F"/>
        </w:rPr>
        <w:t>expression,</w:t>
      </w:r>
      <w:r>
        <w:rPr>
          <w:color w:val="333A3F"/>
          <w:spacing w:val="-7"/>
        </w:rPr>
        <w:t> </w:t>
      </w:r>
      <w:r>
        <w:rPr>
          <w:color w:val="333A3F"/>
        </w:rPr>
        <w:t>iwi,</w:t>
      </w:r>
      <w:r>
        <w:rPr>
          <w:color w:val="333A3F"/>
          <w:spacing w:val="-7"/>
        </w:rPr>
        <w:t> </w:t>
      </w:r>
      <w:r>
        <w:rPr>
          <w:color w:val="333A3F"/>
        </w:rPr>
        <w:t>Māori,</w:t>
      </w:r>
      <w:r>
        <w:rPr>
          <w:color w:val="333A3F"/>
          <w:spacing w:val="-7"/>
        </w:rPr>
        <w:t> </w:t>
      </w:r>
      <w:r>
        <w:rPr>
          <w:color w:val="333A3F"/>
        </w:rPr>
        <w:t>and</w:t>
      </w:r>
      <w:r>
        <w:rPr>
          <w:color w:val="333A3F"/>
          <w:spacing w:val="-7"/>
        </w:rPr>
        <w:t> </w:t>
      </w:r>
      <w:r>
        <w:rPr>
          <w:color w:val="333A3F"/>
        </w:rPr>
        <w:t>te</w:t>
      </w:r>
      <w:r>
        <w:rPr>
          <w:color w:val="333A3F"/>
          <w:spacing w:val="-7"/>
        </w:rPr>
        <w:t> </w:t>
      </w:r>
      <w:r>
        <w:rPr>
          <w:color w:val="333A3F"/>
        </w:rPr>
        <w:t>Tiriti</w:t>
      </w:r>
      <w:r>
        <w:rPr>
          <w:color w:val="333A3F"/>
          <w:spacing w:val="-7"/>
        </w:rPr>
        <w:t> </w:t>
      </w:r>
      <w:r>
        <w:rPr>
          <w:color w:val="333A3F"/>
        </w:rPr>
        <w:t>o</w:t>
      </w:r>
      <w:r>
        <w:rPr>
          <w:color w:val="333A3F"/>
          <w:spacing w:val="-7"/>
        </w:rPr>
        <w:t> </w:t>
      </w:r>
      <w:r>
        <w:rPr>
          <w:color w:val="333A3F"/>
        </w:rPr>
        <w:t>Waitangi principles. The anticipated timeframe for the complete review is three to five years.</w:t>
      </w:r>
    </w:p>
    <w:p>
      <w:pPr>
        <w:pStyle w:val="BodyText"/>
        <w:spacing w:after="0"/>
        <w:sectPr>
          <w:pgSz w:w="11910" w:h="16840"/>
          <w:pgMar w:header="283" w:footer="622" w:top="1580" w:bottom="820" w:left="141" w:right="141"/>
        </w:sectPr>
      </w:pPr>
    </w:p>
    <w:p>
      <w:pPr>
        <w:pStyle w:val="BodyText"/>
        <w:spacing w:before="175"/>
        <w:rPr>
          <w:sz w:val="26"/>
        </w:rPr>
      </w:pPr>
    </w:p>
    <w:p>
      <w:pPr>
        <w:pStyle w:val="Heading2"/>
        <w:numPr>
          <w:ilvl w:val="0"/>
          <w:numId w:val="22"/>
        </w:numPr>
        <w:tabs>
          <w:tab w:pos="992" w:val="left" w:leader="none"/>
        </w:tabs>
        <w:spacing w:line="240" w:lineRule="auto" w:before="1" w:after="0"/>
        <w:ind w:left="992" w:right="0" w:hanging="453"/>
        <w:jc w:val="left"/>
      </w:pPr>
      <w:r>
        <w:rPr>
          <w:color w:val="333A3F"/>
        </w:rPr>
        <w:t>Investigations</w:t>
      </w:r>
      <w:r>
        <w:rPr>
          <w:color w:val="333A3F"/>
          <w:spacing w:val="-5"/>
        </w:rPr>
        <w:t> </w:t>
      </w:r>
      <w:r>
        <w:rPr>
          <w:color w:val="333A3F"/>
        </w:rPr>
        <w:t>into</w:t>
      </w:r>
      <w:r>
        <w:rPr>
          <w:color w:val="333A3F"/>
          <w:spacing w:val="-5"/>
        </w:rPr>
        <w:t> </w:t>
      </w:r>
      <w:r>
        <w:rPr>
          <w:color w:val="333A3F"/>
        </w:rPr>
        <w:t>abuse</w:t>
      </w:r>
      <w:r>
        <w:rPr>
          <w:color w:val="333A3F"/>
          <w:spacing w:val="-5"/>
        </w:rPr>
        <w:t> </w:t>
      </w:r>
      <w:r>
        <w:rPr>
          <w:color w:val="333A3F"/>
        </w:rPr>
        <w:t>and</w:t>
      </w:r>
      <w:r>
        <w:rPr>
          <w:color w:val="333A3F"/>
          <w:spacing w:val="-5"/>
        </w:rPr>
        <w:t> </w:t>
      </w:r>
      <w:r>
        <w:rPr>
          <w:color w:val="333A3F"/>
        </w:rPr>
        <w:t>neglect,</w:t>
      </w:r>
      <w:r>
        <w:rPr>
          <w:color w:val="333A3F"/>
          <w:spacing w:val="-5"/>
        </w:rPr>
        <w:t> </w:t>
      </w:r>
      <w:r>
        <w:rPr>
          <w:color w:val="333A3F"/>
        </w:rPr>
        <w:t>including</w:t>
      </w:r>
      <w:r>
        <w:rPr>
          <w:color w:val="333A3F"/>
          <w:spacing w:val="-5"/>
        </w:rPr>
        <w:t> </w:t>
      </w:r>
      <w:r>
        <w:rPr>
          <w:color w:val="333A3F"/>
          <w:spacing w:val="-2"/>
        </w:rPr>
        <w:t>torture</w:t>
      </w:r>
    </w:p>
    <w:p>
      <w:pPr>
        <w:pStyle w:val="BodyText"/>
        <w:spacing w:before="12"/>
        <w:rPr>
          <w:rFonts w:ascii="Source Sans Pro SemiBold"/>
          <w:b/>
          <w:sz w:val="14"/>
        </w:rPr>
      </w:pPr>
      <w:r>
        <w:rPr>
          <w:rFonts w:ascii="Source Sans Pro SemiBold"/>
          <w:b/>
          <w:sz w:val="14"/>
        </w:rPr>
        <mc:AlternateContent>
          <mc:Choice Requires="wps">
            <w:drawing>
              <wp:anchor distT="0" distB="0" distL="0" distR="0" allowOverlap="1" layoutInCell="1" locked="0" behindDoc="1" simplePos="0" relativeHeight="487665664">
                <wp:simplePos x="0" y="0"/>
                <wp:positionH relativeFrom="page">
                  <wp:posOffset>432003</wp:posOffset>
                </wp:positionH>
                <wp:positionV relativeFrom="paragraph">
                  <wp:posOffset>134899</wp:posOffset>
                </wp:positionV>
                <wp:extent cx="6694805" cy="3006090"/>
                <wp:effectExtent l="0" t="0" r="0" b="0"/>
                <wp:wrapTopAndBottom/>
                <wp:docPr id="1040" name="Group 1040"/>
                <wp:cNvGraphicFramePr>
                  <a:graphicFrameLocks/>
                </wp:cNvGraphicFramePr>
                <a:graphic>
                  <a:graphicData uri="http://schemas.microsoft.com/office/word/2010/wordprocessingGroup">
                    <wpg:wgp>
                      <wpg:cNvPr id="1040" name="Group 1040"/>
                      <wpg:cNvGrpSpPr/>
                      <wpg:grpSpPr>
                        <a:xfrm>
                          <a:off x="0" y="0"/>
                          <a:ext cx="6694805" cy="3006090"/>
                          <a:chExt cx="6694805" cy="3006090"/>
                        </a:xfrm>
                      </wpg:grpSpPr>
                      <wps:wsp>
                        <wps:cNvPr id="1041" name="Graphic 1041"/>
                        <wps:cNvSpPr/>
                        <wps:spPr>
                          <a:xfrm>
                            <a:off x="76212" y="0"/>
                            <a:ext cx="6618605" cy="3006090"/>
                          </a:xfrm>
                          <a:custGeom>
                            <a:avLst/>
                            <a:gdLst/>
                            <a:ahLst/>
                            <a:cxnLst/>
                            <a:rect l="l" t="t" r="r" b="b"/>
                            <a:pathLst>
                              <a:path w="6618605" h="3006090">
                                <a:moveTo>
                                  <a:pt x="0" y="3006026"/>
                                </a:moveTo>
                                <a:lnTo>
                                  <a:pt x="6618287" y="3006026"/>
                                </a:lnTo>
                                <a:lnTo>
                                  <a:pt x="6618287" y="0"/>
                                </a:lnTo>
                                <a:lnTo>
                                  <a:pt x="0" y="0"/>
                                </a:lnTo>
                                <a:lnTo>
                                  <a:pt x="0" y="3006026"/>
                                </a:lnTo>
                                <a:close/>
                              </a:path>
                            </a:pathLst>
                          </a:custGeom>
                          <a:solidFill>
                            <a:srgbClr val="F2E5E4"/>
                          </a:solidFill>
                        </wps:spPr>
                        <wps:bodyPr wrap="square" lIns="0" tIns="0" rIns="0" bIns="0" rtlCol="0">
                          <a:prstTxWarp prst="textNoShape">
                            <a:avLst/>
                          </a:prstTxWarp>
                          <a:noAutofit/>
                        </wps:bodyPr>
                      </wps:wsp>
                      <wps:wsp>
                        <wps:cNvPr id="1042" name="Graphic 1042"/>
                        <wps:cNvSpPr/>
                        <wps:spPr>
                          <a:xfrm>
                            <a:off x="0" y="0"/>
                            <a:ext cx="76835" cy="3006090"/>
                          </a:xfrm>
                          <a:custGeom>
                            <a:avLst/>
                            <a:gdLst/>
                            <a:ahLst/>
                            <a:cxnLst/>
                            <a:rect l="l" t="t" r="r" b="b"/>
                            <a:pathLst>
                              <a:path w="76835" h="3006090">
                                <a:moveTo>
                                  <a:pt x="76212" y="0"/>
                                </a:moveTo>
                                <a:lnTo>
                                  <a:pt x="0" y="0"/>
                                </a:lnTo>
                                <a:lnTo>
                                  <a:pt x="0" y="3006026"/>
                                </a:lnTo>
                                <a:lnTo>
                                  <a:pt x="76212" y="3006026"/>
                                </a:lnTo>
                                <a:lnTo>
                                  <a:pt x="76212" y="0"/>
                                </a:lnTo>
                                <a:close/>
                              </a:path>
                            </a:pathLst>
                          </a:custGeom>
                          <a:solidFill>
                            <a:srgbClr val="932826"/>
                          </a:solidFill>
                        </wps:spPr>
                        <wps:bodyPr wrap="square" lIns="0" tIns="0" rIns="0" bIns="0" rtlCol="0">
                          <a:prstTxWarp prst="textNoShape">
                            <a:avLst/>
                          </a:prstTxWarp>
                          <a:noAutofit/>
                        </wps:bodyPr>
                      </wps:wsp>
                      <wps:wsp>
                        <wps:cNvPr id="1043" name="Textbox 1043"/>
                        <wps:cNvSpPr txBox="1"/>
                        <wps:spPr>
                          <a:xfrm>
                            <a:off x="0" y="0"/>
                            <a:ext cx="6694805" cy="3006090"/>
                          </a:xfrm>
                          <a:prstGeom prst="rect">
                            <a:avLst/>
                          </a:prstGeom>
                        </wps:spPr>
                        <wps:txbx>
                          <w:txbxContent>
                            <w:p>
                              <w:pPr>
                                <w:spacing w:before="229"/>
                                <w:ind w:left="448" w:right="485" w:firstLine="0"/>
                                <w:jc w:val="left"/>
                                <w:rPr>
                                  <w:sz w:val="23"/>
                                </w:rPr>
                              </w:pPr>
                              <w:r>
                                <w:rPr>
                                  <w:color w:val="333A3F"/>
                                  <w:sz w:val="23"/>
                                </w:rPr>
                                <w:t>These are the Royal Commission’s recommendations relating to investigations into allegations of abuse</w:t>
                              </w:r>
                              <w:r>
                                <w:rPr>
                                  <w:color w:val="333A3F"/>
                                  <w:spacing w:val="-7"/>
                                  <w:sz w:val="23"/>
                                </w:rPr>
                                <w:t> </w:t>
                              </w:r>
                              <w:r>
                                <w:rPr>
                                  <w:color w:val="333A3F"/>
                                  <w:sz w:val="23"/>
                                </w:rPr>
                                <w:t>and</w:t>
                              </w:r>
                              <w:r>
                                <w:rPr>
                                  <w:color w:val="333A3F"/>
                                  <w:spacing w:val="-7"/>
                                  <w:sz w:val="23"/>
                                </w:rPr>
                                <w:t> </w:t>
                              </w:r>
                              <w:r>
                                <w:rPr>
                                  <w:color w:val="333A3F"/>
                                  <w:sz w:val="23"/>
                                </w:rPr>
                                <w:t>neglect,</w:t>
                              </w:r>
                              <w:r>
                                <w:rPr>
                                  <w:color w:val="333A3F"/>
                                  <w:spacing w:val="-7"/>
                                  <w:sz w:val="23"/>
                                </w:rPr>
                                <w:t> </w:t>
                              </w:r>
                              <w:r>
                                <w:rPr>
                                  <w:color w:val="333A3F"/>
                                  <w:sz w:val="23"/>
                                </w:rPr>
                                <w:t>including</w:t>
                              </w:r>
                              <w:r>
                                <w:rPr>
                                  <w:color w:val="333A3F"/>
                                  <w:spacing w:val="-7"/>
                                  <w:sz w:val="23"/>
                                </w:rPr>
                                <w:t> </w:t>
                              </w:r>
                              <w:r>
                                <w:rPr>
                                  <w:color w:val="333A3F"/>
                                  <w:sz w:val="23"/>
                                </w:rPr>
                                <w:t>allegations</w:t>
                              </w:r>
                              <w:r>
                                <w:rPr>
                                  <w:color w:val="333A3F"/>
                                  <w:spacing w:val="-7"/>
                                  <w:sz w:val="23"/>
                                </w:rPr>
                                <w:t> </w:t>
                              </w:r>
                              <w:r>
                                <w:rPr>
                                  <w:color w:val="333A3F"/>
                                  <w:sz w:val="23"/>
                                </w:rPr>
                                <w:t>of</w:t>
                              </w:r>
                              <w:r>
                                <w:rPr>
                                  <w:color w:val="333A3F"/>
                                  <w:spacing w:val="-7"/>
                                  <w:sz w:val="23"/>
                                </w:rPr>
                                <w:t> </w:t>
                              </w:r>
                              <w:r>
                                <w:rPr>
                                  <w:color w:val="333A3F"/>
                                  <w:sz w:val="23"/>
                                </w:rPr>
                                <w:t>torture.</w:t>
                              </w:r>
                              <w:r>
                                <w:rPr>
                                  <w:color w:val="333A3F"/>
                                  <w:spacing w:val="-7"/>
                                  <w:sz w:val="23"/>
                                </w:rPr>
                                <w:t> </w:t>
                              </w:r>
                              <w:r>
                                <w:rPr>
                                  <w:color w:val="333A3F"/>
                                  <w:sz w:val="23"/>
                                </w:rPr>
                                <w:t>These</w:t>
                              </w:r>
                              <w:r>
                                <w:rPr>
                                  <w:color w:val="333A3F"/>
                                  <w:spacing w:val="-7"/>
                                  <w:sz w:val="23"/>
                                </w:rPr>
                                <w:t> </w:t>
                              </w:r>
                              <w:r>
                                <w:rPr>
                                  <w:color w:val="333A3F"/>
                                  <w:sz w:val="23"/>
                                </w:rPr>
                                <w:t>recommendations</w:t>
                              </w:r>
                              <w:r>
                                <w:rPr>
                                  <w:color w:val="333A3F"/>
                                  <w:spacing w:val="-7"/>
                                  <w:sz w:val="23"/>
                                </w:rPr>
                                <w:t> </w:t>
                              </w:r>
                              <w:r>
                                <w:rPr>
                                  <w:color w:val="333A3F"/>
                                  <w:sz w:val="23"/>
                                </w:rPr>
                                <w:t>are</w:t>
                              </w:r>
                              <w:r>
                                <w:rPr>
                                  <w:color w:val="333A3F"/>
                                  <w:spacing w:val="-7"/>
                                  <w:sz w:val="23"/>
                                </w:rPr>
                                <w:t> </w:t>
                              </w:r>
                              <w:r>
                                <w:rPr>
                                  <w:color w:val="333A3F"/>
                                  <w:sz w:val="23"/>
                                </w:rPr>
                                <w:t>for</w:t>
                              </w:r>
                              <w:r>
                                <w:rPr>
                                  <w:color w:val="333A3F"/>
                                  <w:spacing w:val="-7"/>
                                  <w:sz w:val="23"/>
                                </w:rPr>
                                <w:t> </w:t>
                              </w:r>
                              <w:r>
                                <w:rPr>
                                  <w:color w:val="333A3F"/>
                                  <w:sz w:val="23"/>
                                </w:rPr>
                                <w:t>all</w:t>
                              </w:r>
                              <w:r>
                                <w:rPr>
                                  <w:color w:val="333A3F"/>
                                  <w:spacing w:val="-7"/>
                                  <w:sz w:val="23"/>
                                </w:rPr>
                                <w:t> </w:t>
                              </w:r>
                              <w:r>
                                <w:rPr>
                                  <w:color w:val="333A3F"/>
                                  <w:sz w:val="23"/>
                                </w:rPr>
                                <w:t>care</w:t>
                              </w:r>
                              <w:r>
                                <w:rPr>
                                  <w:color w:val="333A3F"/>
                                  <w:spacing w:val="-7"/>
                                  <w:sz w:val="23"/>
                                </w:rPr>
                                <w:t> </w:t>
                              </w:r>
                              <w:r>
                                <w:rPr>
                                  <w:color w:val="333A3F"/>
                                  <w:sz w:val="23"/>
                                </w:rPr>
                                <w:t>system participants and any agency that may receive such allegations.</w:t>
                              </w:r>
                            </w:p>
                            <w:p>
                              <w:pPr>
                                <w:spacing w:before="173"/>
                                <w:ind w:left="448" w:right="485" w:firstLine="0"/>
                                <w:jc w:val="left"/>
                                <w:rPr>
                                  <w:sz w:val="23"/>
                                </w:rPr>
                              </w:pPr>
                              <w:r>
                                <w:rPr>
                                  <w:color w:val="333A3F"/>
                                  <w:sz w:val="23"/>
                                </w:rPr>
                                <w:t>The</w:t>
                              </w:r>
                              <w:r>
                                <w:rPr>
                                  <w:color w:val="333A3F"/>
                                  <w:spacing w:val="-7"/>
                                  <w:sz w:val="23"/>
                                </w:rPr>
                                <w:t> </w:t>
                              </w:r>
                              <w:r>
                                <w:rPr>
                                  <w:color w:val="333A3F"/>
                                  <w:sz w:val="23"/>
                                </w:rPr>
                                <w:t>response</w:t>
                              </w:r>
                              <w:r>
                                <w:rPr>
                                  <w:color w:val="333A3F"/>
                                  <w:spacing w:val="-7"/>
                                  <w:sz w:val="23"/>
                                </w:rPr>
                                <w:t> </w:t>
                              </w:r>
                              <w:r>
                                <w:rPr>
                                  <w:color w:val="333A3F"/>
                                  <w:sz w:val="23"/>
                                </w:rPr>
                                <w:t>to</w:t>
                              </w:r>
                              <w:r>
                                <w:rPr>
                                  <w:color w:val="333A3F"/>
                                  <w:spacing w:val="-7"/>
                                  <w:sz w:val="23"/>
                                </w:rPr>
                                <w:t> </w:t>
                              </w:r>
                              <w:r>
                                <w:rPr>
                                  <w:color w:val="333A3F"/>
                                  <w:sz w:val="23"/>
                                </w:rPr>
                                <w:t>recommendation</w:t>
                              </w:r>
                              <w:r>
                                <w:rPr>
                                  <w:color w:val="333A3F"/>
                                  <w:spacing w:val="-8"/>
                                  <w:sz w:val="23"/>
                                </w:rPr>
                                <w:t> </w:t>
                              </w:r>
                              <w:r>
                                <w:rPr>
                                  <w:rFonts w:ascii="Source Sans Pro SemiBold" w:hAnsi="Source Sans Pro SemiBold"/>
                                  <w:b/>
                                  <w:color w:val="333A3F"/>
                                  <w:spacing w:val="-8"/>
                                  <w:sz w:val="23"/>
                                  <w:shd w:fill="FFF2CC" w:color="auto" w:val="clear"/>
                                </w:rPr>
                                <w:t> </w:t>
                              </w:r>
                              <w:r>
                                <w:rPr>
                                  <w:rFonts w:ascii="Source Sans Pro SemiBold" w:hAnsi="Source Sans Pro SemiBold"/>
                                  <w:b/>
                                  <w:color w:val="333A3F"/>
                                  <w:sz w:val="23"/>
                                  <w:shd w:fill="FFF2CC" w:color="auto" w:val="clear"/>
                                </w:rPr>
                                <w:t>6</w:t>
                              </w:r>
                              <w:r>
                                <w:rPr>
                                  <w:rFonts w:ascii="Source Sans Pro SemiBold" w:hAnsi="Source Sans Pro SemiBold"/>
                                  <w:b/>
                                  <w:color w:val="333A3F"/>
                                  <w:spacing w:val="-8"/>
                                  <w:sz w:val="23"/>
                                  <w:shd w:fill="FFF2CC" w:color="auto" w:val="clear"/>
                                </w:rPr>
                                <w:t> </w:t>
                              </w:r>
                              <w:r>
                                <w:rPr>
                                  <w:rFonts w:ascii="Source Sans Pro SemiBold" w:hAnsi="Source Sans Pro SemiBold"/>
                                  <w:b/>
                                  <w:color w:val="333A3F"/>
                                  <w:spacing w:val="-8"/>
                                  <w:sz w:val="23"/>
                                </w:rPr>
                                <w:t> </w:t>
                              </w:r>
                              <w:r>
                                <w:rPr>
                                  <w:color w:val="333A3F"/>
                                  <w:sz w:val="23"/>
                                </w:rPr>
                                <w:t>from</w:t>
                              </w:r>
                              <w:r>
                                <w:rPr>
                                  <w:color w:val="333A3F"/>
                                  <w:spacing w:val="-7"/>
                                  <w:sz w:val="23"/>
                                </w:rPr>
                                <w:t> </w:t>
                              </w:r>
                              <w:r>
                                <w:rPr>
                                  <w:color w:val="333A3F"/>
                                  <w:sz w:val="23"/>
                                </w:rPr>
                                <w:t>Whanaketia</w:t>
                              </w:r>
                              <w:r>
                                <w:rPr>
                                  <w:color w:val="333A3F"/>
                                  <w:spacing w:val="-7"/>
                                  <w:sz w:val="23"/>
                                </w:rPr>
                                <w:t> </w:t>
                              </w:r>
                              <w:r>
                                <w:rPr>
                                  <w:color w:val="333A3F"/>
                                  <w:sz w:val="23"/>
                                </w:rPr>
                                <w:t>has</w:t>
                              </w:r>
                              <w:r>
                                <w:rPr>
                                  <w:color w:val="333A3F"/>
                                  <w:spacing w:val="-7"/>
                                  <w:sz w:val="23"/>
                                </w:rPr>
                                <w:t> </w:t>
                              </w:r>
                              <w:r>
                                <w:rPr>
                                  <w:color w:val="333A3F"/>
                                  <w:sz w:val="23"/>
                                </w:rPr>
                                <w:t>been</w:t>
                              </w:r>
                              <w:r>
                                <w:rPr>
                                  <w:color w:val="333A3F"/>
                                  <w:spacing w:val="-7"/>
                                  <w:sz w:val="23"/>
                                </w:rPr>
                                <w:t> </w:t>
                              </w:r>
                              <w:r>
                                <w:rPr>
                                  <w:color w:val="333A3F"/>
                                  <w:sz w:val="23"/>
                                </w:rPr>
                                <w:t>recorded</w:t>
                              </w:r>
                              <w:r>
                                <w:rPr>
                                  <w:color w:val="333A3F"/>
                                  <w:spacing w:val="-7"/>
                                  <w:sz w:val="23"/>
                                </w:rPr>
                                <w:t> </w:t>
                              </w:r>
                              <w:r>
                                <w:rPr>
                                  <w:color w:val="333A3F"/>
                                  <w:sz w:val="23"/>
                                </w:rPr>
                                <w:t>as</w:t>
                              </w:r>
                              <w:r>
                                <w:rPr>
                                  <w:color w:val="333A3F"/>
                                  <w:spacing w:val="-7"/>
                                  <w:sz w:val="23"/>
                                </w:rPr>
                                <w:t> </w:t>
                              </w:r>
                              <w:r>
                                <w:rPr>
                                  <w:color w:val="333A3F"/>
                                  <w:sz w:val="23"/>
                                </w:rPr>
                                <w:t>“accept</w:t>
                              </w:r>
                              <w:r>
                                <w:rPr>
                                  <w:color w:val="333A3F"/>
                                  <w:spacing w:val="-7"/>
                                  <w:sz w:val="23"/>
                                </w:rPr>
                                <w:t> </w:t>
                              </w:r>
                              <w:r>
                                <w:rPr>
                                  <w:color w:val="333A3F"/>
                                  <w:sz w:val="23"/>
                                </w:rPr>
                                <w:t>intent”</w:t>
                              </w:r>
                              <w:r>
                                <w:rPr>
                                  <w:color w:val="333A3F"/>
                                  <w:spacing w:val="-7"/>
                                  <w:sz w:val="23"/>
                                </w:rPr>
                                <w:t> </w:t>
                              </w:r>
                              <w:r>
                                <w:rPr>
                                  <w:color w:val="333A3F"/>
                                  <w:sz w:val="23"/>
                                </w:rPr>
                                <w:t>because New Zealand Police (Police) investigations cannot be initiated without a complaint or allegation being made. Capacity constraints and current investigative demands mean Police will generally not be reopening previous investigations proactively.</w:t>
                              </w:r>
                            </w:p>
                            <w:p>
                              <w:pPr>
                                <w:spacing w:before="174"/>
                                <w:ind w:left="448" w:right="485" w:firstLine="0"/>
                                <w:jc w:val="left"/>
                                <w:rPr>
                                  <w:sz w:val="23"/>
                                </w:rPr>
                              </w:pPr>
                              <w:r>
                                <w:rPr>
                                  <w:color w:val="333A3F"/>
                                  <w:sz w:val="23"/>
                                </w:rPr>
                                <w:t>Care system agencies and the Police accept the intent of recommendation </w:t>
                              </w:r>
                              <w:r>
                                <w:rPr>
                                  <w:rFonts w:ascii="Source Sans Pro SemiBold"/>
                                  <w:b/>
                                  <w:color w:val="333A3F"/>
                                  <w:sz w:val="23"/>
                                  <w:shd w:fill="FFF2CC" w:color="auto" w:val="clear"/>
                                </w:rPr>
                                <w:t> 7 </w:t>
                              </w:r>
                              <w:r>
                                <w:rPr>
                                  <w:rFonts w:ascii="Source Sans Pro SemiBold"/>
                                  <w:b/>
                                  <w:color w:val="333A3F"/>
                                  <w:sz w:val="23"/>
                                </w:rPr>
                                <w:t> </w:t>
                              </w:r>
                              <w:r>
                                <w:rPr>
                                  <w:color w:val="333A3F"/>
                                  <w:sz w:val="23"/>
                                </w:rPr>
                                <w:t>from Whanaketia, noting it has multiple, specific sub-parts. Any agency response to allegations of torture, cruel, inhumane</w:t>
                              </w:r>
                              <w:r>
                                <w:rPr>
                                  <w:color w:val="333A3F"/>
                                  <w:spacing w:val="-6"/>
                                  <w:sz w:val="23"/>
                                </w:rPr>
                                <w:t> </w:t>
                              </w:r>
                              <w:r>
                                <w:rPr>
                                  <w:color w:val="333A3F"/>
                                  <w:sz w:val="23"/>
                                </w:rPr>
                                <w:t>or</w:t>
                              </w:r>
                              <w:r>
                                <w:rPr>
                                  <w:color w:val="333A3F"/>
                                  <w:spacing w:val="-6"/>
                                  <w:sz w:val="23"/>
                                </w:rPr>
                                <w:t> </w:t>
                              </w:r>
                              <w:r>
                                <w:rPr>
                                  <w:color w:val="333A3F"/>
                                  <w:sz w:val="23"/>
                                </w:rPr>
                                <w:t>degrading</w:t>
                              </w:r>
                              <w:r>
                                <w:rPr>
                                  <w:color w:val="333A3F"/>
                                  <w:spacing w:val="-6"/>
                                  <w:sz w:val="23"/>
                                </w:rPr>
                                <w:t> </w:t>
                              </w:r>
                              <w:r>
                                <w:rPr>
                                  <w:color w:val="333A3F"/>
                                  <w:sz w:val="23"/>
                                </w:rPr>
                                <w:t>treatment</w:t>
                              </w:r>
                              <w:r>
                                <w:rPr>
                                  <w:color w:val="333A3F"/>
                                  <w:spacing w:val="-6"/>
                                  <w:sz w:val="23"/>
                                </w:rPr>
                                <w:t> </w:t>
                              </w:r>
                              <w:r>
                                <w:rPr>
                                  <w:color w:val="333A3F"/>
                                  <w:sz w:val="23"/>
                                </w:rPr>
                                <w:t>will</w:t>
                              </w:r>
                              <w:r>
                                <w:rPr>
                                  <w:color w:val="333A3F"/>
                                  <w:spacing w:val="-6"/>
                                  <w:sz w:val="23"/>
                                </w:rPr>
                                <w:t> </w:t>
                              </w:r>
                              <w:r>
                                <w:rPr>
                                  <w:color w:val="333A3F"/>
                                  <w:sz w:val="23"/>
                                </w:rPr>
                                <w:t>be</w:t>
                              </w:r>
                              <w:r>
                                <w:rPr>
                                  <w:color w:val="333A3F"/>
                                  <w:spacing w:val="-6"/>
                                  <w:sz w:val="23"/>
                                </w:rPr>
                                <w:t> </w:t>
                              </w:r>
                              <w:r>
                                <w:rPr>
                                  <w:color w:val="333A3F"/>
                                  <w:sz w:val="23"/>
                                </w:rPr>
                                <w:t>thorough</w:t>
                              </w:r>
                              <w:r>
                                <w:rPr>
                                  <w:color w:val="333A3F"/>
                                  <w:spacing w:val="-6"/>
                                  <w:sz w:val="23"/>
                                </w:rPr>
                                <w:t> </w:t>
                              </w:r>
                              <w:r>
                                <w:rPr>
                                  <w:color w:val="333A3F"/>
                                  <w:sz w:val="23"/>
                                </w:rPr>
                                <w:t>and</w:t>
                              </w:r>
                              <w:r>
                                <w:rPr>
                                  <w:color w:val="333A3F"/>
                                  <w:spacing w:val="-6"/>
                                  <w:sz w:val="23"/>
                                </w:rPr>
                                <w:t> </w:t>
                              </w:r>
                              <w:r>
                                <w:rPr>
                                  <w:color w:val="333A3F"/>
                                  <w:sz w:val="23"/>
                                </w:rPr>
                                <w:t>robust,</w:t>
                              </w:r>
                              <w:r>
                                <w:rPr>
                                  <w:color w:val="333A3F"/>
                                  <w:spacing w:val="-6"/>
                                  <w:sz w:val="23"/>
                                </w:rPr>
                                <w:t> </w:t>
                              </w:r>
                              <w:r>
                                <w:rPr>
                                  <w:color w:val="333A3F"/>
                                  <w:sz w:val="23"/>
                                </w:rPr>
                                <w:t>but</w:t>
                              </w:r>
                              <w:r>
                                <w:rPr>
                                  <w:color w:val="333A3F"/>
                                  <w:spacing w:val="-6"/>
                                  <w:sz w:val="23"/>
                                </w:rPr>
                                <w:t> </w:t>
                              </w:r>
                              <w:r>
                                <w:rPr>
                                  <w:color w:val="333A3F"/>
                                  <w:sz w:val="23"/>
                                </w:rPr>
                                <w:t>may</w:t>
                              </w:r>
                              <w:r>
                                <w:rPr>
                                  <w:color w:val="333A3F"/>
                                  <w:spacing w:val="-6"/>
                                  <w:sz w:val="23"/>
                                </w:rPr>
                                <w:t> </w:t>
                              </w:r>
                              <w:r>
                                <w:rPr>
                                  <w:color w:val="333A3F"/>
                                  <w:sz w:val="23"/>
                                </w:rPr>
                                <w:t>not</w:t>
                              </w:r>
                              <w:r>
                                <w:rPr>
                                  <w:color w:val="333A3F"/>
                                  <w:spacing w:val="-6"/>
                                  <w:sz w:val="23"/>
                                </w:rPr>
                                <w:t> </w:t>
                              </w:r>
                              <w:r>
                                <w:rPr>
                                  <w:color w:val="333A3F"/>
                                  <w:sz w:val="23"/>
                                </w:rPr>
                                <w:t>occur</w:t>
                              </w:r>
                              <w:r>
                                <w:rPr>
                                  <w:color w:val="333A3F"/>
                                  <w:spacing w:val="-6"/>
                                  <w:sz w:val="23"/>
                                </w:rPr>
                                <w:t> </w:t>
                              </w:r>
                              <w:r>
                                <w:rPr>
                                  <w:color w:val="333A3F"/>
                                  <w:sz w:val="23"/>
                                </w:rPr>
                                <w:t>consistently</w:t>
                              </w:r>
                              <w:r>
                                <w:rPr>
                                  <w:color w:val="333A3F"/>
                                  <w:spacing w:val="-6"/>
                                  <w:sz w:val="23"/>
                                </w:rPr>
                                <w:t> </w:t>
                              </w:r>
                              <w:r>
                                <w:rPr>
                                  <w:color w:val="333A3F"/>
                                  <w:sz w:val="23"/>
                                </w:rPr>
                                <w:t>with the specific sub-parts.</w:t>
                              </w:r>
                            </w:p>
                            <w:p>
                              <w:pPr>
                                <w:spacing w:before="173"/>
                                <w:ind w:left="448" w:right="485" w:firstLine="0"/>
                                <w:jc w:val="left"/>
                                <w:rPr>
                                  <w:sz w:val="23"/>
                                </w:rPr>
                              </w:pPr>
                              <w:r>
                                <w:rPr>
                                  <w:color w:val="333A3F"/>
                                  <w:sz w:val="23"/>
                                </w:rPr>
                                <w:t>Police</w:t>
                              </w:r>
                              <w:r>
                                <w:rPr>
                                  <w:color w:val="333A3F"/>
                                  <w:spacing w:val="-6"/>
                                  <w:sz w:val="23"/>
                                </w:rPr>
                                <w:t> </w:t>
                              </w:r>
                              <w:r>
                                <w:rPr>
                                  <w:color w:val="333A3F"/>
                                  <w:sz w:val="23"/>
                                </w:rPr>
                                <w:t>accepts</w:t>
                              </w:r>
                              <w:r>
                                <w:rPr>
                                  <w:color w:val="333A3F"/>
                                  <w:spacing w:val="-6"/>
                                  <w:sz w:val="23"/>
                                </w:rPr>
                                <w:t> </w:t>
                              </w:r>
                              <w:r>
                                <w:rPr>
                                  <w:color w:val="333A3F"/>
                                  <w:sz w:val="23"/>
                                </w:rPr>
                                <w:t>the</w:t>
                              </w:r>
                              <w:r>
                                <w:rPr>
                                  <w:color w:val="333A3F"/>
                                  <w:spacing w:val="-6"/>
                                  <w:sz w:val="23"/>
                                </w:rPr>
                                <w:t> </w:t>
                              </w:r>
                              <w:r>
                                <w:rPr>
                                  <w:color w:val="333A3F"/>
                                  <w:sz w:val="23"/>
                                </w:rPr>
                                <w:t>intent</w:t>
                              </w:r>
                              <w:r>
                                <w:rPr>
                                  <w:color w:val="333A3F"/>
                                  <w:spacing w:val="-6"/>
                                  <w:sz w:val="23"/>
                                </w:rPr>
                                <w:t> </w:t>
                              </w:r>
                              <w:r>
                                <w:rPr>
                                  <w:color w:val="333A3F"/>
                                  <w:sz w:val="23"/>
                                </w:rPr>
                                <w:t>of</w:t>
                              </w:r>
                              <w:r>
                                <w:rPr>
                                  <w:color w:val="333A3F"/>
                                  <w:spacing w:val="-6"/>
                                  <w:sz w:val="23"/>
                                </w:rPr>
                                <w:t> </w:t>
                              </w:r>
                              <w:r>
                                <w:rPr>
                                  <w:color w:val="333A3F"/>
                                  <w:sz w:val="23"/>
                                </w:rPr>
                                <w:t>recommendation</w:t>
                              </w:r>
                              <w:r>
                                <w:rPr>
                                  <w:color w:val="333A3F"/>
                                  <w:spacing w:val="-7"/>
                                  <w:sz w:val="23"/>
                                </w:rPr>
                                <w:t> </w:t>
                              </w:r>
                              <w:r>
                                <w:rPr>
                                  <w:rFonts w:ascii="Source Sans Pro SemiBold"/>
                                  <w:b/>
                                  <w:color w:val="333A3F"/>
                                  <w:spacing w:val="-7"/>
                                  <w:sz w:val="23"/>
                                  <w:shd w:fill="FFF2CC" w:color="auto" w:val="clear"/>
                                </w:rPr>
                                <w:t> </w:t>
                              </w:r>
                              <w:r>
                                <w:rPr>
                                  <w:rFonts w:ascii="Source Sans Pro SemiBold"/>
                                  <w:b/>
                                  <w:color w:val="333A3F"/>
                                  <w:sz w:val="23"/>
                                  <w:shd w:fill="FFF2CC" w:color="auto" w:val="clear"/>
                                </w:rPr>
                                <w:t>35</w:t>
                              </w:r>
                              <w:r>
                                <w:rPr>
                                  <w:rFonts w:ascii="Source Sans Pro SemiBold"/>
                                  <w:b/>
                                  <w:color w:val="333A3F"/>
                                  <w:spacing w:val="-6"/>
                                  <w:sz w:val="23"/>
                                  <w:shd w:fill="FFF2CC" w:color="auto" w:val="clear"/>
                                </w:rPr>
                                <w:t> </w:t>
                              </w:r>
                              <w:r>
                                <w:rPr>
                                  <w:rFonts w:ascii="Source Sans Pro SemiBold"/>
                                  <w:b/>
                                  <w:color w:val="333A3F"/>
                                  <w:spacing w:val="-6"/>
                                  <w:sz w:val="23"/>
                                </w:rPr>
                                <w:t> </w:t>
                              </w:r>
                              <w:r>
                                <w:rPr>
                                  <w:color w:val="333A3F"/>
                                  <w:sz w:val="23"/>
                                </w:rPr>
                                <w:t>from</w:t>
                              </w:r>
                              <w:r>
                                <w:rPr>
                                  <w:color w:val="333A3F"/>
                                  <w:spacing w:val="-6"/>
                                  <w:sz w:val="23"/>
                                </w:rPr>
                                <w:t> </w:t>
                              </w:r>
                              <w:r>
                                <w:rPr>
                                  <w:color w:val="333A3F"/>
                                  <w:sz w:val="23"/>
                                </w:rPr>
                                <w:t>Whanaketia</w:t>
                              </w:r>
                              <w:r>
                                <w:rPr>
                                  <w:color w:val="333A3F"/>
                                  <w:spacing w:val="-6"/>
                                  <w:sz w:val="23"/>
                                </w:rPr>
                                <w:t> </w:t>
                              </w:r>
                              <w:r>
                                <w:rPr>
                                  <w:color w:val="333A3F"/>
                                  <w:sz w:val="23"/>
                                </w:rPr>
                                <w:t>and</w:t>
                              </w:r>
                              <w:r>
                                <w:rPr>
                                  <w:color w:val="333A3F"/>
                                  <w:spacing w:val="-6"/>
                                  <w:sz w:val="23"/>
                                </w:rPr>
                                <w:t> </w:t>
                              </w:r>
                              <w:r>
                                <w:rPr>
                                  <w:color w:val="333A3F"/>
                                  <w:sz w:val="23"/>
                                </w:rPr>
                                <w:t>is</w:t>
                              </w:r>
                              <w:r>
                                <w:rPr>
                                  <w:color w:val="333A3F"/>
                                  <w:spacing w:val="-6"/>
                                  <w:sz w:val="23"/>
                                </w:rPr>
                                <w:t> </w:t>
                              </w:r>
                              <w:r>
                                <w:rPr>
                                  <w:color w:val="333A3F"/>
                                  <w:sz w:val="23"/>
                                </w:rPr>
                                <w:t>confident</w:t>
                              </w:r>
                              <w:r>
                                <w:rPr>
                                  <w:color w:val="333A3F"/>
                                  <w:spacing w:val="-4"/>
                                  <w:sz w:val="23"/>
                                </w:rPr>
                                <w:t> </w:t>
                              </w:r>
                              <w:r>
                                <w:rPr>
                                  <w:color w:val="333A3F"/>
                                  <w:sz w:val="23"/>
                                </w:rPr>
                                <w:t>it</w:t>
                              </w:r>
                              <w:r>
                                <w:rPr>
                                  <w:color w:val="333A3F"/>
                                  <w:spacing w:val="-6"/>
                                  <w:sz w:val="23"/>
                                </w:rPr>
                                <w:t> </w:t>
                              </w:r>
                              <w:r>
                                <w:rPr>
                                  <w:color w:val="333A3F"/>
                                  <w:sz w:val="23"/>
                                </w:rPr>
                                <w:t>is</w:t>
                              </w:r>
                              <w:r>
                                <w:rPr>
                                  <w:color w:val="333A3F"/>
                                  <w:spacing w:val="-6"/>
                                  <w:sz w:val="23"/>
                                </w:rPr>
                                <w:t> </w:t>
                              </w:r>
                              <w:r>
                                <w:rPr>
                                  <w:color w:val="333A3F"/>
                                  <w:sz w:val="23"/>
                                </w:rPr>
                                <w:t>meeting</w:t>
                              </w:r>
                              <w:r>
                                <w:rPr>
                                  <w:color w:val="333A3F"/>
                                  <w:spacing w:val="-6"/>
                                  <w:sz w:val="23"/>
                                </w:rPr>
                                <w:t> </w:t>
                              </w:r>
                              <w:r>
                                <w:rPr>
                                  <w:color w:val="333A3F"/>
                                  <w:sz w:val="23"/>
                                </w:rPr>
                                <w:t>this intent through its current approach.</w:t>
                              </w:r>
                            </w:p>
                          </w:txbxContent>
                        </wps:txbx>
                        <wps:bodyPr wrap="square" lIns="0" tIns="0" rIns="0" bIns="0" rtlCol="0">
                          <a:noAutofit/>
                        </wps:bodyPr>
                      </wps:wsp>
                    </wpg:wgp>
                  </a:graphicData>
                </a:graphic>
              </wp:anchor>
            </w:drawing>
          </mc:Choice>
          <mc:Fallback>
            <w:pict>
              <v:group style="position:absolute;margin-left:34.015999pt;margin-top:10.622pt;width:527.15pt;height:236.7pt;mso-position-horizontal-relative:page;mso-position-vertical-relative:paragraph;z-index:-15650816;mso-wrap-distance-left:0;mso-wrap-distance-right:0" id="docshapegroup560" coordorigin="680,212" coordsize="10543,4734">
                <v:rect style="position:absolute;left:800;top:212;width:10423;height:4734" id="docshape561" filled="true" fillcolor="#f2e5e4" stroked="false">
                  <v:fill type="solid"/>
                </v:rect>
                <v:rect style="position:absolute;left:680;top:212;width:121;height:4734" id="docshape562" filled="true" fillcolor="#932826" stroked="false">
                  <v:fill type="solid"/>
                </v:rect>
                <v:shape style="position:absolute;left:680;top:212;width:10543;height:4734" type="#_x0000_t202" id="docshape563" filled="false" stroked="false">
                  <v:textbox inset="0,0,0,0">
                    <w:txbxContent>
                      <w:p>
                        <w:pPr>
                          <w:spacing w:before="229"/>
                          <w:ind w:left="448" w:right="485" w:firstLine="0"/>
                          <w:jc w:val="left"/>
                          <w:rPr>
                            <w:sz w:val="23"/>
                          </w:rPr>
                        </w:pPr>
                        <w:r>
                          <w:rPr>
                            <w:color w:val="333A3F"/>
                            <w:sz w:val="23"/>
                          </w:rPr>
                          <w:t>These are the Royal Commission’s recommendations relating to investigations into allegations of abuse</w:t>
                        </w:r>
                        <w:r>
                          <w:rPr>
                            <w:color w:val="333A3F"/>
                            <w:spacing w:val="-7"/>
                            <w:sz w:val="23"/>
                          </w:rPr>
                          <w:t> </w:t>
                        </w:r>
                        <w:r>
                          <w:rPr>
                            <w:color w:val="333A3F"/>
                            <w:sz w:val="23"/>
                          </w:rPr>
                          <w:t>and</w:t>
                        </w:r>
                        <w:r>
                          <w:rPr>
                            <w:color w:val="333A3F"/>
                            <w:spacing w:val="-7"/>
                            <w:sz w:val="23"/>
                          </w:rPr>
                          <w:t> </w:t>
                        </w:r>
                        <w:r>
                          <w:rPr>
                            <w:color w:val="333A3F"/>
                            <w:sz w:val="23"/>
                          </w:rPr>
                          <w:t>neglect,</w:t>
                        </w:r>
                        <w:r>
                          <w:rPr>
                            <w:color w:val="333A3F"/>
                            <w:spacing w:val="-7"/>
                            <w:sz w:val="23"/>
                          </w:rPr>
                          <w:t> </w:t>
                        </w:r>
                        <w:r>
                          <w:rPr>
                            <w:color w:val="333A3F"/>
                            <w:sz w:val="23"/>
                          </w:rPr>
                          <w:t>including</w:t>
                        </w:r>
                        <w:r>
                          <w:rPr>
                            <w:color w:val="333A3F"/>
                            <w:spacing w:val="-7"/>
                            <w:sz w:val="23"/>
                          </w:rPr>
                          <w:t> </w:t>
                        </w:r>
                        <w:r>
                          <w:rPr>
                            <w:color w:val="333A3F"/>
                            <w:sz w:val="23"/>
                          </w:rPr>
                          <w:t>allegations</w:t>
                        </w:r>
                        <w:r>
                          <w:rPr>
                            <w:color w:val="333A3F"/>
                            <w:spacing w:val="-7"/>
                            <w:sz w:val="23"/>
                          </w:rPr>
                          <w:t> </w:t>
                        </w:r>
                        <w:r>
                          <w:rPr>
                            <w:color w:val="333A3F"/>
                            <w:sz w:val="23"/>
                          </w:rPr>
                          <w:t>of</w:t>
                        </w:r>
                        <w:r>
                          <w:rPr>
                            <w:color w:val="333A3F"/>
                            <w:spacing w:val="-7"/>
                            <w:sz w:val="23"/>
                          </w:rPr>
                          <w:t> </w:t>
                        </w:r>
                        <w:r>
                          <w:rPr>
                            <w:color w:val="333A3F"/>
                            <w:sz w:val="23"/>
                          </w:rPr>
                          <w:t>torture.</w:t>
                        </w:r>
                        <w:r>
                          <w:rPr>
                            <w:color w:val="333A3F"/>
                            <w:spacing w:val="-7"/>
                            <w:sz w:val="23"/>
                          </w:rPr>
                          <w:t> </w:t>
                        </w:r>
                        <w:r>
                          <w:rPr>
                            <w:color w:val="333A3F"/>
                            <w:sz w:val="23"/>
                          </w:rPr>
                          <w:t>These</w:t>
                        </w:r>
                        <w:r>
                          <w:rPr>
                            <w:color w:val="333A3F"/>
                            <w:spacing w:val="-7"/>
                            <w:sz w:val="23"/>
                          </w:rPr>
                          <w:t> </w:t>
                        </w:r>
                        <w:r>
                          <w:rPr>
                            <w:color w:val="333A3F"/>
                            <w:sz w:val="23"/>
                          </w:rPr>
                          <w:t>recommendations</w:t>
                        </w:r>
                        <w:r>
                          <w:rPr>
                            <w:color w:val="333A3F"/>
                            <w:spacing w:val="-7"/>
                            <w:sz w:val="23"/>
                          </w:rPr>
                          <w:t> </w:t>
                        </w:r>
                        <w:r>
                          <w:rPr>
                            <w:color w:val="333A3F"/>
                            <w:sz w:val="23"/>
                          </w:rPr>
                          <w:t>are</w:t>
                        </w:r>
                        <w:r>
                          <w:rPr>
                            <w:color w:val="333A3F"/>
                            <w:spacing w:val="-7"/>
                            <w:sz w:val="23"/>
                          </w:rPr>
                          <w:t> </w:t>
                        </w:r>
                        <w:r>
                          <w:rPr>
                            <w:color w:val="333A3F"/>
                            <w:sz w:val="23"/>
                          </w:rPr>
                          <w:t>for</w:t>
                        </w:r>
                        <w:r>
                          <w:rPr>
                            <w:color w:val="333A3F"/>
                            <w:spacing w:val="-7"/>
                            <w:sz w:val="23"/>
                          </w:rPr>
                          <w:t> </w:t>
                        </w:r>
                        <w:r>
                          <w:rPr>
                            <w:color w:val="333A3F"/>
                            <w:sz w:val="23"/>
                          </w:rPr>
                          <w:t>all</w:t>
                        </w:r>
                        <w:r>
                          <w:rPr>
                            <w:color w:val="333A3F"/>
                            <w:spacing w:val="-7"/>
                            <w:sz w:val="23"/>
                          </w:rPr>
                          <w:t> </w:t>
                        </w:r>
                        <w:r>
                          <w:rPr>
                            <w:color w:val="333A3F"/>
                            <w:sz w:val="23"/>
                          </w:rPr>
                          <w:t>care</w:t>
                        </w:r>
                        <w:r>
                          <w:rPr>
                            <w:color w:val="333A3F"/>
                            <w:spacing w:val="-7"/>
                            <w:sz w:val="23"/>
                          </w:rPr>
                          <w:t> </w:t>
                        </w:r>
                        <w:r>
                          <w:rPr>
                            <w:color w:val="333A3F"/>
                            <w:sz w:val="23"/>
                          </w:rPr>
                          <w:t>system participants and any agency that may receive such allegations.</w:t>
                        </w:r>
                      </w:p>
                      <w:p>
                        <w:pPr>
                          <w:spacing w:before="173"/>
                          <w:ind w:left="448" w:right="485" w:firstLine="0"/>
                          <w:jc w:val="left"/>
                          <w:rPr>
                            <w:sz w:val="23"/>
                          </w:rPr>
                        </w:pPr>
                        <w:r>
                          <w:rPr>
                            <w:color w:val="333A3F"/>
                            <w:sz w:val="23"/>
                          </w:rPr>
                          <w:t>The</w:t>
                        </w:r>
                        <w:r>
                          <w:rPr>
                            <w:color w:val="333A3F"/>
                            <w:spacing w:val="-7"/>
                            <w:sz w:val="23"/>
                          </w:rPr>
                          <w:t> </w:t>
                        </w:r>
                        <w:r>
                          <w:rPr>
                            <w:color w:val="333A3F"/>
                            <w:sz w:val="23"/>
                          </w:rPr>
                          <w:t>response</w:t>
                        </w:r>
                        <w:r>
                          <w:rPr>
                            <w:color w:val="333A3F"/>
                            <w:spacing w:val="-7"/>
                            <w:sz w:val="23"/>
                          </w:rPr>
                          <w:t> </w:t>
                        </w:r>
                        <w:r>
                          <w:rPr>
                            <w:color w:val="333A3F"/>
                            <w:sz w:val="23"/>
                          </w:rPr>
                          <w:t>to</w:t>
                        </w:r>
                        <w:r>
                          <w:rPr>
                            <w:color w:val="333A3F"/>
                            <w:spacing w:val="-7"/>
                            <w:sz w:val="23"/>
                          </w:rPr>
                          <w:t> </w:t>
                        </w:r>
                        <w:r>
                          <w:rPr>
                            <w:color w:val="333A3F"/>
                            <w:sz w:val="23"/>
                          </w:rPr>
                          <w:t>recommendation</w:t>
                        </w:r>
                        <w:r>
                          <w:rPr>
                            <w:color w:val="333A3F"/>
                            <w:spacing w:val="-8"/>
                            <w:sz w:val="23"/>
                          </w:rPr>
                          <w:t> </w:t>
                        </w:r>
                        <w:r>
                          <w:rPr>
                            <w:rFonts w:ascii="Source Sans Pro SemiBold" w:hAnsi="Source Sans Pro SemiBold"/>
                            <w:b/>
                            <w:color w:val="333A3F"/>
                            <w:spacing w:val="-8"/>
                            <w:sz w:val="23"/>
                            <w:shd w:fill="FFF2CC" w:color="auto" w:val="clear"/>
                          </w:rPr>
                          <w:t> </w:t>
                        </w:r>
                        <w:r>
                          <w:rPr>
                            <w:rFonts w:ascii="Source Sans Pro SemiBold" w:hAnsi="Source Sans Pro SemiBold"/>
                            <w:b/>
                            <w:color w:val="333A3F"/>
                            <w:sz w:val="23"/>
                            <w:shd w:fill="FFF2CC" w:color="auto" w:val="clear"/>
                          </w:rPr>
                          <w:t>6</w:t>
                        </w:r>
                        <w:r>
                          <w:rPr>
                            <w:rFonts w:ascii="Source Sans Pro SemiBold" w:hAnsi="Source Sans Pro SemiBold"/>
                            <w:b/>
                            <w:color w:val="333A3F"/>
                            <w:spacing w:val="-8"/>
                            <w:sz w:val="23"/>
                            <w:shd w:fill="FFF2CC" w:color="auto" w:val="clear"/>
                          </w:rPr>
                          <w:t> </w:t>
                        </w:r>
                        <w:r>
                          <w:rPr>
                            <w:rFonts w:ascii="Source Sans Pro SemiBold" w:hAnsi="Source Sans Pro SemiBold"/>
                            <w:b/>
                            <w:color w:val="333A3F"/>
                            <w:spacing w:val="-8"/>
                            <w:sz w:val="23"/>
                          </w:rPr>
                          <w:t> </w:t>
                        </w:r>
                        <w:r>
                          <w:rPr>
                            <w:color w:val="333A3F"/>
                            <w:sz w:val="23"/>
                          </w:rPr>
                          <w:t>from</w:t>
                        </w:r>
                        <w:r>
                          <w:rPr>
                            <w:color w:val="333A3F"/>
                            <w:spacing w:val="-7"/>
                            <w:sz w:val="23"/>
                          </w:rPr>
                          <w:t> </w:t>
                        </w:r>
                        <w:r>
                          <w:rPr>
                            <w:color w:val="333A3F"/>
                            <w:sz w:val="23"/>
                          </w:rPr>
                          <w:t>Whanaketia</w:t>
                        </w:r>
                        <w:r>
                          <w:rPr>
                            <w:color w:val="333A3F"/>
                            <w:spacing w:val="-7"/>
                            <w:sz w:val="23"/>
                          </w:rPr>
                          <w:t> </w:t>
                        </w:r>
                        <w:r>
                          <w:rPr>
                            <w:color w:val="333A3F"/>
                            <w:sz w:val="23"/>
                          </w:rPr>
                          <w:t>has</w:t>
                        </w:r>
                        <w:r>
                          <w:rPr>
                            <w:color w:val="333A3F"/>
                            <w:spacing w:val="-7"/>
                            <w:sz w:val="23"/>
                          </w:rPr>
                          <w:t> </w:t>
                        </w:r>
                        <w:r>
                          <w:rPr>
                            <w:color w:val="333A3F"/>
                            <w:sz w:val="23"/>
                          </w:rPr>
                          <w:t>been</w:t>
                        </w:r>
                        <w:r>
                          <w:rPr>
                            <w:color w:val="333A3F"/>
                            <w:spacing w:val="-7"/>
                            <w:sz w:val="23"/>
                          </w:rPr>
                          <w:t> </w:t>
                        </w:r>
                        <w:r>
                          <w:rPr>
                            <w:color w:val="333A3F"/>
                            <w:sz w:val="23"/>
                          </w:rPr>
                          <w:t>recorded</w:t>
                        </w:r>
                        <w:r>
                          <w:rPr>
                            <w:color w:val="333A3F"/>
                            <w:spacing w:val="-7"/>
                            <w:sz w:val="23"/>
                          </w:rPr>
                          <w:t> </w:t>
                        </w:r>
                        <w:r>
                          <w:rPr>
                            <w:color w:val="333A3F"/>
                            <w:sz w:val="23"/>
                          </w:rPr>
                          <w:t>as</w:t>
                        </w:r>
                        <w:r>
                          <w:rPr>
                            <w:color w:val="333A3F"/>
                            <w:spacing w:val="-7"/>
                            <w:sz w:val="23"/>
                          </w:rPr>
                          <w:t> </w:t>
                        </w:r>
                        <w:r>
                          <w:rPr>
                            <w:color w:val="333A3F"/>
                            <w:sz w:val="23"/>
                          </w:rPr>
                          <w:t>“accept</w:t>
                        </w:r>
                        <w:r>
                          <w:rPr>
                            <w:color w:val="333A3F"/>
                            <w:spacing w:val="-7"/>
                            <w:sz w:val="23"/>
                          </w:rPr>
                          <w:t> </w:t>
                        </w:r>
                        <w:r>
                          <w:rPr>
                            <w:color w:val="333A3F"/>
                            <w:sz w:val="23"/>
                          </w:rPr>
                          <w:t>intent”</w:t>
                        </w:r>
                        <w:r>
                          <w:rPr>
                            <w:color w:val="333A3F"/>
                            <w:spacing w:val="-7"/>
                            <w:sz w:val="23"/>
                          </w:rPr>
                          <w:t> </w:t>
                        </w:r>
                        <w:r>
                          <w:rPr>
                            <w:color w:val="333A3F"/>
                            <w:sz w:val="23"/>
                          </w:rPr>
                          <w:t>because New Zealand Police (Police) investigations cannot be initiated without a complaint or allegation being made. Capacity constraints and current investigative demands mean Police will generally not be reopening previous investigations proactively.</w:t>
                        </w:r>
                      </w:p>
                      <w:p>
                        <w:pPr>
                          <w:spacing w:before="174"/>
                          <w:ind w:left="448" w:right="485" w:firstLine="0"/>
                          <w:jc w:val="left"/>
                          <w:rPr>
                            <w:sz w:val="23"/>
                          </w:rPr>
                        </w:pPr>
                        <w:r>
                          <w:rPr>
                            <w:color w:val="333A3F"/>
                            <w:sz w:val="23"/>
                          </w:rPr>
                          <w:t>Care system agencies and the Police accept the intent of recommendation </w:t>
                        </w:r>
                        <w:r>
                          <w:rPr>
                            <w:rFonts w:ascii="Source Sans Pro SemiBold"/>
                            <w:b/>
                            <w:color w:val="333A3F"/>
                            <w:sz w:val="23"/>
                            <w:shd w:fill="FFF2CC" w:color="auto" w:val="clear"/>
                          </w:rPr>
                          <w:t> 7 </w:t>
                        </w:r>
                        <w:r>
                          <w:rPr>
                            <w:rFonts w:ascii="Source Sans Pro SemiBold"/>
                            <w:b/>
                            <w:color w:val="333A3F"/>
                            <w:sz w:val="23"/>
                          </w:rPr>
                          <w:t> </w:t>
                        </w:r>
                        <w:r>
                          <w:rPr>
                            <w:color w:val="333A3F"/>
                            <w:sz w:val="23"/>
                          </w:rPr>
                          <w:t>from Whanaketia, noting it has multiple, specific sub-parts. Any agency response to allegations of torture, cruel, inhumane</w:t>
                        </w:r>
                        <w:r>
                          <w:rPr>
                            <w:color w:val="333A3F"/>
                            <w:spacing w:val="-6"/>
                            <w:sz w:val="23"/>
                          </w:rPr>
                          <w:t> </w:t>
                        </w:r>
                        <w:r>
                          <w:rPr>
                            <w:color w:val="333A3F"/>
                            <w:sz w:val="23"/>
                          </w:rPr>
                          <w:t>or</w:t>
                        </w:r>
                        <w:r>
                          <w:rPr>
                            <w:color w:val="333A3F"/>
                            <w:spacing w:val="-6"/>
                            <w:sz w:val="23"/>
                          </w:rPr>
                          <w:t> </w:t>
                        </w:r>
                        <w:r>
                          <w:rPr>
                            <w:color w:val="333A3F"/>
                            <w:sz w:val="23"/>
                          </w:rPr>
                          <w:t>degrading</w:t>
                        </w:r>
                        <w:r>
                          <w:rPr>
                            <w:color w:val="333A3F"/>
                            <w:spacing w:val="-6"/>
                            <w:sz w:val="23"/>
                          </w:rPr>
                          <w:t> </w:t>
                        </w:r>
                        <w:r>
                          <w:rPr>
                            <w:color w:val="333A3F"/>
                            <w:sz w:val="23"/>
                          </w:rPr>
                          <w:t>treatment</w:t>
                        </w:r>
                        <w:r>
                          <w:rPr>
                            <w:color w:val="333A3F"/>
                            <w:spacing w:val="-6"/>
                            <w:sz w:val="23"/>
                          </w:rPr>
                          <w:t> </w:t>
                        </w:r>
                        <w:r>
                          <w:rPr>
                            <w:color w:val="333A3F"/>
                            <w:sz w:val="23"/>
                          </w:rPr>
                          <w:t>will</w:t>
                        </w:r>
                        <w:r>
                          <w:rPr>
                            <w:color w:val="333A3F"/>
                            <w:spacing w:val="-6"/>
                            <w:sz w:val="23"/>
                          </w:rPr>
                          <w:t> </w:t>
                        </w:r>
                        <w:r>
                          <w:rPr>
                            <w:color w:val="333A3F"/>
                            <w:sz w:val="23"/>
                          </w:rPr>
                          <w:t>be</w:t>
                        </w:r>
                        <w:r>
                          <w:rPr>
                            <w:color w:val="333A3F"/>
                            <w:spacing w:val="-6"/>
                            <w:sz w:val="23"/>
                          </w:rPr>
                          <w:t> </w:t>
                        </w:r>
                        <w:r>
                          <w:rPr>
                            <w:color w:val="333A3F"/>
                            <w:sz w:val="23"/>
                          </w:rPr>
                          <w:t>thorough</w:t>
                        </w:r>
                        <w:r>
                          <w:rPr>
                            <w:color w:val="333A3F"/>
                            <w:spacing w:val="-6"/>
                            <w:sz w:val="23"/>
                          </w:rPr>
                          <w:t> </w:t>
                        </w:r>
                        <w:r>
                          <w:rPr>
                            <w:color w:val="333A3F"/>
                            <w:sz w:val="23"/>
                          </w:rPr>
                          <w:t>and</w:t>
                        </w:r>
                        <w:r>
                          <w:rPr>
                            <w:color w:val="333A3F"/>
                            <w:spacing w:val="-6"/>
                            <w:sz w:val="23"/>
                          </w:rPr>
                          <w:t> </w:t>
                        </w:r>
                        <w:r>
                          <w:rPr>
                            <w:color w:val="333A3F"/>
                            <w:sz w:val="23"/>
                          </w:rPr>
                          <w:t>robust,</w:t>
                        </w:r>
                        <w:r>
                          <w:rPr>
                            <w:color w:val="333A3F"/>
                            <w:spacing w:val="-6"/>
                            <w:sz w:val="23"/>
                          </w:rPr>
                          <w:t> </w:t>
                        </w:r>
                        <w:r>
                          <w:rPr>
                            <w:color w:val="333A3F"/>
                            <w:sz w:val="23"/>
                          </w:rPr>
                          <w:t>but</w:t>
                        </w:r>
                        <w:r>
                          <w:rPr>
                            <w:color w:val="333A3F"/>
                            <w:spacing w:val="-6"/>
                            <w:sz w:val="23"/>
                          </w:rPr>
                          <w:t> </w:t>
                        </w:r>
                        <w:r>
                          <w:rPr>
                            <w:color w:val="333A3F"/>
                            <w:sz w:val="23"/>
                          </w:rPr>
                          <w:t>may</w:t>
                        </w:r>
                        <w:r>
                          <w:rPr>
                            <w:color w:val="333A3F"/>
                            <w:spacing w:val="-6"/>
                            <w:sz w:val="23"/>
                          </w:rPr>
                          <w:t> </w:t>
                        </w:r>
                        <w:r>
                          <w:rPr>
                            <w:color w:val="333A3F"/>
                            <w:sz w:val="23"/>
                          </w:rPr>
                          <w:t>not</w:t>
                        </w:r>
                        <w:r>
                          <w:rPr>
                            <w:color w:val="333A3F"/>
                            <w:spacing w:val="-6"/>
                            <w:sz w:val="23"/>
                          </w:rPr>
                          <w:t> </w:t>
                        </w:r>
                        <w:r>
                          <w:rPr>
                            <w:color w:val="333A3F"/>
                            <w:sz w:val="23"/>
                          </w:rPr>
                          <w:t>occur</w:t>
                        </w:r>
                        <w:r>
                          <w:rPr>
                            <w:color w:val="333A3F"/>
                            <w:spacing w:val="-6"/>
                            <w:sz w:val="23"/>
                          </w:rPr>
                          <w:t> </w:t>
                        </w:r>
                        <w:r>
                          <w:rPr>
                            <w:color w:val="333A3F"/>
                            <w:sz w:val="23"/>
                          </w:rPr>
                          <w:t>consistently</w:t>
                        </w:r>
                        <w:r>
                          <w:rPr>
                            <w:color w:val="333A3F"/>
                            <w:spacing w:val="-6"/>
                            <w:sz w:val="23"/>
                          </w:rPr>
                          <w:t> </w:t>
                        </w:r>
                        <w:r>
                          <w:rPr>
                            <w:color w:val="333A3F"/>
                            <w:sz w:val="23"/>
                          </w:rPr>
                          <w:t>with the specific sub-parts.</w:t>
                        </w:r>
                      </w:p>
                      <w:p>
                        <w:pPr>
                          <w:spacing w:before="173"/>
                          <w:ind w:left="448" w:right="485" w:firstLine="0"/>
                          <w:jc w:val="left"/>
                          <w:rPr>
                            <w:sz w:val="23"/>
                          </w:rPr>
                        </w:pPr>
                        <w:r>
                          <w:rPr>
                            <w:color w:val="333A3F"/>
                            <w:sz w:val="23"/>
                          </w:rPr>
                          <w:t>Police</w:t>
                        </w:r>
                        <w:r>
                          <w:rPr>
                            <w:color w:val="333A3F"/>
                            <w:spacing w:val="-6"/>
                            <w:sz w:val="23"/>
                          </w:rPr>
                          <w:t> </w:t>
                        </w:r>
                        <w:r>
                          <w:rPr>
                            <w:color w:val="333A3F"/>
                            <w:sz w:val="23"/>
                          </w:rPr>
                          <w:t>accepts</w:t>
                        </w:r>
                        <w:r>
                          <w:rPr>
                            <w:color w:val="333A3F"/>
                            <w:spacing w:val="-6"/>
                            <w:sz w:val="23"/>
                          </w:rPr>
                          <w:t> </w:t>
                        </w:r>
                        <w:r>
                          <w:rPr>
                            <w:color w:val="333A3F"/>
                            <w:sz w:val="23"/>
                          </w:rPr>
                          <w:t>the</w:t>
                        </w:r>
                        <w:r>
                          <w:rPr>
                            <w:color w:val="333A3F"/>
                            <w:spacing w:val="-6"/>
                            <w:sz w:val="23"/>
                          </w:rPr>
                          <w:t> </w:t>
                        </w:r>
                        <w:r>
                          <w:rPr>
                            <w:color w:val="333A3F"/>
                            <w:sz w:val="23"/>
                          </w:rPr>
                          <w:t>intent</w:t>
                        </w:r>
                        <w:r>
                          <w:rPr>
                            <w:color w:val="333A3F"/>
                            <w:spacing w:val="-6"/>
                            <w:sz w:val="23"/>
                          </w:rPr>
                          <w:t> </w:t>
                        </w:r>
                        <w:r>
                          <w:rPr>
                            <w:color w:val="333A3F"/>
                            <w:sz w:val="23"/>
                          </w:rPr>
                          <w:t>of</w:t>
                        </w:r>
                        <w:r>
                          <w:rPr>
                            <w:color w:val="333A3F"/>
                            <w:spacing w:val="-6"/>
                            <w:sz w:val="23"/>
                          </w:rPr>
                          <w:t> </w:t>
                        </w:r>
                        <w:r>
                          <w:rPr>
                            <w:color w:val="333A3F"/>
                            <w:sz w:val="23"/>
                          </w:rPr>
                          <w:t>recommendation</w:t>
                        </w:r>
                        <w:r>
                          <w:rPr>
                            <w:color w:val="333A3F"/>
                            <w:spacing w:val="-7"/>
                            <w:sz w:val="23"/>
                          </w:rPr>
                          <w:t> </w:t>
                        </w:r>
                        <w:r>
                          <w:rPr>
                            <w:rFonts w:ascii="Source Sans Pro SemiBold"/>
                            <w:b/>
                            <w:color w:val="333A3F"/>
                            <w:spacing w:val="-7"/>
                            <w:sz w:val="23"/>
                            <w:shd w:fill="FFF2CC" w:color="auto" w:val="clear"/>
                          </w:rPr>
                          <w:t> </w:t>
                        </w:r>
                        <w:r>
                          <w:rPr>
                            <w:rFonts w:ascii="Source Sans Pro SemiBold"/>
                            <w:b/>
                            <w:color w:val="333A3F"/>
                            <w:sz w:val="23"/>
                            <w:shd w:fill="FFF2CC" w:color="auto" w:val="clear"/>
                          </w:rPr>
                          <w:t>35</w:t>
                        </w:r>
                        <w:r>
                          <w:rPr>
                            <w:rFonts w:ascii="Source Sans Pro SemiBold"/>
                            <w:b/>
                            <w:color w:val="333A3F"/>
                            <w:spacing w:val="-6"/>
                            <w:sz w:val="23"/>
                            <w:shd w:fill="FFF2CC" w:color="auto" w:val="clear"/>
                          </w:rPr>
                          <w:t> </w:t>
                        </w:r>
                        <w:r>
                          <w:rPr>
                            <w:rFonts w:ascii="Source Sans Pro SemiBold"/>
                            <w:b/>
                            <w:color w:val="333A3F"/>
                            <w:spacing w:val="-6"/>
                            <w:sz w:val="23"/>
                          </w:rPr>
                          <w:t> </w:t>
                        </w:r>
                        <w:r>
                          <w:rPr>
                            <w:color w:val="333A3F"/>
                            <w:sz w:val="23"/>
                          </w:rPr>
                          <w:t>from</w:t>
                        </w:r>
                        <w:r>
                          <w:rPr>
                            <w:color w:val="333A3F"/>
                            <w:spacing w:val="-6"/>
                            <w:sz w:val="23"/>
                          </w:rPr>
                          <w:t> </w:t>
                        </w:r>
                        <w:r>
                          <w:rPr>
                            <w:color w:val="333A3F"/>
                            <w:sz w:val="23"/>
                          </w:rPr>
                          <w:t>Whanaketia</w:t>
                        </w:r>
                        <w:r>
                          <w:rPr>
                            <w:color w:val="333A3F"/>
                            <w:spacing w:val="-6"/>
                            <w:sz w:val="23"/>
                          </w:rPr>
                          <w:t> </w:t>
                        </w:r>
                        <w:r>
                          <w:rPr>
                            <w:color w:val="333A3F"/>
                            <w:sz w:val="23"/>
                          </w:rPr>
                          <w:t>and</w:t>
                        </w:r>
                        <w:r>
                          <w:rPr>
                            <w:color w:val="333A3F"/>
                            <w:spacing w:val="-6"/>
                            <w:sz w:val="23"/>
                          </w:rPr>
                          <w:t> </w:t>
                        </w:r>
                        <w:r>
                          <w:rPr>
                            <w:color w:val="333A3F"/>
                            <w:sz w:val="23"/>
                          </w:rPr>
                          <w:t>is</w:t>
                        </w:r>
                        <w:r>
                          <w:rPr>
                            <w:color w:val="333A3F"/>
                            <w:spacing w:val="-6"/>
                            <w:sz w:val="23"/>
                          </w:rPr>
                          <w:t> </w:t>
                        </w:r>
                        <w:r>
                          <w:rPr>
                            <w:color w:val="333A3F"/>
                            <w:sz w:val="23"/>
                          </w:rPr>
                          <w:t>confident</w:t>
                        </w:r>
                        <w:r>
                          <w:rPr>
                            <w:color w:val="333A3F"/>
                            <w:spacing w:val="-4"/>
                            <w:sz w:val="23"/>
                          </w:rPr>
                          <w:t> </w:t>
                        </w:r>
                        <w:r>
                          <w:rPr>
                            <w:color w:val="333A3F"/>
                            <w:sz w:val="23"/>
                          </w:rPr>
                          <w:t>it</w:t>
                        </w:r>
                        <w:r>
                          <w:rPr>
                            <w:color w:val="333A3F"/>
                            <w:spacing w:val="-6"/>
                            <w:sz w:val="23"/>
                          </w:rPr>
                          <w:t> </w:t>
                        </w:r>
                        <w:r>
                          <w:rPr>
                            <w:color w:val="333A3F"/>
                            <w:sz w:val="23"/>
                          </w:rPr>
                          <w:t>is</w:t>
                        </w:r>
                        <w:r>
                          <w:rPr>
                            <w:color w:val="333A3F"/>
                            <w:spacing w:val="-6"/>
                            <w:sz w:val="23"/>
                          </w:rPr>
                          <w:t> </w:t>
                        </w:r>
                        <w:r>
                          <w:rPr>
                            <w:color w:val="333A3F"/>
                            <w:sz w:val="23"/>
                          </w:rPr>
                          <w:t>meeting</w:t>
                        </w:r>
                        <w:r>
                          <w:rPr>
                            <w:color w:val="333A3F"/>
                            <w:spacing w:val="-6"/>
                            <w:sz w:val="23"/>
                          </w:rPr>
                          <w:t> </w:t>
                        </w:r>
                        <w:r>
                          <w:rPr>
                            <w:color w:val="333A3F"/>
                            <w:sz w:val="23"/>
                          </w:rPr>
                          <w:t>this intent through its current approach.</w:t>
                        </w:r>
                      </w:p>
                    </w:txbxContent>
                  </v:textbox>
                  <w10:wrap type="none"/>
                </v:shape>
                <w10:wrap type="topAndBottom"/>
              </v:group>
            </w:pict>
          </mc:Fallback>
        </mc:AlternateContent>
      </w:r>
    </w:p>
    <w:p>
      <w:pPr>
        <w:pStyle w:val="BodyText"/>
        <w:spacing w:before="27"/>
        <w:rPr>
          <w:rFonts w:ascii="Source Sans Pro SemiBold"/>
          <w:b/>
          <w:sz w:val="20"/>
        </w:rPr>
      </w:pPr>
    </w:p>
    <w:tbl>
      <w:tblPr>
        <w:tblW w:w="0" w:type="auto"/>
        <w:jc w:val="left"/>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89"/>
        <w:gridCol w:w="3395"/>
        <w:gridCol w:w="3825"/>
      </w:tblGrid>
      <w:tr>
        <w:trPr>
          <w:trHeight w:val="856" w:hRule="atLeast"/>
        </w:trPr>
        <w:tc>
          <w:tcPr>
            <w:tcW w:w="10509" w:type="dxa"/>
            <w:gridSpan w:val="3"/>
            <w:shd w:val="clear" w:color="auto" w:fill="E6E7E8"/>
          </w:tcPr>
          <w:p>
            <w:pPr>
              <w:pStyle w:val="TableParagraph"/>
              <w:spacing w:line="261" w:lineRule="auto" w:before="182"/>
              <w:ind w:left="119" w:right="227"/>
              <w:rPr>
                <w:rFonts w:ascii="Source Sans Pro"/>
                <w:sz w:val="19"/>
              </w:rPr>
            </w:pPr>
            <w:r>
              <w:rPr>
                <w:b/>
                <w:color w:val="333A3F"/>
                <w:sz w:val="19"/>
              </w:rPr>
              <w:t>Ministers</w:t>
            </w:r>
            <w:r>
              <w:rPr>
                <w:b/>
                <w:color w:val="333A3F"/>
                <w:spacing w:val="-3"/>
                <w:sz w:val="19"/>
              </w:rPr>
              <w:t> </w:t>
            </w:r>
            <w:r>
              <w:rPr>
                <w:b/>
                <w:color w:val="333A3F"/>
                <w:sz w:val="19"/>
              </w:rPr>
              <w:t>and</w:t>
            </w:r>
            <w:r>
              <w:rPr>
                <w:b/>
                <w:color w:val="333A3F"/>
                <w:spacing w:val="-3"/>
                <w:sz w:val="19"/>
              </w:rPr>
              <w:t> </w:t>
            </w:r>
            <w:r>
              <w:rPr>
                <w:b/>
                <w:color w:val="333A3F"/>
                <w:sz w:val="19"/>
              </w:rPr>
              <w:t>agencies</w:t>
            </w:r>
            <w:r>
              <w:rPr>
                <w:b/>
                <w:color w:val="333A3F"/>
                <w:spacing w:val="-3"/>
                <w:sz w:val="19"/>
              </w:rPr>
              <w:t> </w:t>
            </w:r>
            <w:r>
              <w:rPr>
                <w:b/>
                <w:color w:val="333A3F"/>
                <w:sz w:val="19"/>
              </w:rPr>
              <w:t>involved:</w:t>
            </w:r>
            <w:r>
              <w:rPr>
                <w:b/>
                <w:color w:val="333A3F"/>
                <w:spacing w:val="-4"/>
                <w:sz w:val="19"/>
              </w:rPr>
              <w:t> </w:t>
            </w:r>
            <w:r>
              <w:rPr>
                <w:rFonts w:ascii="Source Sans Pro"/>
                <w:color w:val="333A3F"/>
                <w:sz w:val="19"/>
              </w:rPr>
              <w:t>Ministry</w:t>
            </w:r>
            <w:r>
              <w:rPr>
                <w:rFonts w:ascii="Source Sans Pro"/>
                <w:color w:val="333A3F"/>
                <w:spacing w:val="-3"/>
                <w:sz w:val="19"/>
              </w:rPr>
              <w:t> </w:t>
            </w:r>
            <w:r>
              <w:rPr>
                <w:rFonts w:ascii="Source Sans Pro"/>
                <w:color w:val="333A3F"/>
                <w:sz w:val="19"/>
              </w:rPr>
              <w:t>of</w:t>
            </w:r>
            <w:r>
              <w:rPr>
                <w:rFonts w:ascii="Source Sans Pro"/>
                <w:color w:val="333A3F"/>
                <w:spacing w:val="-3"/>
                <w:sz w:val="19"/>
              </w:rPr>
              <w:t> </w:t>
            </w:r>
            <w:r>
              <w:rPr>
                <w:rFonts w:ascii="Source Sans Pro"/>
                <w:color w:val="333A3F"/>
                <w:sz w:val="19"/>
              </w:rPr>
              <w:t>Health</w:t>
            </w:r>
            <w:r>
              <w:rPr>
                <w:rFonts w:ascii="Source Sans Pro"/>
                <w:color w:val="333A3F"/>
                <w:spacing w:val="40"/>
                <w:sz w:val="19"/>
              </w:rPr>
              <w:t> </w:t>
            </w:r>
            <w:r>
              <w:rPr>
                <w:rFonts w:ascii="Source Sans Pro"/>
                <w:color w:val="333A3F"/>
                <w:sz w:val="19"/>
              </w:rPr>
              <w:t>|</w:t>
            </w:r>
            <w:r>
              <w:rPr>
                <w:rFonts w:ascii="Source Sans Pro"/>
                <w:color w:val="333A3F"/>
                <w:spacing w:val="40"/>
                <w:sz w:val="19"/>
              </w:rPr>
              <w:t> </w:t>
            </w:r>
            <w:r>
              <w:rPr>
                <w:rFonts w:ascii="Source Sans Pro"/>
                <w:color w:val="333A3F"/>
                <w:sz w:val="19"/>
              </w:rPr>
              <w:t>Ministry</w:t>
            </w:r>
            <w:r>
              <w:rPr>
                <w:rFonts w:ascii="Source Sans Pro"/>
                <w:color w:val="333A3F"/>
                <w:spacing w:val="-3"/>
                <w:sz w:val="19"/>
              </w:rPr>
              <w:t> </w:t>
            </w:r>
            <w:r>
              <w:rPr>
                <w:rFonts w:ascii="Source Sans Pro"/>
                <w:color w:val="333A3F"/>
                <w:sz w:val="19"/>
              </w:rPr>
              <w:t>of</w:t>
            </w:r>
            <w:r>
              <w:rPr>
                <w:rFonts w:ascii="Source Sans Pro"/>
                <w:color w:val="333A3F"/>
                <w:spacing w:val="-3"/>
                <w:sz w:val="19"/>
              </w:rPr>
              <w:t> </w:t>
            </w:r>
            <w:r>
              <w:rPr>
                <w:rFonts w:ascii="Source Sans Pro"/>
                <w:color w:val="333A3F"/>
                <w:sz w:val="19"/>
              </w:rPr>
              <w:t>Education</w:t>
            </w:r>
            <w:r>
              <w:rPr>
                <w:rFonts w:ascii="Source Sans Pro"/>
                <w:color w:val="333A3F"/>
                <w:spacing w:val="40"/>
                <w:sz w:val="19"/>
              </w:rPr>
              <w:t> </w:t>
            </w:r>
            <w:r>
              <w:rPr>
                <w:rFonts w:ascii="Source Sans Pro"/>
                <w:color w:val="333A3F"/>
                <w:sz w:val="19"/>
              </w:rPr>
              <w:t>|</w:t>
            </w:r>
            <w:r>
              <w:rPr>
                <w:rFonts w:ascii="Source Sans Pro"/>
                <w:color w:val="333A3F"/>
                <w:spacing w:val="40"/>
                <w:sz w:val="19"/>
              </w:rPr>
              <w:t> </w:t>
            </w:r>
            <w:r>
              <w:rPr>
                <w:rFonts w:ascii="Source Sans Pro"/>
                <w:color w:val="333A3F"/>
                <w:sz w:val="19"/>
              </w:rPr>
              <w:t>Ministry</w:t>
            </w:r>
            <w:r>
              <w:rPr>
                <w:rFonts w:ascii="Source Sans Pro"/>
                <w:color w:val="333A3F"/>
                <w:spacing w:val="-3"/>
                <w:sz w:val="19"/>
              </w:rPr>
              <w:t> </w:t>
            </w:r>
            <w:r>
              <w:rPr>
                <w:rFonts w:ascii="Source Sans Pro"/>
                <w:color w:val="333A3F"/>
                <w:sz w:val="19"/>
              </w:rPr>
              <w:t>of</w:t>
            </w:r>
            <w:r>
              <w:rPr>
                <w:rFonts w:ascii="Source Sans Pro"/>
                <w:color w:val="333A3F"/>
                <w:spacing w:val="-3"/>
                <w:sz w:val="19"/>
              </w:rPr>
              <w:t> </w:t>
            </w:r>
            <w:r>
              <w:rPr>
                <w:rFonts w:ascii="Source Sans Pro"/>
                <w:color w:val="333A3F"/>
                <w:sz w:val="19"/>
              </w:rPr>
              <w:t>Justice</w:t>
            </w:r>
            <w:r>
              <w:rPr>
                <w:rFonts w:ascii="Source Sans Pro"/>
                <w:color w:val="333A3F"/>
                <w:spacing w:val="40"/>
                <w:sz w:val="19"/>
              </w:rPr>
              <w:t> </w:t>
            </w:r>
            <w:r>
              <w:rPr>
                <w:rFonts w:ascii="Source Sans Pro"/>
                <w:color w:val="333A3F"/>
                <w:sz w:val="19"/>
              </w:rPr>
              <w:t>|</w:t>
            </w:r>
            <w:r>
              <w:rPr>
                <w:rFonts w:ascii="Source Sans Pro"/>
                <w:color w:val="333A3F"/>
                <w:spacing w:val="40"/>
                <w:sz w:val="19"/>
              </w:rPr>
              <w:t> </w:t>
            </w:r>
            <w:r>
              <w:rPr>
                <w:rFonts w:ascii="Source Sans Pro"/>
                <w:color w:val="333A3F"/>
                <w:sz w:val="19"/>
              </w:rPr>
              <w:t>Ministry</w:t>
            </w:r>
            <w:r>
              <w:rPr>
                <w:rFonts w:ascii="Source Sans Pro"/>
                <w:color w:val="333A3F"/>
                <w:spacing w:val="-3"/>
                <w:sz w:val="19"/>
              </w:rPr>
              <w:t> </w:t>
            </w:r>
            <w:r>
              <w:rPr>
                <w:rFonts w:ascii="Source Sans Pro"/>
                <w:color w:val="333A3F"/>
                <w:sz w:val="19"/>
              </w:rPr>
              <w:t>of</w:t>
            </w:r>
            <w:r>
              <w:rPr>
                <w:rFonts w:ascii="Source Sans Pro"/>
                <w:color w:val="333A3F"/>
                <w:spacing w:val="-3"/>
                <w:sz w:val="19"/>
              </w:rPr>
              <w:t> </w:t>
            </w:r>
            <w:r>
              <w:rPr>
                <w:rFonts w:ascii="Source Sans Pro"/>
                <w:color w:val="333A3F"/>
                <w:sz w:val="19"/>
              </w:rPr>
              <w:t>Social</w:t>
            </w:r>
            <w:r>
              <w:rPr>
                <w:rFonts w:ascii="Source Sans Pro"/>
                <w:color w:val="333A3F"/>
                <w:spacing w:val="40"/>
                <w:sz w:val="19"/>
              </w:rPr>
              <w:t> </w:t>
            </w:r>
            <w:r>
              <w:rPr>
                <w:rFonts w:ascii="Source Sans Pro"/>
                <w:color w:val="333A3F"/>
                <w:sz w:val="19"/>
              </w:rPr>
              <w:t>Development</w:t>
            </w:r>
            <w:r>
              <w:rPr>
                <w:rFonts w:ascii="Source Sans Pro"/>
                <w:color w:val="333A3F"/>
                <w:spacing w:val="40"/>
                <w:sz w:val="19"/>
              </w:rPr>
              <w:t> </w:t>
            </w:r>
            <w:r>
              <w:rPr>
                <w:rFonts w:ascii="Source Sans Pro"/>
                <w:color w:val="333A3F"/>
                <w:sz w:val="19"/>
              </w:rPr>
              <w:t>|</w:t>
            </w:r>
            <w:r>
              <w:rPr>
                <w:rFonts w:ascii="Source Sans Pro"/>
                <w:color w:val="333A3F"/>
                <w:spacing w:val="40"/>
                <w:sz w:val="19"/>
              </w:rPr>
              <w:t> </w:t>
            </w:r>
            <w:r>
              <w:rPr>
                <w:rFonts w:ascii="Source Sans Pro"/>
                <w:color w:val="333A3F"/>
                <w:sz w:val="19"/>
              </w:rPr>
              <w:t>New Zealand Police</w:t>
            </w:r>
            <w:r>
              <w:rPr>
                <w:rFonts w:ascii="Source Sans Pro"/>
                <w:color w:val="333A3F"/>
                <w:spacing w:val="40"/>
                <w:sz w:val="19"/>
              </w:rPr>
              <w:t> </w:t>
            </w:r>
            <w:r>
              <w:rPr>
                <w:rFonts w:ascii="Source Sans Pro"/>
                <w:color w:val="333A3F"/>
                <w:sz w:val="19"/>
              </w:rPr>
              <w:t>|</w:t>
            </w:r>
            <w:r>
              <w:rPr>
                <w:rFonts w:ascii="Source Sans Pro"/>
                <w:color w:val="333A3F"/>
                <w:spacing w:val="40"/>
                <w:sz w:val="19"/>
              </w:rPr>
              <w:t> </w:t>
            </w:r>
            <w:r>
              <w:rPr>
                <w:rFonts w:ascii="Source Sans Pro"/>
                <w:color w:val="333A3F"/>
                <w:sz w:val="19"/>
              </w:rPr>
              <w:t>Department of Corrections</w:t>
            </w:r>
            <w:r>
              <w:rPr>
                <w:rFonts w:ascii="Source Sans Pro"/>
                <w:color w:val="333A3F"/>
                <w:spacing w:val="40"/>
                <w:sz w:val="19"/>
              </w:rPr>
              <w:t> </w:t>
            </w:r>
            <w:r>
              <w:rPr>
                <w:rFonts w:ascii="Source Sans Pro"/>
                <w:color w:val="333A3F"/>
                <w:sz w:val="19"/>
              </w:rPr>
              <w:t>|</w:t>
            </w:r>
            <w:r>
              <w:rPr>
                <w:rFonts w:ascii="Source Sans Pro"/>
                <w:color w:val="333A3F"/>
                <w:spacing w:val="40"/>
                <w:sz w:val="19"/>
              </w:rPr>
              <w:t> </w:t>
            </w:r>
            <w:r>
              <w:rPr>
                <w:rFonts w:ascii="Source Sans Pro"/>
                <w:color w:val="333A3F"/>
                <w:sz w:val="19"/>
              </w:rPr>
              <w:t>Oranga Tamariki</w:t>
            </w:r>
          </w:p>
        </w:tc>
      </w:tr>
      <w:tr>
        <w:trPr>
          <w:trHeight w:val="566" w:hRule="atLeast"/>
        </w:trPr>
        <w:tc>
          <w:tcPr>
            <w:tcW w:w="3289" w:type="dxa"/>
            <w:shd w:val="clear" w:color="auto" w:fill="77787B"/>
          </w:tcPr>
          <w:p>
            <w:pPr>
              <w:pStyle w:val="TableParagraph"/>
              <w:spacing w:before="143"/>
              <w:ind w:left="119"/>
              <w:rPr>
                <w:b/>
                <w:sz w:val="23"/>
              </w:rPr>
            </w:pPr>
            <w:r>
              <w:rPr>
                <w:b/>
                <w:color w:val="FFFFFF"/>
                <w:spacing w:val="-2"/>
                <w:sz w:val="23"/>
              </w:rPr>
              <w:t>Recommendations</w:t>
            </w:r>
            <w:r>
              <w:rPr>
                <w:b/>
                <w:color w:val="FFFFFF"/>
                <w:spacing w:val="17"/>
                <w:sz w:val="23"/>
              </w:rPr>
              <w:t> </w:t>
            </w:r>
            <w:r>
              <w:rPr>
                <w:b/>
                <w:color w:val="FFFFFF"/>
                <w:spacing w:val="-2"/>
                <w:sz w:val="23"/>
              </w:rPr>
              <w:t>included:</w:t>
            </w:r>
          </w:p>
        </w:tc>
        <w:tc>
          <w:tcPr>
            <w:tcW w:w="3395" w:type="dxa"/>
            <w:shd w:val="clear" w:color="auto" w:fill="77787B"/>
          </w:tcPr>
          <w:p>
            <w:pPr>
              <w:pStyle w:val="TableParagraph"/>
              <w:spacing w:before="143"/>
              <w:ind w:left="345"/>
              <w:rPr>
                <w:b/>
                <w:sz w:val="23"/>
              </w:rPr>
            </w:pPr>
            <w:r>
              <w:rPr>
                <w:b/>
                <w:color w:val="FFFFFF"/>
                <w:spacing w:val="-2"/>
                <w:sz w:val="23"/>
              </w:rPr>
              <w:t>Response:</w:t>
            </w:r>
          </w:p>
        </w:tc>
        <w:tc>
          <w:tcPr>
            <w:tcW w:w="3825" w:type="dxa"/>
            <w:shd w:val="clear" w:color="auto" w:fill="77787B"/>
          </w:tcPr>
          <w:p>
            <w:pPr>
              <w:pStyle w:val="TableParagraph"/>
              <w:spacing w:before="143"/>
              <w:ind w:left="1273"/>
              <w:rPr>
                <w:b/>
                <w:sz w:val="23"/>
              </w:rPr>
            </w:pPr>
            <w:r>
              <w:rPr>
                <w:b/>
                <w:color w:val="FFFFFF"/>
                <w:spacing w:val="-2"/>
                <w:sz w:val="23"/>
              </w:rPr>
              <w:t>Status:</w:t>
            </w:r>
          </w:p>
        </w:tc>
      </w:tr>
      <w:tr>
        <w:trPr>
          <w:trHeight w:val="453" w:hRule="atLeast"/>
        </w:trPr>
        <w:tc>
          <w:tcPr>
            <w:tcW w:w="3289" w:type="dxa"/>
            <w:shd w:val="clear" w:color="auto" w:fill="FFF2CC"/>
          </w:tcPr>
          <w:p>
            <w:pPr>
              <w:pStyle w:val="TableParagraph"/>
              <w:spacing w:before="86"/>
              <w:ind w:left="119"/>
              <w:rPr>
                <w:b/>
                <w:sz w:val="23"/>
              </w:rPr>
            </w:pPr>
            <w:r>
              <w:rPr>
                <w:b/>
                <w:color w:val="333A3F"/>
                <w:spacing w:val="-2"/>
                <w:sz w:val="23"/>
              </w:rPr>
              <w:t>Whanaketia</w:t>
            </w:r>
          </w:p>
        </w:tc>
        <w:tc>
          <w:tcPr>
            <w:tcW w:w="3395" w:type="dxa"/>
            <w:shd w:val="clear" w:color="auto" w:fill="FFF2CC"/>
          </w:tcPr>
          <w:p>
            <w:pPr>
              <w:pStyle w:val="TableParagraph"/>
              <w:spacing w:before="0"/>
              <w:rPr>
                <w:rFonts w:ascii="Times New Roman"/>
                <w:sz w:val="22"/>
              </w:rPr>
            </w:pPr>
          </w:p>
        </w:tc>
        <w:tc>
          <w:tcPr>
            <w:tcW w:w="3825" w:type="dxa"/>
            <w:shd w:val="clear" w:color="auto" w:fill="FFF2CC"/>
          </w:tcPr>
          <w:p>
            <w:pPr>
              <w:pStyle w:val="TableParagraph"/>
              <w:spacing w:before="0"/>
              <w:rPr>
                <w:rFonts w:ascii="Times New Roman"/>
                <w:sz w:val="22"/>
              </w:rPr>
            </w:pPr>
          </w:p>
        </w:tc>
      </w:tr>
      <w:tr>
        <w:trPr>
          <w:trHeight w:val="482" w:hRule="atLeast"/>
        </w:trPr>
        <w:tc>
          <w:tcPr>
            <w:tcW w:w="3289" w:type="dxa"/>
            <w:tcBorders>
              <w:bottom w:val="dotted" w:sz="4" w:space="0" w:color="939598"/>
            </w:tcBorders>
          </w:tcPr>
          <w:p>
            <w:pPr>
              <w:pStyle w:val="TableParagraph"/>
              <w:ind w:left="119"/>
              <w:rPr>
                <w:b/>
                <w:sz w:val="24"/>
              </w:rPr>
            </w:pPr>
            <w:r>
              <w:rPr>
                <w:b/>
                <w:color w:val="333A3F"/>
                <w:spacing w:val="-10"/>
                <w:sz w:val="24"/>
              </w:rPr>
              <w:t>6</w:t>
            </w:r>
          </w:p>
        </w:tc>
        <w:tc>
          <w:tcPr>
            <w:tcW w:w="3395" w:type="dxa"/>
            <w:tcBorders>
              <w:bottom w:val="dotted" w:sz="4" w:space="0" w:color="939598"/>
            </w:tcBorders>
          </w:tcPr>
          <w:p>
            <w:pPr>
              <w:pStyle w:val="TableParagraph"/>
              <w:spacing w:before="102"/>
              <w:ind w:right="1270"/>
              <w:jc w:val="right"/>
              <w:rPr>
                <w:b/>
                <w:sz w:val="20"/>
              </w:rPr>
            </w:pPr>
            <w:r>
              <w:rPr>
                <w:position w:val="-7"/>
              </w:rPr>
              <w:drawing>
                <wp:inline distT="0" distB="0" distL="0" distR="0">
                  <wp:extent cx="180009" cy="179997"/>
                  <wp:effectExtent l="0" t="0" r="0" b="0"/>
                  <wp:docPr id="1044" name="Image 1044"/>
                  <wp:cNvGraphicFramePr>
                    <a:graphicFrameLocks/>
                  </wp:cNvGraphicFramePr>
                  <a:graphic>
                    <a:graphicData uri="http://schemas.openxmlformats.org/drawingml/2006/picture">
                      <pic:pic>
                        <pic:nvPicPr>
                          <pic:cNvPr id="1044" name="Image 1044"/>
                          <pic:cNvPicPr/>
                        </pic:nvPicPr>
                        <pic:blipFill>
                          <a:blip r:embed="rId58"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ACCEPT INTENT</w:t>
            </w:r>
          </w:p>
        </w:tc>
        <w:tc>
          <w:tcPr>
            <w:tcW w:w="3825" w:type="dxa"/>
            <w:tcBorders>
              <w:bottom w:val="dotted" w:sz="4" w:space="0" w:color="939598"/>
            </w:tcBorders>
          </w:tcPr>
          <w:p>
            <w:pPr>
              <w:pStyle w:val="TableParagraph"/>
              <w:spacing w:before="102"/>
              <w:ind w:right="1118"/>
              <w:jc w:val="right"/>
              <w:rPr>
                <w:b/>
                <w:sz w:val="20"/>
              </w:rPr>
            </w:pPr>
            <w:r>
              <w:rPr>
                <w:position w:val="-7"/>
              </w:rPr>
              <w:drawing>
                <wp:inline distT="0" distB="0" distL="0" distR="0">
                  <wp:extent cx="180009" cy="179997"/>
                  <wp:effectExtent l="0" t="0" r="0" b="0"/>
                  <wp:docPr id="1045" name="Image 1045"/>
                  <wp:cNvGraphicFramePr>
                    <a:graphicFrameLocks/>
                  </wp:cNvGraphicFramePr>
                  <a:graphic>
                    <a:graphicData uri="http://schemas.openxmlformats.org/drawingml/2006/picture">
                      <pic:pic>
                        <pic:nvPicPr>
                          <pic:cNvPr id="1045" name="Image 1045"/>
                          <pic:cNvPicPr/>
                        </pic:nvPicPr>
                        <pic:blipFill>
                          <a:blip r:embed="rId55"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UNDER</w:t>
            </w:r>
            <w:r>
              <w:rPr>
                <w:b/>
                <w:color w:val="77787B"/>
                <w:spacing w:val="31"/>
                <w:sz w:val="20"/>
              </w:rPr>
              <w:t> </w:t>
            </w:r>
            <w:r>
              <w:rPr>
                <w:b/>
                <w:color w:val="77787B"/>
                <w:sz w:val="20"/>
              </w:rPr>
              <w:t>WAY</w:t>
            </w:r>
          </w:p>
        </w:tc>
      </w:tr>
      <w:tr>
        <w:trPr>
          <w:trHeight w:val="477" w:hRule="atLeast"/>
        </w:trPr>
        <w:tc>
          <w:tcPr>
            <w:tcW w:w="3289" w:type="dxa"/>
            <w:tcBorders>
              <w:top w:val="dotted" w:sz="4" w:space="0" w:color="939598"/>
              <w:bottom w:val="dotted" w:sz="4" w:space="0" w:color="939598"/>
            </w:tcBorders>
          </w:tcPr>
          <w:p>
            <w:pPr>
              <w:pStyle w:val="TableParagraph"/>
              <w:spacing w:before="92"/>
              <w:ind w:left="119"/>
              <w:rPr>
                <w:b/>
                <w:sz w:val="24"/>
              </w:rPr>
            </w:pPr>
            <w:r>
              <w:rPr>
                <w:b/>
                <w:color w:val="333A3F"/>
                <w:spacing w:val="-10"/>
                <w:sz w:val="24"/>
              </w:rPr>
              <w:t>7</w:t>
            </w:r>
          </w:p>
        </w:tc>
        <w:tc>
          <w:tcPr>
            <w:tcW w:w="3395" w:type="dxa"/>
            <w:tcBorders>
              <w:top w:val="dotted" w:sz="4" w:space="0" w:color="939598"/>
              <w:bottom w:val="dotted" w:sz="4" w:space="0" w:color="939598"/>
            </w:tcBorders>
          </w:tcPr>
          <w:p>
            <w:pPr>
              <w:pStyle w:val="TableParagraph"/>
              <w:ind w:right="1270"/>
              <w:jc w:val="right"/>
              <w:rPr>
                <w:b/>
                <w:sz w:val="20"/>
              </w:rPr>
            </w:pPr>
            <w:r>
              <w:rPr>
                <w:position w:val="-7"/>
              </w:rPr>
              <w:drawing>
                <wp:inline distT="0" distB="0" distL="0" distR="0">
                  <wp:extent cx="180009" cy="179997"/>
                  <wp:effectExtent l="0" t="0" r="0" b="0"/>
                  <wp:docPr id="1046" name="Image 1046"/>
                  <wp:cNvGraphicFramePr>
                    <a:graphicFrameLocks/>
                  </wp:cNvGraphicFramePr>
                  <a:graphic>
                    <a:graphicData uri="http://schemas.openxmlformats.org/drawingml/2006/picture">
                      <pic:pic>
                        <pic:nvPicPr>
                          <pic:cNvPr id="1046" name="Image 1046"/>
                          <pic:cNvPicPr/>
                        </pic:nvPicPr>
                        <pic:blipFill>
                          <a:blip r:embed="rId58"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ACCEPT INTENT</w:t>
            </w:r>
          </w:p>
        </w:tc>
        <w:tc>
          <w:tcPr>
            <w:tcW w:w="3825" w:type="dxa"/>
            <w:tcBorders>
              <w:top w:val="dotted" w:sz="4" w:space="0" w:color="939598"/>
              <w:bottom w:val="dotted" w:sz="4" w:space="0" w:color="939598"/>
            </w:tcBorders>
          </w:tcPr>
          <w:p>
            <w:pPr>
              <w:pStyle w:val="TableParagraph"/>
              <w:ind w:right="1118"/>
              <w:jc w:val="right"/>
              <w:rPr>
                <w:b/>
                <w:sz w:val="20"/>
              </w:rPr>
            </w:pPr>
            <w:r>
              <w:rPr>
                <w:position w:val="-7"/>
              </w:rPr>
              <w:drawing>
                <wp:inline distT="0" distB="0" distL="0" distR="0">
                  <wp:extent cx="180009" cy="179997"/>
                  <wp:effectExtent l="0" t="0" r="0" b="0"/>
                  <wp:docPr id="1047" name="Image 1047"/>
                  <wp:cNvGraphicFramePr>
                    <a:graphicFrameLocks/>
                  </wp:cNvGraphicFramePr>
                  <a:graphic>
                    <a:graphicData uri="http://schemas.openxmlformats.org/drawingml/2006/picture">
                      <pic:pic>
                        <pic:nvPicPr>
                          <pic:cNvPr id="1047" name="Image 1047"/>
                          <pic:cNvPicPr/>
                        </pic:nvPicPr>
                        <pic:blipFill>
                          <a:blip r:embed="rId55"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UNDER</w:t>
            </w:r>
            <w:r>
              <w:rPr>
                <w:b/>
                <w:color w:val="77787B"/>
                <w:spacing w:val="31"/>
                <w:sz w:val="20"/>
              </w:rPr>
              <w:t> </w:t>
            </w:r>
            <w:r>
              <w:rPr>
                <w:b/>
                <w:color w:val="77787B"/>
                <w:sz w:val="20"/>
              </w:rPr>
              <w:t>WAY</w:t>
            </w:r>
          </w:p>
        </w:tc>
      </w:tr>
      <w:tr>
        <w:trPr>
          <w:trHeight w:val="477" w:hRule="atLeast"/>
        </w:trPr>
        <w:tc>
          <w:tcPr>
            <w:tcW w:w="3289" w:type="dxa"/>
            <w:tcBorders>
              <w:top w:val="dotted" w:sz="4" w:space="0" w:color="939598"/>
              <w:bottom w:val="dotted" w:sz="4" w:space="0" w:color="939598"/>
            </w:tcBorders>
          </w:tcPr>
          <w:p>
            <w:pPr>
              <w:pStyle w:val="TableParagraph"/>
              <w:spacing w:before="92"/>
              <w:ind w:left="119"/>
              <w:rPr>
                <w:b/>
                <w:sz w:val="24"/>
              </w:rPr>
            </w:pPr>
            <w:r>
              <w:rPr>
                <w:b/>
                <w:color w:val="333A3F"/>
                <w:spacing w:val="-5"/>
                <w:sz w:val="24"/>
              </w:rPr>
              <w:t>35</w:t>
            </w:r>
          </w:p>
        </w:tc>
        <w:tc>
          <w:tcPr>
            <w:tcW w:w="3395" w:type="dxa"/>
            <w:tcBorders>
              <w:top w:val="dotted" w:sz="4" w:space="0" w:color="939598"/>
              <w:bottom w:val="dotted" w:sz="4" w:space="0" w:color="939598"/>
            </w:tcBorders>
          </w:tcPr>
          <w:p>
            <w:pPr>
              <w:pStyle w:val="TableParagraph"/>
              <w:ind w:right="1270"/>
              <w:jc w:val="right"/>
              <w:rPr>
                <w:b/>
                <w:sz w:val="20"/>
              </w:rPr>
            </w:pPr>
            <w:r>
              <w:rPr>
                <w:position w:val="-7"/>
              </w:rPr>
              <w:drawing>
                <wp:inline distT="0" distB="0" distL="0" distR="0">
                  <wp:extent cx="180009" cy="179997"/>
                  <wp:effectExtent l="0" t="0" r="0" b="0"/>
                  <wp:docPr id="1048" name="Image 1048"/>
                  <wp:cNvGraphicFramePr>
                    <a:graphicFrameLocks/>
                  </wp:cNvGraphicFramePr>
                  <a:graphic>
                    <a:graphicData uri="http://schemas.openxmlformats.org/drawingml/2006/picture">
                      <pic:pic>
                        <pic:nvPicPr>
                          <pic:cNvPr id="1048" name="Image 1048"/>
                          <pic:cNvPicPr/>
                        </pic:nvPicPr>
                        <pic:blipFill>
                          <a:blip r:embed="rId58"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ACCEPT INTENT</w:t>
            </w:r>
          </w:p>
        </w:tc>
        <w:tc>
          <w:tcPr>
            <w:tcW w:w="3825" w:type="dxa"/>
            <w:tcBorders>
              <w:top w:val="dotted" w:sz="4" w:space="0" w:color="939598"/>
              <w:bottom w:val="dotted" w:sz="4" w:space="0" w:color="939598"/>
            </w:tcBorders>
          </w:tcPr>
          <w:p>
            <w:pPr>
              <w:pStyle w:val="TableParagraph"/>
              <w:ind w:right="1118"/>
              <w:jc w:val="right"/>
              <w:rPr>
                <w:b/>
                <w:sz w:val="20"/>
              </w:rPr>
            </w:pPr>
            <w:r>
              <w:rPr>
                <w:position w:val="-7"/>
              </w:rPr>
              <w:drawing>
                <wp:inline distT="0" distB="0" distL="0" distR="0">
                  <wp:extent cx="180009" cy="179997"/>
                  <wp:effectExtent l="0" t="0" r="0" b="0"/>
                  <wp:docPr id="1049" name="Image 1049"/>
                  <wp:cNvGraphicFramePr>
                    <a:graphicFrameLocks/>
                  </wp:cNvGraphicFramePr>
                  <a:graphic>
                    <a:graphicData uri="http://schemas.openxmlformats.org/drawingml/2006/picture">
                      <pic:pic>
                        <pic:nvPicPr>
                          <pic:cNvPr id="1049" name="Image 1049"/>
                          <pic:cNvPicPr/>
                        </pic:nvPicPr>
                        <pic:blipFill>
                          <a:blip r:embed="rId55"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UNDER</w:t>
            </w:r>
            <w:r>
              <w:rPr>
                <w:b/>
                <w:color w:val="77787B"/>
                <w:spacing w:val="31"/>
                <w:sz w:val="20"/>
              </w:rPr>
              <w:t> </w:t>
            </w:r>
            <w:r>
              <w:rPr>
                <w:b/>
                <w:color w:val="77787B"/>
                <w:sz w:val="20"/>
              </w:rPr>
              <w:t>WAY</w:t>
            </w:r>
          </w:p>
        </w:tc>
      </w:tr>
    </w:tbl>
    <w:p>
      <w:pPr>
        <w:pStyle w:val="BodyText"/>
        <w:spacing w:before="169"/>
        <w:rPr>
          <w:rFonts w:ascii="Source Sans Pro SemiBold"/>
          <w:b/>
          <w:sz w:val="20"/>
        </w:rPr>
      </w:pPr>
    </w:p>
    <w:p>
      <w:pPr>
        <w:pStyle w:val="BodyText"/>
        <w:spacing w:after="0"/>
        <w:rPr>
          <w:rFonts w:ascii="Source Sans Pro SemiBold"/>
          <w:b/>
          <w:sz w:val="20"/>
        </w:rPr>
        <w:sectPr>
          <w:pgSz w:w="11910" w:h="16840"/>
          <w:pgMar w:header="283" w:footer="622" w:top="1580" w:bottom="820" w:left="141" w:right="141"/>
        </w:sectPr>
      </w:pPr>
    </w:p>
    <w:p>
      <w:pPr>
        <w:pStyle w:val="BodyText"/>
        <w:spacing w:before="3" w:after="1"/>
        <w:rPr>
          <w:rFonts w:ascii="Source Sans Pro SemiBold"/>
          <w:b/>
          <w:sz w:val="12"/>
        </w:rPr>
      </w:pPr>
    </w:p>
    <w:p>
      <w:pPr>
        <w:pStyle w:val="BodyText"/>
        <w:ind w:left="539"/>
        <w:rPr>
          <w:rFonts w:ascii="Source Sans Pro SemiBold"/>
          <w:sz w:val="20"/>
        </w:rPr>
      </w:pPr>
      <w:r>
        <w:rPr>
          <w:rFonts w:ascii="Source Sans Pro SemiBold"/>
          <w:sz w:val="20"/>
        </w:rPr>
        <mc:AlternateContent>
          <mc:Choice Requires="wps">
            <w:drawing>
              <wp:inline distT="0" distB="0" distL="0" distR="0">
                <wp:extent cx="1518920" cy="324485"/>
                <wp:effectExtent l="0" t="0" r="0" b="8889"/>
                <wp:docPr id="1050" name="Group 1050"/>
                <wp:cNvGraphicFramePr>
                  <a:graphicFrameLocks/>
                </wp:cNvGraphicFramePr>
                <a:graphic>
                  <a:graphicData uri="http://schemas.microsoft.com/office/word/2010/wordprocessingGroup">
                    <wpg:wgp>
                      <wpg:cNvPr id="1050" name="Group 1050"/>
                      <wpg:cNvGrpSpPr/>
                      <wpg:grpSpPr>
                        <a:xfrm>
                          <a:off x="0" y="0"/>
                          <a:ext cx="1518920" cy="324485"/>
                          <a:chExt cx="1518920" cy="324485"/>
                        </a:xfrm>
                      </wpg:grpSpPr>
                      <wps:wsp>
                        <wps:cNvPr id="1051" name="Graphic 1051"/>
                        <wps:cNvSpPr/>
                        <wps:spPr>
                          <a:xfrm>
                            <a:off x="1331996" y="5"/>
                            <a:ext cx="186690" cy="324485"/>
                          </a:xfrm>
                          <a:custGeom>
                            <a:avLst/>
                            <a:gdLst/>
                            <a:ahLst/>
                            <a:cxnLst/>
                            <a:rect l="l" t="t" r="r" b="b"/>
                            <a:pathLst>
                              <a:path w="186690" h="324485">
                                <a:moveTo>
                                  <a:pt x="0" y="0"/>
                                </a:moveTo>
                                <a:lnTo>
                                  <a:pt x="0" y="324002"/>
                                </a:lnTo>
                                <a:lnTo>
                                  <a:pt x="186347" y="162001"/>
                                </a:lnTo>
                                <a:lnTo>
                                  <a:pt x="0" y="0"/>
                                </a:lnTo>
                                <a:close/>
                              </a:path>
                            </a:pathLst>
                          </a:custGeom>
                          <a:solidFill>
                            <a:srgbClr val="052B3D"/>
                          </a:solidFill>
                        </wps:spPr>
                        <wps:bodyPr wrap="square" lIns="0" tIns="0" rIns="0" bIns="0" rtlCol="0">
                          <a:prstTxWarp prst="textNoShape">
                            <a:avLst/>
                          </a:prstTxWarp>
                          <a:noAutofit/>
                        </wps:bodyPr>
                      </wps:wsp>
                      <wps:wsp>
                        <wps:cNvPr id="1052" name="Textbox 1052"/>
                        <wps:cNvSpPr txBox="1"/>
                        <wps:spPr>
                          <a:xfrm>
                            <a:off x="0" y="0"/>
                            <a:ext cx="1332230" cy="324485"/>
                          </a:xfrm>
                          <a:prstGeom prst="rect">
                            <a:avLst/>
                          </a:prstGeom>
                          <a:solidFill>
                            <a:srgbClr val="052B3D"/>
                          </a:solidFill>
                        </wps:spPr>
                        <wps:txbx>
                          <w:txbxContent>
                            <w:p>
                              <w:pPr>
                                <w:spacing w:before="84"/>
                                <w:ind w:left="182" w:right="0" w:firstLine="0"/>
                                <w:jc w:val="left"/>
                                <w:rPr>
                                  <w:rFonts w:ascii="Source Sans Pro SemiBold"/>
                                  <w:b/>
                                  <w:color w:val="000000"/>
                                  <w:sz w:val="26"/>
                                </w:rPr>
                              </w:pPr>
                              <w:r>
                                <w:rPr>
                                  <w:rFonts w:ascii="Source Sans Pro SemiBold"/>
                                  <w:b/>
                                  <w:color w:val="FFFFFF"/>
                                  <w:sz w:val="26"/>
                                </w:rPr>
                                <w:t>Work under </w:t>
                              </w:r>
                              <w:r>
                                <w:rPr>
                                  <w:rFonts w:ascii="Source Sans Pro SemiBold"/>
                                  <w:b/>
                                  <w:color w:val="FFFFFF"/>
                                  <w:spacing w:val="-5"/>
                                  <w:sz w:val="26"/>
                                </w:rPr>
                                <w:t>way</w:t>
                              </w:r>
                            </w:p>
                          </w:txbxContent>
                        </wps:txbx>
                        <wps:bodyPr wrap="square" lIns="0" tIns="0" rIns="0" bIns="0" rtlCol="0">
                          <a:noAutofit/>
                        </wps:bodyPr>
                      </wps:wsp>
                    </wpg:wgp>
                  </a:graphicData>
                </a:graphic>
              </wp:inline>
            </w:drawing>
          </mc:Choice>
          <mc:Fallback>
            <w:pict>
              <v:group style="width:119.6pt;height:25.55pt;mso-position-horizontal-relative:char;mso-position-vertical-relative:line" id="docshapegroup564" coordorigin="0,0" coordsize="2392,511">
                <v:shape style="position:absolute;left:2097;top:0;width:294;height:511" id="docshape565" coordorigin="2098,0" coordsize="294,511" path="m2098,0l2098,510,2391,255,2098,0xe" filled="true" fillcolor="#052b3d" stroked="false">
                  <v:path arrowok="t"/>
                  <v:fill type="solid"/>
                </v:shape>
                <v:shape style="position:absolute;left:0;top:0;width:2098;height:511" type="#_x0000_t202" id="docshape566" filled="true" fillcolor="#052b3d" stroked="false">
                  <v:textbox inset="0,0,0,0">
                    <w:txbxContent>
                      <w:p>
                        <w:pPr>
                          <w:spacing w:before="84"/>
                          <w:ind w:left="182" w:right="0" w:firstLine="0"/>
                          <w:jc w:val="left"/>
                          <w:rPr>
                            <w:rFonts w:ascii="Source Sans Pro SemiBold"/>
                            <w:b/>
                            <w:color w:val="000000"/>
                            <w:sz w:val="26"/>
                          </w:rPr>
                        </w:pPr>
                        <w:r>
                          <w:rPr>
                            <w:rFonts w:ascii="Source Sans Pro SemiBold"/>
                            <w:b/>
                            <w:color w:val="FFFFFF"/>
                            <w:sz w:val="26"/>
                          </w:rPr>
                          <w:t>Work under </w:t>
                        </w:r>
                        <w:r>
                          <w:rPr>
                            <w:rFonts w:ascii="Source Sans Pro SemiBold"/>
                            <w:b/>
                            <w:color w:val="FFFFFF"/>
                            <w:spacing w:val="-5"/>
                            <w:sz w:val="26"/>
                          </w:rPr>
                          <w:t>way</w:t>
                        </w:r>
                      </w:p>
                    </w:txbxContent>
                  </v:textbox>
                  <v:fill type="solid"/>
                  <w10:wrap type="none"/>
                </v:shape>
              </v:group>
            </w:pict>
          </mc:Fallback>
        </mc:AlternateContent>
      </w:r>
      <w:r>
        <w:rPr>
          <w:rFonts w:ascii="Source Sans Pro SemiBold"/>
          <w:sz w:val="20"/>
        </w:rPr>
      </w:r>
    </w:p>
    <w:p>
      <w:pPr>
        <w:pStyle w:val="BodyText"/>
        <w:spacing w:before="246"/>
        <w:ind w:left="539"/>
      </w:pPr>
      <w:r>
        <w:rPr>
          <w:color w:val="333A3F"/>
        </w:rPr>
        <w:t>The</w:t>
      </w:r>
      <w:r>
        <w:rPr>
          <w:color w:val="333A3F"/>
          <w:spacing w:val="-5"/>
        </w:rPr>
        <w:t> </w:t>
      </w:r>
      <w:r>
        <w:rPr>
          <w:color w:val="333A3F"/>
        </w:rPr>
        <w:t>National</w:t>
      </w:r>
      <w:r>
        <w:rPr>
          <w:color w:val="333A3F"/>
          <w:spacing w:val="-4"/>
        </w:rPr>
        <w:t> </w:t>
      </w:r>
      <w:r>
        <w:rPr>
          <w:color w:val="333A3F"/>
        </w:rPr>
        <w:t>Criminal</w:t>
      </w:r>
      <w:r>
        <w:rPr>
          <w:color w:val="333A3F"/>
          <w:spacing w:val="-4"/>
        </w:rPr>
        <w:t> </w:t>
      </w:r>
      <w:r>
        <w:rPr>
          <w:color w:val="333A3F"/>
        </w:rPr>
        <w:t>Investigations</w:t>
      </w:r>
      <w:r>
        <w:rPr>
          <w:color w:val="333A3F"/>
          <w:spacing w:val="-4"/>
        </w:rPr>
        <w:t> </w:t>
      </w:r>
      <w:r>
        <w:rPr>
          <w:color w:val="333A3F"/>
        </w:rPr>
        <w:t>Group</w:t>
      </w:r>
      <w:r>
        <w:rPr>
          <w:color w:val="333A3F"/>
          <w:spacing w:val="-4"/>
        </w:rPr>
        <w:t> </w:t>
      </w:r>
      <w:r>
        <w:rPr>
          <w:color w:val="333A3F"/>
          <w:spacing w:val="-5"/>
        </w:rPr>
        <w:t>is</w:t>
      </w:r>
    </w:p>
    <w:p>
      <w:pPr>
        <w:pStyle w:val="BodyText"/>
        <w:spacing w:before="1"/>
        <w:ind w:left="539"/>
      </w:pPr>
      <w:r>
        <w:rPr>
          <w:color w:val="333A3F"/>
        </w:rPr>
        <w:t>re-designing</w:t>
      </w:r>
      <w:r>
        <w:rPr>
          <w:color w:val="333A3F"/>
          <w:spacing w:val="-12"/>
        </w:rPr>
        <w:t> </w:t>
      </w:r>
      <w:r>
        <w:rPr>
          <w:color w:val="333A3F"/>
        </w:rPr>
        <w:t>the</w:t>
      </w:r>
      <w:r>
        <w:rPr>
          <w:color w:val="333A3F"/>
          <w:spacing w:val="-11"/>
        </w:rPr>
        <w:t> </w:t>
      </w:r>
      <w:r>
        <w:rPr>
          <w:color w:val="333A3F"/>
        </w:rPr>
        <w:t>training</w:t>
      </w:r>
      <w:r>
        <w:rPr>
          <w:color w:val="333A3F"/>
          <w:spacing w:val="-12"/>
        </w:rPr>
        <w:t> </w:t>
      </w:r>
      <w:r>
        <w:rPr>
          <w:color w:val="333A3F"/>
        </w:rPr>
        <w:t>programme</w:t>
      </w:r>
      <w:r>
        <w:rPr>
          <w:color w:val="333A3F"/>
          <w:spacing w:val="-11"/>
        </w:rPr>
        <w:t> </w:t>
      </w:r>
      <w:r>
        <w:rPr>
          <w:color w:val="333A3F"/>
        </w:rPr>
        <w:t>for</w:t>
      </w:r>
      <w:r>
        <w:rPr>
          <w:color w:val="333A3F"/>
          <w:spacing w:val="-12"/>
        </w:rPr>
        <w:t> </w:t>
      </w:r>
      <w:r>
        <w:rPr>
          <w:color w:val="333A3F"/>
        </w:rPr>
        <w:t>investigators at all levels.</w:t>
      </w:r>
      <w:r>
        <w:rPr>
          <w:color w:val="333A3F"/>
          <w:spacing w:val="40"/>
        </w:rPr>
        <w:t> </w:t>
      </w:r>
      <w:r>
        <w:rPr>
          <w:color w:val="333A3F"/>
        </w:rPr>
        <w:t>In addition to the training which occurs in the first two years of an investigator’s career,</w:t>
      </w:r>
    </w:p>
    <w:p>
      <w:pPr>
        <w:pStyle w:val="BodyText"/>
        <w:spacing w:before="3"/>
        <w:ind w:left="539" w:right="484"/>
      </w:pPr>
      <w:r>
        <w:rPr>
          <w:color w:val="333A3F"/>
        </w:rPr>
        <w:t>there will be an advanced investigators course and</w:t>
      </w:r>
      <w:r>
        <w:rPr>
          <w:color w:val="333A3F"/>
          <w:spacing w:val="-9"/>
        </w:rPr>
        <w:t> </w:t>
      </w:r>
      <w:r>
        <w:rPr>
          <w:color w:val="333A3F"/>
        </w:rPr>
        <w:t>other</w:t>
      </w:r>
      <w:r>
        <w:rPr>
          <w:color w:val="333A3F"/>
          <w:spacing w:val="-9"/>
        </w:rPr>
        <w:t> </w:t>
      </w:r>
      <w:r>
        <w:rPr>
          <w:color w:val="333A3F"/>
        </w:rPr>
        <w:t>specialist</w:t>
      </w:r>
      <w:r>
        <w:rPr>
          <w:color w:val="333A3F"/>
          <w:spacing w:val="-9"/>
        </w:rPr>
        <w:t> </w:t>
      </w:r>
      <w:r>
        <w:rPr>
          <w:color w:val="333A3F"/>
        </w:rPr>
        <w:t>courses</w:t>
      </w:r>
      <w:r>
        <w:rPr>
          <w:color w:val="333A3F"/>
          <w:spacing w:val="-9"/>
        </w:rPr>
        <w:t> </w:t>
      </w:r>
      <w:r>
        <w:rPr>
          <w:color w:val="333A3F"/>
        </w:rPr>
        <w:t>all</w:t>
      </w:r>
      <w:r>
        <w:rPr>
          <w:color w:val="333A3F"/>
          <w:spacing w:val="-9"/>
        </w:rPr>
        <w:t> </w:t>
      </w:r>
      <w:r>
        <w:rPr>
          <w:color w:val="333A3F"/>
        </w:rPr>
        <w:t>which</w:t>
      </w:r>
      <w:r>
        <w:rPr>
          <w:color w:val="333A3F"/>
          <w:spacing w:val="-9"/>
        </w:rPr>
        <w:t> </w:t>
      </w:r>
      <w:r>
        <w:rPr>
          <w:color w:val="333A3F"/>
        </w:rPr>
        <w:t>form</w:t>
      </w:r>
      <w:r>
        <w:rPr>
          <w:color w:val="333A3F"/>
          <w:spacing w:val="-9"/>
        </w:rPr>
        <w:t> </w:t>
      </w:r>
      <w:r>
        <w:rPr>
          <w:color w:val="333A3F"/>
        </w:rPr>
        <w:t>part of a professional development programme for</w:t>
      </w:r>
    </w:p>
    <w:p>
      <w:pPr>
        <w:pStyle w:val="BodyText"/>
        <w:spacing w:before="3"/>
        <w:ind w:left="539"/>
      </w:pPr>
      <w:r>
        <w:rPr>
          <w:color w:val="333A3F"/>
        </w:rPr>
        <w:t>investigators.</w:t>
      </w:r>
      <w:r>
        <w:rPr>
          <w:color w:val="333A3F"/>
          <w:spacing w:val="-12"/>
        </w:rPr>
        <w:t> </w:t>
      </w:r>
      <w:r>
        <w:rPr>
          <w:color w:val="333A3F"/>
        </w:rPr>
        <w:t>Recognising</w:t>
      </w:r>
      <w:r>
        <w:rPr>
          <w:color w:val="333A3F"/>
          <w:spacing w:val="-11"/>
        </w:rPr>
        <w:t> </w:t>
      </w:r>
      <w:r>
        <w:rPr>
          <w:color w:val="333A3F"/>
        </w:rPr>
        <w:t>and</w:t>
      </w:r>
      <w:r>
        <w:rPr>
          <w:color w:val="333A3F"/>
          <w:spacing w:val="-12"/>
        </w:rPr>
        <w:t> </w:t>
      </w:r>
      <w:r>
        <w:rPr>
          <w:color w:val="333A3F"/>
        </w:rPr>
        <w:t>responding</w:t>
      </w:r>
      <w:r>
        <w:rPr>
          <w:color w:val="333A3F"/>
          <w:spacing w:val="-11"/>
        </w:rPr>
        <w:t> </w:t>
      </w:r>
      <w:r>
        <w:rPr>
          <w:color w:val="333A3F"/>
        </w:rPr>
        <w:t>to</w:t>
      </w:r>
      <w:r>
        <w:rPr>
          <w:color w:val="333A3F"/>
          <w:spacing w:val="-12"/>
        </w:rPr>
        <w:t> </w:t>
      </w:r>
      <w:r>
        <w:rPr>
          <w:color w:val="333A3F"/>
        </w:rPr>
        <w:t>torture will be included in this programme and the first advanced</w:t>
      </w:r>
      <w:r>
        <w:rPr>
          <w:color w:val="333A3F"/>
          <w:spacing w:val="-6"/>
        </w:rPr>
        <w:t> </w:t>
      </w:r>
      <w:r>
        <w:rPr>
          <w:color w:val="333A3F"/>
        </w:rPr>
        <w:t>investigators</w:t>
      </w:r>
      <w:r>
        <w:rPr>
          <w:color w:val="333A3F"/>
          <w:spacing w:val="-6"/>
        </w:rPr>
        <w:t> </w:t>
      </w:r>
      <w:r>
        <w:rPr>
          <w:color w:val="333A3F"/>
        </w:rPr>
        <w:t>course</w:t>
      </w:r>
      <w:r>
        <w:rPr>
          <w:color w:val="333A3F"/>
          <w:spacing w:val="-6"/>
        </w:rPr>
        <w:t> </w:t>
      </w:r>
      <w:r>
        <w:rPr>
          <w:color w:val="333A3F"/>
        </w:rPr>
        <w:t>is</w:t>
      </w:r>
      <w:r>
        <w:rPr>
          <w:color w:val="333A3F"/>
          <w:spacing w:val="-6"/>
        </w:rPr>
        <w:t> </w:t>
      </w:r>
      <w:r>
        <w:rPr>
          <w:color w:val="333A3F"/>
        </w:rPr>
        <w:t>due</w:t>
      </w:r>
      <w:r>
        <w:rPr>
          <w:color w:val="333A3F"/>
          <w:spacing w:val="-6"/>
        </w:rPr>
        <w:t> </w:t>
      </w:r>
      <w:r>
        <w:rPr>
          <w:color w:val="333A3F"/>
        </w:rPr>
        <w:t>to</w:t>
      </w:r>
      <w:r>
        <w:rPr>
          <w:color w:val="333A3F"/>
          <w:spacing w:val="-6"/>
        </w:rPr>
        <w:t> </w:t>
      </w:r>
      <w:r>
        <w:rPr>
          <w:color w:val="333A3F"/>
        </w:rPr>
        <w:t>be</w:t>
      </w:r>
      <w:r>
        <w:rPr>
          <w:color w:val="333A3F"/>
          <w:spacing w:val="-6"/>
        </w:rPr>
        <w:t> </w:t>
      </w:r>
      <w:r>
        <w:rPr>
          <w:color w:val="333A3F"/>
        </w:rPr>
        <w:t>delivered in the second half of 2025.</w:t>
      </w:r>
    </w:p>
    <w:p>
      <w:pPr>
        <w:pStyle w:val="BodyText"/>
        <w:spacing w:before="101"/>
        <w:ind w:left="249" w:right="448"/>
      </w:pPr>
      <w:r>
        <w:rPr/>
        <w:br w:type="column"/>
      </w:r>
      <w:r>
        <w:rPr>
          <w:color w:val="333A3F"/>
        </w:rPr>
        <w:t>NZ Police accepts and is confident it is meeting the intent</w:t>
      </w:r>
      <w:r>
        <w:rPr>
          <w:color w:val="333A3F"/>
          <w:spacing w:val="-6"/>
        </w:rPr>
        <w:t> </w:t>
      </w:r>
      <w:r>
        <w:rPr>
          <w:color w:val="333A3F"/>
        </w:rPr>
        <w:t>of</w:t>
      </w:r>
      <w:r>
        <w:rPr>
          <w:color w:val="333A3F"/>
          <w:spacing w:val="-6"/>
        </w:rPr>
        <w:t> </w:t>
      </w:r>
      <w:r>
        <w:rPr>
          <w:color w:val="333A3F"/>
        </w:rPr>
        <w:t>the</w:t>
      </w:r>
      <w:r>
        <w:rPr>
          <w:color w:val="333A3F"/>
          <w:spacing w:val="-6"/>
        </w:rPr>
        <w:t> </w:t>
      </w:r>
      <w:r>
        <w:rPr>
          <w:color w:val="333A3F"/>
        </w:rPr>
        <w:t>recommendation</w:t>
      </w:r>
      <w:r>
        <w:rPr>
          <w:color w:val="333A3F"/>
          <w:spacing w:val="-7"/>
        </w:rPr>
        <w:t> </w:t>
      </w:r>
      <w:r>
        <w:rPr>
          <w:rFonts w:ascii="Source Sans Pro SemiBold"/>
          <w:b/>
          <w:color w:val="333A3F"/>
          <w:spacing w:val="-7"/>
          <w:shd w:fill="FFF2CC" w:color="auto" w:val="clear"/>
        </w:rPr>
        <w:t> </w:t>
      </w:r>
      <w:r>
        <w:rPr>
          <w:rFonts w:ascii="Source Sans Pro SemiBold"/>
          <w:b/>
          <w:color w:val="333A3F"/>
          <w:shd w:fill="FFF2CC" w:color="auto" w:val="clear"/>
        </w:rPr>
        <w:t>35</w:t>
      </w:r>
      <w:r>
        <w:rPr>
          <w:rFonts w:ascii="Source Sans Pro SemiBold"/>
          <w:b/>
          <w:color w:val="333A3F"/>
          <w:spacing w:val="-6"/>
          <w:shd w:fill="FFF2CC" w:color="auto" w:val="clear"/>
        </w:rPr>
        <w:t> </w:t>
      </w:r>
      <w:r>
        <w:rPr>
          <w:rFonts w:ascii="Source Sans Pro SemiBold"/>
          <w:b/>
          <w:color w:val="333A3F"/>
          <w:spacing w:val="-6"/>
        </w:rPr>
        <w:t> </w:t>
      </w:r>
      <w:r>
        <w:rPr>
          <w:color w:val="333A3F"/>
        </w:rPr>
        <w:t>through</w:t>
      </w:r>
      <w:r>
        <w:rPr>
          <w:color w:val="333A3F"/>
          <w:spacing w:val="-6"/>
        </w:rPr>
        <w:t> </w:t>
      </w:r>
      <w:r>
        <w:rPr>
          <w:color w:val="333A3F"/>
        </w:rPr>
        <w:t>its</w:t>
      </w:r>
      <w:r>
        <w:rPr>
          <w:color w:val="333A3F"/>
          <w:spacing w:val="-6"/>
        </w:rPr>
        <w:t> </w:t>
      </w:r>
      <w:r>
        <w:rPr>
          <w:color w:val="333A3F"/>
        </w:rPr>
        <w:t>current approach. Rather than establishing a specialist unit, NZ</w:t>
      </w:r>
      <w:r>
        <w:rPr>
          <w:color w:val="333A3F"/>
          <w:spacing w:val="-4"/>
        </w:rPr>
        <w:t> </w:t>
      </w:r>
      <w:r>
        <w:rPr>
          <w:color w:val="333A3F"/>
        </w:rPr>
        <w:t>Police</w:t>
      </w:r>
      <w:r>
        <w:rPr>
          <w:color w:val="333A3F"/>
          <w:spacing w:val="-4"/>
        </w:rPr>
        <w:t> </w:t>
      </w:r>
      <w:r>
        <w:rPr>
          <w:color w:val="333A3F"/>
        </w:rPr>
        <w:t>will</w:t>
      </w:r>
      <w:r>
        <w:rPr>
          <w:color w:val="333A3F"/>
          <w:spacing w:val="-4"/>
        </w:rPr>
        <w:t> </w:t>
      </w:r>
      <w:r>
        <w:rPr>
          <w:color w:val="333A3F"/>
        </w:rPr>
        <w:t>continue</w:t>
      </w:r>
      <w:r>
        <w:rPr>
          <w:color w:val="333A3F"/>
          <w:spacing w:val="-4"/>
        </w:rPr>
        <w:t> </w:t>
      </w:r>
      <w:r>
        <w:rPr>
          <w:color w:val="333A3F"/>
        </w:rPr>
        <w:t>to</w:t>
      </w:r>
      <w:r>
        <w:rPr>
          <w:color w:val="333A3F"/>
          <w:spacing w:val="-4"/>
        </w:rPr>
        <w:t> </w:t>
      </w:r>
      <w:r>
        <w:rPr>
          <w:color w:val="333A3F"/>
        </w:rPr>
        <w:t>utilise</w:t>
      </w:r>
      <w:r>
        <w:rPr>
          <w:color w:val="333A3F"/>
          <w:spacing w:val="-4"/>
        </w:rPr>
        <w:t> </w:t>
      </w:r>
      <w:r>
        <w:rPr>
          <w:color w:val="333A3F"/>
        </w:rPr>
        <w:t>its</w:t>
      </w:r>
      <w:r>
        <w:rPr>
          <w:color w:val="333A3F"/>
          <w:spacing w:val="-4"/>
        </w:rPr>
        <w:t> </w:t>
      </w:r>
      <w:r>
        <w:rPr>
          <w:color w:val="333A3F"/>
        </w:rPr>
        <w:t>existing</w:t>
      </w:r>
      <w:r>
        <w:rPr>
          <w:color w:val="333A3F"/>
          <w:spacing w:val="-4"/>
        </w:rPr>
        <w:t> </w:t>
      </w:r>
      <w:r>
        <w:rPr>
          <w:color w:val="333A3F"/>
        </w:rPr>
        <w:t>specialist investigative teams around the country, which have significantly improved since the period the Royal Commission examined.</w:t>
      </w:r>
    </w:p>
    <w:p>
      <w:pPr>
        <w:pStyle w:val="BodyText"/>
        <w:spacing w:before="176"/>
        <w:ind w:left="249" w:right="625"/>
      </w:pPr>
      <w:r>
        <w:rPr>
          <w:color w:val="333A3F"/>
        </w:rPr>
        <w:t>Police has work under way in response to the Royal Commission’s report </w:t>
      </w:r>
      <w:r>
        <w:rPr>
          <w:i/>
          <w:color w:val="333A3F"/>
        </w:rPr>
        <w:t>Stolen Lives, Marked Souls </w:t>
      </w:r>
      <w:r>
        <w:rPr>
          <w:color w:val="333A3F"/>
        </w:rPr>
        <w:t>on the</w:t>
      </w:r>
      <w:r>
        <w:rPr>
          <w:color w:val="333A3F"/>
          <w:spacing w:val="-6"/>
        </w:rPr>
        <w:t> </w:t>
      </w:r>
      <w:r>
        <w:rPr>
          <w:color w:val="333A3F"/>
        </w:rPr>
        <w:t>abuse</w:t>
      </w:r>
      <w:r>
        <w:rPr>
          <w:color w:val="333A3F"/>
          <w:spacing w:val="-6"/>
        </w:rPr>
        <w:t> </w:t>
      </w:r>
      <w:r>
        <w:rPr>
          <w:color w:val="333A3F"/>
        </w:rPr>
        <w:t>and</w:t>
      </w:r>
      <w:r>
        <w:rPr>
          <w:color w:val="333A3F"/>
          <w:spacing w:val="-6"/>
        </w:rPr>
        <w:t> </w:t>
      </w:r>
      <w:r>
        <w:rPr>
          <w:color w:val="333A3F"/>
        </w:rPr>
        <w:t>neglect</w:t>
      </w:r>
      <w:r>
        <w:rPr>
          <w:color w:val="333A3F"/>
          <w:spacing w:val="-6"/>
        </w:rPr>
        <w:t> </w:t>
      </w:r>
      <w:r>
        <w:rPr>
          <w:color w:val="333A3F"/>
        </w:rPr>
        <w:t>of</w:t>
      </w:r>
      <w:r>
        <w:rPr>
          <w:color w:val="333A3F"/>
          <w:spacing w:val="-6"/>
        </w:rPr>
        <w:t> </w:t>
      </w:r>
      <w:r>
        <w:rPr>
          <w:color w:val="333A3F"/>
        </w:rPr>
        <w:t>children</w:t>
      </w:r>
      <w:r>
        <w:rPr>
          <w:color w:val="333A3F"/>
          <w:spacing w:val="-6"/>
        </w:rPr>
        <w:t> </w:t>
      </w:r>
      <w:r>
        <w:rPr>
          <w:color w:val="333A3F"/>
        </w:rPr>
        <w:t>and</w:t>
      </w:r>
      <w:r>
        <w:rPr>
          <w:color w:val="333A3F"/>
          <w:spacing w:val="-6"/>
        </w:rPr>
        <w:t> </w:t>
      </w:r>
      <w:r>
        <w:rPr>
          <w:color w:val="333A3F"/>
        </w:rPr>
        <w:t>young</w:t>
      </w:r>
      <w:r>
        <w:rPr>
          <w:color w:val="333A3F"/>
          <w:spacing w:val="-6"/>
        </w:rPr>
        <w:t> </w:t>
      </w:r>
      <w:r>
        <w:rPr>
          <w:color w:val="333A3F"/>
        </w:rPr>
        <w:t>people of the Catholic Order of the Brothers of St John</w:t>
      </w:r>
    </w:p>
    <w:p>
      <w:pPr>
        <w:pStyle w:val="BodyText"/>
        <w:spacing w:before="3"/>
        <w:ind w:left="249"/>
      </w:pPr>
      <w:r>
        <w:rPr>
          <w:color w:val="333A3F"/>
        </w:rPr>
        <w:t>of</w:t>
      </w:r>
      <w:r>
        <w:rPr>
          <w:color w:val="333A3F"/>
          <w:spacing w:val="-3"/>
        </w:rPr>
        <w:t> </w:t>
      </w:r>
      <w:r>
        <w:rPr>
          <w:color w:val="333A3F"/>
        </w:rPr>
        <w:t>God</w:t>
      </w:r>
      <w:r>
        <w:rPr>
          <w:color w:val="333A3F"/>
          <w:spacing w:val="-2"/>
        </w:rPr>
        <w:t> </w:t>
      </w:r>
      <w:r>
        <w:rPr>
          <w:color w:val="333A3F"/>
        </w:rPr>
        <w:t>at</w:t>
      </w:r>
      <w:r>
        <w:rPr>
          <w:color w:val="333A3F"/>
          <w:spacing w:val="-2"/>
        </w:rPr>
        <w:t> </w:t>
      </w:r>
      <w:r>
        <w:rPr>
          <w:color w:val="333A3F"/>
        </w:rPr>
        <w:t>Marylands</w:t>
      </w:r>
      <w:r>
        <w:rPr>
          <w:color w:val="333A3F"/>
          <w:spacing w:val="-2"/>
        </w:rPr>
        <w:t> </w:t>
      </w:r>
      <w:r>
        <w:rPr>
          <w:color w:val="333A3F"/>
        </w:rPr>
        <w:t>School</w:t>
      </w:r>
      <w:r>
        <w:rPr>
          <w:color w:val="333A3F"/>
          <w:spacing w:val="-3"/>
        </w:rPr>
        <w:t> </w:t>
      </w:r>
      <w:r>
        <w:rPr>
          <w:color w:val="333A3F"/>
        </w:rPr>
        <w:t>and</w:t>
      </w:r>
      <w:r>
        <w:rPr>
          <w:color w:val="333A3F"/>
          <w:spacing w:val="-2"/>
        </w:rPr>
        <w:t> </w:t>
      </w:r>
      <w:r>
        <w:rPr>
          <w:color w:val="333A3F"/>
        </w:rPr>
        <w:t>Hebron</w:t>
      </w:r>
      <w:r>
        <w:rPr>
          <w:color w:val="333A3F"/>
          <w:spacing w:val="-2"/>
        </w:rPr>
        <w:t> </w:t>
      </w:r>
      <w:r>
        <w:rPr>
          <w:color w:val="333A3F"/>
        </w:rPr>
        <w:t>Trust</w:t>
      </w:r>
      <w:r>
        <w:rPr>
          <w:color w:val="333A3F"/>
          <w:spacing w:val="-2"/>
        </w:rPr>
        <w:t> </w:t>
      </w:r>
      <w:r>
        <w:rPr>
          <w:color w:val="333A3F"/>
          <w:spacing w:val="-5"/>
        </w:rPr>
        <w:t>in</w:t>
      </w:r>
    </w:p>
    <w:p>
      <w:pPr>
        <w:pStyle w:val="BodyText"/>
        <w:spacing w:before="1"/>
        <w:ind w:left="249"/>
      </w:pPr>
      <w:r>
        <w:rPr>
          <w:color w:val="333A3F"/>
        </w:rPr>
        <w:t>Ōtautahi</w:t>
      </w:r>
      <w:r>
        <w:rPr>
          <w:color w:val="333A3F"/>
          <w:spacing w:val="-10"/>
        </w:rPr>
        <w:t> </w:t>
      </w:r>
      <w:r>
        <w:rPr>
          <w:color w:val="333A3F"/>
          <w:spacing w:val="-2"/>
        </w:rPr>
        <w:t>Christchurch.</w:t>
      </w:r>
    </w:p>
    <w:p>
      <w:pPr>
        <w:pStyle w:val="BodyText"/>
        <w:spacing w:after="0"/>
        <w:sectPr>
          <w:type w:val="continuous"/>
          <w:pgSz w:w="11910" w:h="16840"/>
          <w:pgMar w:header="283" w:footer="622" w:top="700" w:bottom="0" w:left="141" w:right="141"/>
          <w:cols w:num="2" w:equalWidth="0">
            <w:col w:w="5665" w:space="40"/>
            <w:col w:w="5923"/>
          </w:cols>
        </w:sectPr>
      </w:pPr>
    </w:p>
    <w:p>
      <w:pPr>
        <w:pStyle w:val="BodyText"/>
        <w:rPr>
          <w:sz w:val="20"/>
        </w:rPr>
      </w:pPr>
    </w:p>
    <w:p>
      <w:pPr>
        <w:pStyle w:val="BodyText"/>
        <w:spacing w:before="60" w:after="1"/>
        <w:rPr>
          <w:sz w:val="20"/>
        </w:rPr>
      </w:pPr>
    </w:p>
    <w:p>
      <w:pPr>
        <w:pStyle w:val="BodyText"/>
        <w:ind w:left="539"/>
        <w:rPr>
          <w:sz w:val="20"/>
        </w:rPr>
      </w:pPr>
      <w:r>
        <w:rPr>
          <w:sz w:val="20"/>
        </w:rPr>
        <mc:AlternateContent>
          <mc:Choice Requires="wps">
            <w:drawing>
              <wp:inline distT="0" distB="0" distL="0" distR="0">
                <wp:extent cx="1242695" cy="324485"/>
                <wp:effectExtent l="0" t="0" r="0" b="8889"/>
                <wp:docPr id="1053" name="Group 1053"/>
                <wp:cNvGraphicFramePr>
                  <a:graphicFrameLocks/>
                </wp:cNvGraphicFramePr>
                <a:graphic>
                  <a:graphicData uri="http://schemas.microsoft.com/office/word/2010/wordprocessingGroup">
                    <wpg:wgp>
                      <wpg:cNvPr id="1053" name="Group 1053"/>
                      <wpg:cNvGrpSpPr/>
                      <wpg:grpSpPr>
                        <a:xfrm>
                          <a:off x="0" y="0"/>
                          <a:ext cx="1242695" cy="324485"/>
                          <a:chExt cx="1242695" cy="324485"/>
                        </a:xfrm>
                      </wpg:grpSpPr>
                      <wps:wsp>
                        <wps:cNvPr id="1054" name="Graphic 1054"/>
                        <wps:cNvSpPr/>
                        <wps:spPr>
                          <a:xfrm>
                            <a:off x="1055997" y="1"/>
                            <a:ext cx="186690" cy="324485"/>
                          </a:xfrm>
                          <a:custGeom>
                            <a:avLst/>
                            <a:gdLst/>
                            <a:ahLst/>
                            <a:cxnLst/>
                            <a:rect l="l" t="t" r="r" b="b"/>
                            <a:pathLst>
                              <a:path w="186690" h="324485">
                                <a:moveTo>
                                  <a:pt x="0" y="0"/>
                                </a:moveTo>
                                <a:lnTo>
                                  <a:pt x="0" y="324002"/>
                                </a:lnTo>
                                <a:lnTo>
                                  <a:pt x="186347" y="162001"/>
                                </a:lnTo>
                                <a:lnTo>
                                  <a:pt x="0" y="0"/>
                                </a:lnTo>
                                <a:close/>
                              </a:path>
                            </a:pathLst>
                          </a:custGeom>
                          <a:solidFill>
                            <a:srgbClr val="052B3D"/>
                          </a:solidFill>
                        </wps:spPr>
                        <wps:bodyPr wrap="square" lIns="0" tIns="0" rIns="0" bIns="0" rtlCol="0">
                          <a:prstTxWarp prst="textNoShape">
                            <a:avLst/>
                          </a:prstTxWarp>
                          <a:noAutofit/>
                        </wps:bodyPr>
                      </wps:wsp>
                      <wps:wsp>
                        <wps:cNvPr id="1055" name="Textbox 1055"/>
                        <wps:cNvSpPr txBox="1"/>
                        <wps:spPr>
                          <a:xfrm>
                            <a:off x="0" y="0"/>
                            <a:ext cx="1056005" cy="324485"/>
                          </a:xfrm>
                          <a:prstGeom prst="rect">
                            <a:avLst/>
                          </a:prstGeom>
                          <a:solidFill>
                            <a:srgbClr val="052B3D"/>
                          </a:solidFill>
                        </wps:spPr>
                        <wps:txbx>
                          <w:txbxContent>
                            <w:p>
                              <w:pPr>
                                <w:spacing w:before="84"/>
                                <w:ind w:left="182" w:right="0" w:firstLine="0"/>
                                <w:jc w:val="left"/>
                                <w:rPr>
                                  <w:rFonts w:ascii="Source Sans Pro SemiBold"/>
                                  <w:b/>
                                  <w:color w:val="000000"/>
                                  <w:sz w:val="26"/>
                                </w:rPr>
                              </w:pPr>
                              <w:r>
                                <w:rPr>
                                  <w:rFonts w:ascii="Source Sans Pro SemiBold"/>
                                  <w:b/>
                                  <w:color w:val="FFFFFF"/>
                                  <w:sz w:val="26"/>
                                </w:rPr>
                                <w:t>Future</w:t>
                              </w:r>
                              <w:r>
                                <w:rPr>
                                  <w:rFonts w:ascii="Source Sans Pro SemiBold"/>
                                  <w:b/>
                                  <w:color w:val="FFFFFF"/>
                                  <w:spacing w:val="-8"/>
                                  <w:sz w:val="26"/>
                                </w:rPr>
                                <w:t> </w:t>
                              </w:r>
                              <w:r>
                                <w:rPr>
                                  <w:rFonts w:ascii="Source Sans Pro SemiBold"/>
                                  <w:b/>
                                  <w:color w:val="FFFFFF"/>
                                  <w:spacing w:val="-4"/>
                                  <w:sz w:val="26"/>
                                </w:rPr>
                                <w:t>work</w:t>
                              </w:r>
                            </w:p>
                          </w:txbxContent>
                        </wps:txbx>
                        <wps:bodyPr wrap="square" lIns="0" tIns="0" rIns="0" bIns="0" rtlCol="0">
                          <a:noAutofit/>
                        </wps:bodyPr>
                      </wps:wsp>
                    </wpg:wgp>
                  </a:graphicData>
                </a:graphic>
              </wp:inline>
            </w:drawing>
          </mc:Choice>
          <mc:Fallback>
            <w:pict>
              <v:group style="width:97.85pt;height:25.55pt;mso-position-horizontal-relative:char;mso-position-vertical-relative:line" id="docshapegroup567" coordorigin="0,0" coordsize="1957,511">
                <v:shape style="position:absolute;left:1662;top:0;width:294;height:511" id="docshape568" coordorigin="1663,0" coordsize="294,511" path="m1663,0l1663,510,1956,255,1663,0xe" filled="true" fillcolor="#052b3d" stroked="false">
                  <v:path arrowok="t"/>
                  <v:fill type="solid"/>
                </v:shape>
                <v:shape style="position:absolute;left:0;top:0;width:1663;height:511" type="#_x0000_t202" id="docshape569" filled="true" fillcolor="#052b3d" stroked="false">
                  <v:textbox inset="0,0,0,0">
                    <w:txbxContent>
                      <w:p>
                        <w:pPr>
                          <w:spacing w:before="84"/>
                          <w:ind w:left="182" w:right="0" w:firstLine="0"/>
                          <w:jc w:val="left"/>
                          <w:rPr>
                            <w:rFonts w:ascii="Source Sans Pro SemiBold"/>
                            <w:b/>
                            <w:color w:val="000000"/>
                            <w:sz w:val="26"/>
                          </w:rPr>
                        </w:pPr>
                        <w:r>
                          <w:rPr>
                            <w:rFonts w:ascii="Source Sans Pro SemiBold"/>
                            <w:b/>
                            <w:color w:val="FFFFFF"/>
                            <w:sz w:val="26"/>
                          </w:rPr>
                          <w:t>Future</w:t>
                        </w:r>
                        <w:r>
                          <w:rPr>
                            <w:rFonts w:ascii="Source Sans Pro SemiBold"/>
                            <w:b/>
                            <w:color w:val="FFFFFF"/>
                            <w:spacing w:val="-8"/>
                            <w:sz w:val="26"/>
                          </w:rPr>
                          <w:t> </w:t>
                        </w:r>
                        <w:r>
                          <w:rPr>
                            <w:rFonts w:ascii="Source Sans Pro SemiBold"/>
                            <w:b/>
                            <w:color w:val="FFFFFF"/>
                            <w:spacing w:val="-4"/>
                            <w:sz w:val="26"/>
                          </w:rPr>
                          <w:t>work</w:t>
                        </w:r>
                      </w:p>
                    </w:txbxContent>
                  </v:textbox>
                  <v:fill type="solid"/>
                  <w10:wrap type="none"/>
                </v:shape>
              </v:group>
            </w:pict>
          </mc:Fallback>
        </mc:AlternateContent>
      </w:r>
      <w:r>
        <w:rPr>
          <w:sz w:val="20"/>
        </w:rPr>
      </w:r>
    </w:p>
    <w:p>
      <w:pPr>
        <w:pStyle w:val="BodyText"/>
        <w:spacing w:before="246"/>
        <w:ind w:left="549" w:right="6095"/>
      </w:pPr>
      <w:r>
        <w:rPr>
          <w:color w:val="333A3F"/>
        </w:rPr>
        <w:t>Training</w:t>
      </w:r>
      <w:r>
        <w:rPr>
          <w:color w:val="333A3F"/>
          <w:spacing w:val="-12"/>
        </w:rPr>
        <w:t> </w:t>
      </w:r>
      <w:r>
        <w:rPr>
          <w:color w:val="333A3F"/>
        </w:rPr>
        <w:t>of</w:t>
      </w:r>
      <w:r>
        <w:rPr>
          <w:color w:val="333A3F"/>
          <w:spacing w:val="-11"/>
        </w:rPr>
        <w:t> </w:t>
      </w:r>
      <w:r>
        <w:rPr>
          <w:color w:val="333A3F"/>
        </w:rPr>
        <w:t>all</w:t>
      </w:r>
      <w:r>
        <w:rPr>
          <w:color w:val="333A3F"/>
          <w:spacing w:val="-12"/>
        </w:rPr>
        <w:t> </w:t>
      </w:r>
      <w:r>
        <w:rPr>
          <w:color w:val="333A3F"/>
        </w:rPr>
        <w:t>existing</w:t>
      </w:r>
      <w:r>
        <w:rPr>
          <w:color w:val="333A3F"/>
          <w:spacing w:val="-11"/>
        </w:rPr>
        <w:t> </w:t>
      </w:r>
      <w:r>
        <w:rPr>
          <w:color w:val="333A3F"/>
        </w:rPr>
        <w:t>Police</w:t>
      </w:r>
      <w:r>
        <w:rPr>
          <w:color w:val="333A3F"/>
          <w:spacing w:val="-12"/>
        </w:rPr>
        <w:t> </w:t>
      </w:r>
      <w:r>
        <w:rPr>
          <w:color w:val="333A3F"/>
        </w:rPr>
        <w:t>investigators</w:t>
      </w:r>
      <w:r>
        <w:rPr>
          <w:color w:val="333A3F"/>
          <w:spacing w:val="-11"/>
        </w:rPr>
        <w:t> </w:t>
      </w:r>
      <w:r>
        <w:rPr>
          <w:color w:val="333A3F"/>
        </w:rPr>
        <w:t>and</w:t>
      </w:r>
      <w:r>
        <w:rPr>
          <w:color w:val="333A3F"/>
          <w:spacing w:val="-12"/>
        </w:rPr>
        <w:t> </w:t>
      </w:r>
      <w:r>
        <w:rPr>
          <w:color w:val="333A3F"/>
        </w:rPr>
        <w:t>new recruits to recognise and respond to abuse and neglect, including torture, will be achieved over time. The training will become compulsory for all constabulary staff.</w:t>
      </w:r>
    </w:p>
    <w:p>
      <w:pPr>
        <w:pStyle w:val="BodyText"/>
        <w:spacing w:after="0"/>
        <w:sectPr>
          <w:pgSz w:w="11910" w:h="16840"/>
          <w:pgMar w:header="283" w:footer="622" w:top="1580" w:bottom="820" w:left="141" w:right="141"/>
        </w:sectPr>
      </w:pPr>
    </w:p>
    <w:p>
      <w:pPr>
        <w:pStyle w:val="BodyText"/>
        <w:spacing w:before="175"/>
        <w:rPr>
          <w:sz w:val="26"/>
        </w:rPr>
      </w:pPr>
    </w:p>
    <w:p>
      <w:pPr>
        <w:pStyle w:val="Heading2"/>
        <w:numPr>
          <w:ilvl w:val="0"/>
          <w:numId w:val="22"/>
        </w:numPr>
        <w:tabs>
          <w:tab w:pos="992" w:val="left" w:leader="none"/>
        </w:tabs>
        <w:spacing w:line="240" w:lineRule="auto" w:before="1" w:after="0"/>
        <w:ind w:left="992" w:right="0" w:hanging="453"/>
        <w:jc w:val="left"/>
      </w:pPr>
      <w:r>
        <w:rPr>
          <w:color w:val="333A3F"/>
        </w:rPr>
        <w:t>Judicial-led </w:t>
      </w:r>
      <w:r>
        <w:rPr>
          <w:color w:val="333A3F"/>
          <w:spacing w:val="-2"/>
        </w:rPr>
        <w:t>initiatives</w:t>
      </w:r>
    </w:p>
    <w:p>
      <w:pPr>
        <w:pStyle w:val="BodyText"/>
        <w:spacing w:before="12"/>
        <w:rPr>
          <w:rFonts w:ascii="Source Sans Pro SemiBold"/>
          <w:b/>
          <w:sz w:val="14"/>
        </w:rPr>
      </w:pPr>
      <w:r>
        <w:rPr>
          <w:rFonts w:ascii="Source Sans Pro SemiBold"/>
          <w:b/>
          <w:sz w:val="14"/>
        </w:rPr>
        <mc:AlternateContent>
          <mc:Choice Requires="wps">
            <w:drawing>
              <wp:anchor distT="0" distB="0" distL="0" distR="0" allowOverlap="1" layoutInCell="1" locked="0" behindDoc="1" simplePos="0" relativeHeight="487667200">
                <wp:simplePos x="0" y="0"/>
                <wp:positionH relativeFrom="page">
                  <wp:posOffset>432003</wp:posOffset>
                </wp:positionH>
                <wp:positionV relativeFrom="paragraph">
                  <wp:posOffset>134899</wp:posOffset>
                </wp:positionV>
                <wp:extent cx="6694805" cy="659765"/>
                <wp:effectExtent l="0" t="0" r="0" b="0"/>
                <wp:wrapTopAndBottom/>
                <wp:docPr id="1056" name="Group 1056"/>
                <wp:cNvGraphicFramePr>
                  <a:graphicFrameLocks/>
                </wp:cNvGraphicFramePr>
                <a:graphic>
                  <a:graphicData uri="http://schemas.microsoft.com/office/word/2010/wordprocessingGroup">
                    <wpg:wgp>
                      <wpg:cNvPr id="1056" name="Group 1056"/>
                      <wpg:cNvGrpSpPr/>
                      <wpg:grpSpPr>
                        <a:xfrm>
                          <a:off x="0" y="0"/>
                          <a:ext cx="6694805" cy="659765"/>
                          <a:chExt cx="6694805" cy="659765"/>
                        </a:xfrm>
                      </wpg:grpSpPr>
                      <wps:wsp>
                        <wps:cNvPr id="1057" name="Graphic 1057"/>
                        <wps:cNvSpPr/>
                        <wps:spPr>
                          <a:xfrm>
                            <a:off x="76212" y="0"/>
                            <a:ext cx="6618605" cy="659765"/>
                          </a:xfrm>
                          <a:custGeom>
                            <a:avLst/>
                            <a:gdLst/>
                            <a:ahLst/>
                            <a:cxnLst/>
                            <a:rect l="l" t="t" r="r" b="b"/>
                            <a:pathLst>
                              <a:path w="6618605" h="659765">
                                <a:moveTo>
                                  <a:pt x="0" y="659206"/>
                                </a:moveTo>
                                <a:lnTo>
                                  <a:pt x="6618287" y="659206"/>
                                </a:lnTo>
                                <a:lnTo>
                                  <a:pt x="6618287" y="0"/>
                                </a:lnTo>
                                <a:lnTo>
                                  <a:pt x="0" y="0"/>
                                </a:lnTo>
                                <a:lnTo>
                                  <a:pt x="0" y="659206"/>
                                </a:lnTo>
                                <a:close/>
                              </a:path>
                            </a:pathLst>
                          </a:custGeom>
                          <a:solidFill>
                            <a:srgbClr val="F2E5E4"/>
                          </a:solidFill>
                        </wps:spPr>
                        <wps:bodyPr wrap="square" lIns="0" tIns="0" rIns="0" bIns="0" rtlCol="0">
                          <a:prstTxWarp prst="textNoShape">
                            <a:avLst/>
                          </a:prstTxWarp>
                          <a:noAutofit/>
                        </wps:bodyPr>
                      </wps:wsp>
                      <wps:wsp>
                        <wps:cNvPr id="1058" name="Graphic 1058"/>
                        <wps:cNvSpPr/>
                        <wps:spPr>
                          <a:xfrm>
                            <a:off x="0" y="0"/>
                            <a:ext cx="76835" cy="659765"/>
                          </a:xfrm>
                          <a:custGeom>
                            <a:avLst/>
                            <a:gdLst/>
                            <a:ahLst/>
                            <a:cxnLst/>
                            <a:rect l="l" t="t" r="r" b="b"/>
                            <a:pathLst>
                              <a:path w="76835" h="659765">
                                <a:moveTo>
                                  <a:pt x="76212" y="0"/>
                                </a:moveTo>
                                <a:lnTo>
                                  <a:pt x="0" y="0"/>
                                </a:lnTo>
                                <a:lnTo>
                                  <a:pt x="0" y="659206"/>
                                </a:lnTo>
                                <a:lnTo>
                                  <a:pt x="76212" y="659206"/>
                                </a:lnTo>
                                <a:lnTo>
                                  <a:pt x="76212" y="0"/>
                                </a:lnTo>
                                <a:close/>
                              </a:path>
                            </a:pathLst>
                          </a:custGeom>
                          <a:solidFill>
                            <a:srgbClr val="932826"/>
                          </a:solidFill>
                        </wps:spPr>
                        <wps:bodyPr wrap="square" lIns="0" tIns="0" rIns="0" bIns="0" rtlCol="0">
                          <a:prstTxWarp prst="textNoShape">
                            <a:avLst/>
                          </a:prstTxWarp>
                          <a:noAutofit/>
                        </wps:bodyPr>
                      </wps:wsp>
                      <wps:wsp>
                        <wps:cNvPr id="1059" name="Textbox 1059"/>
                        <wps:cNvSpPr txBox="1"/>
                        <wps:spPr>
                          <a:xfrm>
                            <a:off x="0" y="0"/>
                            <a:ext cx="6694805" cy="659765"/>
                          </a:xfrm>
                          <a:prstGeom prst="rect">
                            <a:avLst/>
                          </a:prstGeom>
                        </wps:spPr>
                        <wps:txbx>
                          <w:txbxContent>
                            <w:p>
                              <w:pPr>
                                <w:spacing w:before="229"/>
                                <w:ind w:left="448" w:right="0" w:firstLine="0"/>
                                <w:jc w:val="left"/>
                                <w:rPr>
                                  <w:i/>
                                  <w:sz w:val="23"/>
                                </w:rPr>
                              </w:pPr>
                              <w:r>
                                <w:rPr>
                                  <w:color w:val="333A3F"/>
                                  <w:sz w:val="23"/>
                                </w:rPr>
                                <w:t>The</w:t>
                              </w:r>
                              <w:r>
                                <w:rPr>
                                  <w:color w:val="333A3F"/>
                                  <w:spacing w:val="-5"/>
                                  <w:sz w:val="23"/>
                                </w:rPr>
                                <w:t> </w:t>
                              </w:r>
                              <w:r>
                                <w:rPr>
                                  <w:color w:val="333A3F"/>
                                  <w:sz w:val="23"/>
                                </w:rPr>
                                <w:t>Royal</w:t>
                              </w:r>
                              <w:r>
                                <w:rPr>
                                  <w:color w:val="333A3F"/>
                                  <w:spacing w:val="-5"/>
                                  <w:sz w:val="23"/>
                                </w:rPr>
                                <w:t> </w:t>
                              </w:r>
                              <w:r>
                                <w:rPr>
                                  <w:color w:val="333A3F"/>
                                  <w:sz w:val="23"/>
                                </w:rPr>
                                <w:t>Commission</w:t>
                              </w:r>
                              <w:r>
                                <w:rPr>
                                  <w:color w:val="333A3F"/>
                                  <w:spacing w:val="-5"/>
                                  <w:sz w:val="23"/>
                                </w:rPr>
                                <w:t> </w:t>
                              </w:r>
                              <w:r>
                                <w:rPr>
                                  <w:color w:val="333A3F"/>
                                  <w:sz w:val="23"/>
                                </w:rPr>
                                <w:t>has</w:t>
                              </w:r>
                              <w:r>
                                <w:rPr>
                                  <w:color w:val="333A3F"/>
                                  <w:spacing w:val="-5"/>
                                  <w:sz w:val="23"/>
                                </w:rPr>
                                <w:t> </w:t>
                              </w:r>
                              <w:r>
                                <w:rPr>
                                  <w:color w:val="333A3F"/>
                                  <w:sz w:val="23"/>
                                </w:rPr>
                                <w:t>a</w:t>
                              </w:r>
                              <w:r>
                                <w:rPr>
                                  <w:color w:val="333A3F"/>
                                  <w:spacing w:val="-5"/>
                                  <w:sz w:val="23"/>
                                </w:rPr>
                                <w:t> </w:t>
                              </w:r>
                              <w:r>
                                <w:rPr>
                                  <w:color w:val="333A3F"/>
                                  <w:sz w:val="23"/>
                                </w:rPr>
                                <w:t>single</w:t>
                              </w:r>
                              <w:r>
                                <w:rPr>
                                  <w:color w:val="333A3F"/>
                                  <w:spacing w:val="-5"/>
                                  <w:sz w:val="23"/>
                                </w:rPr>
                                <w:t> </w:t>
                              </w:r>
                              <w:r>
                                <w:rPr>
                                  <w:color w:val="333A3F"/>
                                  <w:sz w:val="23"/>
                                </w:rPr>
                                <w:t>recommendation</w:t>
                              </w:r>
                              <w:r>
                                <w:rPr>
                                  <w:color w:val="333A3F"/>
                                  <w:spacing w:val="-5"/>
                                  <w:sz w:val="23"/>
                                </w:rPr>
                                <w:t> </w:t>
                              </w:r>
                              <w:r>
                                <w:rPr>
                                  <w:color w:val="333A3F"/>
                                  <w:sz w:val="23"/>
                                </w:rPr>
                                <w:t>to</w:t>
                              </w:r>
                              <w:r>
                                <w:rPr>
                                  <w:color w:val="333A3F"/>
                                  <w:spacing w:val="-5"/>
                                  <w:sz w:val="23"/>
                                </w:rPr>
                                <w:t> </w:t>
                              </w:r>
                              <w:r>
                                <w:rPr>
                                  <w:color w:val="333A3F"/>
                                  <w:sz w:val="23"/>
                                </w:rPr>
                                <w:t>the</w:t>
                              </w:r>
                              <w:r>
                                <w:rPr>
                                  <w:color w:val="333A3F"/>
                                  <w:spacing w:val="-5"/>
                                  <w:sz w:val="23"/>
                                </w:rPr>
                                <w:t> </w:t>
                              </w:r>
                              <w:r>
                                <w:rPr>
                                  <w:color w:val="333A3F"/>
                                  <w:sz w:val="23"/>
                                </w:rPr>
                                <w:t>Government</w:t>
                              </w:r>
                              <w:r>
                                <w:rPr>
                                  <w:color w:val="333A3F"/>
                                  <w:spacing w:val="-5"/>
                                  <w:sz w:val="23"/>
                                </w:rPr>
                                <w:t> </w:t>
                              </w:r>
                              <w:r>
                                <w:rPr>
                                  <w:color w:val="333A3F"/>
                                  <w:sz w:val="23"/>
                                </w:rPr>
                                <w:t>in</w:t>
                              </w:r>
                              <w:r>
                                <w:rPr>
                                  <w:color w:val="333A3F"/>
                                  <w:spacing w:val="-5"/>
                                  <w:sz w:val="23"/>
                                </w:rPr>
                                <w:t> </w:t>
                              </w:r>
                              <w:r>
                                <w:rPr>
                                  <w:color w:val="333A3F"/>
                                  <w:sz w:val="23"/>
                                </w:rPr>
                                <w:t>support</w:t>
                              </w:r>
                              <w:r>
                                <w:rPr>
                                  <w:color w:val="333A3F"/>
                                  <w:spacing w:val="-5"/>
                                  <w:sz w:val="23"/>
                                </w:rPr>
                                <w:t> </w:t>
                              </w:r>
                              <w:r>
                                <w:rPr>
                                  <w:color w:val="333A3F"/>
                                  <w:sz w:val="23"/>
                                </w:rPr>
                                <w:t>of</w:t>
                              </w:r>
                              <w:r>
                                <w:rPr>
                                  <w:color w:val="333A3F"/>
                                  <w:spacing w:val="-5"/>
                                  <w:sz w:val="23"/>
                                </w:rPr>
                                <w:t> </w:t>
                              </w:r>
                              <w:r>
                                <w:rPr>
                                  <w:color w:val="333A3F"/>
                                  <w:sz w:val="23"/>
                                </w:rPr>
                                <w:t>judicial-</w:t>
                              </w:r>
                              <w:r>
                                <w:rPr>
                                  <w:color w:val="333A3F"/>
                                  <w:sz w:val="23"/>
                                </w:rPr>
                                <w:t>led initiatives such as </w:t>
                              </w:r>
                              <w:r>
                                <w:rPr>
                                  <w:i/>
                                  <w:color w:val="333A3F"/>
                                  <w:sz w:val="23"/>
                                </w:rPr>
                                <w:t>Te Ao Mārama – Enhancing Justice for All.</w:t>
                              </w:r>
                            </w:p>
                          </w:txbxContent>
                        </wps:txbx>
                        <wps:bodyPr wrap="square" lIns="0" tIns="0" rIns="0" bIns="0" rtlCol="0">
                          <a:noAutofit/>
                        </wps:bodyPr>
                      </wps:wsp>
                    </wpg:wgp>
                  </a:graphicData>
                </a:graphic>
              </wp:anchor>
            </w:drawing>
          </mc:Choice>
          <mc:Fallback>
            <w:pict>
              <v:group style="position:absolute;margin-left:34.015999pt;margin-top:10.622pt;width:527.15pt;height:51.95pt;mso-position-horizontal-relative:page;mso-position-vertical-relative:paragraph;z-index:-15649280;mso-wrap-distance-left:0;mso-wrap-distance-right:0" id="docshapegroup570" coordorigin="680,212" coordsize="10543,1039">
                <v:rect style="position:absolute;left:800;top:212;width:10423;height:1039" id="docshape571" filled="true" fillcolor="#f2e5e4" stroked="false">
                  <v:fill type="solid"/>
                </v:rect>
                <v:rect style="position:absolute;left:680;top:212;width:121;height:1039" id="docshape572" filled="true" fillcolor="#932826" stroked="false">
                  <v:fill type="solid"/>
                </v:rect>
                <v:shape style="position:absolute;left:680;top:212;width:10543;height:1039" type="#_x0000_t202" id="docshape573" filled="false" stroked="false">
                  <v:textbox inset="0,0,0,0">
                    <w:txbxContent>
                      <w:p>
                        <w:pPr>
                          <w:spacing w:before="229"/>
                          <w:ind w:left="448" w:right="0" w:firstLine="0"/>
                          <w:jc w:val="left"/>
                          <w:rPr>
                            <w:i/>
                            <w:sz w:val="23"/>
                          </w:rPr>
                        </w:pPr>
                        <w:r>
                          <w:rPr>
                            <w:color w:val="333A3F"/>
                            <w:sz w:val="23"/>
                          </w:rPr>
                          <w:t>The</w:t>
                        </w:r>
                        <w:r>
                          <w:rPr>
                            <w:color w:val="333A3F"/>
                            <w:spacing w:val="-5"/>
                            <w:sz w:val="23"/>
                          </w:rPr>
                          <w:t> </w:t>
                        </w:r>
                        <w:r>
                          <w:rPr>
                            <w:color w:val="333A3F"/>
                            <w:sz w:val="23"/>
                          </w:rPr>
                          <w:t>Royal</w:t>
                        </w:r>
                        <w:r>
                          <w:rPr>
                            <w:color w:val="333A3F"/>
                            <w:spacing w:val="-5"/>
                            <w:sz w:val="23"/>
                          </w:rPr>
                          <w:t> </w:t>
                        </w:r>
                        <w:r>
                          <w:rPr>
                            <w:color w:val="333A3F"/>
                            <w:sz w:val="23"/>
                          </w:rPr>
                          <w:t>Commission</w:t>
                        </w:r>
                        <w:r>
                          <w:rPr>
                            <w:color w:val="333A3F"/>
                            <w:spacing w:val="-5"/>
                            <w:sz w:val="23"/>
                          </w:rPr>
                          <w:t> </w:t>
                        </w:r>
                        <w:r>
                          <w:rPr>
                            <w:color w:val="333A3F"/>
                            <w:sz w:val="23"/>
                          </w:rPr>
                          <w:t>has</w:t>
                        </w:r>
                        <w:r>
                          <w:rPr>
                            <w:color w:val="333A3F"/>
                            <w:spacing w:val="-5"/>
                            <w:sz w:val="23"/>
                          </w:rPr>
                          <w:t> </w:t>
                        </w:r>
                        <w:r>
                          <w:rPr>
                            <w:color w:val="333A3F"/>
                            <w:sz w:val="23"/>
                          </w:rPr>
                          <w:t>a</w:t>
                        </w:r>
                        <w:r>
                          <w:rPr>
                            <w:color w:val="333A3F"/>
                            <w:spacing w:val="-5"/>
                            <w:sz w:val="23"/>
                          </w:rPr>
                          <w:t> </w:t>
                        </w:r>
                        <w:r>
                          <w:rPr>
                            <w:color w:val="333A3F"/>
                            <w:sz w:val="23"/>
                          </w:rPr>
                          <w:t>single</w:t>
                        </w:r>
                        <w:r>
                          <w:rPr>
                            <w:color w:val="333A3F"/>
                            <w:spacing w:val="-5"/>
                            <w:sz w:val="23"/>
                          </w:rPr>
                          <w:t> </w:t>
                        </w:r>
                        <w:r>
                          <w:rPr>
                            <w:color w:val="333A3F"/>
                            <w:sz w:val="23"/>
                          </w:rPr>
                          <w:t>recommendation</w:t>
                        </w:r>
                        <w:r>
                          <w:rPr>
                            <w:color w:val="333A3F"/>
                            <w:spacing w:val="-5"/>
                            <w:sz w:val="23"/>
                          </w:rPr>
                          <w:t> </w:t>
                        </w:r>
                        <w:r>
                          <w:rPr>
                            <w:color w:val="333A3F"/>
                            <w:sz w:val="23"/>
                          </w:rPr>
                          <w:t>to</w:t>
                        </w:r>
                        <w:r>
                          <w:rPr>
                            <w:color w:val="333A3F"/>
                            <w:spacing w:val="-5"/>
                            <w:sz w:val="23"/>
                          </w:rPr>
                          <w:t> </w:t>
                        </w:r>
                        <w:r>
                          <w:rPr>
                            <w:color w:val="333A3F"/>
                            <w:sz w:val="23"/>
                          </w:rPr>
                          <w:t>the</w:t>
                        </w:r>
                        <w:r>
                          <w:rPr>
                            <w:color w:val="333A3F"/>
                            <w:spacing w:val="-5"/>
                            <w:sz w:val="23"/>
                          </w:rPr>
                          <w:t> </w:t>
                        </w:r>
                        <w:r>
                          <w:rPr>
                            <w:color w:val="333A3F"/>
                            <w:sz w:val="23"/>
                          </w:rPr>
                          <w:t>Government</w:t>
                        </w:r>
                        <w:r>
                          <w:rPr>
                            <w:color w:val="333A3F"/>
                            <w:spacing w:val="-5"/>
                            <w:sz w:val="23"/>
                          </w:rPr>
                          <w:t> </w:t>
                        </w:r>
                        <w:r>
                          <w:rPr>
                            <w:color w:val="333A3F"/>
                            <w:sz w:val="23"/>
                          </w:rPr>
                          <w:t>in</w:t>
                        </w:r>
                        <w:r>
                          <w:rPr>
                            <w:color w:val="333A3F"/>
                            <w:spacing w:val="-5"/>
                            <w:sz w:val="23"/>
                          </w:rPr>
                          <w:t> </w:t>
                        </w:r>
                        <w:r>
                          <w:rPr>
                            <w:color w:val="333A3F"/>
                            <w:sz w:val="23"/>
                          </w:rPr>
                          <w:t>support</w:t>
                        </w:r>
                        <w:r>
                          <w:rPr>
                            <w:color w:val="333A3F"/>
                            <w:spacing w:val="-5"/>
                            <w:sz w:val="23"/>
                          </w:rPr>
                          <w:t> </w:t>
                        </w:r>
                        <w:r>
                          <w:rPr>
                            <w:color w:val="333A3F"/>
                            <w:sz w:val="23"/>
                          </w:rPr>
                          <w:t>of</w:t>
                        </w:r>
                        <w:r>
                          <w:rPr>
                            <w:color w:val="333A3F"/>
                            <w:spacing w:val="-5"/>
                            <w:sz w:val="23"/>
                          </w:rPr>
                          <w:t> </w:t>
                        </w:r>
                        <w:r>
                          <w:rPr>
                            <w:color w:val="333A3F"/>
                            <w:sz w:val="23"/>
                          </w:rPr>
                          <w:t>judicial-</w:t>
                        </w:r>
                        <w:r>
                          <w:rPr>
                            <w:color w:val="333A3F"/>
                            <w:sz w:val="23"/>
                          </w:rPr>
                          <w:t>led initiatives such as </w:t>
                        </w:r>
                        <w:r>
                          <w:rPr>
                            <w:i/>
                            <w:color w:val="333A3F"/>
                            <w:sz w:val="23"/>
                          </w:rPr>
                          <w:t>Te Ao Mārama – Enhancing Justice for All.</w:t>
                        </w:r>
                      </w:p>
                    </w:txbxContent>
                  </v:textbox>
                  <w10:wrap type="none"/>
                </v:shape>
                <w10:wrap type="topAndBottom"/>
              </v:group>
            </w:pict>
          </mc:Fallback>
        </mc:AlternateContent>
      </w:r>
    </w:p>
    <w:p>
      <w:pPr>
        <w:pStyle w:val="BodyText"/>
        <w:spacing w:before="27"/>
        <w:rPr>
          <w:rFonts w:ascii="Source Sans Pro SemiBold"/>
          <w:b/>
          <w:sz w:val="20"/>
        </w:rPr>
      </w:pPr>
    </w:p>
    <w:tbl>
      <w:tblPr>
        <w:tblW w:w="0" w:type="auto"/>
        <w:jc w:val="left"/>
        <w:tblInd w:w="5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99"/>
        <w:gridCol w:w="3037"/>
        <w:gridCol w:w="4189"/>
      </w:tblGrid>
      <w:tr>
        <w:trPr>
          <w:trHeight w:val="596" w:hRule="atLeast"/>
        </w:trPr>
        <w:tc>
          <w:tcPr>
            <w:tcW w:w="10525" w:type="dxa"/>
            <w:gridSpan w:val="3"/>
            <w:shd w:val="clear" w:color="auto" w:fill="E6E7E8"/>
          </w:tcPr>
          <w:p>
            <w:pPr>
              <w:pStyle w:val="TableParagraph"/>
              <w:spacing w:before="182"/>
              <w:ind w:left="129"/>
              <w:rPr>
                <w:rFonts w:ascii="Source Sans Pro"/>
                <w:sz w:val="19"/>
              </w:rPr>
            </w:pPr>
            <w:r>
              <w:rPr>
                <w:b/>
                <w:color w:val="333A3F"/>
                <w:sz w:val="19"/>
              </w:rPr>
              <w:t>Ministers</w:t>
            </w:r>
            <w:r>
              <w:rPr>
                <w:b/>
                <w:color w:val="333A3F"/>
                <w:spacing w:val="-4"/>
                <w:sz w:val="19"/>
              </w:rPr>
              <w:t> </w:t>
            </w:r>
            <w:r>
              <w:rPr>
                <w:b/>
                <w:color w:val="333A3F"/>
                <w:sz w:val="19"/>
              </w:rPr>
              <w:t>and</w:t>
            </w:r>
            <w:r>
              <w:rPr>
                <w:b/>
                <w:color w:val="333A3F"/>
                <w:spacing w:val="-3"/>
                <w:sz w:val="19"/>
              </w:rPr>
              <w:t> </w:t>
            </w:r>
            <w:r>
              <w:rPr>
                <w:b/>
                <w:color w:val="333A3F"/>
                <w:sz w:val="19"/>
              </w:rPr>
              <w:t>agencies</w:t>
            </w:r>
            <w:r>
              <w:rPr>
                <w:b/>
                <w:color w:val="333A3F"/>
                <w:spacing w:val="-3"/>
                <w:sz w:val="19"/>
              </w:rPr>
              <w:t> </w:t>
            </w:r>
            <w:r>
              <w:rPr>
                <w:b/>
                <w:color w:val="333A3F"/>
                <w:sz w:val="19"/>
              </w:rPr>
              <w:t>involved:</w:t>
            </w:r>
            <w:r>
              <w:rPr>
                <w:b/>
                <w:color w:val="333A3F"/>
                <w:spacing w:val="-3"/>
                <w:sz w:val="19"/>
              </w:rPr>
              <w:t> </w:t>
            </w:r>
            <w:r>
              <w:rPr>
                <w:rFonts w:ascii="Source Sans Pro"/>
                <w:color w:val="333A3F"/>
                <w:sz w:val="19"/>
              </w:rPr>
              <w:t>Ministry</w:t>
            </w:r>
            <w:r>
              <w:rPr>
                <w:rFonts w:ascii="Source Sans Pro"/>
                <w:color w:val="333A3F"/>
                <w:spacing w:val="-3"/>
                <w:sz w:val="19"/>
              </w:rPr>
              <w:t> </w:t>
            </w:r>
            <w:r>
              <w:rPr>
                <w:rFonts w:ascii="Source Sans Pro"/>
                <w:color w:val="333A3F"/>
                <w:sz w:val="19"/>
              </w:rPr>
              <w:t>of</w:t>
            </w:r>
            <w:r>
              <w:rPr>
                <w:rFonts w:ascii="Source Sans Pro"/>
                <w:color w:val="333A3F"/>
                <w:spacing w:val="-3"/>
                <w:sz w:val="19"/>
              </w:rPr>
              <w:t> </w:t>
            </w:r>
            <w:r>
              <w:rPr>
                <w:rFonts w:ascii="Source Sans Pro"/>
                <w:color w:val="333A3F"/>
                <w:spacing w:val="-2"/>
                <w:sz w:val="19"/>
              </w:rPr>
              <w:t>Justice</w:t>
            </w:r>
          </w:p>
        </w:tc>
      </w:tr>
      <w:tr>
        <w:trPr>
          <w:trHeight w:val="566" w:hRule="atLeast"/>
        </w:trPr>
        <w:tc>
          <w:tcPr>
            <w:tcW w:w="3299" w:type="dxa"/>
            <w:shd w:val="clear" w:color="auto" w:fill="77787B"/>
          </w:tcPr>
          <w:p>
            <w:pPr>
              <w:pStyle w:val="TableParagraph"/>
              <w:spacing w:before="143"/>
              <w:ind w:left="129"/>
              <w:rPr>
                <w:b/>
                <w:sz w:val="23"/>
              </w:rPr>
            </w:pPr>
            <w:r>
              <w:rPr>
                <w:b/>
                <w:color w:val="FFFFFF"/>
                <w:spacing w:val="-2"/>
                <w:sz w:val="23"/>
              </w:rPr>
              <w:t>Recommendations</w:t>
            </w:r>
            <w:r>
              <w:rPr>
                <w:b/>
                <w:color w:val="FFFFFF"/>
                <w:spacing w:val="17"/>
                <w:sz w:val="23"/>
              </w:rPr>
              <w:t> </w:t>
            </w:r>
            <w:r>
              <w:rPr>
                <w:b/>
                <w:color w:val="FFFFFF"/>
                <w:spacing w:val="-2"/>
                <w:sz w:val="23"/>
              </w:rPr>
              <w:t>included:</w:t>
            </w:r>
          </w:p>
        </w:tc>
        <w:tc>
          <w:tcPr>
            <w:tcW w:w="3037" w:type="dxa"/>
            <w:shd w:val="clear" w:color="auto" w:fill="77787B"/>
          </w:tcPr>
          <w:p>
            <w:pPr>
              <w:pStyle w:val="TableParagraph"/>
              <w:spacing w:before="143"/>
              <w:ind w:right="1676"/>
              <w:jc w:val="right"/>
              <w:rPr>
                <w:b/>
                <w:sz w:val="23"/>
              </w:rPr>
            </w:pPr>
            <w:r>
              <w:rPr>
                <w:b/>
                <w:color w:val="FFFFFF"/>
                <w:spacing w:val="-2"/>
                <w:sz w:val="23"/>
              </w:rPr>
              <w:t>Response:</w:t>
            </w:r>
          </w:p>
        </w:tc>
        <w:tc>
          <w:tcPr>
            <w:tcW w:w="4189" w:type="dxa"/>
            <w:shd w:val="clear" w:color="auto" w:fill="77787B"/>
          </w:tcPr>
          <w:p>
            <w:pPr>
              <w:pStyle w:val="TableParagraph"/>
              <w:spacing w:before="143"/>
              <w:ind w:right="239"/>
              <w:jc w:val="center"/>
              <w:rPr>
                <w:b/>
                <w:sz w:val="23"/>
              </w:rPr>
            </w:pPr>
            <w:r>
              <w:rPr>
                <w:b/>
                <w:color w:val="FFFFFF"/>
                <w:spacing w:val="-2"/>
                <w:sz w:val="23"/>
              </w:rPr>
              <w:t>Status:</w:t>
            </w:r>
          </w:p>
        </w:tc>
      </w:tr>
      <w:tr>
        <w:trPr>
          <w:trHeight w:val="453" w:hRule="atLeast"/>
        </w:trPr>
        <w:tc>
          <w:tcPr>
            <w:tcW w:w="3299" w:type="dxa"/>
            <w:shd w:val="clear" w:color="auto" w:fill="FFF2CC"/>
          </w:tcPr>
          <w:p>
            <w:pPr>
              <w:pStyle w:val="TableParagraph"/>
              <w:spacing w:before="86"/>
              <w:ind w:left="129"/>
              <w:rPr>
                <w:b/>
                <w:sz w:val="23"/>
              </w:rPr>
            </w:pPr>
            <w:r>
              <w:rPr>
                <w:b/>
                <w:color w:val="333A3F"/>
                <w:spacing w:val="-2"/>
                <w:sz w:val="23"/>
              </w:rPr>
              <w:t>Whanaketia</w:t>
            </w:r>
          </w:p>
        </w:tc>
        <w:tc>
          <w:tcPr>
            <w:tcW w:w="3037" w:type="dxa"/>
            <w:shd w:val="clear" w:color="auto" w:fill="FFF2CC"/>
          </w:tcPr>
          <w:p>
            <w:pPr>
              <w:pStyle w:val="TableParagraph"/>
              <w:spacing w:before="0"/>
              <w:rPr>
                <w:rFonts w:ascii="Times New Roman"/>
                <w:sz w:val="20"/>
              </w:rPr>
            </w:pPr>
          </w:p>
        </w:tc>
        <w:tc>
          <w:tcPr>
            <w:tcW w:w="4189" w:type="dxa"/>
            <w:shd w:val="clear" w:color="auto" w:fill="FFF2CC"/>
          </w:tcPr>
          <w:p>
            <w:pPr>
              <w:pStyle w:val="TableParagraph"/>
              <w:spacing w:before="0"/>
              <w:rPr>
                <w:rFonts w:ascii="Times New Roman"/>
                <w:sz w:val="20"/>
              </w:rPr>
            </w:pPr>
          </w:p>
        </w:tc>
      </w:tr>
      <w:tr>
        <w:trPr>
          <w:trHeight w:val="482" w:hRule="atLeast"/>
        </w:trPr>
        <w:tc>
          <w:tcPr>
            <w:tcW w:w="3299" w:type="dxa"/>
            <w:tcBorders>
              <w:bottom w:val="dotted" w:sz="4" w:space="0" w:color="939598"/>
            </w:tcBorders>
          </w:tcPr>
          <w:p>
            <w:pPr>
              <w:pStyle w:val="TableParagraph"/>
              <w:ind w:left="129"/>
              <w:rPr>
                <w:b/>
                <w:sz w:val="24"/>
              </w:rPr>
            </w:pPr>
            <w:r>
              <w:rPr>
                <w:b/>
                <w:color w:val="333A3F"/>
                <w:spacing w:val="-5"/>
                <w:sz w:val="24"/>
              </w:rPr>
              <w:t>25</w:t>
            </w:r>
          </w:p>
        </w:tc>
        <w:tc>
          <w:tcPr>
            <w:tcW w:w="3037" w:type="dxa"/>
            <w:tcBorders>
              <w:bottom w:val="dotted" w:sz="4" w:space="0" w:color="939598"/>
            </w:tcBorders>
          </w:tcPr>
          <w:p>
            <w:pPr>
              <w:pStyle w:val="TableParagraph"/>
              <w:spacing w:before="102"/>
              <w:ind w:right="1631"/>
              <w:jc w:val="right"/>
              <w:rPr>
                <w:b/>
                <w:sz w:val="20"/>
              </w:rPr>
            </w:pPr>
            <w:r>
              <w:rPr>
                <w:position w:val="-7"/>
              </w:rPr>
              <w:drawing>
                <wp:inline distT="0" distB="0" distL="0" distR="0">
                  <wp:extent cx="180009" cy="179997"/>
                  <wp:effectExtent l="0" t="0" r="0" b="0"/>
                  <wp:docPr id="1060" name="Image 1060"/>
                  <wp:cNvGraphicFramePr>
                    <a:graphicFrameLocks/>
                  </wp:cNvGraphicFramePr>
                  <a:graphic>
                    <a:graphicData uri="http://schemas.openxmlformats.org/drawingml/2006/picture">
                      <pic:pic>
                        <pic:nvPicPr>
                          <pic:cNvPr id="1060" name="Image 1060"/>
                          <pic:cNvPicPr/>
                        </pic:nvPicPr>
                        <pic:blipFill>
                          <a:blip r:embed="rId35"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ACCEPT</w:t>
            </w:r>
          </w:p>
        </w:tc>
        <w:tc>
          <w:tcPr>
            <w:tcW w:w="4189" w:type="dxa"/>
            <w:tcBorders>
              <w:bottom w:val="dotted" w:sz="4" w:space="0" w:color="939598"/>
            </w:tcBorders>
          </w:tcPr>
          <w:p>
            <w:pPr>
              <w:pStyle w:val="TableParagraph"/>
              <w:spacing w:before="102"/>
              <w:ind w:left="1630"/>
              <w:rPr>
                <w:b/>
                <w:sz w:val="20"/>
              </w:rPr>
            </w:pPr>
            <w:r>
              <w:rPr>
                <w:position w:val="-7"/>
              </w:rPr>
              <w:drawing>
                <wp:inline distT="0" distB="0" distL="0" distR="0">
                  <wp:extent cx="180009" cy="179997"/>
                  <wp:effectExtent l="0" t="0" r="0" b="0"/>
                  <wp:docPr id="1061" name="Image 1061"/>
                  <wp:cNvGraphicFramePr>
                    <a:graphicFrameLocks/>
                  </wp:cNvGraphicFramePr>
                  <a:graphic>
                    <a:graphicData uri="http://schemas.openxmlformats.org/drawingml/2006/picture">
                      <pic:pic>
                        <pic:nvPicPr>
                          <pic:cNvPr id="1061" name="Image 1061"/>
                          <pic:cNvPicPr/>
                        </pic:nvPicPr>
                        <pic:blipFill>
                          <a:blip r:embed="rId53"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ONGOING</w:t>
            </w:r>
          </w:p>
        </w:tc>
      </w:tr>
    </w:tbl>
    <w:p>
      <w:pPr>
        <w:pStyle w:val="BodyText"/>
        <w:rPr>
          <w:rFonts w:ascii="Source Sans Pro SemiBold"/>
          <w:b/>
          <w:sz w:val="20"/>
        </w:rPr>
      </w:pPr>
    </w:p>
    <w:p>
      <w:pPr>
        <w:pStyle w:val="BodyText"/>
        <w:spacing w:before="47"/>
        <w:rPr>
          <w:rFonts w:ascii="Source Sans Pro SemiBold"/>
          <w:b/>
          <w:sz w:val="20"/>
        </w:rPr>
      </w:pPr>
      <w:r>
        <w:rPr>
          <w:rFonts w:ascii="Source Sans Pro SemiBold"/>
          <w:b/>
          <w:sz w:val="20"/>
        </w:rPr>
        <mc:AlternateContent>
          <mc:Choice Requires="wps">
            <w:drawing>
              <wp:anchor distT="0" distB="0" distL="0" distR="0" allowOverlap="1" layoutInCell="1" locked="0" behindDoc="1" simplePos="0" relativeHeight="487667712">
                <wp:simplePos x="0" y="0"/>
                <wp:positionH relativeFrom="page">
                  <wp:posOffset>432003</wp:posOffset>
                </wp:positionH>
                <wp:positionV relativeFrom="paragraph">
                  <wp:posOffset>204850</wp:posOffset>
                </wp:positionV>
                <wp:extent cx="1518920" cy="324485"/>
                <wp:effectExtent l="0" t="0" r="0" b="0"/>
                <wp:wrapTopAndBottom/>
                <wp:docPr id="1062" name="Group 1062"/>
                <wp:cNvGraphicFramePr>
                  <a:graphicFrameLocks/>
                </wp:cNvGraphicFramePr>
                <a:graphic>
                  <a:graphicData uri="http://schemas.microsoft.com/office/word/2010/wordprocessingGroup">
                    <wpg:wgp>
                      <wpg:cNvPr id="1062" name="Group 1062"/>
                      <wpg:cNvGrpSpPr/>
                      <wpg:grpSpPr>
                        <a:xfrm>
                          <a:off x="0" y="0"/>
                          <a:ext cx="1518920" cy="324485"/>
                          <a:chExt cx="1518920" cy="324485"/>
                        </a:xfrm>
                      </wpg:grpSpPr>
                      <wps:wsp>
                        <wps:cNvPr id="1063" name="Graphic 1063"/>
                        <wps:cNvSpPr/>
                        <wps:spPr>
                          <a:xfrm>
                            <a:off x="1331996" y="0"/>
                            <a:ext cx="186690" cy="324485"/>
                          </a:xfrm>
                          <a:custGeom>
                            <a:avLst/>
                            <a:gdLst/>
                            <a:ahLst/>
                            <a:cxnLst/>
                            <a:rect l="l" t="t" r="r" b="b"/>
                            <a:pathLst>
                              <a:path w="186690" h="324485">
                                <a:moveTo>
                                  <a:pt x="0" y="0"/>
                                </a:moveTo>
                                <a:lnTo>
                                  <a:pt x="0" y="324002"/>
                                </a:lnTo>
                                <a:lnTo>
                                  <a:pt x="186347" y="162001"/>
                                </a:lnTo>
                                <a:lnTo>
                                  <a:pt x="0" y="0"/>
                                </a:lnTo>
                                <a:close/>
                              </a:path>
                            </a:pathLst>
                          </a:custGeom>
                          <a:solidFill>
                            <a:srgbClr val="052B3D"/>
                          </a:solidFill>
                        </wps:spPr>
                        <wps:bodyPr wrap="square" lIns="0" tIns="0" rIns="0" bIns="0" rtlCol="0">
                          <a:prstTxWarp prst="textNoShape">
                            <a:avLst/>
                          </a:prstTxWarp>
                          <a:noAutofit/>
                        </wps:bodyPr>
                      </wps:wsp>
                      <wps:wsp>
                        <wps:cNvPr id="1064" name="Textbox 1064"/>
                        <wps:cNvSpPr txBox="1"/>
                        <wps:spPr>
                          <a:xfrm>
                            <a:off x="0" y="0"/>
                            <a:ext cx="1332230" cy="324485"/>
                          </a:xfrm>
                          <a:prstGeom prst="rect">
                            <a:avLst/>
                          </a:prstGeom>
                          <a:solidFill>
                            <a:srgbClr val="052B3D"/>
                          </a:solidFill>
                        </wps:spPr>
                        <wps:txbx>
                          <w:txbxContent>
                            <w:p>
                              <w:pPr>
                                <w:spacing w:before="84"/>
                                <w:ind w:left="182" w:right="0" w:firstLine="0"/>
                                <w:jc w:val="left"/>
                                <w:rPr>
                                  <w:rFonts w:ascii="Source Sans Pro SemiBold"/>
                                  <w:b/>
                                  <w:color w:val="000000"/>
                                  <w:sz w:val="26"/>
                                </w:rPr>
                              </w:pPr>
                              <w:r>
                                <w:rPr>
                                  <w:rFonts w:ascii="Source Sans Pro SemiBold"/>
                                  <w:b/>
                                  <w:color w:val="FFFFFF"/>
                                  <w:sz w:val="26"/>
                                </w:rPr>
                                <w:t>Work under </w:t>
                              </w:r>
                              <w:r>
                                <w:rPr>
                                  <w:rFonts w:ascii="Source Sans Pro SemiBold"/>
                                  <w:b/>
                                  <w:color w:val="FFFFFF"/>
                                  <w:spacing w:val="-5"/>
                                  <w:sz w:val="26"/>
                                </w:rPr>
                                <w:t>way</w:t>
                              </w:r>
                            </w:p>
                          </w:txbxContent>
                        </wps:txbx>
                        <wps:bodyPr wrap="square" lIns="0" tIns="0" rIns="0" bIns="0" rtlCol="0">
                          <a:noAutofit/>
                        </wps:bodyPr>
                      </wps:wsp>
                    </wpg:wgp>
                  </a:graphicData>
                </a:graphic>
              </wp:anchor>
            </w:drawing>
          </mc:Choice>
          <mc:Fallback>
            <w:pict>
              <v:group style="position:absolute;margin-left:34.015999pt;margin-top:16.129999pt;width:119.6pt;height:25.55pt;mso-position-horizontal-relative:page;mso-position-vertical-relative:paragraph;z-index:-15648768;mso-wrap-distance-left:0;mso-wrap-distance-right:0" id="docshapegroup574" coordorigin="680,323" coordsize="2392,511">
                <v:shape style="position:absolute;left:2777;top:322;width:294;height:511" id="docshape575" coordorigin="2778,323" coordsize="294,511" path="m2778,323l2778,833,3071,578,2778,323xe" filled="true" fillcolor="#052b3d" stroked="false">
                  <v:path arrowok="t"/>
                  <v:fill type="solid"/>
                </v:shape>
                <v:shape style="position:absolute;left:680;top:322;width:2098;height:511" type="#_x0000_t202" id="docshape576" filled="true" fillcolor="#052b3d" stroked="false">
                  <v:textbox inset="0,0,0,0">
                    <w:txbxContent>
                      <w:p>
                        <w:pPr>
                          <w:spacing w:before="84"/>
                          <w:ind w:left="182" w:right="0" w:firstLine="0"/>
                          <w:jc w:val="left"/>
                          <w:rPr>
                            <w:rFonts w:ascii="Source Sans Pro SemiBold"/>
                            <w:b/>
                            <w:color w:val="000000"/>
                            <w:sz w:val="26"/>
                          </w:rPr>
                        </w:pPr>
                        <w:r>
                          <w:rPr>
                            <w:rFonts w:ascii="Source Sans Pro SemiBold"/>
                            <w:b/>
                            <w:color w:val="FFFFFF"/>
                            <w:sz w:val="26"/>
                          </w:rPr>
                          <w:t>Work under </w:t>
                        </w:r>
                        <w:r>
                          <w:rPr>
                            <w:rFonts w:ascii="Source Sans Pro SemiBold"/>
                            <w:b/>
                            <w:color w:val="FFFFFF"/>
                            <w:spacing w:val="-5"/>
                            <w:sz w:val="26"/>
                          </w:rPr>
                          <w:t>way</w:t>
                        </w:r>
                      </w:p>
                    </w:txbxContent>
                  </v:textbox>
                  <v:fill type="solid"/>
                  <w10:wrap type="none"/>
                </v:shape>
                <w10:wrap type="topAndBottom"/>
              </v:group>
            </w:pict>
          </mc:Fallback>
        </mc:AlternateContent>
      </w:r>
    </w:p>
    <w:p>
      <w:pPr>
        <w:pStyle w:val="BodyText"/>
        <w:spacing w:before="286"/>
        <w:ind w:left="539" w:right="6019"/>
      </w:pPr>
      <w:r>
        <w:rPr>
          <w:color w:val="333A3F"/>
        </w:rPr>
        <w:t>The Government is supporting and investing in the </w:t>
      </w:r>
      <w:r>
        <w:rPr>
          <w:i/>
          <w:color w:val="333A3F"/>
        </w:rPr>
        <w:t>Te Ao Mārama – Enhancing Justice for All </w:t>
      </w:r>
      <w:r>
        <w:rPr>
          <w:color w:val="333A3F"/>
        </w:rPr>
        <w:t>initiative that seeks to address the causes of offending and improve access to justice. The Ministry of Justice is partnering</w:t>
      </w:r>
      <w:r>
        <w:rPr>
          <w:color w:val="333A3F"/>
          <w:spacing w:val="-2"/>
        </w:rPr>
        <w:t> </w:t>
      </w:r>
      <w:r>
        <w:rPr>
          <w:color w:val="333A3F"/>
        </w:rPr>
        <w:t>with</w:t>
      </w:r>
      <w:r>
        <w:rPr>
          <w:color w:val="333A3F"/>
          <w:spacing w:val="-2"/>
        </w:rPr>
        <w:t> </w:t>
      </w:r>
      <w:r>
        <w:rPr>
          <w:color w:val="333A3F"/>
        </w:rPr>
        <w:t>communities</w:t>
      </w:r>
      <w:r>
        <w:rPr>
          <w:color w:val="333A3F"/>
          <w:spacing w:val="-2"/>
        </w:rPr>
        <w:t> </w:t>
      </w:r>
      <w:r>
        <w:rPr>
          <w:color w:val="333A3F"/>
        </w:rPr>
        <w:t>and</w:t>
      </w:r>
      <w:r>
        <w:rPr>
          <w:color w:val="333A3F"/>
          <w:spacing w:val="-2"/>
        </w:rPr>
        <w:t> </w:t>
      </w:r>
      <w:r>
        <w:rPr>
          <w:color w:val="333A3F"/>
        </w:rPr>
        <w:t>iwi</w:t>
      </w:r>
      <w:r>
        <w:rPr>
          <w:color w:val="333A3F"/>
          <w:spacing w:val="-2"/>
        </w:rPr>
        <w:t> </w:t>
      </w:r>
      <w:r>
        <w:rPr>
          <w:color w:val="333A3F"/>
        </w:rPr>
        <w:t>in</w:t>
      </w:r>
      <w:r>
        <w:rPr>
          <w:color w:val="333A3F"/>
          <w:spacing w:val="-2"/>
        </w:rPr>
        <w:t> </w:t>
      </w:r>
      <w:r>
        <w:rPr>
          <w:color w:val="333A3F"/>
        </w:rPr>
        <w:t>eight</w:t>
      </w:r>
      <w:r>
        <w:rPr>
          <w:color w:val="333A3F"/>
          <w:spacing w:val="-2"/>
        </w:rPr>
        <w:t> </w:t>
      </w:r>
      <w:r>
        <w:rPr>
          <w:color w:val="333A3F"/>
        </w:rPr>
        <w:t>District Court</w:t>
      </w:r>
      <w:r>
        <w:rPr>
          <w:color w:val="333A3F"/>
          <w:spacing w:val="-7"/>
        </w:rPr>
        <w:t> </w:t>
      </w:r>
      <w:r>
        <w:rPr>
          <w:color w:val="333A3F"/>
        </w:rPr>
        <w:t>locations</w:t>
      </w:r>
      <w:r>
        <w:rPr>
          <w:color w:val="333A3F"/>
          <w:spacing w:val="-7"/>
        </w:rPr>
        <w:t> </w:t>
      </w:r>
      <w:r>
        <w:rPr>
          <w:color w:val="333A3F"/>
        </w:rPr>
        <w:t>to</w:t>
      </w:r>
      <w:r>
        <w:rPr>
          <w:color w:val="333A3F"/>
          <w:spacing w:val="-7"/>
        </w:rPr>
        <w:t> </w:t>
      </w:r>
      <w:r>
        <w:rPr>
          <w:color w:val="333A3F"/>
        </w:rPr>
        <w:t>develop</w:t>
      </w:r>
      <w:r>
        <w:rPr>
          <w:color w:val="333A3F"/>
          <w:spacing w:val="-7"/>
        </w:rPr>
        <w:t> </w:t>
      </w:r>
      <w:r>
        <w:rPr>
          <w:color w:val="333A3F"/>
        </w:rPr>
        <w:t>and</w:t>
      </w:r>
      <w:r>
        <w:rPr>
          <w:color w:val="333A3F"/>
          <w:spacing w:val="-7"/>
        </w:rPr>
        <w:t> </w:t>
      </w:r>
      <w:r>
        <w:rPr>
          <w:color w:val="333A3F"/>
        </w:rPr>
        <w:t>implement</w:t>
      </w:r>
      <w:r>
        <w:rPr>
          <w:color w:val="333A3F"/>
          <w:spacing w:val="-7"/>
        </w:rPr>
        <w:t> </w:t>
      </w:r>
      <w:r>
        <w:rPr>
          <w:color w:val="333A3F"/>
        </w:rPr>
        <w:t>locally</w:t>
      </w:r>
      <w:r>
        <w:rPr>
          <w:color w:val="333A3F"/>
          <w:spacing w:val="-7"/>
        </w:rPr>
        <w:t> </w:t>
      </w:r>
      <w:r>
        <w:rPr>
          <w:color w:val="333A3F"/>
        </w:rPr>
        <w:t>led solutions that meet the needs of the community.</w:t>
      </w:r>
    </w:p>
    <w:p>
      <w:pPr>
        <w:pStyle w:val="BodyText"/>
        <w:spacing w:before="6"/>
        <w:ind w:left="539" w:right="6516"/>
      </w:pPr>
      <w:r>
        <w:rPr>
          <w:color w:val="333A3F"/>
        </w:rPr>
        <w:t>This</w:t>
      </w:r>
      <w:r>
        <w:rPr>
          <w:color w:val="333A3F"/>
          <w:spacing w:val="-8"/>
        </w:rPr>
        <w:t> </w:t>
      </w:r>
      <w:r>
        <w:rPr>
          <w:color w:val="333A3F"/>
        </w:rPr>
        <w:t>will</w:t>
      </w:r>
      <w:r>
        <w:rPr>
          <w:color w:val="333A3F"/>
          <w:spacing w:val="-8"/>
        </w:rPr>
        <w:t> </w:t>
      </w:r>
      <w:r>
        <w:rPr>
          <w:color w:val="333A3F"/>
        </w:rPr>
        <w:t>improve</w:t>
      </w:r>
      <w:r>
        <w:rPr>
          <w:color w:val="333A3F"/>
          <w:spacing w:val="-8"/>
        </w:rPr>
        <w:t> </w:t>
      </w:r>
      <w:r>
        <w:rPr>
          <w:color w:val="333A3F"/>
        </w:rPr>
        <w:t>the</w:t>
      </w:r>
      <w:r>
        <w:rPr>
          <w:color w:val="333A3F"/>
          <w:spacing w:val="-8"/>
        </w:rPr>
        <w:t> </w:t>
      </w:r>
      <w:r>
        <w:rPr>
          <w:color w:val="333A3F"/>
        </w:rPr>
        <w:t>District</w:t>
      </w:r>
      <w:r>
        <w:rPr>
          <w:color w:val="333A3F"/>
          <w:spacing w:val="-8"/>
        </w:rPr>
        <w:t> </w:t>
      </w:r>
      <w:r>
        <w:rPr>
          <w:color w:val="333A3F"/>
        </w:rPr>
        <w:t>Court</w:t>
      </w:r>
      <w:r>
        <w:rPr>
          <w:color w:val="333A3F"/>
          <w:spacing w:val="-8"/>
        </w:rPr>
        <w:t> </w:t>
      </w:r>
      <w:r>
        <w:rPr>
          <w:color w:val="333A3F"/>
        </w:rPr>
        <w:t>system</w:t>
      </w:r>
      <w:r>
        <w:rPr>
          <w:color w:val="333A3F"/>
          <w:spacing w:val="-8"/>
        </w:rPr>
        <w:t> </w:t>
      </w:r>
      <w:r>
        <w:rPr>
          <w:color w:val="333A3F"/>
        </w:rPr>
        <w:t>and the outcomes for all who participate within it. The initiative is led by the judiciary.</w:t>
      </w:r>
    </w:p>
    <w:p>
      <w:pPr>
        <w:pStyle w:val="BodyText"/>
        <w:spacing w:after="0"/>
        <w:sectPr>
          <w:pgSz w:w="11910" w:h="16840"/>
          <w:pgMar w:header="283" w:footer="622" w:top="1580" w:bottom="820" w:left="141" w:right="141"/>
        </w:sectPr>
      </w:pPr>
    </w:p>
    <w:p>
      <w:pPr>
        <w:pStyle w:val="BodyText"/>
        <w:rPr>
          <w:sz w:val="36"/>
        </w:rPr>
      </w:pPr>
      <w:r>
        <w:rPr>
          <w:sz w:val="36"/>
        </w:rPr>
        <mc:AlternateContent>
          <mc:Choice Requires="wps">
            <w:drawing>
              <wp:anchor distT="0" distB="0" distL="0" distR="0" allowOverlap="1" layoutInCell="1" locked="0" behindDoc="1" simplePos="0" relativeHeight="482996224">
                <wp:simplePos x="0" y="0"/>
                <wp:positionH relativeFrom="page">
                  <wp:posOffset>179997</wp:posOffset>
                </wp:positionH>
                <wp:positionV relativeFrom="page">
                  <wp:posOffset>180009</wp:posOffset>
                </wp:positionV>
                <wp:extent cx="7200265" cy="10332085"/>
                <wp:effectExtent l="0" t="0" r="0" b="0"/>
                <wp:wrapNone/>
                <wp:docPr id="1065" name="Graphic 1065"/>
                <wp:cNvGraphicFramePr>
                  <a:graphicFrameLocks/>
                </wp:cNvGraphicFramePr>
                <a:graphic>
                  <a:graphicData uri="http://schemas.microsoft.com/office/word/2010/wordprocessingShape">
                    <wps:wsp>
                      <wps:cNvPr id="1065" name="Graphic 1065"/>
                      <wps:cNvSpPr/>
                      <wps:spPr>
                        <a:xfrm>
                          <a:off x="0" y="0"/>
                          <a:ext cx="7200265" cy="10332085"/>
                        </a:xfrm>
                        <a:custGeom>
                          <a:avLst/>
                          <a:gdLst/>
                          <a:ahLst/>
                          <a:cxnLst/>
                          <a:rect l="l" t="t" r="r" b="b"/>
                          <a:pathLst>
                            <a:path w="7200265" h="10332085">
                              <a:moveTo>
                                <a:pt x="7199998" y="0"/>
                              </a:moveTo>
                              <a:lnTo>
                                <a:pt x="0" y="0"/>
                              </a:lnTo>
                              <a:lnTo>
                                <a:pt x="0" y="10331996"/>
                              </a:lnTo>
                              <a:lnTo>
                                <a:pt x="7199998" y="10331996"/>
                              </a:lnTo>
                              <a:lnTo>
                                <a:pt x="7199998" y="0"/>
                              </a:lnTo>
                              <a:close/>
                            </a:path>
                          </a:pathLst>
                        </a:custGeom>
                        <a:solidFill>
                          <a:srgbClr val="3D7C3F"/>
                        </a:solidFill>
                      </wps:spPr>
                      <wps:bodyPr wrap="square" lIns="0" tIns="0" rIns="0" bIns="0" rtlCol="0">
                        <a:prstTxWarp prst="textNoShape">
                          <a:avLst/>
                        </a:prstTxWarp>
                        <a:noAutofit/>
                      </wps:bodyPr>
                    </wps:wsp>
                  </a:graphicData>
                </a:graphic>
              </wp:anchor>
            </w:drawing>
          </mc:Choice>
          <mc:Fallback>
            <w:pict>
              <v:rect style="position:absolute;margin-left:14.173pt;margin-top:14.174015pt;width:566.929pt;height:813.543pt;mso-position-horizontal-relative:page;mso-position-vertical-relative:page;z-index:-20320256" id="docshape577" filled="true" fillcolor="#3d7c3f" stroked="false">
                <v:fill type="solid"/>
                <w10:wrap type="none"/>
              </v:rect>
            </w:pict>
          </mc:Fallback>
        </mc:AlternateContent>
      </w:r>
    </w:p>
    <w:p>
      <w:pPr>
        <w:pStyle w:val="BodyText"/>
        <w:rPr>
          <w:sz w:val="36"/>
        </w:rPr>
      </w:pPr>
    </w:p>
    <w:p>
      <w:pPr>
        <w:pStyle w:val="BodyText"/>
        <w:rPr>
          <w:sz w:val="36"/>
        </w:rPr>
      </w:pPr>
    </w:p>
    <w:p>
      <w:pPr>
        <w:pStyle w:val="BodyText"/>
        <w:rPr>
          <w:sz w:val="36"/>
        </w:rPr>
      </w:pPr>
    </w:p>
    <w:p>
      <w:pPr>
        <w:pStyle w:val="BodyText"/>
        <w:rPr>
          <w:sz w:val="36"/>
        </w:rPr>
      </w:pPr>
    </w:p>
    <w:p>
      <w:pPr>
        <w:pStyle w:val="BodyText"/>
        <w:spacing w:before="275"/>
        <w:rPr>
          <w:sz w:val="36"/>
        </w:rPr>
      </w:pPr>
    </w:p>
    <w:p>
      <w:pPr>
        <w:spacing w:before="0"/>
        <w:ind w:left="2344" w:right="0" w:firstLine="0"/>
        <w:jc w:val="left"/>
        <w:rPr>
          <w:rFonts w:ascii="Source Sans Pro SemiBold"/>
          <w:b/>
          <w:sz w:val="36"/>
        </w:rPr>
      </w:pPr>
      <w:bookmarkStart w:name="_bookmark16" w:id="18"/>
      <w:bookmarkEnd w:id="18"/>
      <w:r>
        <w:rPr/>
      </w:r>
      <w:bookmarkStart w:name="_bookmark15" w:id="19"/>
      <w:bookmarkEnd w:id="19"/>
      <w:r>
        <w:rPr/>
      </w:r>
      <w:r>
        <w:rPr>
          <w:rFonts w:ascii="Source Sans Pro SemiBold"/>
          <w:b/>
          <w:color w:val="FFFFFF"/>
          <w:spacing w:val="11"/>
          <w:sz w:val="36"/>
        </w:rPr>
        <w:t>OBJECTIVE</w:t>
      </w:r>
      <w:r>
        <w:rPr>
          <w:rFonts w:ascii="Source Sans Pro SemiBold"/>
          <w:b/>
          <w:color w:val="FFFFFF"/>
          <w:spacing w:val="27"/>
          <w:sz w:val="36"/>
        </w:rPr>
        <w:t> </w:t>
      </w:r>
      <w:r>
        <w:rPr>
          <w:rFonts w:ascii="Source Sans Pro SemiBold"/>
          <w:b/>
          <w:color w:val="FFFFFF"/>
          <w:spacing w:val="12"/>
          <w:sz w:val="36"/>
        </w:rPr>
        <w:t>THREE:</w:t>
      </w:r>
    </w:p>
    <w:p>
      <w:pPr>
        <w:pStyle w:val="Heading1"/>
        <w:spacing w:line="211" w:lineRule="auto" w:before="431"/>
        <w:ind w:left="2344" w:right="3517"/>
      </w:pPr>
      <w:r>
        <w:rPr>
          <w:color w:val="FFFFFF"/>
        </w:rPr>
        <w:t>Empower</w:t>
      </w:r>
      <w:r>
        <w:rPr>
          <w:color w:val="FFFFFF"/>
          <w:spacing w:val="-18"/>
        </w:rPr>
        <w:t> </w:t>
      </w:r>
      <w:r>
        <w:rPr>
          <w:color w:val="FFFFFF"/>
        </w:rPr>
        <w:t>those</w:t>
      </w:r>
      <w:r>
        <w:rPr>
          <w:color w:val="FFFFFF"/>
          <w:spacing w:val="-18"/>
        </w:rPr>
        <w:t> </w:t>
      </w:r>
      <w:r>
        <w:rPr>
          <w:color w:val="FFFFFF"/>
        </w:rPr>
        <w:t>in</w:t>
      </w:r>
      <w:r>
        <w:rPr>
          <w:color w:val="FFFFFF"/>
          <w:spacing w:val="-18"/>
        </w:rPr>
        <w:t> </w:t>
      </w:r>
      <w:r>
        <w:rPr>
          <w:color w:val="FFFFFF"/>
        </w:rPr>
        <w:t>care, their families, whānau and communities</w:t>
      </w:r>
    </w:p>
    <w:p>
      <w:pPr>
        <w:pStyle w:val="BodyText"/>
        <w:spacing w:before="58"/>
        <w:rPr>
          <w:rFonts w:ascii="Source Sans Pro SemiBold"/>
          <w:b/>
          <w:sz w:val="20"/>
        </w:rPr>
      </w:pPr>
      <w:r>
        <w:rPr>
          <w:rFonts w:ascii="Source Sans Pro SemiBold"/>
          <w:b/>
          <w:sz w:val="20"/>
        </w:rPr>
        <mc:AlternateContent>
          <mc:Choice Requires="wps">
            <w:drawing>
              <wp:anchor distT="0" distB="0" distL="0" distR="0" allowOverlap="1" layoutInCell="1" locked="0" behindDoc="1" simplePos="0" relativeHeight="487668224">
                <wp:simplePos x="0" y="0"/>
                <wp:positionH relativeFrom="page">
                  <wp:posOffset>1578000</wp:posOffset>
                </wp:positionH>
                <wp:positionV relativeFrom="paragraph">
                  <wp:posOffset>211831</wp:posOffset>
                </wp:positionV>
                <wp:extent cx="4404360" cy="1270"/>
                <wp:effectExtent l="0" t="0" r="0" b="0"/>
                <wp:wrapTopAndBottom/>
                <wp:docPr id="1066" name="Graphic 1066"/>
                <wp:cNvGraphicFramePr>
                  <a:graphicFrameLocks/>
                </wp:cNvGraphicFramePr>
                <a:graphic>
                  <a:graphicData uri="http://schemas.microsoft.com/office/word/2010/wordprocessingShape">
                    <wps:wsp>
                      <wps:cNvPr id="1066" name="Graphic 1066"/>
                      <wps:cNvSpPr/>
                      <wps:spPr>
                        <a:xfrm>
                          <a:off x="0" y="0"/>
                          <a:ext cx="4404360" cy="1270"/>
                        </a:xfrm>
                        <a:custGeom>
                          <a:avLst/>
                          <a:gdLst/>
                          <a:ahLst/>
                          <a:cxnLst/>
                          <a:rect l="l" t="t" r="r" b="b"/>
                          <a:pathLst>
                            <a:path w="4404360" h="0">
                              <a:moveTo>
                                <a:pt x="0" y="0"/>
                              </a:moveTo>
                              <a:lnTo>
                                <a:pt x="4404004" y="0"/>
                              </a:lnTo>
                            </a:path>
                          </a:pathLst>
                        </a:custGeom>
                        <a:ln w="6350">
                          <a:solidFill>
                            <a:srgbClr val="FFFFFF"/>
                          </a:solidFill>
                          <a:prstDash val="solid"/>
                        </a:ln>
                      </wps:spPr>
                      <wps:bodyPr wrap="square" lIns="0" tIns="0" rIns="0" bIns="0" rtlCol="0">
                        <a:prstTxWarp prst="textNoShape">
                          <a:avLst/>
                        </a:prstTxWarp>
                        <a:noAutofit/>
                      </wps:bodyPr>
                    </wps:wsp>
                  </a:graphicData>
                </a:graphic>
              </wp:anchor>
            </w:drawing>
          </mc:Choice>
          <mc:Fallback>
            <w:pict>
              <v:shape style="position:absolute;margin-left:124.251999pt;margin-top:16.67964pt;width:346.8pt;height:.1pt;mso-position-horizontal-relative:page;mso-position-vertical-relative:paragraph;z-index:-15648256;mso-wrap-distance-left:0;mso-wrap-distance-right:0" id="docshape578" coordorigin="2485,334" coordsize="6936,0" path="m2485,334l9420,334e" filled="false" stroked="true" strokeweight=".5pt" strokecolor="#ffffff">
                <v:path arrowok="t"/>
                <v:stroke dashstyle="solid"/>
                <w10:wrap type="topAndBottom"/>
              </v:shape>
            </w:pict>
          </mc:Fallback>
        </mc:AlternateContent>
      </w:r>
    </w:p>
    <w:p>
      <w:pPr>
        <w:pStyle w:val="BodyText"/>
        <w:spacing w:before="281"/>
        <w:ind w:left="2344"/>
      </w:pPr>
      <w:r>
        <w:rPr>
          <w:color w:val="FFFFFF"/>
        </w:rPr>
        <w:t>This</w:t>
      </w:r>
      <w:r>
        <w:rPr>
          <w:color w:val="FFFFFF"/>
          <w:spacing w:val="-5"/>
        </w:rPr>
        <w:t> </w:t>
      </w:r>
      <w:r>
        <w:rPr>
          <w:color w:val="FFFFFF"/>
        </w:rPr>
        <w:t>objective</w:t>
      </w:r>
      <w:r>
        <w:rPr>
          <w:color w:val="FFFFFF"/>
          <w:spacing w:val="-5"/>
        </w:rPr>
        <w:t> </w:t>
      </w:r>
      <w:r>
        <w:rPr>
          <w:color w:val="FFFFFF"/>
        </w:rPr>
        <w:t>includes</w:t>
      </w:r>
      <w:r>
        <w:rPr>
          <w:color w:val="FFFFFF"/>
          <w:spacing w:val="-5"/>
        </w:rPr>
        <w:t> </w:t>
      </w:r>
      <w:r>
        <w:rPr>
          <w:color w:val="FFFFFF"/>
        </w:rPr>
        <w:t>the</w:t>
      </w:r>
      <w:r>
        <w:rPr>
          <w:color w:val="FFFFFF"/>
          <w:spacing w:val="-5"/>
        </w:rPr>
        <w:t> </w:t>
      </w:r>
      <w:r>
        <w:rPr>
          <w:color w:val="FFFFFF"/>
        </w:rPr>
        <w:t>Royal</w:t>
      </w:r>
      <w:r>
        <w:rPr>
          <w:color w:val="FFFFFF"/>
          <w:spacing w:val="-5"/>
        </w:rPr>
        <w:t> </w:t>
      </w:r>
      <w:r>
        <w:rPr>
          <w:color w:val="FFFFFF"/>
        </w:rPr>
        <w:t>Commission’s</w:t>
      </w:r>
      <w:r>
        <w:rPr>
          <w:color w:val="FFFFFF"/>
          <w:spacing w:val="-5"/>
        </w:rPr>
        <w:t> </w:t>
      </w:r>
      <w:r>
        <w:rPr>
          <w:color w:val="FFFFFF"/>
          <w:spacing w:val="-2"/>
        </w:rPr>
        <w:t>recommendations</w:t>
      </w:r>
    </w:p>
    <w:p>
      <w:pPr>
        <w:pStyle w:val="BodyText"/>
        <w:spacing w:before="1"/>
        <w:ind w:left="2344" w:right="2250"/>
      </w:pPr>
      <w:r>
        <w:rPr>
          <w:color w:val="FFFFFF"/>
        </w:rPr>
        <w:t>to support and empower those in care, their families, whānau and communities. It includes recommendations to improve recordkeeping and</w:t>
      </w:r>
      <w:r>
        <w:rPr>
          <w:color w:val="FFFFFF"/>
          <w:spacing w:val="-7"/>
        </w:rPr>
        <w:t> </w:t>
      </w:r>
      <w:r>
        <w:rPr>
          <w:color w:val="FFFFFF"/>
        </w:rPr>
        <w:t>access</w:t>
      </w:r>
      <w:r>
        <w:rPr>
          <w:color w:val="FFFFFF"/>
          <w:spacing w:val="-7"/>
        </w:rPr>
        <w:t> </w:t>
      </w:r>
      <w:r>
        <w:rPr>
          <w:color w:val="FFFFFF"/>
        </w:rPr>
        <w:t>to</w:t>
      </w:r>
      <w:r>
        <w:rPr>
          <w:color w:val="FFFFFF"/>
          <w:spacing w:val="-7"/>
        </w:rPr>
        <w:t> </w:t>
      </w:r>
      <w:r>
        <w:rPr>
          <w:color w:val="FFFFFF"/>
        </w:rPr>
        <w:t>records,</w:t>
      </w:r>
      <w:r>
        <w:rPr>
          <w:color w:val="FFFFFF"/>
          <w:spacing w:val="-7"/>
        </w:rPr>
        <w:t> </w:t>
      </w:r>
      <w:r>
        <w:rPr>
          <w:color w:val="FFFFFF"/>
        </w:rPr>
        <w:t>prevent</w:t>
      </w:r>
      <w:r>
        <w:rPr>
          <w:color w:val="FFFFFF"/>
          <w:spacing w:val="-7"/>
        </w:rPr>
        <w:t> </w:t>
      </w:r>
      <w:r>
        <w:rPr>
          <w:color w:val="FFFFFF"/>
        </w:rPr>
        <w:t>entry</w:t>
      </w:r>
      <w:r>
        <w:rPr>
          <w:color w:val="FFFFFF"/>
          <w:spacing w:val="-7"/>
        </w:rPr>
        <w:t> </w:t>
      </w:r>
      <w:r>
        <w:rPr>
          <w:color w:val="FFFFFF"/>
        </w:rPr>
        <w:t>into</w:t>
      </w:r>
      <w:r>
        <w:rPr>
          <w:color w:val="FFFFFF"/>
          <w:spacing w:val="-7"/>
        </w:rPr>
        <w:t> </w:t>
      </w:r>
      <w:r>
        <w:rPr>
          <w:color w:val="FFFFFF"/>
        </w:rPr>
        <w:t>State</w:t>
      </w:r>
      <w:r>
        <w:rPr>
          <w:color w:val="FFFFFF"/>
          <w:spacing w:val="-7"/>
        </w:rPr>
        <w:t> </w:t>
      </w:r>
      <w:r>
        <w:rPr>
          <w:color w:val="FFFFFF"/>
        </w:rPr>
        <w:t>care,</w:t>
      </w:r>
      <w:r>
        <w:rPr>
          <w:color w:val="FFFFFF"/>
          <w:spacing w:val="-7"/>
        </w:rPr>
        <w:t> </w:t>
      </w:r>
      <w:r>
        <w:rPr>
          <w:color w:val="FFFFFF"/>
        </w:rPr>
        <w:t>and</w:t>
      </w:r>
      <w:r>
        <w:rPr>
          <w:color w:val="FFFFFF"/>
          <w:spacing w:val="-7"/>
        </w:rPr>
        <w:t> </w:t>
      </w:r>
      <w:r>
        <w:rPr>
          <w:color w:val="FFFFFF"/>
        </w:rPr>
        <w:t>to</w:t>
      </w:r>
      <w:r>
        <w:rPr>
          <w:color w:val="FFFFFF"/>
          <w:spacing w:val="-7"/>
        </w:rPr>
        <w:t> </w:t>
      </w:r>
      <w:r>
        <w:rPr>
          <w:color w:val="FFFFFF"/>
        </w:rPr>
        <w:t>listen</w:t>
      </w:r>
      <w:r>
        <w:rPr>
          <w:color w:val="FFFFFF"/>
          <w:spacing w:val="-7"/>
        </w:rPr>
        <w:t> </w:t>
      </w:r>
      <w:r>
        <w:rPr>
          <w:color w:val="FFFFFF"/>
        </w:rPr>
        <w:t>to</w:t>
      </w:r>
      <w:r>
        <w:rPr>
          <w:color w:val="FFFFFF"/>
          <w:spacing w:val="-7"/>
        </w:rPr>
        <w:t> </w:t>
      </w:r>
      <w:r>
        <w:rPr>
          <w:color w:val="FFFFFF"/>
        </w:rPr>
        <w:t>the voices of those in care, their families, whānau and communities.</w:t>
      </w: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rPr>
          <w:sz w:val="16"/>
        </w:rPr>
      </w:pPr>
    </w:p>
    <w:p>
      <w:pPr>
        <w:pStyle w:val="BodyText"/>
        <w:spacing w:before="176"/>
        <w:rPr>
          <w:sz w:val="16"/>
        </w:rPr>
      </w:pPr>
    </w:p>
    <w:p>
      <w:pPr>
        <w:spacing w:before="0"/>
        <w:ind w:left="0" w:right="1041" w:firstLine="0"/>
        <w:jc w:val="right"/>
        <w:rPr>
          <w:rFonts w:ascii="Source Sans Pro SemiBold"/>
          <w:b/>
          <w:sz w:val="16"/>
        </w:rPr>
      </w:pPr>
      <w:r>
        <w:rPr>
          <w:rFonts w:ascii="Source Sans Pro SemiBold"/>
          <w:b/>
          <w:sz w:val="16"/>
        </w:rPr>
        <w:drawing>
          <wp:anchor distT="0" distB="0" distL="0" distR="0" allowOverlap="1" layoutInCell="1" locked="0" behindDoc="0" simplePos="0" relativeHeight="15810048">
            <wp:simplePos x="0" y="0"/>
            <wp:positionH relativeFrom="page">
              <wp:posOffset>6926402</wp:posOffset>
            </wp:positionH>
            <wp:positionV relativeFrom="paragraph">
              <wp:posOffset>-40981</wp:posOffset>
            </wp:positionV>
            <wp:extent cx="179997" cy="180009"/>
            <wp:effectExtent l="0" t="0" r="0" b="0"/>
            <wp:wrapNone/>
            <wp:docPr id="1067" name="Image 1067"/>
            <wp:cNvGraphicFramePr>
              <a:graphicFrameLocks/>
            </wp:cNvGraphicFramePr>
            <a:graphic>
              <a:graphicData uri="http://schemas.openxmlformats.org/drawingml/2006/picture">
                <pic:pic>
                  <pic:nvPicPr>
                    <pic:cNvPr id="1067" name="Image 1067"/>
                    <pic:cNvPicPr/>
                  </pic:nvPicPr>
                  <pic:blipFill>
                    <a:blip r:embed="rId48" cstate="print"/>
                    <a:stretch>
                      <a:fillRect/>
                    </a:stretch>
                  </pic:blipFill>
                  <pic:spPr>
                    <a:xfrm>
                      <a:off x="0" y="0"/>
                      <a:ext cx="179997" cy="180009"/>
                    </a:xfrm>
                    <a:prstGeom prst="rect">
                      <a:avLst/>
                    </a:prstGeom>
                  </pic:spPr>
                </pic:pic>
              </a:graphicData>
            </a:graphic>
          </wp:anchor>
        </w:drawing>
      </w:r>
      <w:r>
        <w:rPr>
          <w:rFonts w:ascii="Source Sans Pro SemiBold"/>
          <w:b/>
          <w:color w:val="FFFFFF"/>
          <w:spacing w:val="-5"/>
          <w:sz w:val="16"/>
        </w:rPr>
        <w:t>71</w:t>
      </w:r>
    </w:p>
    <w:p>
      <w:pPr>
        <w:spacing w:after="0"/>
        <w:jc w:val="right"/>
        <w:rPr>
          <w:rFonts w:ascii="Source Sans Pro SemiBold"/>
          <w:b/>
          <w:sz w:val="16"/>
        </w:rPr>
        <w:sectPr>
          <w:headerReference w:type="default" r:id="rId110"/>
          <w:footerReference w:type="default" r:id="rId111"/>
          <w:pgSz w:w="11910" w:h="16840"/>
          <w:pgMar w:header="0" w:footer="0" w:top="1920" w:bottom="280" w:left="141" w:right="141"/>
        </w:sectPr>
      </w:pPr>
    </w:p>
    <w:p>
      <w:pPr>
        <w:pStyle w:val="BodyText"/>
        <w:rPr>
          <w:rFonts w:ascii="Source Sans Pro SemiBold"/>
          <w:b/>
          <w:sz w:val="2"/>
        </w:rPr>
      </w:pPr>
    </w:p>
    <w:tbl>
      <w:tblPr>
        <w:tblW w:w="0" w:type="auto"/>
        <w:jc w:val="left"/>
        <w:tblInd w:w="1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70"/>
        <w:gridCol w:w="3798"/>
        <w:gridCol w:w="3770"/>
      </w:tblGrid>
      <w:tr>
        <w:trPr>
          <w:trHeight w:val="81" w:hRule="atLeast"/>
        </w:trPr>
        <w:tc>
          <w:tcPr>
            <w:tcW w:w="3770" w:type="dxa"/>
            <w:tcBorders>
              <w:right w:val="single" w:sz="24" w:space="0" w:color="FFFFFF"/>
            </w:tcBorders>
            <w:shd w:val="clear" w:color="auto" w:fill="0C5670"/>
          </w:tcPr>
          <w:p>
            <w:pPr>
              <w:pStyle w:val="TableParagraph"/>
              <w:spacing w:before="0"/>
              <w:rPr>
                <w:rFonts w:ascii="Times New Roman"/>
                <w:sz w:val="2"/>
              </w:rPr>
            </w:pPr>
          </w:p>
        </w:tc>
        <w:tc>
          <w:tcPr>
            <w:tcW w:w="3798" w:type="dxa"/>
            <w:tcBorders>
              <w:left w:val="single" w:sz="24" w:space="0" w:color="FFFFFF"/>
              <w:right w:val="single" w:sz="24" w:space="0" w:color="FFFFFF"/>
            </w:tcBorders>
            <w:shd w:val="clear" w:color="auto" w:fill="932826"/>
          </w:tcPr>
          <w:p>
            <w:pPr>
              <w:pStyle w:val="TableParagraph"/>
              <w:spacing w:before="0"/>
              <w:rPr>
                <w:rFonts w:ascii="Times New Roman"/>
                <w:sz w:val="2"/>
              </w:rPr>
            </w:pPr>
          </w:p>
        </w:tc>
        <w:tc>
          <w:tcPr>
            <w:tcW w:w="3770" w:type="dxa"/>
            <w:vMerge w:val="restart"/>
            <w:tcBorders>
              <w:left w:val="single" w:sz="24" w:space="0" w:color="FFFFFF"/>
              <w:bottom w:val="single" w:sz="48" w:space="0" w:color="3D7C3F"/>
            </w:tcBorders>
            <w:shd w:val="clear" w:color="auto" w:fill="3D7C3F"/>
          </w:tcPr>
          <w:p>
            <w:pPr>
              <w:pStyle w:val="TableParagraph"/>
              <w:spacing w:before="125"/>
              <w:rPr>
                <w:b/>
                <w:sz w:val="14"/>
              </w:rPr>
            </w:pPr>
          </w:p>
          <w:p>
            <w:pPr>
              <w:pStyle w:val="TableParagraph"/>
              <w:spacing w:before="0"/>
              <w:ind w:left="237"/>
              <w:rPr>
                <w:b/>
                <w:sz w:val="14"/>
              </w:rPr>
            </w:pPr>
            <w:bookmarkStart w:name="_bookmark17" w:id="20"/>
            <w:bookmarkEnd w:id="20"/>
            <w:r>
              <w:rPr/>
            </w:r>
            <w:hyperlink w:history="true" w:anchor="_bookmark16">
              <w:r>
                <w:rPr>
                  <w:b/>
                  <w:color w:val="FFFFFF"/>
                  <w:sz w:val="14"/>
                </w:rPr>
                <w:t>OBJECTIVE</w:t>
              </w:r>
              <w:r>
                <w:rPr>
                  <w:b/>
                  <w:color w:val="FFFFFF"/>
                  <w:spacing w:val="47"/>
                  <w:sz w:val="14"/>
                </w:rPr>
                <w:t> </w:t>
              </w:r>
              <w:r>
                <w:rPr>
                  <w:b/>
                  <w:color w:val="FFFFFF"/>
                  <w:spacing w:val="-2"/>
                  <w:sz w:val="14"/>
                </w:rPr>
                <w:t>THREE:</w:t>
              </w:r>
            </w:hyperlink>
          </w:p>
          <w:p>
            <w:pPr>
              <w:pStyle w:val="TableParagraph"/>
              <w:spacing w:line="228" w:lineRule="auto" w:before="15"/>
              <w:ind w:left="237"/>
              <w:rPr>
                <w:b/>
                <w:sz w:val="20"/>
              </w:rPr>
            </w:pPr>
            <w:hyperlink w:history="true" w:anchor="_bookmark16">
              <w:r>
                <w:rPr>
                  <w:b/>
                  <w:color w:val="FFFFFF"/>
                  <w:sz w:val="20"/>
                </w:rPr>
                <w:t>Empower</w:t>
              </w:r>
              <w:r>
                <w:rPr>
                  <w:b/>
                  <w:color w:val="FFFFFF"/>
                  <w:spacing w:val="-10"/>
                  <w:sz w:val="20"/>
                </w:rPr>
                <w:t> </w:t>
              </w:r>
              <w:r>
                <w:rPr>
                  <w:b/>
                  <w:color w:val="FFFFFF"/>
                  <w:sz w:val="20"/>
                </w:rPr>
                <w:t>those</w:t>
              </w:r>
              <w:r>
                <w:rPr>
                  <w:b/>
                  <w:color w:val="FFFFFF"/>
                  <w:spacing w:val="-10"/>
                  <w:sz w:val="20"/>
                </w:rPr>
                <w:t> </w:t>
              </w:r>
              <w:r>
                <w:rPr>
                  <w:b/>
                  <w:color w:val="FFFFFF"/>
                  <w:sz w:val="20"/>
                </w:rPr>
                <w:t>in</w:t>
              </w:r>
              <w:r>
                <w:rPr>
                  <w:b/>
                  <w:color w:val="FFFFFF"/>
                  <w:spacing w:val="-10"/>
                  <w:sz w:val="20"/>
                </w:rPr>
                <w:t> </w:t>
              </w:r>
              <w:r>
                <w:rPr>
                  <w:b/>
                  <w:color w:val="FFFFFF"/>
                  <w:sz w:val="20"/>
                </w:rPr>
                <w:t>care,</w:t>
              </w:r>
              <w:r>
                <w:rPr>
                  <w:b/>
                  <w:color w:val="FFFFFF"/>
                  <w:spacing w:val="-10"/>
                  <w:sz w:val="20"/>
                </w:rPr>
                <w:t> </w:t>
              </w:r>
              <w:r>
                <w:rPr>
                  <w:b/>
                  <w:color w:val="FFFFFF"/>
                  <w:sz w:val="20"/>
                </w:rPr>
                <w:t>their</w:t>
              </w:r>
              <w:r>
                <w:rPr>
                  <w:b/>
                  <w:color w:val="FFFFFF"/>
                  <w:spacing w:val="-10"/>
                  <w:sz w:val="20"/>
                </w:rPr>
                <w:t> </w:t>
              </w:r>
              <w:r>
                <w:rPr>
                  <w:b/>
                  <w:color w:val="FFFFFF"/>
                  <w:sz w:val="20"/>
                </w:rPr>
                <w:t>families,</w:t>
              </w:r>
              <w:r>
                <w:rPr>
                  <w:b/>
                  <w:color w:val="FFFFFF"/>
                  <w:spacing w:val="40"/>
                  <w:sz w:val="20"/>
                </w:rPr>
                <w:t> </w:t>
              </w:r>
              <w:r>
                <w:rPr>
                  <w:b/>
                  <w:color w:val="FFFFFF"/>
                  <w:sz w:val="20"/>
                </w:rPr>
                <w:t>whānau and communities</w:t>
              </w:r>
            </w:hyperlink>
          </w:p>
        </w:tc>
      </w:tr>
      <w:tr>
        <w:trPr>
          <w:trHeight w:val="1045" w:hRule="atLeast"/>
        </w:trPr>
        <w:tc>
          <w:tcPr>
            <w:tcW w:w="3770" w:type="dxa"/>
            <w:tcBorders>
              <w:bottom w:val="single" w:sz="48" w:space="0" w:color="3D7C3F"/>
              <w:right w:val="single" w:sz="24" w:space="0" w:color="FFFFFF"/>
            </w:tcBorders>
            <w:shd w:val="clear" w:color="auto" w:fill="E6E7E8"/>
          </w:tcPr>
          <w:p>
            <w:pPr>
              <w:pStyle w:val="TableParagraph"/>
              <w:spacing w:before="145"/>
              <w:ind w:left="238"/>
              <w:rPr>
                <w:b/>
                <w:sz w:val="14"/>
              </w:rPr>
            </w:pPr>
            <w:hyperlink w:history="true" w:anchor="_bookmark5">
              <w:r>
                <w:rPr>
                  <w:b/>
                  <w:color w:val="333A3F"/>
                  <w:sz w:val="14"/>
                </w:rPr>
                <w:t>OBJECTIVE</w:t>
              </w:r>
              <w:r>
                <w:rPr>
                  <w:b/>
                  <w:color w:val="333A3F"/>
                  <w:spacing w:val="47"/>
                  <w:sz w:val="14"/>
                </w:rPr>
                <w:t> </w:t>
              </w:r>
              <w:r>
                <w:rPr>
                  <w:b/>
                  <w:color w:val="333A3F"/>
                  <w:spacing w:val="-4"/>
                  <w:sz w:val="14"/>
                </w:rPr>
                <w:t>ONE:</w:t>
              </w:r>
            </w:hyperlink>
          </w:p>
          <w:p>
            <w:pPr>
              <w:pStyle w:val="TableParagraph"/>
              <w:spacing w:before="5"/>
              <w:ind w:left="238"/>
              <w:rPr>
                <w:b/>
                <w:sz w:val="20"/>
              </w:rPr>
            </w:pPr>
            <w:hyperlink w:history="true" w:anchor="_bookmark5">
              <w:r>
                <w:rPr>
                  <w:b/>
                  <w:color w:val="333A3F"/>
                  <w:sz w:val="20"/>
                </w:rPr>
                <w:t>Address</w:t>
              </w:r>
              <w:r>
                <w:rPr>
                  <w:b/>
                  <w:color w:val="333A3F"/>
                  <w:spacing w:val="-4"/>
                  <w:sz w:val="20"/>
                </w:rPr>
                <w:t> </w:t>
              </w:r>
              <w:r>
                <w:rPr>
                  <w:b/>
                  <w:color w:val="333A3F"/>
                  <w:sz w:val="20"/>
                </w:rPr>
                <w:t>the</w:t>
              </w:r>
              <w:r>
                <w:rPr>
                  <w:b/>
                  <w:color w:val="333A3F"/>
                  <w:spacing w:val="-1"/>
                  <w:sz w:val="20"/>
                </w:rPr>
                <w:t> </w:t>
              </w:r>
              <w:r>
                <w:rPr>
                  <w:b/>
                  <w:color w:val="333A3F"/>
                  <w:sz w:val="20"/>
                </w:rPr>
                <w:t>wrongs</w:t>
              </w:r>
              <w:r>
                <w:rPr>
                  <w:b/>
                  <w:color w:val="333A3F"/>
                  <w:spacing w:val="-1"/>
                  <w:sz w:val="20"/>
                </w:rPr>
                <w:t> </w:t>
              </w:r>
              <w:r>
                <w:rPr>
                  <w:b/>
                  <w:color w:val="333A3F"/>
                  <w:sz w:val="20"/>
                </w:rPr>
                <w:t>of</w:t>
              </w:r>
              <w:r>
                <w:rPr>
                  <w:b/>
                  <w:color w:val="333A3F"/>
                  <w:spacing w:val="-1"/>
                  <w:sz w:val="20"/>
                </w:rPr>
                <w:t> </w:t>
              </w:r>
              <w:r>
                <w:rPr>
                  <w:b/>
                  <w:color w:val="333A3F"/>
                  <w:sz w:val="20"/>
                </w:rPr>
                <w:t>the</w:t>
              </w:r>
              <w:r>
                <w:rPr>
                  <w:b/>
                  <w:color w:val="333A3F"/>
                  <w:spacing w:val="-1"/>
                  <w:sz w:val="20"/>
                </w:rPr>
                <w:t> </w:t>
              </w:r>
              <w:r>
                <w:rPr>
                  <w:b/>
                  <w:color w:val="333A3F"/>
                  <w:spacing w:val="-4"/>
                  <w:sz w:val="20"/>
                </w:rPr>
                <w:t>past</w:t>
              </w:r>
            </w:hyperlink>
          </w:p>
        </w:tc>
        <w:tc>
          <w:tcPr>
            <w:tcW w:w="3798" w:type="dxa"/>
            <w:tcBorders>
              <w:left w:val="single" w:sz="24" w:space="0" w:color="FFFFFF"/>
              <w:bottom w:val="single" w:sz="48" w:space="0" w:color="3D7C3F"/>
              <w:right w:val="single" w:sz="24" w:space="0" w:color="FFFFFF"/>
            </w:tcBorders>
            <w:shd w:val="clear" w:color="auto" w:fill="E6E7E8"/>
          </w:tcPr>
          <w:p>
            <w:pPr>
              <w:pStyle w:val="TableParagraph"/>
              <w:spacing w:before="100"/>
              <w:ind w:left="237"/>
              <w:rPr>
                <w:b/>
                <w:sz w:val="14"/>
              </w:rPr>
            </w:pPr>
            <w:hyperlink w:history="true" w:anchor="_bookmark9">
              <w:r>
                <w:rPr>
                  <w:b/>
                  <w:color w:val="333A3F"/>
                  <w:sz w:val="14"/>
                </w:rPr>
                <w:t>OBJECTIVE</w:t>
              </w:r>
              <w:r>
                <w:rPr>
                  <w:b/>
                  <w:color w:val="333A3F"/>
                  <w:spacing w:val="47"/>
                  <w:sz w:val="14"/>
                </w:rPr>
                <w:t> </w:t>
              </w:r>
              <w:r>
                <w:rPr>
                  <w:b/>
                  <w:color w:val="333A3F"/>
                  <w:spacing w:val="-4"/>
                  <w:sz w:val="14"/>
                </w:rPr>
                <w:t>TWO:</w:t>
              </w:r>
            </w:hyperlink>
          </w:p>
          <w:p>
            <w:pPr>
              <w:pStyle w:val="TableParagraph"/>
              <w:spacing w:before="5"/>
              <w:ind w:left="237"/>
              <w:rPr>
                <w:b/>
                <w:sz w:val="20"/>
              </w:rPr>
            </w:pPr>
            <w:hyperlink w:history="true" w:anchor="_bookmark9">
              <w:r>
                <w:rPr>
                  <w:b/>
                  <w:color w:val="333A3F"/>
                  <w:sz w:val="20"/>
                </w:rPr>
                <w:t>Make</w:t>
              </w:r>
              <w:r>
                <w:rPr>
                  <w:b/>
                  <w:color w:val="333A3F"/>
                  <w:spacing w:val="-4"/>
                  <w:sz w:val="20"/>
                </w:rPr>
                <w:t> </w:t>
              </w:r>
              <w:r>
                <w:rPr>
                  <w:b/>
                  <w:color w:val="333A3F"/>
                  <w:sz w:val="20"/>
                </w:rPr>
                <w:t>the</w:t>
              </w:r>
              <w:r>
                <w:rPr>
                  <w:b/>
                  <w:color w:val="333A3F"/>
                  <w:spacing w:val="-4"/>
                  <w:sz w:val="20"/>
                </w:rPr>
                <w:t> </w:t>
              </w:r>
              <w:r>
                <w:rPr>
                  <w:b/>
                  <w:color w:val="333A3F"/>
                  <w:sz w:val="20"/>
                </w:rPr>
                <w:t>current</w:t>
              </w:r>
              <w:r>
                <w:rPr>
                  <w:b/>
                  <w:color w:val="333A3F"/>
                  <w:spacing w:val="-4"/>
                  <w:sz w:val="20"/>
                </w:rPr>
                <w:t> </w:t>
              </w:r>
              <w:r>
                <w:rPr>
                  <w:b/>
                  <w:color w:val="333A3F"/>
                  <w:sz w:val="20"/>
                </w:rPr>
                <w:t>care</w:t>
              </w:r>
              <w:r>
                <w:rPr>
                  <w:b/>
                  <w:color w:val="333A3F"/>
                  <w:spacing w:val="-4"/>
                  <w:sz w:val="20"/>
                </w:rPr>
                <w:t> </w:t>
              </w:r>
              <w:r>
                <w:rPr>
                  <w:b/>
                  <w:color w:val="333A3F"/>
                  <w:sz w:val="20"/>
                </w:rPr>
                <w:t>system</w:t>
              </w:r>
              <w:r>
                <w:rPr>
                  <w:b/>
                  <w:color w:val="333A3F"/>
                  <w:spacing w:val="-4"/>
                  <w:sz w:val="20"/>
                </w:rPr>
                <w:t> safe</w:t>
              </w:r>
            </w:hyperlink>
          </w:p>
        </w:tc>
        <w:tc>
          <w:tcPr>
            <w:tcW w:w="3770" w:type="dxa"/>
            <w:vMerge/>
            <w:tcBorders>
              <w:top w:val="nil"/>
              <w:left w:val="single" w:sz="24" w:space="0" w:color="FFFFFF"/>
              <w:bottom w:val="single" w:sz="48" w:space="0" w:color="3D7C3F"/>
            </w:tcBorders>
            <w:shd w:val="clear" w:color="auto" w:fill="3D7C3F"/>
          </w:tcPr>
          <w:p>
            <w:pPr>
              <w:rPr>
                <w:sz w:val="2"/>
                <w:szCs w:val="2"/>
              </w:rPr>
            </w:pPr>
          </w:p>
        </w:tc>
      </w:tr>
      <w:tr>
        <w:trPr>
          <w:trHeight w:val="1467" w:hRule="atLeast"/>
        </w:trPr>
        <w:tc>
          <w:tcPr>
            <w:tcW w:w="11338" w:type="dxa"/>
            <w:gridSpan w:val="3"/>
            <w:tcBorders>
              <w:top w:val="single" w:sz="48" w:space="0" w:color="3D7C3F"/>
            </w:tcBorders>
            <w:shd w:val="clear" w:color="auto" w:fill="E1EBE2"/>
          </w:tcPr>
          <w:p>
            <w:pPr>
              <w:pStyle w:val="TableParagraph"/>
              <w:spacing w:before="283"/>
              <w:rPr>
                <w:b/>
                <w:sz w:val="34"/>
              </w:rPr>
            </w:pPr>
          </w:p>
          <w:p>
            <w:pPr>
              <w:pStyle w:val="TableParagraph"/>
              <w:spacing w:before="0"/>
              <w:ind w:left="396"/>
              <w:rPr>
                <w:b/>
                <w:sz w:val="34"/>
              </w:rPr>
            </w:pPr>
            <w:r>
              <w:rPr>
                <w:b/>
                <w:color w:val="333A3F"/>
                <w:sz w:val="34"/>
              </w:rPr>
              <w:t>Improve</w:t>
            </w:r>
            <w:r>
              <w:rPr>
                <w:b/>
                <w:color w:val="333A3F"/>
                <w:spacing w:val="-14"/>
                <w:sz w:val="34"/>
              </w:rPr>
              <w:t> </w:t>
            </w:r>
            <w:r>
              <w:rPr>
                <w:b/>
                <w:color w:val="333A3F"/>
                <w:sz w:val="34"/>
              </w:rPr>
              <w:t>recordkeeping</w:t>
            </w:r>
            <w:r>
              <w:rPr>
                <w:b/>
                <w:color w:val="333A3F"/>
                <w:spacing w:val="-12"/>
                <w:sz w:val="34"/>
              </w:rPr>
              <w:t> </w:t>
            </w:r>
            <w:r>
              <w:rPr>
                <w:b/>
                <w:color w:val="333A3F"/>
                <w:sz w:val="34"/>
              </w:rPr>
              <w:t>and</w:t>
            </w:r>
            <w:r>
              <w:rPr>
                <w:b/>
                <w:color w:val="333A3F"/>
                <w:spacing w:val="-12"/>
                <w:sz w:val="34"/>
              </w:rPr>
              <w:t> </w:t>
            </w:r>
            <w:r>
              <w:rPr>
                <w:b/>
                <w:color w:val="333A3F"/>
                <w:sz w:val="34"/>
              </w:rPr>
              <w:t>access</w:t>
            </w:r>
            <w:r>
              <w:rPr>
                <w:b/>
                <w:color w:val="333A3F"/>
                <w:spacing w:val="-12"/>
                <w:sz w:val="34"/>
              </w:rPr>
              <w:t> </w:t>
            </w:r>
            <w:r>
              <w:rPr>
                <w:b/>
                <w:color w:val="333A3F"/>
                <w:sz w:val="34"/>
              </w:rPr>
              <w:t>to</w:t>
            </w:r>
            <w:r>
              <w:rPr>
                <w:b/>
                <w:color w:val="333A3F"/>
                <w:spacing w:val="-11"/>
                <w:sz w:val="34"/>
              </w:rPr>
              <w:t> </w:t>
            </w:r>
            <w:r>
              <w:rPr>
                <w:b/>
                <w:color w:val="333A3F"/>
                <w:spacing w:val="-2"/>
                <w:sz w:val="34"/>
              </w:rPr>
              <w:t>records</w:t>
            </w:r>
          </w:p>
        </w:tc>
      </w:tr>
    </w:tbl>
    <w:p>
      <w:pPr>
        <w:pStyle w:val="BodyText"/>
        <w:spacing w:before="16"/>
        <w:rPr>
          <w:rFonts w:ascii="Source Sans Pro SemiBold"/>
          <w:b/>
          <w:sz w:val="26"/>
        </w:rPr>
      </w:pPr>
    </w:p>
    <w:p>
      <w:pPr>
        <w:pStyle w:val="Heading2"/>
        <w:spacing w:line="235" w:lineRule="auto" w:before="0"/>
        <w:ind w:left="539" w:right="7042"/>
      </w:pPr>
      <w:r>
        <w:rPr>
          <w:color w:val="333A3F"/>
        </w:rPr>
        <w:t>What the Commission said about recordkeeping</w:t>
      </w:r>
      <w:r>
        <w:rPr>
          <w:color w:val="333A3F"/>
          <w:spacing w:val="-13"/>
        </w:rPr>
        <w:t> </w:t>
      </w:r>
      <w:r>
        <w:rPr>
          <w:color w:val="333A3F"/>
        </w:rPr>
        <w:t>and</w:t>
      </w:r>
      <w:r>
        <w:rPr>
          <w:color w:val="333A3F"/>
          <w:spacing w:val="-13"/>
        </w:rPr>
        <w:t> </w:t>
      </w:r>
      <w:r>
        <w:rPr>
          <w:color w:val="333A3F"/>
        </w:rPr>
        <w:t>access</w:t>
      </w:r>
      <w:r>
        <w:rPr>
          <w:color w:val="333A3F"/>
          <w:spacing w:val="-13"/>
        </w:rPr>
        <w:t> </w:t>
      </w:r>
      <w:r>
        <w:rPr>
          <w:color w:val="333A3F"/>
        </w:rPr>
        <w:t>to</w:t>
      </w:r>
      <w:r>
        <w:rPr>
          <w:color w:val="333A3F"/>
          <w:spacing w:val="-13"/>
        </w:rPr>
        <w:t> </w:t>
      </w:r>
      <w:r>
        <w:rPr>
          <w:color w:val="333A3F"/>
        </w:rPr>
        <w:t>records</w:t>
      </w:r>
    </w:p>
    <w:p>
      <w:pPr>
        <w:pStyle w:val="BodyText"/>
        <w:spacing w:before="164"/>
        <w:ind w:left="539" w:right="5983"/>
      </w:pPr>
      <w:r>
        <w:rPr>
          <w:color w:val="333A3F"/>
        </w:rPr>
        <w:t>The Royal Commission identified low levels of information management maturity and compliance across care agencies, along with issues with record creation,</w:t>
      </w:r>
      <w:r>
        <w:rPr>
          <w:color w:val="333A3F"/>
          <w:spacing w:val="-9"/>
        </w:rPr>
        <w:t> </w:t>
      </w:r>
      <w:r>
        <w:rPr>
          <w:color w:val="333A3F"/>
        </w:rPr>
        <w:t>storage</w:t>
      </w:r>
      <w:r>
        <w:rPr>
          <w:color w:val="333A3F"/>
          <w:spacing w:val="-9"/>
        </w:rPr>
        <w:t> </w:t>
      </w:r>
      <w:r>
        <w:rPr>
          <w:color w:val="333A3F"/>
        </w:rPr>
        <w:t>and</w:t>
      </w:r>
      <w:r>
        <w:rPr>
          <w:color w:val="333A3F"/>
          <w:spacing w:val="-9"/>
        </w:rPr>
        <w:t> </w:t>
      </w:r>
      <w:r>
        <w:rPr>
          <w:color w:val="333A3F"/>
        </w:rPr>
        <w:t>maintenance.</w:t>
      </w:r>
      <w:r>
        <w:rPr>
          <w:color w:val="333A3F"/>
          <w:spacing w:val="-9"/>
        </w:rPr>
        <w:t> </w:t>
      </w:r>
      <w:r>
        <w:rPr>
          <w:color w:val="333A3F"/>
        </w:rPr>
        <w:t>It</w:t>
      </w:r>
      <w:r>
        <w:rPr>
          <w:color w:val="333A3F"/>
          <w:spacing w:val="-9"/>
        </w:rPr>
        <w:t> </w:t>
      </w:r>
      <w:r>
        <w:rPr>
          <w:color w:val="333A3F"/>
        </w:rPr>
        <w:t>said</w:t>
      </w:r>
      <w:r>
        <w:rPr>
          <w:color w:val="333A3F"/>
          <w:spacing w:val="-9"/>
        </w:rPr>
        <w:t> </w:t>
      </w:r>
      <w:r>
        <w:rPr>
          <w:color w:val="333A3F"/>
        </w:rPr>
        <w:t>this</w:t>
      </w:r>
      <w:r>
        <w:rPr>
          <w:color w:val="333A3F"/>
          <w:spacing w:val="-9"/>
        </w:rPr>
        <w:t> </w:t>
      </w:r>
      <w:r>
        <w:rPr>
          <w:color w:val="333A3F"/>
        </w:rPr>
        <w:t>led</w:t>
      </w:r>
      <w:r>
        <w:rPr>
          <w:color w:val="333A3F"/>
          <w:spacing w:val="-9"/>
        </w:rPr>
        <w:t> </w:t>
      </w:r>
      <w:r>
        <w:rPr>
          <w:color w:val="333A3F"/>
        </w:rPr>
        <w:t>to records not being available when required.</w:t>
      </w:r>
    </w:p>
    <w:p>
      <w:pPr>
        <w:pStyle w:val="BodyText"/>
        <w:spacing w:before="175"/>
        <w:ind w:left="539" w:right="5920"/>
      </w:pPr>
      <w:r>
        <w:rPr>
          <w:color w:val="333A3F"/>
        </w:rPr>
        <w:t>The Royal Commission heard from survivors of abuse and neglect who said that, because they were not believed,</w:t>
      </w:r>
      <w:r>
        <w:rPr>
          <w:color w:val="333A3F"/>
          <w:spacing w:val="-2"/>
        </w:rPr>
        <w:t> </w:t>
      </w:r>
      <w:r>
        <w:rPr>
          <w:color w:val="333A3F"/>
        </w:rPr>
        <w:t>no</w:t>
      </w:r>
      <w:r>
        <w:rPr>
          <w:color w:val="333A3F"/>
          <w:spacing w:val="-2"/>
        </w:rPr>
        <w:t> </w:t>
      </w:r>
      <w:r>
        <w:rPr>
          <w:color w:val="333A3F"/>
        </w:rPr>
        <w:t>records</w:t>
      </w:r>
      <w:r>
        <w:rPr>
          <w:color w:val="333A3F"/>
          <w:spacing w:val="-2"/>
        </w:rPr>
        <w:t> </w:t>
      </w:r>
      <w:r>
        <w:rPr>
          <w:color w:val="333A3F"/>
        </w:rPr>
        <w:t>were</w:t>
      </w:r>
      <w:r>
        <w:rPr>
          <w:color w:val="333A3F"/>
          <w:spacing w:val="-2"/>
        </w:rPr>
        <w:t> </w:t>
      </w:r>
      <w:r>
        <w:rPr>
          <w:color w:val="333A3F"/>
        </w:rPr>
        <w:t>created</w:t>
      </w:r>
      <w:r>
        <w:rPr>
          <w:color w:val="333A3F"/>
          <w:spacing w:val="-2"/>
        </w:rPr>
        <w:t> </w:t>
      </w:r>
      <w:r>
        <w:rPr>
          <w:color w:val="333A3F"/>
        </w:rPr>
        <w:t>of</w:t>
      </w:r>
      <w:r>
        <w:rPr>
          <w:color w:val="333A3F"/>
          <w:spacing w:val="-2"/>
        </w:rPr>
        <w:t> </w:t>
      </w:r>
      <w:r>
        <w:rPr>
          <w:color w:val="333A3F"/>
        </w:rPr>
        <w:t>their</w:t>
      </w:r>
      <w:r>
        <w:rPr>
          <w:color w:val="333A3F"/>
          <w:spacing w:val="-2"/>
        </w:rPr>
        <w:t> </w:t>
      </w:r>
      <w:r>
        <w:rPr>
          <w:color w:val="333A3F"/>
        </w:rPr>
        <w:t>complaints and allegations of abuse and neglect. It said poor recordkeeping and data practices led to a lack of accountability and external scrutiny. Opportunities were</w:t>
      </w:r>
      <w:r>
        <w:rPr>
          <w:color w:val="333A3F"/>
          <w:spacing w:val="-7"/>
        </w:rPr>
        <w:t> </w:t>
      </w:r>
      <w:r>
        <w:rPr>
          <w:color w:val="333A3F"/>
        </w:rPr>
        <w:t>missed</w:t>
      </w:r>
      <w:r>
        <w:rPr>
          <w:color w:val="333A3F"/>
          <w:spacing w:val="-7"/>
        </w:rPr>
        <w:t> </w:t>
      </w:r>
      <w:r>
        <w:rPr>
          <w:color w:val="333A3F"/>
        </w:rPr>
        <w:t>for</w:t>
      </w:r>
      <w:r>
        <w:rPr>
          <w:color w:val="333A3F"/>
          <w:spacing w:val="-7"/>
        </w:rPr>
        <w:t> </w:t>
      </w:r>
      <w:r>
        <w:rPr>
          <w:color w:val="333A3F"/>
        </w:rPr>
        <w:t>detecting</w:t>
      </w:r>
      <w:r>
        <w:rPr>
          <w:color w:val="333A3F"/>
          <w:spacing w:val="-7"/>
        </w:rPr>
        <w:t> </w:t>
      </w:r>
      <w:r>
        <w:rPr>
          <w:color w:val="333A3F"/>
        </w:rPr>
        <w:t>abuse</w:t>
      </w:r>
      <w:r>
        <w:rPr>
          <w:color w:val="333A3F"/>
          <w:spacing w:val="-7"/>
        </w:rPr>
        <w:t> </w:t>
      </w:r>
      <w:r>
        <w:rPr>
          <w:color w:val="333A3F"/>
        </w:rPr>
        <w:t>and</w:t>
      </w:r>
      <w:r>
        <w:rPr>
          <w:color w:val="333A3F"/>
          <w:spacing w:val="-7"/>
        </w:rPr>
        <w:t> </w:t>
      </w:r>
      <w:r>
        <w:rPr>
          <w:color w:val="333A3F"/>
        </w:rPr>
        <w:t>neglect,</w:t>
      </w:r>
      <w:r>
        <w:rPr>
          <w:color w:val="333A3F"/>
          <w:spacing w:val="-7"/>
        </w:rPr>
        <w:t> </w:t>
      </w:r>
      <w:r>
        <w:rPr>
          <w:color w:val="333A3F"/>
        </w:rPr>
        <w:t>and</w:t>
      </w:r>
      <w:r>
        <w:rPr>
          <w:color w:val="333A3F"/>
          <w:spacing w:val="-7"/>
        </w:rPr>
        <w:t> </w:t>
      </w:r>
      <w:r>
        <w:rPr>
          <w:color w:val="333A3F"/>
        </w:rPr>
        <w:t>this contributed to abuse and neglect continuing.</w:t>
      </w:r>
    </w:p>
    <w:p>
      <w:pPr>
        <w:pStyle w:val="BodyText"/>
        <w:spacing w:before="63"/>
      </w:pPr>
    </w:p>
    <w:p>
      <w:pPr>
        <w:pStyle w:val="Heading2"/>
        <w:spacing w:line="235" w:lineRule="auto" w:before="0"/>
        <w:ind w:left="539" w:right="7042"/>
      </w:pPr>
      <w:r>
        <w:rPr>
          <w:color w:val="333A3F"/>
        </w:rPr>
        <w:t>Response to recommendations for recordkeeping</w:t>
      </w:r>
      <w:r>
        <w:rPr>
          <w:color w:val="333A3F"/>
          <w:spacing w:val="-13"/>
        </w:rPr>
        <w:t> </w:t>
      </w:r>
      <w:r>
        <w:rPr>
          <w:color w:val="333A3F"/>
        </w:rPr>
        <w:t>and</w:t>
      </w:r>
      <w:r>
        <w:rPr>
          <w:color w:val="333A3F"/>
          <w:spacing w:val="-13"/>
        </w:rPr>
        <w:t> </w:t>
      </w:r>
      <w:r>
        <w:rPr>
          <w:color w:val="333A3F"/>
        </w:rPr>
        <w:t>access</w:t>
      </w:r>
      <w:r>
        <w:rPr>
          <w:color w:val="333A3F"/>
          <w:spacing w:val="-13"/>
        </w:rPr>
        <w:t> </w:t>
      </w:r>
      <w:r>
        <w:rPr>
          <w:color w:val="333A3F"/>
        </w:rPr>
        <w:t>to</w:t>
      </w:r>
      <w:r>
        <w:rPr>
          <w:color w:val="333A3F"/>
          <w:spacing w:val="-13"/>
        </w:rPr>
        <w:t> </w:t>
      </w:r>
      <w:r>
        <w:rPr>
          <w:color w:val="333A3F"/>
        </w:rPr>
        <w:t>records</w:t>
      </w:r>
    </w:p>
    <w:p>
      <w:pPr>
        <w:pStyle w:val="BodyText"/>
        <w:spacing w:before="164"/>
        <w:ind w:left="539" w:right="6203"/>
      </w:pPr>
      <w:r>
        <w:rPr>
          <w:color w:val="333A3F"/>
        </w:rPr>
        <w:t>Considerable work has already been completed to address</w:t>
      </w:r>
      <w:r>
        <w:rPr>
          <w:color w:val="333A3F"/>
          <w:spacing w:val="-14"/>
        </w:rPr>
        <w:t> </w:t>
      </w:r>
      <w:r>
        <w:rPr>
          <w:color w:val="333A3F"/>
        </w:rPr>
        <w:t>the</w:t>
      </w:r>
      <w:r>
        <w:rPr>
          <w:color w:val="333A3F"/>
          <w:spacing w:val="-11"/>
        </w:rPr>
        <w:t> </w:t>
      </w:r>
      <w:r>
        <w:rPr>
          <w:color w:val="333A3F"/>
        </w:rPr>
        <w:t>Royal</w:t>
      </w:r>
      <w:r>
        <w:rPr>
          <w:color w:val="333A3F"/>
          <w:spacing w:val="-12"/>
        </w:rPr>
        <w:t> </w:t>
      </w:r>
      <w:r>
        <w:rPr>
          <w:color w:val="333A3F"/>
        </w:rPr>
        <w:t>Commission’s</w:t>
      </w:r>
      <w:r>
        <w:rPr>
          <w:color w:val="333A3F"/>
          <w:spacing w:val="-11"/>
        </w:rPr>
        <w:t> </w:t>
      </w:r>
      <w:r>
        <w:rPr>
          <w:color w:val="333A3F"/>
        </w:rPr>
        <w:t>recommendations to improve:</w:t>
      </w:r>
    </w:p>
    <w:p>
      <w:pPr>
        <w:pStyle w:val="ListParagraph"/>
        <w:numPr>
          <w:ilvl w:val="0"/>
          <w:numId w:val="24"/>
        </w:numPr>
        <w:tabs>
          <w:tab w:pos="1049" w:val="left" w:leader="none"/>
        </w:tabs>
        <w:spacing w:line="240" w:lineRule="auto" w:before="173" w:after="0"/>
        <w:ind w:left="1049" w:right="6194" w:hanging="284"/>
        <w:jc w:val="left"/>
        <w:rPr>
          <w:sz w:val="23"/>
        </w:rPr>
      </w:pPr>
      <w:r>
        <w:rPr>
          <w:rFonts w:ascii="Source Sans Pro SemiBold" w:hAnsi="Source Sans Pro SemiBold"/>
          <w:b/>
          <w:color w:val="333A3F"/>
          <w:sz w:val="23"/>
        </w:rPr>
        <w:t>recordkeeping </w:t>
      </w:r>
      <w:r>
        <w:rPr>
          <w:color w:val="333A3F"/>
          <w:sz w:val="23"/>
        </w:rPr>
        <w:t>because having accurate and up-to-date</w:t>
      </w:r>
      <w:r>
        <w:rPr>
          <w:color w:val="333A3F"/>
          <w:spacing w:val="-12"/>
          <w:sz w:val="23"/>
        </w:rPr>
        <w:t> </w:t>
      </w:r>
      <w:r>
        <w:rPr>
          <w:color w:val="333A3F"/>
          <w:sz w:val="23"/>
        </w:rPr>
        <w:t>records</w:t>
      </w:r>
      <w:r>
        <w:rPr>
          <w:color w:val="333A3F"/>
          <w:spacing w:val="-11"/>
          <w:sz w:val="23"/>
        </w:rPr>
        <w:t> </w:t>
      </w:r>
      <w:r>
        <w:rPr>
          <w:color w:val="333A3F"/>
          <w:sz w:val="23"/>
        </w:rPr>
        <w:t>is</w:t>
      </w:r>
      <w:r>
        <w:rPr>
          <w:color w:val="333A3F"/>
          <w:spacing w:val="-12"/>
          <w:sz w:val="23"/>
        </w:rPr>
        <w:t> </w:t>
      </w:r>
      <w:r>
        <w:rPr>
          <w:color w:val="333A3F"/>
          <w:sz w:val="23"/>
        </w:rPr>
        <w:t>critical</w:t>
      </w:r>
      <w:r>
        <w:rPr>
          <w:color w:val="333A3F"/>
          <w:spacing w:val="-11"/>
          <w:sz w:val="23"/>
        </w:rPr>
        <w:t> </w:t>
      </w:r>
      <w:r>
        <w:rPr>
          <w:color w:val="333A3F"/>
          <w:sz w:val="23"/>
        </w:rPr>
        <w:t>to</w:t>
      </w:r>
      <w:r>
        <w:rPr>
          <w:color w:val="333A3F"/>
          <w:spacing w:val="-12"/>
          <w:sz w:val="23"/>
        </w:rPr>
        <w:t> </w:t>
      </w:r>
      <w:r>
        <w:rPr>
          <w:color w:val="333A3F"/>
          <w:sz w:val="23"/>
        </w:rPr>
        <w:t>understanding and meeting the individual needs of those in </w:t>
      </w:r>
      <w:r>
        <w:rPr>
          <w:color w:val="333A3F"/>
          <w:spacing w:val="-4"/>
          <w:sz w:val="23"/>
        </w:rPr>
        <w:t>care</w:t>
      </w:r>
    </w:p>
    <w:p>
      <w:pPr>
        <w:pStyle w:val="ListParagraph"/>
        <w:numPr>
          <w:ilvl w:val="0"/>
          <w:numId w:val="24"/>
        </w:numPr>
        <w:tabs>
          <w:tab w:pos="1049" w:val="left" w:leader="none"/>
        </w:tabs>
        <w:spacing w:line="240" w:lineRule="auto" w:before="174" w:after="0"/>
        <w:ind w:left="1049" w:right="6111" w:hanging="284"/>
        <w:jc w:val="left"/>
        <w:rPr>
          <w:sz w:val="23"/>
        </w:rPr>
      </w:pPr>
      <w:r>
        <w:rPr>
          <w:rFonts w:ascii="Source Sans Pro SemiBold" w:hAnsi="Source Sans Pro SemiBold"/>
          <w:b/>
          <w:color w:val="333A3F"/>
          <w:sz w:val="23"/>
        </w:rPr>
        <w:t>access to records </w:t>
      </w:r>
      <w:r>
        <w:rPr>
          <w:color w:val="333A3F"/>
          <w:sz w:val="23"/>
        </w:rPr>
        <w:t>because this is essential to enabling</w:t>
      </w:r>
      <w:r>
        <w:rPr>
          <w:color w:val="333A3F"/>
          <w:spacing w:val="-8"/>
          <w:sz w:val="23"/>
        </w:rPr>
        <w:t> </w:t>
      </w:r>
      <w:r>
        <w:rPr>
          <w:color w:val="333A3F"/>
          <w:sz w:val="23"/>
        </w:rPr>
        <w:t>those</w:t>
      </w:r>
      <w:r>
        <w:rPr>
          <w:color w:val="333A3F"/>
          <w:spacing w:val="-8"/>
          <w:sz w:val="23"/>
        </w:rPr>
        <w:t> </w:t>
      </w:r>
      <w:r>
        <w:rPr>
          <w:color w:val="333A3F"/>
          <w:sz w:val="23"/>
        </w:rPr>
        <w:t>in</w:t>
      </w:r>
      <w:r>
        <w:rPr>
          <w:color w:val="333A3F"/>
          <w:spacing w:val="-8"/>
          <w:sz w:val="23"/>
        </w:rPr>
        <w:t> </w:t>
      </w:r>
      <w:r>
        <w:rPr>
          <w:color w:val="333A3F"/>
          <w:sz w:val="23"/>
        </w:rPr>
        <w:t>care</w:t>
      </w:r>
      <w:r>
        <w:rPr>
          <w:color w:val="333A3F"/>
          <w:spacing w:val="-8"/>
          <w:sz w:val="23"/>
        </w:rPr>
        <w:t> </w:t>
      </w:r>
      <w:r>
        <w:rPr>
          <w:color w:val="333A3F"/>
          <w:sz w:val="23"/>
        </w:rPr>
        <w:t>to</w:t>
      </w:r>
      <w:r>
        <w:rPr>
          <w:color w:val="333A3F"/>
          <w:spacing w:val="-8"/>
          <w:sz w:val="23"/>
        </w:rPr>
        <w:t> </w:t>
      </w:r>
      <w:r>
        <w:rPr>
          <w:color w:val="333A3F"/>
          <w:sz w:val="23"/>
        </w:rPr>
        <w:t>understand</w:t>
      </w:r>
      <w:r>
        <w:rPr>
          <w:color w:val="333A3F"/>
          <w:spacing w:val="-8"/>
          <w:sz w:val="23"/>
        </w:rPr>
        <w:t> </w:t>
      </w:r>
      <w:r>
        <w:rPr>
          <w:color w:val="333A3F"/>
          <w:sz w:val="23"/>
        </w:rPr>
        <w:t>their</w:t>
      </w:r>
      <w:r>
        <w:rPr>
          <w:color w:val="333A3F"/>
          <w:spacing w:val="-8"/>
          <w:sz w:val="23"/>
        </w:rPr>
        <w:t> </w:t>
      </w:r>
      <w:r>
        <w:rPr>
          <w:color w:val="333A3F"/>
          <w:sz w:val="23"/>
        </w:rPr>
        <w:t>care experience and connect with family, whānau and community.</w:t>
      </w:r>
    </w:p>
    <w:p>
      <w:pPr>
        <w:pStyle w:val="ListParagraph"/>
        <w:spacing w:after="0" w:line="240" w:lineRule="auto"/>
        <w:jc w:val="left"/>
        <w:rPr>
          <w:sz w:val="23"/>
        </w:rPr>
        <w:sectPr>
          <w:headerReference w:type="default" r:id="rId112"/>
          <w:footerReference w:type="default" r:id="rId113"/>
          <w:pgSz w:w="11910" w:h="16840"/>
          <w:pgMar w:header="0" w:footer="622" w:top="240" w:bottom="820" w:left="141" w:right="141"/>
          <w:pgNumType w:start="72"/>
        </w:sectPr>
      </w:pPr>
    </w:p>
    <w:p>
      <w:pPr>
        <w:pStyle w:val="BodyText"/>
        <w:spacing w:before="175"/>
        <w:rPr>
          <w:sz w:val="26"/>
        </w:rPr>
      </w:pPr>
    </w:p>
    <w:p>
      <w:pPr>
        <w:pStyle w:val="Heading2"/>
        <w:numPr>
          <w:ilvl w:val="0"/>
          <w:numId w:val="22"/>
        </w:numPr>
        <w:tabs>
          <w:tab w:pos="992" w:val="left" w:leader="none"/>
        </w:tabs>
        <w:spacing w:line="240" w:lineRule="auto" w:before="1" w:after="0"/>
        <w:ind w:left="992" w:right="0" w:hanging="453"/>
        <w:jc w:val="left"/>
      </w:pPr>
      <w:r>
        <w:rPr>
          <w:color w:val="333A3F"/>
        </w:rPr>
        <w:t>Recordkeeping</w:t>
      </w:r>
      <w:r>
        <w:rPr>
          <w:color w:val="333A3F"/>
          <w:spacing w:val="-10"/>
        </w:rPr>
        <w:t> </w:t>
      </w:r>
      <w:r>
        <w:rPr>
          <w:color w:val="333A3F"/>
        </w:rPr>
        <w:t>and</w:t>
      </w:r>
      <w:r>
        <w:rPr>
          <w:color w:val="333A3F"/>
          <w:spacing w:val="-9"/>
        </w:rPr>
        <w:t> </w:t>
      </w:r>
      <w:r>
        <w:rPr>
          <w:color w:val="333A3F"/>
        </w:rPr>
        <w:t>access</w:t>
      </w:r>
      <w:r>
        <w:rPr>
          <w:color w:val="333A3F"/>
          <w:spacing w:val="-10"/>
        </w:rPr>
        <w:t> </w:t>
      </w:r>
      <w:r>
        <w:rPr>
          <w:color w:val="333A3F"/>
        </w:rPr>
        <w:t>to</w:t>
      </w:r>
      <w:r>
        <w:rPr>
          <w:color w:val="333A3F"/>
          <w:spacing w:val="-9"/>
        </w:rPr>
        <w:t> </w:t>
      </w:r>
      <w:r>
        <w:rPr>
          <w:color w:val="333A3F"/>
          <w:spacing w:val="-2"/>
        </w:rPr>
        <w:t>records</w:t>
      </w:r>
    </w:p>
    <w:p>
      <w:pPr>
        <w:pStyle w:val="BodyText"/>
        <w:spacing w:before="12"/>
        <w:rPr>
          <w:rFonts w:ascii="Source Sans Pro SemiBold"/>
          <w:b/>
          <w:sz w:val="14"/>
        </w:rPr>
      </w:pPr>
      <w:r>
        <w:rPr>
          <w:rFonts w:ascii="Source Sans Pro SemiBold"/>
          <w:b/>
          <w:sz w:val="14"/>
        </w:rPr>
        <mc:AlternateContent>
          <mc:Choice Requires="wps">
            <w:drawing>
              <wp:anchor distT="0" distB="0" distL="0" distR="0" allowOverlap="1" layoutInCell="1" locked="0" behindDoc="1" simplePos="0" relativeHeight="487670272">
                <wp:simplePos x="0" y="0"/>
                <wp:positionH relativeFrom="page">
                  <wp:posOffset>433501</wp:posOffset>
                </wp:positionH>
                <wp:positionV relativeFrom="paragraph">
                  <wp:posOffset>134899</wp:posOffset>
                </wp:positionV>
                <wp:extent cx="6694805" cy="838200"/>
                <wp:effectExtent l="0" t="0" r="0" b="0"/>
                <wp:wrapTopAndBottom/>
                <wp:docPr id="1077" name="Group 1077"/>
                <wp:cNvGraphicFramePr>
                  <a:graphicFrameLocks/>
                </wp:cNvGraphicFramePr>
                <a:graphic>
                  <a:graphicData uri="http://schemas.microsoft.com/office/word/2010/wordprocessingGroup">
                    <wpg:wgp>
                      <wpg:cNvPr id="1077" name="Group 1077"/>
                      <wpg:cNvGrpSpPr/>
                      <wpg:grpSpPr>
                        <a:xfrm>
                          <a:off x="0" y="0"/>
                          <a:ext cx="6694805" cy="838200"/>
                          <a:chExt cx="6694805" cy="838200"/>
                        </a:xfrm>
                      </wpg:grpSpPr>
                      <wps:wsp>
                        <wps:cNvPr id="1078" name="Graphic 1078"/>
                        <wps:cNvSpPr/>
                        <wps:spPr>
                          <a:xfrm>
                            <a:off x="76212" y="0"/>
                            <a:ext cx="6618605" cy="838200"/>
                          </a:xfrm>
                          <a:custGeom>
                            <a:avLst/>
                            <a:gdLst/>
                            <a:ahLst/>
                            <a:cxnLst/>
                            <a:rect l="l" t="t" r="r" b="b"/>
                            <a:pathLst>
                              <a:path w="6618605" h="838200">
                                <a:moveTo>
                                  <a:pt x="0" y="837907"/>
                                </a:moveTo>
                                <a:lnTo>
                                  <a:pt x="6618287" y="837907"/>
                                </a:lnTo>
                                <a:lnTo>
                                  <a:pt x="6618287" y="0"/>
                                </a:lnTo>
                                <a:lnTo>
                                  <a:pt x="0" y="0"/>
                                </a:lnTo>
                                <a:lnTo>
                                  <a:pt x="0" y="837907"/>
                                </a:lnTo>
                                <a:close/>
                              </a:path>
                            </a:pathLst>
                          </a:custGeom>
                          <a:solidFill>
                            <a:srgbClr val="E1EBE2"/>
                          </a:solidFill>
                        </wps:spPr>
                        <wps:bodyPr wrap="square" lIns="0" tIns="0" rIns="0" bIns="0" rtlCol="0">
                          <a:prstTxWarp prst="textNoShape">
                            <a:avLst/>
                          </a:prstTxWarp>
                          <a:noAutofit/>
                        </wps:bodyPr>
                      </wps:wsp>
                      <wps:wsp>
                        <wps:cNvPr id="1079" name="Graphic 1079"/>
                        <wps:cNvSpPr/>
                        <wps:spPr>
                          <a:xfrm>
                            <a:off x="0" y="0"/>
                            <a:ext cx="76835" cy="838200"/>
                          </a:xfrm>
                          <a:custGeom>
                            <a:avLst/>
                            <a:gdLst/>
                            <a:ahLst/>
                            <a:cxnLst/>
                            <a:rect l="l" t="t" r="r" b="b"/>
                            <a:pathLst>
                              <a:path w="76835" h="838200">
                                <a:moveTo>
                                  <a:pt x="76212" y="0"/>
                                </a:moveTo>
                                <a:lnTo>
                                  <a:pt x="0" y="0"/>
                                </a:lnTo>
                                <a:lnTo>
                                  <a:pt x="0" y="837907"/>
                                </a:lnTo>
                                <a:lnTo>
                                  <a:pt x="76212" y="837907"/>
                                </a:lnTo>
                                <a:lnTo>
                                  <a:pt x="76212" y="0"/>
                                </a:lnTo>
                                <a:close/>
                              </a:path>
                            </a:pathLst>
                          </a:custGeom>
                          <a:solidFill>
                            <a:srgbClr val="3D7C3F"/>
                          </a:solidFill>
                        </wps:spPr>
                        <wps:bodyPr wrap="square" lIns="0" tIns="0" rIns="0" bIns="0" rtlCol="0">
                          <a:prstTxWarp prst="textNoShape">
                            <a:avLst/>
                          </a:prstTxWarp>
                          <a:noAutofit/>
                        </wps:bodyPr>
                      </wps:wsp>
                      <wps:wsp>
                        <wps:cNvPr id="1080" name="Textbox 1080"/>
                        <wps:cNvSpPr txBox="1"/>
                        <wps:spPr>
                          <a:xfrm>
                            <a:off x="0" y="0"/>
                            <a:ext cx="6694805" cy="838200"/>
                          </a:xfrm>
                          <a:prstGeom prst="rect">
                            <a:avLst/>
                          </a:prstGeom>
                        </wps:spPr>
                        <wps:txbx>
                          <w:txbxContent>
                            <w:p>
                              <w:pPr>
                                <w:spacing w:before="229"/>
                                <w:ind w:left="448" w:right="485" w:firstLine="0"/>
                                <w:jc w:val="left"/>
                                <w:rPr>
                                  <w:sz w:val="23"/>
                                </w:rPr>
                              </w:pPr>
                              <w:r>
                                <w:rPr>
                                  <w:color w:val="333A3F"/>
                                  <w:sz w:val="23"/>
                                </w:rPr>
                                <w:t>These are the Royal Commission’s recommendations to improve recordkeeping systems and processes,</w:t>
                              </w:r>
                              <w:r>
                                <w:rPr>
                                  <w:color w:val="333A3F"/>
                                  <w:spacing w:val="-9"/>
                                  <w:sz w:val="23"/>
                                </w:rPr>
                                <w:t> </w:t>
                              </w:r>
                              <w:r>
                                <w:rPr>
                                  <w:color w:val="333A3F"/>
                                  <w:sz w:val="23"/>
                                </w:rPr>
                                <w:t>record</w:t>
                              </w:r>
                              <w:r>
                                <w:rPr>
                                  <w:color w:val="333A3F"/>
                                  <w:spacing w:val="-9"/>
                                  <w:sz w:val="23"/>
                                </w:rPr>
                                <w:t> </w:t>
                              </w:r>
                              <w:r>
                                <w:rPr>
                                  <w:color w:val="333A3F"/>
                                  <w:sz w:val="23"/>
                                </w:rPr>
                                <w:t>access</w:t>
                              </w:r>
                              <w:r>
                                <w:rPr>
                                  <w:color w:val="333A3F"/>
                                  <w:spacing w:val="-9"/>
                                  <w:sz w:val="23"/>
                                </w:rPr>
                                <w:t> </w:t>
                              </w:r>
                              <w:r>
                                <w:rPr>
                                  <w:color w:val="333A3F"/>
                                  <w:sz w:val="23"/>
                                </w:rPr>
                                <w:t>requests,</w:t>
                              </w:r>
                              <w:r>
                                <w:rPr>
                                  <w:color w:val="333A3F"/>
                                  <w:spacing w:val="-9"/>
                                  <w:sz w:val="23"/>
                                </w:rPr>
                                <w:t> </w:t>
                              </w:r>
                              <w:r>
                                <w:rPr>
                                  <w:color w:val="333A3F"/>
                                  <w:sz w:val="23"/>
                                </w:rPr>
                                <w:t>and</w:t>
                              </w:r>
                              <w:r>
                                <w:rPr>
                                  <w:color w:val="333A3F"/>
                                  <w:spacing w:val="-9"/>
                                  <w:sz w:val="23"/>
                                </w:rPr>
                                <w:t> </w:t>
                              </w:r>
                              <w:r>
                                <w:rPr>
                                  <w:color w:val="333A3F"/>
                                  <w:sz w:val="23"/>
                                </w:rPr>
                                <w:t>survivors’</w:t>
                              </w:r>
                              <w:r>
                                <w:rPr>
                                  <w:color w:val="333A3F"/>
                                  <w:spacing w:val="-9"/>
                                  <w:sz w:val="23"/>
                                </w:rPr>
                                <w:t> </w:t>
                              </w:r>
                              <w:r>
                                <w:rPr>
                                  <w:color w:val="333A3F"/>
                                  <w:sz w:val="23"/>
                                </w:rPr>
                                <w:t>experiences</w:t>
                              </w:r>
                              <w:r>
                                <w:rPr>
                                  <w:color w:val="333A3F"/>
                                  <w:spacing w:val="-9"/>
                                  <w:sz w:val="23"/>
                                </w:rPr>
                                <w:t> </w:t>
                              </w:r>
                              <w:r>
                                <w:rPr>
                                  <w:color w:val="333A3F"/>
                                  <w:sz w:val="23"/>
                                </w:rPr>
                                <w:t>and</w:t>
                              </w:r>
                              <w:r>
                                <w:rPr>
                                  <w:color w:val="333A3F"/>
                                  <w:spacing w:val="-9"/>
                                  <w:sz w:val="23"/>
                                </w:rPr>
                                <w:t> </w:t>
                              </w:r>
                              <w:r>
                                <w:rPr>
                                  <w:color w:val="333A3F"/>
                                  <w:sz w:val="23"/>
                                </w:rPr>
                                <w:t>outcomes</w:t>
                              </w:r>
                              <w:r>
                                <w:rPr>
                                  <w:color w:val="333A3F"/>
                                  <w:spacing w:val="-9"/>
                                  <w:sz w:val="23"/>
                                </w:rPr>
                                <w:t> </w:t>
                              </w:r>
                              <w:r>
                                <w:rPr>
                                  <w:color w:val="333A3F"/>
                                  <w:sz w:val="23"/>
                                </w:rPr>
                                <w:t>when</w:t>
                              </w:r>
                              <w:r>
                                <w:rPr>
                                  <w:color w:val="333A3F"/>
                                  <w:spacing w:val="-9"/>
                                  <w:sz w:val="23"/>
                                </w:rPr>
                                <w:t> </w:t>
                              </w:r>
                              <w:r>
                                <w:rPr>
                                  <w:color w:val="333A3F"/>
                                  <w:sz w:val="23"/>
                                </w:rPr>
                                <w:t>requesting</w:t>
                              </w:r>
                              <w:r>
                                <w:rPr>
                                  <w:color w:val="333A3F"/>
                                  <w:spacing w:val="-9"/>
                                  <w:sz w:val="23"/>
                                </w:rPr>
                                <w:t> </w:t>
                              </w:r>
                              <w:r>
                                <w:rPr>
                                  <w:color w:val="333A3F"/>
                                  <w:sz w:val="23"/>
                                </w:rPr>
                                <w:t>their personal records.</w:t>
                              </w:r>
                            </w:p>
                          </w:txbxContent>
                        </wps:txbx>
                        <wps:bodyPr wrap="square" lIns="0" tIns="0" rIns="0" bIns="0" rtlCol="0">
                          <a:noAutofit/>
                        </wps:bodyPr>
                      </wps:wsp>
                    </wpg:wgp>
                  </a:graphicData>
                </a:graphic>
              </wp:anchor>
            </w:drawing>
          </mc:Choice>
          <mc:Fallback>
            <w:pict>
              <v:group style="position:absolute;margin-left:34.133999pt;margin-top:10.622pt;width:527.15pt;height:66pt;mso-position-horizontal-relative:page;mso-position-vertical-relative:paragraph;z-index:-15646208;mso-wrap-distance-left:0;mso-wrap-distance-right:0" id="docshapegroup584" coordorigin="683,212" coordsize="10543,1320">
                <v:rect style="position:absolute;left:802;top:212;width:10423;height:1320" id="docshape585" filled="true" fillcolor="#e1ebe2" stroked="false">
                  <v:fill type="solid"/>
                </v:rect>
                <v:rect style="position:absolute;left:682;top:212;width:121;height:1320" id="docshape586" filled="true" fillcolor="#3d7c3f" stroked="false">
                  <v:fill type="solid"/>
                </v:rect>
                <v:shape style="position:absolute;left:682;top:212;width:10543;height:1320" type="#_x0000_t202" id="docshape587" filled="false" stroked="false">
                  <v:textbox inset="0,0,0,0">
                    <w:txbxContent>
                      <w:p>
                        <w:pPr>
                          <w:spacing w:before="229"/>
                          <w:ind w:left="448" w:right="485" w:firstLine="0"/>
                          <w:jc w:val="left"/>
                          <w:rPr>
                            <w:sz w:val="23"/>
                          </w:rPr>
                        </w:pPr>
                        <w:r>
                          <w:rPr>
                            <w:color w:val="333A3F"/>
                            <w:sz w:val="23"/>
                          </w:rPr>
                          <w:t>These are the Royal Commission’s recommendations to improve recordkeeping systems and processes,</w:t>
                        </w:r>
                        <w:r>
                          <w:rPr>
                            <w:color w:val="333A3F"/>
                            <w:spacing w:val="-9"/>
                            <w:sz w:val="23"/>
                          </w:rPr>
                          <w:t> </w:t>
                        </w:r>
                        <w:r>
                          <w:rPr>
                            <w:color w:val="333A3F"/>
                            <w:sz w:val="23"/>
                          </w:rPr>
                          <w:t>record</w:t>
                        </w:r>
                        <w:r>
                          <w:rPr>
                            <w:color w:val="333A3F"/>
                            <w:spacing w:val="-9"/>
                            <w:sz w:val="23"/>
                          </w:rPr>
                          <w:t> </w:t>
                        </w:r>
                        <w:r>
                          <w:rPr>
                            <w:color w:val="333A3F"/>
                            <w:sz w:val="23"/>
                          </w:rPr>
                          <w:t>access</w:t>
                        </w:r>
                        <w:r>
                          <w:rPr>
                            <w:color w:val="333A3F"/>
                            <w:spacing w:val="-9"/>
                            <w:sz w:val="23"/>
                          </w:rPr>
                          <w:t> </w:t>
                        </w:r>
                        <w:r>
                          <w:rPr>
                            <w:color w:val="333A3F"/>
                            <w:sz w:val="23"/>
                          </w:rPr>
                          <w:t>requests,</w:t>
                        </w:r>
                        <w:r>
                          <w:rPr>
                            <w:color w:val="333A3F"/>
                            <w:spacing w:val="-9"/>
                            <w:sz w:val="23"/>
                          </w:rPr>
                          <w:t> </w:t>
                        </w:r>
                        <w:r>
                          <w:rPr>
                            <w:color w:val="333A3F"/>
                            <w:sz w:val="23"/>
                          </w:rPr>
                          <w:t>and</w:t>
                        </w:r>
                        <w:r>
                          <w:rPr>
                            <w:color w:val="333A3F"/>
                            <w:spacing w:val="-9"/>
                            <w:sz w:val="23"/>
                          </w:rPr>
                          <w:t> </w:t>
                        </w:r>
                        <w:r>
                          <w:rPr>
                            <w:color w:val="333A3F"/>
                            <w:sz w:val="23"/>
                          </w:rPr>
                          <w:t>survivors’</w:t>
                        </w:r>
                        <w:r>
                          <w:rPr>
                            <w:color w:val="333A3F"/>
                            <w:spacing w:val="-9"/>
                            <w:sz w:val="23"/>
                          </w:rPr>
                          <w:t> </w:t>
                        </w:r>
                        <w:r>
                          <w:rPr>
                            <w:color w:val="333A3F"/>
                            <w:sz w:val="23"/>
                          </w:rPr>
                          <w:t>experiences</w:t>
                        </w:r>
                        <w:r>
                          <w:rPr>
                            <w:color w:val="333A3F"/>
                            <w:spacing w:val="-9"/>
                            <w:sz w:val="23"/>
                          </w:rPr>
                          <w:t> </w:t>
                        </w:r>
                        <w:r>
                          <w:rPr>
                            <w:color w:val="333A3F"/>
                            <w:sz w:val="23"/>
                          </w:rPr>
                          <w:t>and</w:t>
                        </w:r>
                        <w:r>
                          <w:rPr>
                            <w:color w:val="333A3F"/>
                            <w:spacing w:val="-9"/>
                            <w:sz w:val="23"/>
                          </w:rPr>
                          <w:t> </w:t>
                        </w:r>
                        <w:r>
                          <w:rPr>
                            <w:color w:val="333A3F"/>
                            <w:sz w:val="23"/>
                          </w:rPr>
                          <w:t>outcomes</w:t>
                        </w:r>
                        <w:r>
                          <w:rPr>
                            <w:color w:val="333A3F"/>
                            <w:spacing w:val="-9"/>
                            <w:sz w:val="23"/>
                          </w:rPr>
                          <w:t> </w:t>
                        </w:r>
                        <w:r>
                          <w:rPr>
                            <w:color w:val="333A3F"/>
                            <w:sz w:val="23"/>
                          </w:rPr>
                          <w:t>when</w:t>
                        </w:r>
                        <w:r>
                          <w:rPr>
                            <w:color w:val="333A3F"/>
                            <w:spacing w:val="-9"/>
                            <w:sz w:val="23"/>
                          </w:rPr>
                          <w:t> </w:t>
                        </w:r>
                        <w:r>
                          <w:rPr>
                            <w:color w:val="333A3F"/>
                            <w:sz w:val="23"/>
                          </w:rPr>
                          <w:t>requesting</w:t>
                        </w:r>
                        <w:r>
                          <w:rPr>
                            <w:color w:val="333A3F"/>
                            <w:spacing w:val="-9"/>
                            <w:sz w:val="23"/>
                          </w:rPr>
                          <w:t> </w:t>
                        </w:r>
                        <w:r>
                          <w:rPr>
                            <w:color w:val="333A3F"/>
                            <w:sz w:val="23"/>
                          </w:rPr>
                          <w:t>their personal records.</w:t>
                        </w:r>
                      </w:p>
                    </w:txbxContent>
                  </v:textbox>
                  <w10:wrap type="none"/>
                </v:shape>
                <w10:wrap type="topAndBottom"/>
              </v:group>
            </w:pict>
          </mc:Fallback>
        </mc:AlternateContent>
      </w:r>
    </w:p>
    <w:p>
      <w:pPr>
        <w:pStyle w:val="BodyText"/>
        <w:spacing w:before="26" w:after="1"/>
        <w:rPr>
          <w:rFonts w:ascii="Source Sans Pro SemiBold"/>
          <w:b/>
          <w:sz w:val="20"/>
        </w:rPr>
      </w:pPr>
    </w:p>
    <w:tbl>
      <w:tblPr>
        <w:tblW w:w="0" w:type="auto"/>
        <w:jc w:val="left"/>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91"/>
        <w:gridCol w:w="3396"/>
        <w:gridCol w:w="3827"/>
      </w:tblGrid>
      <w:tr>
        <w:trPr>
          <w:trHeight w:val="1116" w:hRule="atLeast"/>
        </w:trPr>
        <w:tc>
          <w:tcPr>
            <w:tcW w:w="10514" w:type="dxa"/>
            <w:gridSpan w:val="3"/>
            <w:shd w:val="clear" w:color="auto" w:fill="E6E7E8"/>
          </w:tcPr>
          <w:p>
            <w:pPr>
              <w:pStyle w:val="TableParagraph"/>
              <w:spacing w:before="182"/>
              <w:ind w:left="121"/>
              <w:rPr>
                <w:rFonts w:ascii="Source Sans Pro"/>
                <w:sz w:val="19"/>
              </w:rPr>
            </w:pPr>
            <w:r>
              <w:rPr>
                <w:b/>
                <w:color w:val="333A3F"/>
                <w:sz w:val="19"/>
              </w:rPr>
              <w:t>Ministers</w:t>
            </w:r>
            <w:r>
              <w:rPr>
                <w:b/>
                <w:color w:val="333A3F"/>
                <w:spacing w:val="-4"/>
                <w:sz w:val="19"/>
              </w:rPr>
              <w:t> </w:t>
            </w:r>
            <w:r>
              <w:rPr>
                <w:b/>
                <w:color w:val="333A3F"/>
                <w:sz w:val="19"/>
              </w:rPr>
              <w:t>and</w:t>
            </w:r>
            <w:r>
              <w:rPr>
                <w:b/>
                <w:color w:val="333A3F"/>
                <w:spacing w:val="-2"/>
                <w:sz w:val="19"/>
              </w:rPr>
              <w:t> </w:t>
            </w:r>
            <w:r>
              <w:rPr>
                <w:b/>
                <w:color w:val="333A3F"/>
                <w:sz w:val="19"/>
              </w:rPr>
              <w:t>agencies</w:t>
            </w:r>
            <w:r>
              <w:rPr>
                <w:b/>
                <w:color w:val="333A3F"/>
                <w:spacing w:val="-1"/>
                <w:sz w:val="19"/>
              </w:rPr>
              <w:t> </w:t>
            </w:r>
            <w:r>
              <w:rPr>
                <w:b/>
                <w:color w:val="333A3F"/>
                <w:sz w:val="19"/>
              </w:rPr>
              <w:t>involved:</w:t>
            </w:r>
            <w:r>
              <w:rPr>
                <w:b/>
                <w:color w:val="333A3F"/>
                <w:spacing w:val="-3"/>
                <w:sz w:val="19"/>
              </w:rPr>
              <w:t> </w:t>
            </w:r>
            <w:r>
              <w:rPr>
                <w:rFonts w:ascii="Source Sans Pro"/>
                <w:color w:val="333A3F"/>
                <w:sz w:val="19"/>
              </w:rPr>
              <w:t>Ministry</w:t>
            </w:r>
            <w:r>
              <w:rPr>
                <w:rFonts w:ascii="Source Sans Pro"/>
                <w:color w:val="333A3F"/>
                <w:spacing w:val="-1"/>
                <w:sz w:val="19"/>
              </w:rPr>
              <w:t> </w:t>
            </w:r>
            <w:r>
              <w:rPr>
                <w:rFonts w:ascii="Source Sans Pro"/>
                <w:color w:val="333A3F"/>
                <w:sz w:val="19"/>
              </w:rPr>
              <w:t>of</w:t>
            </w:r>
            <w:r>
              <w:rPr>
                <w:rFonts w:ascii="Source Sans Pro"/>
                <w:color w:val="333A3F"/>
                <w:spacing w:val="-2"/>
                <w:sz w:val="19"/>
              </w:rPr>
              <w:t> </w:t>
            </w:r>
            <w:r>
              <w:rPr>
                <w:rFonts w:ascii="Source Sans Pro"/>
                <w:color w:val="333A3F"/>
                <w:sz w:val="19"/>
              </w:rPr>
              <w:t>Health</w:t>
            </w:r>
            <w:r>
              <w:rPr>
                <w:rFonts w:ascii="Source Sans Pro"/>
                <w:color w:val="333A3F"/>
                <w:spacing w:val="54"/>
                <w:sz w:val="19"/>
              </w:rPr>
              <w:t> </w:t>
            </w:r>
            <w:r>
              <w:rPr>
                <w:rFonts w:ascii="Source Sans Pro"/>
                <w:color w:val="333A3F"/>
                <w:sz w:val="19"/>
              </w:rPr>
              <w:t>|</w:t>
            </w:r>
            <w:r>
              <w:rPr>
                <w:rFonts w:ascii="Source Sans Pro"/>
                <w:color w:val="333A3F"/>
                <w:spacing w:val="53"/>
                <w:sz w:val="19"/>
              </w:rPr>
              <w:t> </w:t>
            </w:r>
            <w:r>
              <w:rPr>
                <w:rFonts w:ascii="Source Sans Pro"/>
                <w:color w:val="333A3F"/>
                <w:sz w:val="19"/>
              </w:rPr>
              <w:t>Health</w:t>
            </w:r>
            <w:r>
              <w:rPr>
                <w:rFonts w:ascii="Source Sans Pro"/>
                <w:color w:val="333A3F"/>
                <w:spacing w:val="-2"/>
                <w:sz w:val="19"/>
              </w:rPr>
              <w:t> </w:t>
            </w:r>
            <w:r>
              <w:rPr>
                <w:rFonts w:ascii="Source Sans Pro"/>
                <w:color w:val="333A3F"/>
                <w:sz w:val="19"/>
              </w:rPr>
              <w:t>New</w:t>
            </w:r>
            <w:r>
              <w:rPr>
                <w:rFonts w:ascii="Source Sans Pro"/>
                <w:color w:val="333A3F"/>
                <w:spacing w:val="-1"/>
                <w:sz w:val="19"/>
              </w:rPr>
              <w:t> </w:t>
            </w:r>
            <w:r>
              <w:rPr>
                <w:rFonts w:ascii="Source Sans Pro"/>
                <w:color w:val="333A3F"/>
                <w:sz w:val="19"/>
              </w:rPr>
              <w:t>Zealand</w:t>
            </w:r>
            <w:r>
              <w:rPr>
                <w:rFonts w:ascii="Source Sans Pro"/>
                <w:color w:val="333A3F"/>
                <w:spacing w:val="53"/>
                <w:sz w:val="19"/>
              </w:rPr>
              <w:t> </w:t>
            </w:r>
            <w:r>
              <w:rPr>
                <w:rFonts w:ascii="Source Sans Pro"/>
                <w:color w:val="333A3F"/>
                <w:sz w:val="19"/>
              </w:rPr>
              <w:t>|</w:t>
            </w:r>
            <w:r>
              <w:rPr>
                <w:rFonts w:ascii="Source Sans Pro"/>
                <w:color w:val="333A3F"/>
                <w:spacing w:val="53"/>
                <w:sz w:val="19"/>
              </w:rPr>
              <w:t> </w:t>
            </w:r>
            <w:r>
              <w:rPr>
                <w:rFonts w:ascii="Source Sans Pro"/>
                <w:color w:val="333A3F"/>
                <w:sz w:val="19"/>
              </w:rPr>
              <w:t>Ministry</w:t>
            </w:r>
            <w:r>
              <w:rPr>
                <w:rFonts w:ascii="Source Sans Pro"/>
                <w:color w:val="333A3F"/>
                <w:spacing w:val="-1"/>
                <w:sz w:val="19"/>
              </w:rPr>
              <w:t> </w:t>
            </w:r>
            <w:r>
              <w:rPr>
                <w:rFonts w:ascii="Source Sans Pro"/>
                <w:color w:val="333A3F"/>
                <w:sz w:val="19"/>
              </w:rPr>
              <w:t>of</w:t>
            </w:r>
            <w:r>
              <w:rPr>
                <w:rFonts w:ascii="Source Sans Pro"/>
                <w:color w:val="333A3F"/>
                <w:spacing w:val="-2"/>
                <w:sz w:val="19"/>
              </w:rPr>
              <w:t> </w:t>
            </w:r>
            <w:r>
              <w:rPr>
                <w:rFonts w:ascii="Source Sans Pro"/>
                <w:color w:val="333A3F"/>
                <w:sz w:val="19"/>
              </w:rPr>
              <w:t>Education</w:t>
            </w:r>
            <w:r>
              <w:rPr>
                <w:rFonts w:ascii="Source Sans Pro"/>
                <w:color w:val="333A3F"/>
                <w:spacing w:val="52"/>
                <w:sz w:val="19"/>
              </w:rPr>
              <w:t> </w:t>
            </w:r>
            <w:r>
              <w:rPr>
                <w:rFonts w:ascii="Source Sans Pro"/>
                <w:color w:val="333A3F"/>
                <w:sz w:val="19"/>
              </w:rPr>
              <w:t>|</w:t>
            </w:r>
            <w:r>
              <w:rPr>
                <w:rFonts w:ascii="Source Sans Pro"/>
                <w:color w:val="333A3F"/>
                <w:spacing w:val="71"/>
                <w:w w:val="150"/>
                <w:sz w:val="19"/>
              </w:rPr>
              <w:t> </w:t>
            </w:r>
            <w:r>
              <w:rPr>
                <w:rFonts w:ascii="Source Sans Pro"/>
                <w:color w:val="333A3F"/>
                <w:sz w:val="19"/>
              </w:rPr>
              <w:t>Crown</w:t>
            </w:r>
            <w:r>
              <w:rPr>
                <w:rFonts w:ascii="Source Sans Pro"/>
                <w:color w:val="333A3F"/>
                <w:spacing w:val="-1"/>
                <w:sz w:val="19"/>
              </w:rPr>
              <w:t> </w:t>
            </w:r>
            <w:r>
              <w:rPr>
                <w:rFonts w:ascii="Source Sans Pro"/>
                <w:color w:val="333A3F"/>
                <w:spacing w:val="-2"/>
                <w:sz w:val="19"/>
              </w:rPr>
              <w:t>Response</w:t>
            </w:r>
          </w:p>
          <w:p>
            <w:pPr>
              <w:pStyle w:val="TableParagraph"/>
              <w:spacing w:line="261" w:lineRule="auto" w:before="21"/>
              <w:ind w:left="121" w:right="250"/>
              <w:rPr>
                <w:rFonts w:ascii="Source Sans Pro"/>
                <w:sz w:val="19"/>
              </w:rPr>
            </w:pPr>
            <w:r>
              <w:rPr>
                <w:rFonts w:ascii="Source Sans Pro"/>
                <w:color w:val="333A3F"/>
                <w:sz w:val="19"/>
              </w:rPr>
              <w:t>Office</w:t>
            </w:r>
            <w:r>
              <w:rPr>
                <w:rFonts w:ascii="Source Sans Pro"/>
                <w:color w:val="333A3F"/>
                <w:spacing w:val="40"/>
                <w:sz w:val="19"/>
              </w:rPr>
              <w:t> </w:t>
            </w:r>
            <w:r>
              <w:rPr>
                <w:rFonts w:ascii="Source Sans Pro"/>
                <w:color w:val="333A3F"/>
                <w:sz w:val="19"/>
              </w:rPr>
              <w:t>|</w:t>
            </w:r>
            <w:r>
              <w:rPr>
                <w:rFonts w:ascii="Source Sans Pro"/>
                <w:color w:val="333A3F"/>
                <w:spacing w:val="40"/>
                <w:sz w:val="19"/>
              </w:rPr>
              <w:t> </w:t>
            </w:r>
            <w:r>
              <w:rPr>
                <w:rFonts w:ascii="Source Sans Pro"/>
                <w:color w:val="333A3F"/>
                <w:sz w:val="19"/>
              </w:rPr>
              <w:t>Ministry</w:t>
            </w:r>
            <w:r>
              <w:rPr>
                <w:rFonts w:ascii="Source Sans Pro"/>
                <w:color w:val="333A3F"/>
                <w:spacing w:val="-3"/>
                <w:sz w:val="19"/>
              </w:rPr>
              <w:t> </w:t>
            </w:r>
            <w:r>
              <w:rPr>
                <w:rFonts w:ascii="Source Sans Pro"/>
                <w:color w:val="333A3F"/>
                <w:sz w:val="19"/>
              </w:rPr>
              <w:t>of</w:t>
            </w:r>
            <w:r>
              <w:rPr>
                <w:rFonts w:ascii="Source Sans Pro"/>
                <w:color w:val="333A3F"/>
                <w:spacing w:val="-3"/>
                <w:sz w:val="19"/>
              </w:rPr>
              <w:t> </w:t>
            </w:r>
            <w:r>
              <w:rPr>
                <w:rFonts w:ascii="Source Sans Pro"/>
                <w:color w:val="333A3F"/>
                <w:sz w:val="19"/>
              </w:rPr>
              <w:t>Justice</w:t>
            </w:r>
            <w:r>
              <w:rPr>
                <w:rFonts w:ascii="Source Sans Pro"/>
                <w:color w:val="333A3F"/>
                <w:spacing w:val="40"/>
                <w:sz w:val="19"/>
              </w:rPr>
              <w:t> </w:t>
            </w:r>
            <w:r>
              <w:rPr>
                <w:rFonts w:ascii="Source Sans Pro"/>
                <w:color w:val="333A3F"/>
                <w:sz w:val="19"/>
              </w:rPr>
              <w:t>|</w:t>
            </w:r>
            <w:r>
              <w:rPr>
                <w:rFonts w:ascii="Source Sans Pro"/>
                <w:color w:val="333A3F"/>
                <w:spacing w:val="40"/>
                <w:sz w:val="19"/>
              </w:rPr>
              <w:t> </w:t>
            </w:r>
            <w:r>
              <w:rPr>
                <w:rFonts w:ascii="Source Sans Pro"/>
                <w:color w:val="333A3F"/>
                <w:sz w:val="19"/>
              </w:rPr>
              <w:t>Ministry</w:t>
            </w:r>
            <w:r>
              <w:rPr>
                <w:rFonts w:ascii="Source Sans Pro"/>
                <w:color w:val="333A3F"/>
                <w:spacing w:val="-3"/>
                <w:sz w:val="19"/>
              </w:rPr>
              <w:t> </w:t>
            </w:r>
            <w:r>
              <w:rPr>
                <w:rFonts w:ascii="Source Sans Pro"/>
                <w:color w:val="333A3F"/>
                <w:sz w:val="19"/>
              </w:rPr>
              <w:t>of</w:t>
            </w:r>
            <w:r>
              <w:rPr>
                <w:rFonts w:ascii="Source Sans Pro"/>
                <w:color w:val="333A3F"/>
                <w:spacing w:val="-3"/>
                <w:sz w:val="19"/>
              </w:rPr>
              <w:t> </w:t>
            </w:r>
            <w:r>
              <w:rPr>
                <w:rFonts w:ascii="Source Sans Pro"/>
                <w:color w:val="333A3F"/>
                <w:sz w:val="19"/>
              </w:rPr>
              <w:t>Social</w:t>
            </w:r>
            <w:r>
              <w:rPr>
                <w:rFonts w:ascii="Source Sans Pro"/>
                <w:color w:val="333A3F"/>
                <w:spacing w:val="-3"/>
                <w:sz w:val="19"/>
              </w:rPr>
              <w:t> </w:t>
            </w:r>
            <w:r>
              <w:rPr>
                <w:rFonts w:ascii="Source Sans Pro"/>
                <w:color w:val="333A3F"/>
                <w:sz w:val="19"/>
              </w:rPr>
              <w:t>Development</w:t>
            </w:r>
            <w:r>
              <w:rPr>
                <w:rFonts w:ascii="Source Sans Pro"/>
                <w:color w:val="333A3F"/>
                <w:spacing w:val="40"/>
                <w:sz w:val="19"/>
              </w:rPr>
              <w:t> </w:t>
            </w:r>
            <w:r>
              <w:rPr>
                <w:rFonts w:ascii="Source Sans Pro"/>
                <w:color w:val="333A3F"/>
                <w:sz w:val="19"/>
              </w:rPr>
              <w:t>|</w:t>
            </w:r>
            <w:r>
              <w:rPr>
                <w:rFonts w:ascii="Source Sans Pro"/>
                <w:color w:val="333A3F"/>
                <w:spacing w:val="40"/>
                <w:sz w:val="19"/>
              </w:rPr>
              <w:t> </w:t>
            </w:r>
            <w:r>
              <w:rPr>
                <w:rFonts w:ascii="Source Sans Pro"/>
                <w:color w:val="333A3F"/>
                <w:sz w:val="19"/>
              </w:rPr>
              <w:t>New</w:t>
            </w:r>
            <w:r>
              <w:rPr>
                <w:rFonts w:ascii="Source Sans Pro"/>
                <w:color w:val="333A3F"/>
                <w:spacing w:val="-3"/>
                <w:sz w:val="19"/>
              </w:rPr>
              <w:t> </w:t>
            </w:r>
            <w:r>
              <w:rPr>
                <w:rFonts w:ascii="Source Sans Pro"/>
                <w:color w:val="333A3F"/>
                <w:sz w:val="19"/>
              </w:rPr>
              <w:t>Zealand</w:t>
            </w:r>
            <w:r>
              <w:rPr>
                <w:rFonts w:ascii="Source Sans Pro"/>
                <w:color w:val="333A3F"/>
                <w:spacing w:val="-3"/>
                <w:sz w:val="19"/>
              </w:rPr>
              <w:t> </w:t>
            </w:r>
            <w:r>
              <w:rPr>
                <w:rFonts w:ascii="Source Sans Pro"/>
                <w:color w:val="333A3F"/>
                <w:sz w:val="19"/>
              </w:rPr>
              <w:t>Police</w:t>
            </w:r>
            <w:r>
              <w:rPr>
                <w:rFonts w:ascii="Source Sans Pro"/>
                <w:color w:val="333A3F"/>
                <w:spacing w:val="40"/>
                <w:sz w:val="19"/>
              </w:rPr>
              <w:t> </w:t>
            </w:r>
            <w:r>
              <w:rPr>
                <w:rFonts w:ascii="Source Sans Pro"/>
                <w:color w:val="333A3F"/>
                <w:sz w:val="19"/>
              </w:rPr>
              <w:t>|</w:t>
            </w:r>
            <w:r>
              <w:rPr>
                <w:rFonts w:ascii="Source Sans Pro"/>
                <w:color w:val="333A3F"/>
                <w:spacing w:val="40"/>
                <w:sz w:val="19"/>
              </w:rPr>
              <w:t> </w:t>
            </w:r>
            <w:r>
              <w:rPr>
                <w:rFonts w:ascii="Source Sans Pro"/>
                <w:color w:val="333A3F"/>
                <w:sz w:val="19"/>
              </w:rPr>
              <w:t>Department</w:t>
            </w:r>
            <w:r>
              <w:rPr>
                <w:rFonts w:ascii="Source Sans Pro"/>
                <w:color w:val="333A3F"/>
                <w:spacing w:val="-3"/>
                <w:sz w:val="19"/>
              </w:rPr>
              <w:t> </w:t>
            </w:r>
            <w:r>
              <w:rPr>
                <w:rFonts w:ascii="Source Sans Pro"/>
                <w:color w:val="333A3F"/>
                <w:sz w:val="19"/>
              </w:rPr>
              <w:t>of</w:t>
            </w:r>
            <w:r>
              <w:rPr>
                <w:rFonts w:ascii="Source Sans Pro"/>
                <w:color w:val="333A3F"/>
                <w:spacing w:val="-3"/>
                <w:sz w:val="19"/>
              </w:rPr>
              <w:t> </w:t>
            </w:r>
            <w:r>
              <w:rPr>
                <w:rFonts w:ascii="Source Sans Pro"/>
                <w:color w:val="333A3F"/>
                <w:sz w:val="19"/>
              </w:rPr>
              <w:t>Corrections</w:t>
            </w:r>
            <w:r>
              <w:rPr>
                <w:rFonts w:ascii="Source Sans Pro"/>
                <w:color w:val="333A3F"/>
                <w:spacing w:val="40"/>
                <w:sz w:val="19"/>
              </w:rPr>
              <w:t> </w:t>
            </w:r>
            <w:r>
              <w:rPr>
                <w:rFonts w:ascii="Source Sans Pro"/>
                <w:color w:val="333A3F"/>
                <w:sz w:val="19"/>
              </w:rPr>
              <w:t>|</w:t>
            </w:r>
            <w:r>
              <w:rPr>
                <w:rFonts w:ascii="Source Sans Pro"/>
                <w:color w:val="333A3F"/>
                <w:spacing w:val="40"/>
                <w:sz w:val="19"/>
              </w:rPr>
              <w:t> </w:t>
            </w:r>
            <w:r>
              <w:rPr>
                <w:rFonts w:ascii="Source Sans Pro"/>
                <w:color w:val="333A3F"/>
                <w:sz w:val="19"/>
              </w:rPr>
              <w:t>Department</w:t>
            </w:r>
            <w:r>
              <w:rPr>
                <w:rFonts w:ascii="Source Sans Pro"/>
                <w:color w:val="333A3F"/>
                <w:spacing w:val="40"/>
                <w:sz w:val="19"/>
              </w:rPr>
              <w:t> </w:t>
            </w:r>
            <w:r>
              <w:rPr>
                <w:rFonts w:ascii="Source Sans Pro"/>
                <w:color w:val="333A3F"/>
                <w:sz w:val="19"/>
              </w:rPr>
              <w:t>of Internal Affairs</w:t>
            </w:r>
            <w:r>
              <w:rPr>
                <w:rFonts w:ascii="Source Sans Pro"/>
                <w:color w:val="333A3F"/>
                <w:spacing w:val="40"/>
                <w:sz w:val="19"/>
              </w:rPr>
              <w:t> </w:t>
            </w:r>
            <w:r>
              <w:rPr>
                <w:rFonts w:ascii="Source Sans Pro"/>
                <w:color w:val="333A3F"/>
                <w:sz w:val="19"/>
              </w:rPr>
              <w:t>|</w:t>
            </w:r>
            <w:r>
              <w:rPr>
                <w:rFonts w:ascii="Source Sans Pro"/>
                <w:color w:val="333A3F"/>
                <w:spacing w:val="40"/>
                <w:sz w:val="19"/>
              </w:rPr>
              <w:t> </w:t>
            </w:r>
            <w:r>
              <w:rPr>
                <w:rFonts w:ascii="Source Sans Pro"/>
                <w:color w:val="333A3F"/>
                <w:sz w:val="19"/>
              </w:rPr>
              <w:t>Archives New Zealand</w:t>
            </w:r>
            <w:r>
              <w:rPr>
                <w:rFonts w:ascii="Source Sans Pro"/>
                <w:color w:val="333A3F"/>
                <w:spacing w:val="40"/>
                <w:sz w:val="19"/>
              </w:rPr>
              <w:t> </w:t>
            </w:r>
            <w:r>
              <w:rPr>
                <w:rFonts w:ascii="Source Sans Pro"/>
                <w:color w:val="333A3F"/>
                <w:sz w:val="19"/>
              </w:rPr>
              <w:t>|</w:t>
            </w:r>
            <w:r>
              <w:rPr>
                <w:rFonts w:ascii="Source Sans Pro"/>
                <w:color w:val="333A3F"/>
                <w:spacing w:val="40"/>
                <w:sz w:val="19"/>
              </w:rPr>
              <w:t> </w:t>
            </w:r>
            <w:r>
              <w:rPr>
                <w:rFonts w:ascii="Source Sans Pro"/>
                <w:color w:val="333A3F"/>
                <w:sz w:val="19"/>
              </w:rPr>
              <w:t>Oranga Tamariki</w:t>
            </w:r>
          </w:p>
        </w:tc>
      </w:tr>
      <w:tr>
        <w:trPr>
          <w:trHeight w:val="566" w:hRule="atLeast"/>
        </w:trPr>
        <w:tc>
          <w:tcPr>
            <w:tcW w:w="3291" w:type="dxa"/>
            <w:shd w:val="clear" w:color="auto" w:fill="77787B"/>
          </w:tcPr>
          <w:p>
            <w:pPr>
              <w:pStyle w:val="TableParagraph"/>
              <w:spacing w:before="143"/>
              <w:ind w:left="121"/>
              <w:rPr>
                <w:b/>
                <w:sz w:val="23"/>
              </w:rPr>
            </w:pPr>
            <w:r>
              <w:rPr>
                <w:b/>
                <w:color w:val="FFFFFF"/>
                <w:spacing w:val="-2"/>
                <w:sz w:val="23"/>
              </w:rPr>
              <w:t>Recommendations</w:t>
            </w:r>
            <w:r>
              <w:rPr>
                <w:b/>
                <w:color w:val="FFFFFF"/>
                <w:spacing w:val="17"/>
                <w:sz w:val="23"/>
              </w:rPr>
              <w:t> </w:t>
            </w:r>
            <w:r>
              <w:rPr>
                <w:b/>
                <w:color w:val="FFFFFF"/>
                <w:spacing w:val="-2"/>
                <w:sz w:val="23"/>
              </w:rPr>
              <w:t>included:</w:t>
            </w:r>
          </w:p>
        </w:tc>
        <w:tc>
          <w:tcPr>
            <w:tcW w:w="3396" w:type="dxa"/>
            <w:shd w:val="clear" w:color="auto" w:fill="77787B"/>
          </w:tcPr>
          <w:p>
            <w:pPr>
              <w:pStyle w:val="TableParagraph"/>
              <w:spacing w:before="143"/>
              <w:ind w:left="345"/>
              <w:rPr>
                <w:b/>
                <w:sz w:val="23"/>
              </w:rPr>
            </w:pPr>
            <w:r>
              <w:rPr>
                <w:b/>
                <w:color w:val="FFFFFF"/>
                <w:spacing w:val="-2"/>
                <w:sz w:val="23"/>
              </w:rPr>
              <w:t>Response:</w:t>
            </w:r>
          </w:p>
        </w:tc>
        <w:tc>
          <w:tcPr>
            <w:tcW w:w="3827" w:type="dxa"/>
            <w:shd w:val="clear" w:color="auto" w:fill="77787B"/>
          </w:tcPr>
          <w:p>
            <w:pPr>
              <w:pStyle w:val="TableParagraph"/>
              <w:spacing w:before="143"/>
              <w:ind w:left="1272"/>
              <w:rPr>
                <w:b/>
                <w:sz w:val="23"/>
              </w:rPr>
            </w:pPr>
            <w:r>
              <w:rPr>
                <w:b/>
                <w:color w:val="FFFFFF"/>
                <w:spacing w:val="-2"/>
                <w:sz w:val="23"/>
              </w:rPr>
              <w:t>Status:</w:t>
            </w:r>
          </w:p>
        </w:tc>
      </w:tr>
      <w:tr>
        <w:trPr>
          <w:trHeight w:val="453" w:hRule="atLeast"/>
        </w:trPr>
        <w:tc>
          <w:tcPr>
            <w:tcW w:w="3291" w:type="dxa"/>
            <w:shd w:val="clear" w:color="auto" w:fill="E5F2FF"/>
          </w:tcPr>
          <w:p>
            <w:pPr>
              <w:pStyle w:val="TableParagraph"/>
              <w:spacing w:before="86"/>
              <w:ind w:left="121"/>
              <w:rPr>
                <w:b/>
                <w:sz w:val="23"/>
              </w:rPr>
            </w:pPr>
            <w:r>
              <w:rPr>
                <w:b/>
                <w:color w:val="333A3F"/>
                <w:sz w:val="23"/>
              </w:rPr>
              <w:t>He</w:t>
            </w:r>
            <w:r>
              <w:rPr>
                <w:b/>
                <w:color w:val="333A3F"/>
                <w:spacing w:val="-5"/>
                <w:sz w:val="23"/>
              </w:rPr>
              <w:t> </w:t>
            </w:r>
            <w:r>
              <w:rPr>
                <w:b/>
                <w:color w:val="333A3F"/>
                <w:sz w:val="23"/>
              </w:rPr>
              <w:t>Purapura</w:t>
            </w:r>
            <w:r>
              <w:rPr>
                <w:b/>
                <w:color w:val="333A3F"/>
                <w:spacing w:val="-5"/>
                <w:sz w:val="23"/>
              </w:rPr>
              <w:t> </w:t>
            </w:r>
            <w:r>
              <w:rPr>
                <w:b/>
                <w:color w:val="333A3F"/>
                <w:sz w:val="23"/>
              </w:rPr>
              <w:t>Ora,</w:t>
            </w:r>
            <w:r>
              <w:rPr>
                <w:b/>
                <w:color w:val="333A3F"/>
                <w:spacing w:val="-5"/>
                <w:sz w:val="23"/>
              </w:rPr>
              <w:t> </w:t>
            </w:r>
            <w:r>
              <w:rPr>
                <w:b/>
                <w:color w:val="333A3F"/>
                <w:sz w:val="23"/>
              </w:rPr>
              <w:t>he</w:t>
            </w:r>
            <w:r>
              <w:rPr>
                <w:b/>
                <w:color w:val="333A3F"/>
                <w:spacing w:val="-5"/>
                <w:sz w:val="23"/>
              </w:rPr>
              <w:t> </w:t>
            </w:r>
            <w:r>
              <w:rPr>
                <w:b/>
                <w:color w:val="333A3F"/>
                <w:sz w:val="23"/>
              </w:rPr>
              <w:t>Māra</w:t>
            </w:r>
            <w:r>
              <w:rPr>
                <w:b/>
                <w:color w:val="333A3F"/>
                <w:spacing w:val="-4"/>
                <w:sz w:val="23"/>
              </w:rPr>
              <w:t> Tipu</w:t>
            </w:r>
          </w:p>
        </w:tc>
        <w:tc>
          <w:tcPr>
            <w:tcW w:w="3396" w:type="dxa"/>
            <w:shd w:val="clear" w:color="auto" w:fill="E5F2FF"/>
          </w:tcPr>
          <w:p>
            <w:pPr>
              <w:pStyle w:val="TableParagraph"/>
              <w:spacing w:before="0"/>
              <w:rPr>
                <w:rFonts w:ascii="Times New Roman"/>
                <w:sz w:val="20"/>
              </w:rPr>
            </w:pPr>
          </w:p>
        </w:tc>
        <w:tc>
          <w:tcPr>
            <w:tcW w:w="3827" w:type="dxa"/>
            <w:shd w:val="clear" w:color="auto" w:fill="E5F2FF"/>
          </w:tcPr>
          <w:p>
            <w:pPr>
              <w:pStyle w:val="TableParagraph"/>
              <w:spacing w:before="0"/>
              <w:rPr>
                <w:rFonts w:ascii="Times New Roman"/>
                <w:sz w:val="20"/>
              </w:rPr>
            </w:pPr>
          </w:p>
        </w:tc>
      </w:tr>
      <w:tr>
        <w:trPr>
          <w:trHeight w:val="482" w:hRule="atLeast"/>
        </w:trPr>
        <w:tc>
          <w:tcPr>
            <w:tcW w:w="3291" w:type="dxa"/>
            <w:tcBorders>
              <w:bottom w:val="dotted" w:sz="4" w:space="0" w:color="939598"/>
            </w:tcBorders>
          </w:tcPr>
          <w:p>
            <w:pPr>
              <w:pStyle w:val="TableParagraph"/>
              <w:ind w:left="121"/>
              <w:rPr>
                <w:b/>
                <w:sz w:val="24"/>
              </w:rPr>
            </w:pPr>
            <w:r>
              <w:rPr>
                <w:b/>
                <w:color w:val="333A3F"/>
                <w:spacing w:val="-5"/>
                <w:sz w:val="24"/>
              </w:rPr>
              <w:t>85</w:t>
            </w:r>
          </w:p>
        </w:tc>
        <w:tc>
          <w:tcPr>
            <w:tcW w:w="3396" w:type="dxa"/>
            <w:tcBorders>
              <w:bottom w:val="dotted" w:sz="4" w:space="0" w:color="939598"/>
            </w:tcBorders>
          </w:tcPr>
          <w:p>
            <w:pPr>
              <w:pStyle w:val="TableParagraph"/>
              <w:spacing w:before="102"/>
              <w:ind w:right="1271"/>
              <w:jc w:val="right"/>
              <w:rPr>
                <w:b/>
                <w:sz w:val="20"/>
              </w:rPr>
            </w:pPr>
            <w:r>
              <w:rPr>
                <w:position w:val="-7"/>
              </w:rPr>
              <w:drawing>
                <wp:inline distT="0" distB="0" distL="0" distR="0">
                  <wp:extent cx="180009" cy="179997"/>
                  <wp:effectExtent l="0" t="0" r="0" b="0"/>
                  <wp:docPr id="1081" name="Image 1081"/>
                  <wp:cNvGraphicFramePr>
                    <a:graphicFrameLocks/>
                  </wp:cNvGraphicFramePr>
                  <a:graphic>
                    <a:graphicData uri="http://schemas.openxmlformats.org/drawingml/2006/picture">
                      <pic:pic>
                        <pic:nvPicPr>
                          <pic:cNvPr id="1081" name="Image 1081"/>
                          <pic:cNvPicPr/>
                        </pic:nvPicPr>
                        <pic:blipFill>
                          <a:blip r:embed="rId58"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ACCEPT INTENT</w:t>
            </w:r>
          </w:p>
        </w:tc>
        <w:tc>
          <w:tcPr>
            <w:tcW w:w="3827" w:type="dxa"/>
            <w:tcBorders>
              <w:bottom w:val="dotted" w:sz="4" w:space="0" w:color="939598"/>
            </w:tcBorders>
          </w:tcPr>
          <w:p>
            <w:pPr>
              <w:pStyle w:val="TableParagraph"/>
              <w:spacing w:before="102"/>
              <w:ind w:left="1272"/>
              <w:rPr>
                <w:b/>
                <w:sz w:val="20"/>
              </w:rPr>
            </w:pPr>
            <w:r>
              <w:rPr>
                <w:position w:val="-7"/>
              </w:rPr>
              <w:drawing>
                <wp:inline distT="0" distB="0" distL="0" distR="0">
                  <wp:extent cx="180009" cy="179997"/>
                  <wp:effectExtent l="0" t="0" r="0" b="0"/>
                  <wp:docPr id="1082" name="Image 1082"/>
                  <wp:cNvGraphicFramePr>
                    <a:graphicFrameLocks/>
                  </wp:cNvGraphicFramePr>
                  <a:graphic>
                    <a:graphicData uri="http://schemas.openxmlformats.org/drawingml/2006/picture">
                      <pic:pic>
                        <pic:nvPicPr>
                          <pic:cNvPr id="1082" name="Image 1082"/>
                          <pic:cNvPicPr/>
                        </pic:nvPicPr>
                        <pic:blipFill>
                          <a:blip r:embed="rId53"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ONGOING</w:t>
            </w:r>
          </w:p>
        </w:tc>
      </w:tr>
      <w:tr>
        <w:trPr>
          <w:trHeight w:val="477" w:hRule="atLeast"/>
        </w:trPr>
        <w:tc>
          <w:tcPr>
            <w:tcW w:w="3291" w:type="dxa"/>
            <w:tcBorders>
              <w:top w:val="dotted" w:sz="4" w:space="0" w:color="939598"/>
              <w:bottom w:val="dotted" w:sz="4" w:space="0" w:color="939598"/>
            </w:tcBorders>
          </w:tcPr>
          <w:p>
            <w:pPr>
              <w:pStyle w:val="TableParagraph"/>
              <w:spacing w:before="92"/>
              <w:ind w:left="121"/>
              <w:rPr>
                <w:b/>
                <w:sz w:val="24"/>
              </w:rPr>
            </w:pPr>
            <w:r>
              <w:rPr>
                <w:b/>
                <w:color w:val="333A3F"/>
                <w:spacing w:val="-5"/>
                <w:sz w:val="24"/>
              </w:rPr>
              <w:t>86</w:t>
            </w:r>
          </w:p>
        </w:tc>
        <w:tc>
          <w:tcPr>
            <w:tcW w:w="3396" w:type="dxa"/>
            <w:tcBorders>
              <w:top w:val="dotted" w:sz="4" w:space="0" w:color="939598"/>
              <w:bottom w:val="dotted" w:sz="4" w:space="0" w:color="939598"/>
            </w:tcBorders>
          </w:tcPr>
          <w:p>
            <w:pPr>
              <w:pStyle w:val="TableParagraph"/>
              <w:ind w:right="1271"/>
              <w:jc w:val="right"/>
              <w:rPr>
                <w:b/>
                <w:sz w:val="20"/>
              </w:rPr>
            </w:pPr>
            <w:r>
              <w:rPr>
                <w:position w:val="-7"/>
              </w:rPr>
              <w:drawing>
                <wp:inline distT="0" distB="0" distL="0" distR="0">
                  <wp:extent cx="180009" cy="179997"/>
                  <wp:effectExtent l="0" t="0" r="0" b="0"/>
                  <wp:docPr id="1083" name="Image 1083"/>
                  <wp:cNvGraphicFramePr>
                    <a:graphicFrameLocks/>
                  </wp:cNvGraphicFramePr>
                  <a:graphic>
                    <a:graphicData uri="http://schemas.openxmlformats.org/drawingml/2006/picture">
                      <pic:pic>
                        <pic:nvPicPr>
                          <pic:cNvPr id="1083" name="Image 1083"/>
                          <pic:cNvPicPr/>
                        </pic:nvPicPr>
                        <pic:blipFill>
                          <a:blip r:embed="rId58"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ACCEPT INTENT</w:t>
            </w:r>
          </w:p>
        </w:tc>
        <w:tc>
          <w:tcPr>
            <w:tcW w:w="3827" w:type="dxa"/>
            <w:tcBorders>
              <w:top w:val="dotted" w:sz="4" w:space="0" w:color="939598"/>
              <w:bottom w:val="dotted" w:sz="4" w:space="0" w:color="939598"/>
            </w:tcBorders>
          </w:tcPr>
          <w:p>
            <w:pPr>
              <w:pStyle w:val="TableParagraph"/>
              <w:ind w:left="1272"/>
              <w:rPr>
                <w:b/>
                <w:sz w:val="20"/>
              </w:rPr>
            </w:pPr>
            <w:r>
              <w:rPr>
                <w:position w:val="-7"/>
              </w:rPr>
              <w:drawing>
                <wp:inline distT="0" distB="0" distL="0" distR="0">
                  <wp:extent cx="180009" cy="179997"/>
                  <wp:effectExtent l="0" t="0" r="0" b="0"/>
                  <wp:docPr id="1084" name="Image 1084"/>
                  <wp:cNvGraphicFramePr>
                    <a:graphicFrameLocks/>
                  </wp:cNvGraphicFramePr>
                  <a:graphic>
                    <a:graphicData uri="http://schemas.openxmlformats.org/drawingml/2006/picture">
                      <pic:pic>
                        <pic:nvPicPr>
                          <pic:cNvPr id="1084" name="Image 1084"/>
                          <pic:cNvPicPr/>
                        </pic:nvPicPr>
                        <pic:blipFill>
                          <a:blip r:embed="rId53"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ONGOING</w:t>
            </w:r>
          </w:p>
        </w:tc>
      </w:tr>
      <w:tr>
        <w:trPr>
          <w:trHeight w:val="477" w:hRule="atLeast"/>
        </w:trPr>
        <w:tc>
          <w:tcPr>
            <w:tcW w:w="3291" w:type="dxa"/>
            <w:tcBorders>
              <w:top w:val="dotted" w:sz="4" w:space="0" w:color="939598"/>
              <w:bottom w:val="dotted" w:sz="4" w:space="0" w:color="939598"/>
            </w:tcBorders>
          </w:tcPr>
          <w:p>
            <w:pPr>
              <w:pStyle w:val="TableParagraph"/>
              <w:spacing w:before="92"/>
              <w:ind w:left="121"/>
              <w:rPr>
                <w:b/>
                <w:sz w:val="24"/>
              </w:rPr>
            </w:pPr>
            <w:r>
              <w:rPr>
                <w:b/>
                <w:color w:val="333A3F"/>
                <w:spacing w:val="-5"/>
                <w:sz w:val="24"/>
              </w:rPr>
              <w:t>87</w:t>
            </w:r>
          </w:p>
        </w:tc>
        <w:tc>
          <w:tcPr>
            <w:tcW w:w="3396" w:type="dxa"/>
            <w:tcBorders>
              <w:top w:val="dotted" w:sz="4" w:space="0" w:color="939598"/>
              <w:bottom w:val="dotted" w:sz="4" w:space="0" w:color="939598"/>
            </w:tcBorders>
          </w:tcPr>
          <w:p>
            <w:pPr>
              <w:pStyle w:val="TableParagraph"/>
              <w:ind w:right="1271"/>
              <w:jc w:val="right"/>
              <w:rPr>
                <w:b/>
                <w:sz w:val="20"/>
              </w:rPr>
            </w:pPr>
            <w:r>
              <w:rPr>
                <w:position w:val="-7"/>
              </w:rPr>
              <w:drawing>
                <wp:inline distT="0" distB="0" distL="0" distR="0">
                  <wp:extent cx="180009" cy="179997"/>
                  <wp:effectExtent l="0" t="0" r="0" b="0"/>
                  <wp:docPr id="1085" name="Image 1085"/>
                  <wp:cNvGraphicFramePr>
                    <a:graphicFrameLocks/>
                  </wp:cNvGraphicFramePr>
                  <a:graphic>
                    <a:graphicData uri="http://schemas.openxmlformats.org/drawingml/2006/picture">
                      <pic:pic>
                        <pic:nvPicPr>
                          <pic:cNvPr id="1085" name="Image 1085"/>
                          <pic:cNvPicPr/>
                        </pic:nvPicPr>
                        <pic:blipFill>
                          <a:blip r:embed="rId58"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ACCEPT INTENT</w:t>
            </w:r>
          </w:p>
        </w:tc>
        <w:tc>
          <w:tcPr>
            <w:tcW w:w="3827" w:type="dxa"/>
            <w:tcBorders>
              <w:top w:val="dotted" w:sz="4" w:space="0" w:color="939598"/>
              <w:bottom w:val="dotted" w:sz="4" w:space="0" w:color="939598"/>
            </w:tcBorders>
          </w:tcPr>
          <w:p>
            <w:pPr>
              <w:pStyle w:val="TableParagraph"/>
              <w:ind w:right="1210"/>
              <w:jc w:val="right"/>
              <w:rPr>
                <w:b/>
                <w:sz w:val="20"/>
              </w:rPr>
            </w:pPr>
            <w:r>
              <w:rPr>
                <w:position w:val="-7"/>
              </w:rPr>
              <w:drawing>
                <wp:inline distT="0" distB="0" distL="0" distR="0">
                  <wp:extent cx="180009" cy="179997"/>
                  <wp:effectExtent l="0" t="0" r="0" b="0"/>
                  <wp:docPr id="1086" name="Image 1086"/>
                  <wp:cNvGraphicFramePr>
                    <a:graphicFrameLocks/>
                  </wp:cNvGraphicFramePr>
                  <a:graphic>
                    <a:graphicData uri="http://schemas.openxmlformats.org/drawingml/2006/picture">
                      <pic:pic>
                        <pic:nvPicPr>
                          <pic:cNvPr id="1086" name="Image 1086"/>
                          <pic:cNvPicPr/>
                        </pic:nvPicPr>
                        <pic:blipFill>
                          <a:blip r:embed="rId59"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COMPLETE</w:t>
            </w:r>
          </w:p>
        </w:tc>
      </w:tr>
      <w:tr>
        <w:trPr>
          <w:trHeight w:val="477" w:hRule="atLeast"/>
        </w:trPr>
        <w:tc>
          <w:tcPr>
            <w:tcW w:w="3291" w:type="dxa"/>
            <w:tcBorders>
              <w:top w:val="dotted" w:sz="4" w:space="0" w:color="939598"/>
              <w:bottom w:val="dotted" w:sz="4" w:space="0" w:color="939598"/>
            </w:tcBorders>
          </w:tcPr>
          <w:p>
            <w:pPr>
              <w:pStyle w:val="TableParagraph"/>
              <w:spacing w:before="92"/>
              <w:ind w:left="121"/>
              <w:rPr>
                <w:b/>
                <w:sz w:val="24"/>
              </w:rPr>
            </w:pPr>
            <w:r>
              <w:rPr>
                <w:b/>
                <w:color w:val="333A3F"/>
                <w:spacing w:val="-5"/>
                <w:sz w:val="24"/>
              </w:rPr>
              <w:t>88</w:t>
            </w:r>
          </w:p>
        </w:tc>
        <w:tc>
          <w:tcPr>
            <w:tcW w:w="3396" w:type="dxa"/>
            <w:tcBorders>
              <w:top w:val="dotted" w:sz="4" w:space="0" w:color="939598"/>
              <w:bottom w:val="dotted" w:sz="4" w:space="0" w:color="939598"/>
            </w:tcBorders>
          </w:tcPr>
          <w:p>
            <w:pPr>
              <w:pStyle w:val="TableParagraph"/>
              <w:ind w:right="1271"/>
              <w:jc w:val="right"/>
              <w:rPr>
                <w:b/>
                <w:sz w:val="20"/>
              </w:rPr>
            </w:pPr>
            <w:r>
              <w:rPr>
                <w:position w:val="-7"/>
              </w:rPr>
              <w:drawing>
                <wp:inline distT="0" distB="0" distL="0" distR="0">
                  <wp:extent cx="180009" cy="179997"/>
                  <wp:effectExtent l="0" t="0" r="0" b="0"/>
                  <wp:docPr id="1087" name="Image 1087"/>
                  <wp:cNvGraphicFramePr>
                    <a:graphicFrameLocks/>
                  </wp:cNvGraphicFramePr>
                  <a:graphic>
                    <a:graphicData uri="http://schemas.openxmlformats.org/drawingml/2006/picture">
                      <pic:pic>
                        <pic:nvPicPr>
                          <pic:cNvPr id="1087" name="Image 1087"/>
                          <pic:cNvPicPr/>
                        </pic:nvPicPr>
                        <pic:blipFill>
                          <a:blip r:embed="rId58"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ACCEPT INTENT</w:t>
            </w:r>
          </w:p>
        </w:tc>
        <w:tc>
          <w:tcPr>
            <w:tcW w:w="3827" w:type="dxa"/>
            <w:tcBorders>
              <w:top w:val="dotted" w:sz="4" w:space="0" w:color="939598"/>
              <w:bottom w:val="dotted" w:sz="4" w:space="0" w:color="939598"/>
            </w:tcBorders>
          </w:tcPr>
          <w:p>
            <w:pPr>
              <w:pStyle w:val="TableParagraph"/>
              <w:ind w:right="1210"/>
              <w:jc w:val="right"/>
              <w:rPr>
                <w:b/>
                <w:sz w:val="20"/>
              </w:rPr>
            </w:pPr>
            <w:r>
              <w:rPr>
                <w:position w:val="-7"/>
              </w:rPr>
              <w:drawing>
                <wp:inline distT="0" distB="0" distL="0" distR="0">
                  <wp:extent cx="180009" cy="179997"/>
                  <wp:effectExtent l="0" t="0" r="0" b="0"/>
                  <wp:docPr id="1088" name="Image 1088"/>
                  <wp:cNvGraphicFramePr>
                    <a:graphicFrameLocks/>
                  </wp:cNvGraphicFramePr>
                  <a:graphic>
                    <a:graphicData uri="http://schemas.openxmlformats.org/drawingml/2006/picture">
                      <pic:pic>
                        <pic:nvPicPr>
                          <pic:cNvPr id="1088" name="Image 1088"/>
                          <pic:cNvPicPr/>
                        </pic:nvPicPr>
                        <pic:blipFill>
                          <a:blip r:embed="rId59"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COMPLETE</w:t>
            </w:r>
          </w:p>
        </w:tc>
      </w:tr>
      <w:tr>
        <w:trPr>
          <w:trHeight w:val="482" w:hRule="atLeast"/>
        </w:trPr>
        <w:tc>
          <w:tcPr>
            <w:tcW w:w="3291" w:type="dxa"/>
            <w:tcBorders>
              <w:top w:val="dotted" w:sz="4" w:space="0" w:color="939598"/>
            </w:tcBorders>
          </w:tcPr>
          <w:p>
            <w:pPr>
              <w:pStyle w:val="TableParagraph"/>
              <w:spacing w:before="92"/>
              <w:ind w:left="121"/>
              <w:rPr>
                <w:b/>
                <w:sz w:val="24"/>
              </w:rPr>
            </w:pPr>
            <w:r>
              <w:rPr>
                <w:b/>
                <w:color w:val="333A3F"/>
                <w:spacing w:val="-5"/>
                <w:sz w:val="24"/>
              </w:rPr>
              <w:t>89</w:t>
            </w:r>
          </w:p>
        </w:tc>
        <w:tc>
          <w:tcPr>
            <w:tcW w:w="3396" w:type="dxa"/>
            <w:tcBorders>
              <w:top w:val="dotted" w:sz="4" w:space="0" w:color="939598"/>
            </w:tcBorders>
          </w:tcPr>
          <w:p>
            <w:pPr>
              <w:pStyle w:val="TableParagraph"/>
              <w:ind w:right="1271"/>
              <w:jc w:val="right"/>
              <w:rPr>
                <w:b/>
                <w:sz w:val="20"/>
              </w:rPr>
            </w:pPr>
            <w:r>
              <w:rPr>
                <w:position w:val="-7"/>
              </w:rPr>
              <w:drawing>
                <wp:inline distT="0" distB="0" distL="0" distR="0">
                  <wp:extent cx="180009" cy="179997"/>
                  <wp:effectExtent l="0" t="0" r="0" b="0"/>
                  <wp:docPr id="1089" name="Image 1089"/>
                  <wp:cNvGraphicFramePr>
                    <a:graphicFrameLocks/>
                  </wp:cNvGraphicFramePr>
                  <a:graphic>
                    <a:graphicData uri="http://schemas.openxmlformats.org/drawingml/2006/picture">
                      <pic:pic>
                        <pic:nvPicPr>
                          <pic:cNvPr id="1089" name="Image 1089"/>
                          <pic:cNvPicPr/>
                        </pic:nvPicPr>
                        <pic:blipFill>
                          <a:blip r:embed="rId58"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ACCEPT INTENT</w:t>
            </w:r>
          </w:p>
        </w:tc>
        <w:tc>
          <w:tcPr>
            <w:tcW w:w="3827" w:type="dxa"/>
            <w:tcBorders>
              <w:top w:val="dotted" w:sz="4" w:space="0" w:color="939598"/>
            </w:tcBorders>
          </w:tcPr>
          <w:p>
            <w:pPr>
              <w:pStyle w:val="TableParagraph"/>
              <w:ind w:left="1272"/>
              <w:rPr>
                <w:b/>
                <w:sz w:val="20"/>
              </w:rPr>
            </w:pPr>
            <w:r>
              <w:rPr>
                <w:position w:val="-7"/>
              </w:rPr>
              <w:drawing>
                <wp:inline distT="0" distB="0" distL="0" distR="0">
                  <wp:extent cx="180009" cy="179997"/>
                  <wp:effectExtent l="0" t="0" r="0" b="0"/>
                  <wp:docPr id="1090" name="Image 1090"/>
                  <wp:cNvGraphicFramePr>
                    <a:graphicFrameLocks/>
                  </wp:cNvGraphicFramePr>
                  <a:graphic>
                    <a:graphicData uri="http://schemas.openxmlformats.org/drawingml/2006/picture">
                      <pic:pic>
                        <pic:nvPicPr>
                          <pic:cNvPr id="1090" name="Image 1090"/>
                          <pic:cNvPicPr/>
                        </pic:nvPicPr>
                        <pic:blipFill>
                          <a:blip r:embed="rId60"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ONGOING</w:t>
            </w:r>
          </w:p>
        </w:tc>
      </w:tr>
      <w:tr>
        <w:trPr>
          <w:trHeight w:val="453" w:hRule="atLeast"/>
        </w:trPr>
        <w:tc>
          <w:tcPr>
            <w:tcW w:w="3291" w:type="dxa"/>
            <w:shd w:val="clear" w:color="auto" w:fill="FFF2CC"/>
          </w:tcPr>
          <w:p>
            <w:pPr>
              <w:pStyle w:val="TableParagraph"/>
              <w:spacing w:before="86"/>
              <w:ind w:left="121"/>
              <w:rPr>
                <w:b/>
                <w:sz w:val="23"/>
              </w:rPr>
            </w:pPr>
            <w:r>
              <w:rPr>
                <w:b/>
                <w:color w:val="333A3F"/>
                <w:spacing w:val="-2"/>
                <w:sz w:val="23"/>
              </w:rPr>
              <w:t>Whanaketia</w:t>
            </w:r>
          </w:p>
        </w:tc>
        <w:tc>
          <w:tcPr>
            <w:tcW w:w="3396" w:type="dxa"/>
            <w:shd w:val="clear" w:color="auto" w:fill="FFF2CC"/>
          </w:tcPr>
          <w:p>
            <w:pPr>
              <w:pStyle w:val="TableParagraph"/>
              <w:spacing w:before="0"/>
              <w:rPr>
                <w:rFonts w:ascii="Times New Roman"/>
                <w:sz w:val="20"/>
              </w:rPr>
            </w:pPr>
          </w:p>
        </w:tc>
        <w:tc>
          <w:tcPr>
            <w:tcW w:w="3827" w:type="dxa"/>
            <w:shd w:val="clear" w:color="auto" w:fill="FFF2CC"/>
          </w:tcPr>
          <w:p>
            <w:pPr>
              <w:pStyle w:val="TableParagraph"/>
              <w:spacing w:before="0"/>
              <w:rPr>
                <w:rFonts w:ascii="Times New Roman"/>
                <w:sz w:val="20"/>
              </w:rPr>
            </w:pPr>
          </w:p>
        </w:tc>
      </w:tr>
      <w:tr>
        <w:trPr>
          <w:trHeight w:val="482" w:hRule="atLeast"/>
        </w:trPr>
        <w:tc>
          <w:tcPr>
            <w:tcW w:w="3291" w:type="dxa"/>
            <w:tcBorders>
              <w:bottom w:val="dotted" w:sz="4" w:space="0" w:color="939598"/>
            </w:tcBorders>
          </w:tcPr>
          <w:p>
            <w:pPr>
              <w:pStyle w:val="TableParagraph"/>
              <w:ind w:left="121"/>
              <w:rPr>
                <w:b/>
                <w:sz w:val="24"/>
              </w:rPr>
            </w:pPr>
            <w:r>
              <w:rPr>
                <w:b/>
                <w:color w:val="333A3F"/>
                <w:spacing w:val="-5"/>
                <w:sz w:val="24"/>
              </w:rPr>
              <w:t>81</w:t>
            </w:r>
          </w:p>
        </w:tc>
        <w:tc>
          <w:tcPr>
            <w:tcW w:w="3396" w:type="dxa"/>
            <w:tcBorders>
              <w:bottom w:val="dotted" w:sz="4" w:space="0" w:color="939598"/>
            </w:tcBorders>
          </w:tcPr>
          <w:p>
            <w:pPr>
              <w:pStyle w:val="TableParagraph"/>
              <w:spacing w:before="102"/>
              <w:ind w:right="1271"/>
              <w:jc w:val="right"/>
              <w:rPr>
                <w:b/>
                <w:sz w:val="20"/>
              </w:rPr>
            </w:pPr>
            <w:r>
              <w:rPr>
                <w:position w:val="-7"/>
              </w:rPr>
              <w:drawing>
                <wp:inline distT="0" distB="0" distL="0" distR="0">
                  <wp:extent cx="180009" cy="179997"/>
                  <wp:effectExtent l="0" t="0" r="0" b="0"/>
                  <wp:docPr id="1091" name="Image 1091"/>
                  <wp:cNvGraphicFramePr>
                    <a:graphicFrameLocks/>
                  </wp:cNvGraphicFramePr>
                  <a:graphic>
                    <a:graphicData uri="http://schemas.openxmlformats.org/drawingml/2006/picture">
                      <pic:pic>
                        <pic:nvPicPr>
                          <pic:cNvPr id="1091" name="Image 1091"/>
                          <pic:cNvPicPr/>
                        </pic:nvPicPr>
                        <pic:blipFill>
                          <a:blip r:embed="rId36"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ACCEPT INTENT</w:t>
            </w:r>
          </w:p>
        </w:tc>
        <w:tc>
          <w:tcPr>
            <w:tcW w:w="3827" w:type="dxa"/>
            <w:tcBorders>
              <w:bottom w:val="dotted" w:sz="4" w:space="0" w:color="939598"/>
            </w:tcBorders>
          </w:tcPr>
          <w:p>
            <w:pPr>
              <w:pStyle w:val="TableParagraph"/>
              <w:spacing w:before="102"/>
              <w:ind w:right="1121"/>
              <w:jc w:val="right"/>
              <w:rPr>
                <w:b/>
                <w:sz w:val="20"/>
              </w:rPr>
            </w:pPr>
            <w:r>
              <w:rPr>
                <w:position w:val="-7"/>
              </w:rPr>
              <w:drawing>
                <wp:inline distT="0" distB="0" distL="0" distR="0">
                  <wp:extent cx="180009" cy="179997"/>
                  <wp:effectExtent l="0" t="0" r="0" b="0"/>
                  <wp:docPr id="1092" name="Image 1092"/>
                  <wp:cNvGraphicFramePr>
                    <a:graphicFrameLocks/>
                  </wp:cNvGraphicFramePr>
                  <a:graphic>
                    <a:graphicData uri="http://schemas.openxmlformats.org/drawingml/2006/picture">
                      <pic:pic>
                        <pic:nvPicPr>
                          <pic:cNvPr id="1092" name="Image 1092"/>
                          <pic:cNvPicPr/>
                        </pic:nvPicPr>
                        <pic:blipFill>
                          <a:blip r:embed="rId31"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UNDER</w:t>
            </w:r>
            <w:r>
              <w:rPr>
                <w:b/>
                <w:color w:val="77787B"/>
                <w:spacing w:val="31"/>
                <w:sz w:val="20"/>
              </w:rPr>
              <w:t> </w:t>
            </w:r>
            <w:r>
              <w:rPr>
                <w:b/>
                <w:color w:val="77787B"/>
                <w:sz w:val="20"/>
              </w:rPr>
              <w:t>WAY</w:t>
            </w:r>
          </w:p>
        </w:tc>
      </w:tr>
      <w:tr>
        <w:trPr>
          <w:trHeight w:val="477" w:hRule="atLeast"/>
        </w:trPr>
        <w:tc>
          <w:tcPr>
            <w:tcW w:w="3291" w:type="dxa"/>
            <w:tcBorders>
              <w:top w:val="dotted" w:sz="4" w:space="0" w:color="939598"/>
              <w:bottom w:val="dotted" w:sz="4" w:space="0" w:color="939598"/>
            </w:tcBorders>
          </w:tcPr>
          <w:p>
            <w:pPr>
              <w:pStyle w:val="TableParagraph"/>
              <w:spacing w:before="92"/>
              <w:ind w:left="121"/>
              <w:rPr>
                <w:b/>
                <w:sz w:val="24"/>
              </w:rPr>
            </w:pPr>
            <w:r>
              <w:rPr>
                <w:b/>
                <w:color w:val="333A3F"/>
                <w:spacing w:val="-5"/>
                <w:sz w:val="24"/>
              </w:rPr>
              <w:t>82</w:t>
            </w:r>
          </w:p>
        </w:tc>
        <w:tc>
          <w:tcPr>
            <w:tcW w:w="3396" w:type="dxa"/>
            <w:tcBorders>
              <w:top w:val="dotted" w:sz="4" w:space="0" w:color="939598"/>
              <w:bottom w:val="dotted" w:sz="4" w:space="0" w:color="939598"/>
            </w:tcBorders>
          </w:tcPr>
          <w:p>
            <w:pPr>
              <w:pStyle w:val="TableParagraph"/>
              <w:ind w:right="1271"/>
              <w:jc w:val="right"/>
              <w:rPr>
                <w:b/>
                <w:sz w:val="20"/>
              </w:rPr>
            </w:pPr>
            <w:r>
              <w:rPr>
                <w:position w:val="-7"/>
              </w:rPr>
              <w:drawing>
                <wp:inline distT="0" distB="0" distL="0" distR="0">
                  <wp:extent cx="180009" cy="179997"/>
                  <wp:effectExtent l="0" t="0" r="0" b="0"/>
                  <wp:docPr id="1093" name="Image 1093"/>
                  <wp:cNvGraphicFramePr>
                    <a:graphicFrameLocks/>
                  </wp:cNvGraphicFramePr>
                  <a:graphic>
                    <a:graphicData uri="http://schemas.openxmlformats.org/drawingml/2006/picture">
                      <pic:pic>
                        <pic:nvPicPr>
                          <pic:cNvPr id="1093" name="Image 1093"/>
                          <pic:cNvPicPr/>
                        </pic:nvPicPr>
                        <pic:blipFill>
                          <a:blip r:embed="rId58"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ACCEPT INTENT</w:t>
            </w:r>
          </w:p>
        </w:tc>
        <w:tc>
          <w:tcPr>
            <w:tcW w:w="3827" w:type="dxa"/>
            <w:tcBorders>
              <w:top w:val="dotted" w:sz="4" w:space="0" w:color="939598"/>
              <w:bottom w:val="dotted" w:sz="4" w:space="0" w:color="939598"/>
            </w:tcBorders>
          </w:tcPr>
          <w:p>
            <w:pPr>
              <w:pStyle w:val="TableParagraph"/>
              <w:ind w:right="1121"/>
              <w:jc w:val="right"/>
              <w:rPr>
                <w:b/>
                <w:sz w:val="20"/>
              </w:rPr>
            </w:pPr>
            <w:r>
              <w:rPr>
                <w:position w:val="-7"/>
              </w:rPr>
              <w:drawing>
                <wp:inline distT="0" distB="0" distL="0" distR="0">
                  <wp:extent cx="180009" cy="179997"/>
                  <wp:effectExtent l="0" t="0" r="0" b="0"/>
                  <wp:docPr id="1094" name="Image 1094"/>
                  <wp:cNvGraphicFramePr>
                    <a:graphicFrameLocks/>
                  </wp:cNvGraphicFramePr>
                  <a:graphic>
                    <a:graphicData uri="http://schemas.openxmlformats.org/drawingml/2006/picture">
                      <pic:pic>
                        <pic:nvPicPr>
                          <pic:cNvPr id="1094" name="Image 1094"/>
                          <pic:cNvPicPr/>
                        </pic:nvPicPr>
                        <pic:blipFill>
                          <a:blip r:embed="rId55"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UNDER</w:t>
            </w:r>
            <w:r>
              <w:rPr>
                <w:b/>
                <w:color w:val="77787B"/>
                <w:spacing w:val="31"/>
                <w:sz w:val="20"/>
              </w:rPr>
              <w:t> </w:t>
            </w:r>
            <w:r>
              <w:rPr>
                <w:b/>
                <w:color w:val="77787B"/>
                <w:sz w:val="20"/>
              </w:rPr>
              <w:t>WAY</w:t>
            </w:r>
          </w:p>
        </w:tc>
      </w:tr>
    </w:tbl>
    <w:p>
      <w:pPr>
        <w:pStyle w:val="BodyText"/>
        <w:spacing w:before="172"/>
        <w:rPr>
          <w:rFonts w:ascii="Source Sans Pro SemiBold"/>
          <w:b/>
          <w:sz w:val="20"/>
        </w:rPr>
      </w:pPr>
    </w:p>
    <w:p>
      <w:pPr>
        <w:pStyle w:val="BodyText"/>
        <w:spacing w:after="0"/>
        <w:rPr>
          <w:rFonts w:ascii="Source Sans Pro SemiBold"/>
          <w:b/>
          <w:sz w:val="20"/>
        </w:rPr>
        <w:sectPr>
          <w:headerReference w:type="default" r:id="rId114"/>
          <w:footerReference w:type="default" r:id="rId115"/>
          <w:pgSz w:w="11910" w:h="16840"/>
          <w:pgMar w:header="283" w:footer="622" w:top="1580" w:bottom="820" w:left="141" w:right="141"/>
        </w:sectPr>
      </w:pPr>
    </w:p>
    <w:p>
      <w:pPr>
        <w:pStyle w:val="BodyText"/>
        <w:spacing w:before="3"/>
        <w:rPr>
          <w:rFonts w:ascii="Source Sans Pro SemiBold"/>
          <w:b/>
          <w:sz w:val="12"/>
        </w:rPr>
      </w:pPr>
    </w:p>
    <w:p>
      <w:pPr>
        <w:pStyle w:val="BodyText"/>
        <w:ind w:left="529"/>
        <w:rPr>
          <w:rFonts w:ascii="Source Sans Pro SemiBold"/>
          <w:sz w:val="20"/>
        </w:rPr>
      </w:pPr>
      <w:r>
        <w:rPr>
          <w:rFonts w:ascii="Source Sans Pro SemiBold"/>
          <w:sz w:val="20"/>
        </w:rPr>
        <mc:AlternateContent>
          <mc:Choice Requires="wps">
            <w:drawing>
              <wp:inline distT="0" distB="0" distL="0" distR="0">
                <wp:extent cx="1894205" cy="324485"/>
                <wp:effectExtent l="0" t="0" r="0" b="0"/>
                <wp:docPr id="1095" name="Textbox 1095"/>
                <wp:cNvGraphicFramePr>
                  <a:graphicFrameLocks/>
                </wp:cNvGraphicFramePr>
                <a:graphic>
                  <a:graphicData uri="http://schemas.microsoft.com/office/word/2010/wordprocessingShape">
                    <wps:wsp>
                      <wps:cNvPr id="1095" name="Textbox 1095"/>
                      <wps:cNvSpPr txBox="1"/>
                      <wps:spPr>
                        <a:xfrm>
                          <a:off x="0" y="0"/>
                          <a:ext cx="1894205" cy="324485"/>
                        </a:xfrm>
                        <a:prstGeom prst="rect">
                          <a:avLst/>
                        </a:prstGeom>
                        <a:solidFill>
                          <a:srgbClr val="052B3D"/>
                        </a:solidFill>
                      </wps:spPr>
                      <wps:txbx>
                        <w:txbxContent>
                          <w:p>
                            <w:pPr>
                              <w:spacing w:before="84"/>
                              <w:ind w:left="182" w:right="0" w:firstLine="0"/>
                              <w:jc w:val="left"/>
                              <w:rPr>
                                <w:rFonts w:ascii="Source Sans Pro SemiBold"/>
                                <w:b/>
                                <w:color w:val="000000"/>
                                <w:sz w:val="26"/>
                              </w:rPr>
                            </w:pPr>
                            <w:r>
                              <w:rPr>
                                <w:rFonts w:ascii="Source Sans Pro SemiBold"/>
                                <w:b/>
                                <w:color w:val="FFFFFF"/>
                                <w:sz w:val="26"/>
                              </w:rPr>
                              <w:t>Work</w:t>
                            </w:r>
                            <w:r>
                              <w:rPr>
                                <w:rFonts w:ascii="Source Sans Pro SemiBold"/>
                                <w:b/>
                                <w:color w:val="FFFFFF"/>
                                <w:spacing w:val="-8"/>
                                <w:sz w:val="26"/>
                              </w:rPr>
                              <w:t> </w:t>
                            </w:r>
                            <w:r>
                              <w:rPr>
                                <w:rFonts w:ascii="Source Sans Pro SemiBold"/>
                                <w:b/>
                                <w:color w:val="FFFFFF"/>
                                <w:sz w:val="26"/>
                              </w:rPr>
                              <w:t>completed</w:t>
                            </w:r>
                            <w:r>
                              <w:rPr>
                                <w:rFonts w:ascii="Source Sans Pro SemiBold"/>
                                <w:b/>
                                <w:color w:val="FFFFFF"/>
                                <w:spacing w:val="-6"/>
                                <w:sz w:val="26"/>
                              </w:rPr>
                              <w:t> </w:t>
                            </w:r>
                            <w:r>
                              <w:rPr>
                                <w:rFonts w:ascii="Source Sans Pro SemiBold"/>
                                <w:b/>
                                <w:color w:val="FFFFFF"/>
                                <w:sz w:val="26"/>
                              </w:rPr>
                              <w:t>to</w:t>
                            </w:r>
                            <w:r>
                              <w:rPr>
                                <w:rFonts w:ascii="Source Sans Pro SemiBold"/>
                                <w:b/>
                                <w:color w:val="FFFFFF"/>
                                <w:spacing w:val="-7"/>
                                <w:sz w:val="26"/>
                              </w:rPr>
                              <w:t> </w:t>
                            </w:r>
                            <w:r>
                              <w:rPr>
                                <w:rFonts w:ascii="Source Sans Pro SemiBold"/>
                                <w:b/>
                                <w:color w:val="FFFFFF"/>
                                <w:spacing w:val="-4"/>
                                <w:sz w:val="26"/>
                              </w:rPr>
                              <w:t>date</w:t>
                            </w:r>
                          </w:p>
                        </w:txbxContent>
                      </wps:txbx>
                      <wps:bodyPr wrap="square" lIns="0" tIns="0" rIns="0" bIns="0" rtlCol="0">
                        <a:noAutofit/>
                      </wps:bodyPr>
                    </wps:wsp>
                  </a:graphicData>
                </a:graphic>
              </wp:inline>
            </w:drawing>
          </mc:Choice>
          <mc:Fallback>
            <w:pict>
              <v:shape style="width:149.15pt;height:25.55pt;mso-position-horizontal-relative:char;mso-position-vertical-relative:line" type="#_x0000_t202" id="docshape588" filled="true" fillcolor="#052b3d" stroked="false">
                <w10:anchorlock/>
                <v:textbox inset="0,0,0,0">
                  <w:txbxContent>
                    <w:p>
                      <w:pPr>
                        <w:spacing w:before="84"/>
                        <w:ind w:left="182" w:right="0" w:firstLine="0"/>
                        <w:jc w:val="left"/>
                        <w:rPr>
                          <w:rFonts w:ascii="Source Sans Pro SemiBold"/>
                          <w:b/>
                          <w:color w:val="000000"/>
                          <w:sz w:val="26"/>
                        </w:rPr>
                      </w:pPr>
                      <w:r>
                        <w:rPr>
                          <w:rFonts w:ascii="Source Sans Pro SemiBold"/>
                          <w:b/>
                          <w:color w:val="FFFFFF"/>
                          <w:sz w:val="26"/>
                        </w:rPr>
                        <w:t>Work</w:t>
                      </w:r>
                      <w:r>
                        <w:rPr>
                          <w:rFonts w:ascii="Source Sans Pro SemiBold"/>
                          <w:b/>
                          <w:color w:val="FFFFFF"/>
                          <w:spacing w:val="-8"/>
                          <w:sz w:val="26"/>
                        </w:rPr>
                        <w:t> </w:t>
                      </w:r>
                      <w:r>
                        <w:rPr>
                          <w:rFonts w:ascii="Source Sans Pro SemiBold"/>
                          <w:b/>
                          <w:color w:val="FFFFFF"/>
                          <w:sz w:val="26"/>
                        </w:rPr>
                        <w:t>completed</w:t>
                      </w:r>
                      <w:r>
                        <w:rPr>
                          <w:rFonts w:ascii="Source Sans Pro SemiBold"/>
                          <w:b/>
                          <w:color w:val="FFFFFF"/>
                          <w:spacing w:val="-6"/>
                          <w:sz w:val="26"/>
                        </w:rPr>
                        <w:t> </w:t>
                      </w:r>
                      <w:r>
                        <w:rPr>
                          <w:rFonts w:ascii="Source Sans Pro SemiBold"/>
                          <w:b/>
                          <w:color w:val="FFFFFF"/>
                          <w:sz w:val="26"/>
                        </w:rPr>
                        <w:t>to</w:t>
                      </w:r>
                      <w:r>
                        <w:rPr>
                          <w:rFonts w:ascii="Source Sans Pro SemiBold"/>
                          <w:b/>
                          <w:color w:val="FFFFFF"/>
                          <w:spacing w:val="-7"/>
                          <w:sz w:val="26"/>
                        </w:rPr>
                        <w:t> </w:t>
                      </w:r>
                      <w:r>
                        <w:rPr>
                          <w:rFonts w:ascii="Source Sans Pro SemiBold"/>
                          <w:b/>
                          <w:color w:val="FFFFFF"/>
                          <w:spacing w:val="-4"/>
                          <w:sz w:val="26"/>
                        </w:rPr>
                        <w:t>date</w:t>
                      </w:r>
                    </w:p>
                  </w:txbxContent>
                </v:textbox>
                <v:fill type="solid"/>
              </v:shape>
            </w:pict>
          </mc:Fallback>
        </mc:AlternateContent>
      </w:r>
      <w:r>
        <w:rPr>
          <w:rFonts w:ascii="Source Sans Pro SemiBold"/>
          <w:sz w:val="20"/>
        </w:rPr>
      </w:r>
      <w:r>
        <w:rPr>
          <w:rFonts w:ascii="Source Sans Pro SemiBold"/>
          <w:sz w:val="20"/>
        </w:rPr>
        <mc:AlternateContent>
          <mc:Choice Requires="wps">
            <w:drawing>
              <wp:inline distT="0" distB="0" distL="0" distR="0">
                <wp:extent cx="186690" cy="324485"/>
                <wp:effectExtent l="0" t="0" r="0" b="0"/>
                <wp:docPr id="1096" name="Group 1096"/>
                <wp:cNvGraphicFramePr>
                  <a:graphicFrameLocks/>
                </wp:cNvGraphicFramePr>
                <a:graphic>
                  <a:graphicData uri="http://schemas.microsoft.com/office/word/2010/wordprocessingGroup">
                    <wpg:wgp>
                      <wpg:cNvPr id="1096" name="Group 1096"/>
                      <wpg:cNvGrpSpPr/>
                      <wpg:grpSpPr>
                        <a:xfrm>
                          <a:off x="0" y="0"/>
                          <a:ext cx="186690" cy="324485"/>
                          <a:chExt cx="186690" cy="324485"/>
                        </a:xfrm>
                      </wpg:grpSpPr>
                      <wps:wsp>
                        <wps:cNvPr id="1097" name="Graphic 1097"/>
                        <wps:cNvSpPr/>
                        <wps:spPr>
                          <a:xfrm>
                            <a:off x="0" y="0"/>
                            <a:ext cx="186690" cy="324485"/>
                          </a:xfrm>
                          <a:custGeom>
                            <a:avLst/>
                            <a:gdLst/>
                            <a:ahLst/>
                            <a:cxnLst/>
                            <a:rect l="l" t="t" r="r" b="b"/>
                            <a:pathLst>
                              <a:path w="186690" h="324485">
                                <a:moveTo>
                                  <a:pt x="0" y="0"/>
                                </a:moveTo>
                                <a:lnTo>
                                  <a:pt x="0" y="324002"/>
                                </a:lnTo>
                                <a:lnTo>
                                  <a:pt x="186347" y="162001"/>
                                </a:lnTo>
                                <a:lnTo>
                                  <a:pt x="0" y="0"/>
                                </a:lnTo>
                                <a:close/>
                              </a:path>
                            </a:pathLst>
                          </a:custGeom>
                          <a:solidFill>
                            <a:srgbClr val="052B3D"/>
                          </a:solidFill>
                        </wps:spPr>
                        <wps:bodyPr wrap="square" lIns="0" tIns="0" rIns="0" bIns="0" rtlCol="0">
                          <a:prstTxWarp prst="textNoShape">
                            <a:avLst/>
                          </a:prstTxWarp>
                          <a:noAutofit/>
                        </wps:bodyPr>
                      </wps:wsp>
                    </wpg:wgp>
                  </a:graphicData>
                </a:graphic>
              </wp:inline>
            </w:drawing>
          </mc:Choice>
          <mc:Fallback>
            <w:pict>
              <v:group style="width:14.7pt;height:25.55pt;mso-position-horizontal-relative:char;mso-position-vertical-relative:line" id="docshapegroup589" coordorigin="0,0" coordsize="294,511">
                <v:shape style="position:absolute;left:0;top:0;width:294;height:511" id="docshape590" coordorigin="0,0" coordsize="294,511" path="m0,0l0,510,293,255,0,0xe" filled="true" fillcolor="#052b3d" stroked="false">
                  <v:path arrowok="t"/>
                  <v:fill type="solid"/>
                </v:shape>
              </v:group>
            </w:pict>
          </mc:Fallback>
        </mc:AlternateContent>
      </w:r>
      <w:r>
        <w:rPr>
          <w:rFonts w:ascii="Source Sans Pro SemiBold"/>
          <w:sz w:val="20"/>
        </w:rPr>
      </w:r>
    </w:p>
    <w:p>
      <w:pPr>
        <w:pStyle w:val="BodyText"/>
        <w:spacing w:before="246"/>
        <w:ind w:left="539"/>
        <w:rPr>
          <w:rFonts w:ascii="Source Sans Pro SemiBold"/>
          <w:b/>
        </w:rPr>
      </w:pPr>
      <w:r>
        <w:rPr>
          <w:color w:val="333A3F"/>
        </w:rPr>
        <w:t>A range of work has been undertaken to support improvements in recordkeeping practices and access</w:t>
      </w:r>
      <w:r>
        <w:rPr>
          <w:color w:val="333A3F"/>
          <w:spacing w:val="-11"/>
        </w:rPr>
        <w:t> </w:t>
      </w:r>
      <w:r>
        <w:rPr>
          <w:color w:val="333A3F"/>
        </w:rPr>
        <w:t>to</w:t>
      </w:r>
      <w:r>
        <w:rPr>
          <w:color w:val="333A3F"/>
          <w:spacing w:val="-11"/>
        </w:rPr>
        <w:t> </w:t>
      </w:r>
      <w:r>
        <w:rPr>
          <w:color w:val="333A3F"/>
        </w:rPr>
        <w:t>records,</w:t>
      </w:r>
      <w:r>
        <w:rPr>
          <w:color w:val="333A3F"/>
          <w:spacing w:val="-11"/>
        </w:rPr>
        <w:t> </w:t>
      </w:r>
      <w:r>
        <w:rPr>
          <w:color w:val="333A3F"/>
        </w:rPr>
        <w:t>in</w:t>
      </w:r>
      <w:r>
        <w:rPr>
          <w:color w:val="333A3F"/>
          <w:spacing w:val="-11"/>
        </w:rPr>
        <w:t> </w:t>
      </w:r>
      <w:r>
        <w:rPr>
          <w:color w:val="333A3F"/>
        </w:rPr>
        <w:t>response</w:t>
      </w:r>
      <w:r>
        <w:rPr>
          <w:color w:val="333A3F"/>
          <w:spacing w:val="-11"/>
        </w:rPr>
        <w:t> </w:t>
      </w:r>
      <w:r>
        <w:rPr>
          <w:color w:val="333A3F"/>
        </w:rPr>
        <w:t>to</w:t>
      </w:r>
      <w:r>
        <w:rPr>
          <w:color w:val="333A3F"/>
          <w:spacing w:val="-11"/>
        </w:rPr>
        <w:t> </w:t>
      </w:r>
      <w:r>
        <w:rPr>
          <w:color w:val="333A3F"/>
        </w:rPr>
        <w:t>He</w:t>
      </w:r>
      <w:r>
        <w:rPr>
          <w:color w:val="333A3F"/>
          <w:spacing w:val="-11"/>
        </w:rPr>
        <w:t> </w:t>
      </w:r>
      <w:r>
        <w:rPr>
          <w:color w:val="333A3F"/>
        </w:rPr>
        <w:t>Purapura</w:t>
      </w:r>
      <w:r>
        <w:rPr>
          <w:color w:val="333A3F"/>
          <w:spacing w:val="-11"/>
        </w:rPr>
        <w:t> </w:t>
      </w:r>
      <w:r>
        <w:rPr>
          <w:color w:val="333A3F"/>
        </w:rPr>
        <w:t>Ora recommendations </w:t>
      </w:r>
      <w:r>
        <w:rPr>
          <w:rFonts w:ascii="Source Sans Pro SemiBold"/>
          <w:b/>
          <w:color w:val="333A3F"/>
          <w:shd w:fill="E5F2FF" w:color="auto" w:val="clear"/>
        </w:rPr>
        <w:t> 85-89.</w:t>
      </w:r>
      <w:r>
        <w:rPr>
          <w:rFonts w:ascii="Source Sans Pro SemiBold"/>
          <w:b/>
          <w:color w:val="333A3F"/>
          <w:spacing w:val="40"/>
          <w:shd w:fill="E5F2FF" w:color="auto" w:val="clear"/>
        </w:rPr>
        <w:t> </w:t>
      </w:r>
    </w:p>
    <w:p>
      <w:pPr>
        <w:pStyle w:val="BodyText"/>
        <w:spacing w:before="174"/>
        <w:ind w:left="539"/>
      </w:pPr>
      <w:r>
        <w:rPr>
          <w:color w:val="333A3F"/>
        </w:rPr>
        <w:t>Records redaction guidance, to help improve </w:t>
      </w:r>
      <w:r>
        <w:rPr>
          <w:color w:val="333A3F"/>
          <w:spacing w:val="-2"/>
        </w:rPr>
        <w:t>consistency</w:t>
      </w:r>
      <w:r>
        <w:rPr>
          <w:color w:val="333A3F"/>
          <w:spacing w:val="-3"/>
        </w:rPr>
        <w:t> </w:t>
      </w:r>
      <w:r>
        <w:rPr>
          <w:color w:val="333A3F"/>
          <w:spacing w:val="-2"/>
        </w:rPr>
        <w:t>of</w:t>
      </w:r>
      <w:r>
        <w:rPr>
          <w:color w:val="333A3F"/>
          <w:spacing w:val="-3"/>
        </w:rPr>
        <w:t> </w:t>
      </w:r>
      <w:r>
        <w:rPr>
          <w:color w:val="333A3F"/>
          <w:spacing w:val="-2"/>
        </w:rPr>
        <w:t>practice</w:t>
      </w:r>
      <w:r>
        <w:rPr>
          <w:color w:val="333A3F"/>
          <w:spacing w:val="-3"/>
        </w:rPr>
        <w:t> </w:t>
      </w:r>
      <w:r>
        <w:rPr>
          <w:color w:val="333A3F"/>
          <w:spacing w:val="-2"/>
        </w:rPr>
        <w:t>across</w:t>
      </w:r>
      <w:r>
        <w:rPr>
          <w:color w:val="333A3F"/>
          <w:spacing w:val="-3"/>
        </w:rPr>
        <w:t> </w:t>
      </w:r>
      <w:r>
        <w:rPr>
          <w:color w:val="333A3F"/>
          <w:spacing w:val="-2"/>
        </w:rPr>
        <w:t>State</w:t>
      </w:r>
      <w:r>
        <w:rPr>
          <w:color w:val="333A3F"/>
          <w:spacing w:val="-3"/>
        </w:rPr>
        <w:t> </w:t>
      </w:r>
      <w:r>
        <w:rPr>
          <w:color w:val="333A3F"/>
          <w:spacing w:val="-2"/>
        </w:rPr>
        <w:t>and</w:t>
      </w:r>
      <w:r>
        <w:rPr>
          <w:color w:val="333A3F"/>
          <w:spacing w:val="-3"/>
        </w:rPr>
        <w:t> </w:t>
      </w:r>
      <w:r>
        <w:rPr>
          <w:color w:val="333A3F"/>
          <w:spacing w:val="-2"/>
        </w:rPr>
        <w:t>non-State </w:t>
      </w:r>
      <w:r>
        <w:rPr>
          <w:color w:val="333A3F"/>
        </w:rPr>
        <w:t>record holders, was published on the Crown Response</w:t>
      </w:r>
      <w:r>
        <w:rPr>
          <w:color w:val="333A3F"/>
          <w:spacing w:val="-3"/>
        </w:rPr>
        <w:t> </w:t>
      </w:r>
      <w:r>
        <w:rPr>
          <w:color w:val="333A3F"/>
        </w:rPr>
        <w:t>Office</w:t>
      </w:r>
      <w:r>
        <w:rPr>
          <w:color w:val="333A3F"/>
          <w:spacing w:val="-3"/>
        </w:rPr>
        <w:t> </w:t>
      </w:r>
      <w:r>
        <w:rPr>
          <w:color w:val="333A3F"/>
        </w:rPr>
        <w:t>website</w:t>
      </w:r>
      <w:r>
        <w:rPr>
          <w:color w:val="333A3F"/>
          <w:spacing w:val="-3"/>
        </w:rPr>
        <w:t> </w:t>
      </w:r>
      <w:r>
        <w:rPr>
          <w:color w:val="333A3F"/>
        </w:rPr>
        <w:t>in</w:t>
      </w:r>
      <w:r>
        <w:rPr>
          <w:color w:val="333A3F"/>
          <w:spacing w:val="-3"/>
        </w:rPr>
        <w:t> </w:t>
      </w:r>
      <w:r>
        <w:rPr>
          <w:color w:val="333A3F"/>
        </w:rPr>
        <w:t>April</w:t>
      </w:r>
      <w:r>
        <w:rPr>
          <w:color w:val="333A3F"/>
          <w:spacing w:val="-3"/>
        </w:rPr>
        <w:t> </w:t>
      </w:r>
      <w:r>
        <w:rPr>
          <w:color w:val="333A3F"/>
        </w:rPr>
        <w:t>2023.</w:t>
      </w:r>
      <w:r>
        <w:rPr>
          <w:color w:val="333A3F"/>
          <w:spacing w:val="-3"/>
        </w:rPr>
        <w:t> </w:t>
      </w:r>
      <w:r>
        <w:rPr>
          <w:color w:val="333A3F"/>
        </w:rPr>
        <w:t>Supporting information for survivors was also published.</w:t>
      </w:r>
    </w:p>
    <w:p>
      <w:pPr>
        <w:pStyle w:val="BodyText"/>
        <w:spacing w:before="174"/>
        <w:ind w:left="539" w:right="128"/>
        <w:jc w:val="both"/>
      </w:pPr>
      <w:r>
        <w:rPr>
          <w:color w:val="333A3F"/>
        </w:rPr>
        <w:t>Archives New Zealand (Archives) developed and published</w:t>
      </w:r>
      <w:r>
        <w:rPr>
          <w:color w:val="333A3F"/>
          <w:spacing w:val="-8"/>
        </w:rPr>
        <w:t> </w:t>
      </w:r>
      <w:r>
        <w:rPr>
          <w:color w:val="333A3F"/>
        </w:rPr>
        <w:t>a</w:t>
      </w:r>
      <w:r>
        <w:rPr>
          <w:color w:val="333A3F"/>
          <w:spacing w:val="-8"/>
        </w:rPr>
        <w:t> </w:t>
      </w:r>
      <w:r>
        <w:rPr>
          <w:color w:val="333A3F"/>
        </w:rPr>
        <w:t>definition</w:t>
      </w:r>
      <w:r>
        <w:rPr>
          <w:color w:val="333A3F"/>
          <w:spacing w:val="-8"/>
        </w:rPr>
        <w:t> </w:t>
      </w:r>
      <w:r>
        <w:rPr>
          <w:color w:val="333A3F"/>
        </w:rPr>
        <w:t>of</w:t>
      </w:r>
      <w:r>
        <w:rPr>
          <w:color w:val="333A3F"/>
          <w:spacing w:val="-8"/>
        </w:rPr>
        <w:t> </w:t>
      </w:r>
      <w:r>
        <w:rPr>
          <w:color w:val="333A3F"/>
        </w:rPr>
        <w:t>“care</w:t>
      </w:r>
      <w:r>
        <w:rPr>
          <w:color w:val="333A3F"/>
          <w:spacing w:val="-8"/>
        </w:rPr>
        <w:t> </w:t>
      </w:r>
      <w:r>
        <w:rPr>
          <w:color w:val="333A3F"/>
        </w:rPr>
        <w:t>records”.</w:t>
      </w:r>
      <w:r>
        <w:rPr>
          <w:color w:val="333A3F"/>
          <w:spacing w:val="-8"/>
        </w:rPr>
        <w:t> </w:t>
      </w:r>
      <w:r>
        <w:rPr>
          <w:color w:val="333A3F"/>
        </w:rPr>
        <w:t>This</w:t>
      </w:r>
      <w:r>
        <w:rPr>
          <w:color w:val="333A3F"/>
          <w:spacing w:val="-8"/>
        </w:rPr>
        <w:t> </w:t>
      </w:r>
      <w:r>
        <w:rPr>
          <w:color w:val="333A3F"/>
        </w:rPr>
        <w:t>was used</w:t>
      </w:r>
      <w:r>
        <w:rPr>
          <w:color w:val="333A3F"/>
          <w:spacing w:val="-2"/>
        </w:rPr>
        <w:t> </w:t>
      </w:r>
      <w:r>
        <w:rPr>
          <w:color w:val="333A3F"/>
        </w:rPr>
        <w:t>by</w:t>
      </w:r>
      <w:r>
        <w:rPr>
          <w:color w:val="333A3F"/>
          <w:spacing w:val="-1"/>
        </w:rPr>
        <w:t> </w:t>
      </w:r>
      <w:r>
        <w:rPr>
          <w:color w:val="333A3F"/>
        </w:rPr>
        <w:t>the</w:t>
      </w:r>
      <w:r>
        <w:rPr>
          <w:color w:val="333A3F"/>
          <w:spacing w:val="-1"/>
        </w:rPr>
        <w:t> </w:t>
      </w:r>
      <w:r>
        <w:rPr>
          <w:color w:val="333A3F"/>
        </w:rPr>
        <w:t>Chief</w:t>
      </w:r>
      <w:r>
        <w:rPr>
          <w:color w:val="333A3F"/>
          <w:spacing w:val="-2"/>
        </w:rPr>
        <w:t> </w:t>
      </w:r>
      <w:r>
        <w:rPr>
          <w:color w:val="333A3F"/>
        </w:rPr>
        <w:t>Archivist</w:t>
      </w:r>
      <w:r>
        <w:rPr>
          <w:color w:val="333A3F"/>
          <w:spacing w:val="-1"/>
        </w:rPr>
        <w:t> </w:t>
      </w:r>
      <w:r>
        <w:rPr>
          <w:color w:val="333A3F"/>
        </w:rPr>
        <w:t>in</w:t>
      </w:r>
      <w:r>
        <w:rPr>
          <w:color w:val="333A3F"/>
          <w:spacing w:val="-1"/>
        </w:rPr>
        <w:t> </w:t>
      </w:r>
      <w:r>
        <w:rPr>
          <w:color w:val="333A3F"/>
        </w:rPr>
        <w:t>April</w:t>
      </w:r>
      <w:r>
        <w:rPr>
          <w:color w:val="333A3F"/>
          <w:spacing w:val="-2"/>
        </w:rPr>
        <w:t> </w:t>
      </w:r>
      <w:r>
        <w:rPr>
          <w:color w:val="333A3F"/>
        </w:rPr>
        <w:t>2024</w:t>
      </w:r>
      <w:r>
        <w:rPr>
          <w:color w:val="333A3F"/>
          <w:spacing w:val="-1"/>
        </w:rPr>
        <w:t> </w:t>
      </w:r>
      <w:r>
        <w:rPr>
          <w:color w:val="333A3F"/>
        </w:rPr>
        <w:t>to</w:t>
      </w:r>
      <w:r>
        <w:rPr>
          <w:color w:val="333A3F"/>
          <w:spacing w:val="-1"/>
        </w:rPr>
        <w:t> </w:t>
      </w:r>
      <w:r>
        <w:rPr>
          <w:color w:val="333A3F"/>
        </w:rPr>
        <w:t>issue</w:t>
      </w:r>
      <w:r>
        <w:rPr>
          <w:color w:val="333A3F"/>
          <w:spacing w:val="-1"/>
        </w:rPr>
        <w:t> </w:t>
      </w:r>
      <w:r>
        <w:rPr>
          <w:color w:val="333A3F"/>
          <w:spacing w:val="-10"/>
        </w:rPr>
        <w:t>a</w:t>
      </w:r>
    </w:p>
    <w:p>
      <w:pPr>
        <w:spacing w:before="100"/>
        <w:ind w:left="539" w:right="797" w:firstLine="0"/>
        <w:jc w:val="left"/>
        <w:rPr>
          <w:sz w:val="23"/>
        </w:rPr>
      </w:pPr>
      <w:r>
        <w:rPr/>
        <w:br w:type="column"/>
      </w:r>
      <w:r>
        <w:rPr>
          <w:i/>
          <w:color w:val="333A3F"/>
          <w:sz w:val="23"/>
        </w:rPr>
        <w:t>Temporary</w:t>
      </w:r>
      <w:r>
        <w:rPr>
          <w:i/>
          <w:color w:val="333A3F"/>
          <w:spacing w:val="-12"/>
          <w:sz w:val="23"/>
        </w:rPr>
        <w:t> </w:t>
      </w:r>
      <w:r>
        <w:rPr>
          <w:i/>
          <w:color w:val="333A3F"/>
          <w:sz w:val="23"/>
        </w:rPr>
        <w:t>care</w:t>
      </w:r>
      <w:r>
        <w:rPr>
          <w:i/>
          <w:color w:val="333A3F"/>
          <w:spacing w:val="-11"/>
          <w:sz w:val="23"/>
        </w:rPr>
        <w:t> </w:t>
      </w:r>
      <w:r>
        <w:rPr>
          <w:i/>
          <w:color w:val="333A3F"/>
          <w:sz w:val="23"/>
        </w:rPr>
        <w:t>records</w:t>
      </w:r>
      <w:r>
        <w:rPr>
          <w:i/>
          <w:color w:val="333A3F"/>
          <w:spacing w:val="-11"/>
          <w:sz w:val="23"/>
        </w:rPr>
        <w:t> </w:t>
      </w:r>
      <w:r>
        <w:rPr>
          <w:i/>
          <w:color w:val="333A3F"/>
          <w:sz w:val="23"/>
        </w:rPr>
        <w:t>protection</w:t>
      </w:r>
      <w:r>
        <w:rPr>
          <w:i/>
          <w:color w:val="333A3F"/>
          <w:spacing w:val="-11"/>
          <w:sz w:val="23"/>
        </w:rPr>
        <w:t> </w:t>
      </w:r>
      <w:r>
        <w:rPr>
          <w:i/>
          <w:color w:val="333A3F"/>
          <w:sz w:val="23"/>
        </w:rPr>
        <w:t>instruction.</w:t>
      </w:r>
      <w:r>
        <w:rPr>
          <w:i/>
          <w:color w:val="333A3F"/>
          <w:spacing w:val="-11"/>
          <w:sz w:val="23"/>
        </w:rPr>
        <w:t> </w:t>
      </w:r>
      <w:r>
        <w:rPr>
          <w:color w:val="333A3F"/>
          <w:sz w:val="23"/>
        </w:rPr>
        <w:t>This instruction has been used to protect care records of</w:t>
      </w:r>
      <w:r>
        <w:rPr>
          <w:color w:val="333A3F"/>
          <w:spacing w:val="-10"/>
          <w:sz w:val="23"/>
        </w:rPr>
        <w:t> </w:t>
      </w:r>
      <w:r>
        <w:rPr>
          <w:color w:val="333A3F"/>
          <w:sz w:val="23"/>
        </w:rPr>
        <w:t>value</w:t>
      </w:r>
      <w:r>
        <w:rPr>
          <w:color w:val="333A3F"/>
          <w:spacing w:val="-10"/>
          <w:sz w:val="23"/>
        </w:rPr>
        <w:t> </w:t>
      </w:r>
      <w:r>
        <w:rPr>
          <w:color w:val="333A3F"/>
          <w:sz w:val="23"/>
        </w:rPr>
        <w:t>to</w:t>
      </w:r>
      <w:r>
        <w:rPr>
          <w:color w:val="333A3F"/>
          <w:spacing w:val="-10"/>
          <w:sz w:val="23"/>
        </w:rPr>
        <w:t> </w:t>
      </w:r>
      <w:r>
        <w:rPr>
          <w:color w:val="333A3F"/>
          <w:sz w:val="23"/>
        </w:rPr>
        <w:t>survivors</w:t>
      </w:r>
      <w:r>
        <w:rPr>
          <w:color w:val="333A3F"/>
          <w:spacing w:val="-10"/>
          <w:sz w:val="23"/>
        </w:rPr>
        <w:t> </w:t>
      </w:r>
      <w:r>
        <w:rPr>
          <w:color w:val="333A3F"/>
          <w:sz w:val="23"/>
        </w:rPr>
        <w:t>since</w:t>
      </w:r>
      <w:r>
        <w:rPr>
          <w:color w:val="333A3F"/>
          <w:spacing w:val="-10"/>
          <w:sz w:val="23"/>
        </w:rPr>
        <w:t> </w:t>
      </w:r>
      <w:r>
        <w:rPr>
          <w:color w:val="333A3F"/>
          <w:sz w:val="23"/>
        </w:rPr>
        <w:t>the</w:t>
      </w:r>
      <w:r>
        <w:rPr>
          <w:color w:val="333A3F"/>
          <w:spacing w:val="-10"/>
          <w:sz w:val="23"/>
        </w:rPr>
        <w:t> </w:t>
      </w:r>
      <w:r>
        <w:rPr>
          <w:color w:val="333A3F"/>
          <w:sz w:val="23"/>
        </w:rPr>
        <w:t>Royal</w:t>
      </w:r>
      <w:r>
        <w:rPr>
          <w:color w:val="333A3F"/>
          <w:spacing w:val="-10"/>
          <w:sz w:val="23"/>
        </w:rPr>
        <w:t> </w:t>
      </w:r>
      <w:r>
        <w:rPr>
          <w:color w:val="333A3F"/>
          <w:sz w:val="23"/>
        </w:rPr>
        <w:t>Commission’s moratorium</w:t>
      </w:r>
      <w:r>
        <w:rPr>
          <w:color w:val="333A3F"/>
          <w:spacing w:val="-4"/>
          <w:sz w:val="23"/>
        </w:rPr>
        <w:t> </w:t>
      </w:r>
      <w:r>
        <w:rPr>
          <w:color w:val="333A3F"/>
          <w:sz w:val="23"/>
        </w:rPr>
        <w:t>ended</w:t>
      </w:r>
      <w:r>
        <w:rPr>
          <w:color w:val="333A3F"/>
          <w:spacing w:val="-3"/>
          <w:sz w:val="23"/>
        </w:rPr>
        <w:t> </w:t>
      </w:r>
      <w:r>
        <w:rPr>
          <w:color w:val="333A3F"/>
          <w:sz w:val="23"/>
        </w:rPr>
        <w:t>and</w:t>
      </w:r>
      <w:r>
        <w:rPr>
          <w:color w:val="333A3F"/>
          <w:spacing w:val="-3"/>
          <w:sz w:val="23"/>
        </w:rPr>
        <w:t> </w:t>
      </w:r>
      <w:r>
        <w:rPr>
          <w:color w:val="333A3F"/>
          <w:sz w:val="23"/>
        </w:rPr>
        <w:t>while</w:t>
      </w:r>
      <w:r>
        <w:rPr>
          <w:color w:val="333A3F"/>
          <w:spacing w:val="-3"/>
          <w:sz w:val="23"/>
        </w:rPr>
        <w:t> </w:t>
      </w:r>
      <w:r>
        <w:rPr>
          <w:color w:val="333A3F"/>
          <w:sz w:val="23"/>
        </w:rPr>
        <w:t>Archives</w:t>
      </w:r>
      <w:r>
        <w:rPr>
          <w:color w:val="333A3F"/>
          <w:spacing w:val="-3"/>
          <w:sz w:val="23"/>
        </w:rPr>
        <w:t> </w:t>
      </w:r>
      <w:r>
        <w:rPr>
          <w:color w:val="333A3F"/>
          <w:sz w:val="23"/>
        </w:rPr>
        <w:t>works</w:t>
      </w:r>
      <w:r>
        <w:rPr>
          <w:color w:val="333A3F"/>
          <w:spacing w:val="-3"/>
          <w:sz w:val="23"/>
        </w:rPr>
        <w:t> </w:t>
      </w:r>
      <w:r>
        <w:rPr>
          <w:color w:val="333A3F"/>
          <w:spacing w:val="-4"/>
          <w:sz w:val="23"/>
        </w:rPr>
        <w:t>with</w:t>
      </w:r>
    </w:p>
    <w:p>
      <w:pPr>
        <w:pStyle w:val="BodyText"/>
        <w:spacing w:before="4"/>
        <w:ind w:left="539"/>
      </w:pPr>
      <w:r>
        <w:rPr>
          <w:color w:val="333A3F"/>
        </w:rPr>
        <w:t>agencies</w:t>
      </w:r>
      <w:r>
        <w:rPr>
          <w:color w:val="333A3F"/>
          <w:spacing w:val="-5"/>
        </w:rPr>
        <w:t> </w:t>
      </w:r>
      <w:r>
        <w:rPr>
          <w:color w:val="333A3F"/>
        </w:rPr>
        <w:t>to</w:t>
      </w:r>
      <w:r>
        <w:rPr>
          <w:color w:val="333A3F"/>
          <w:spacing w:val="-4"/>
        </w:rPr>
        <w:t> </w:t>
      </w:r>
      <w:r>
        <w:rPr>
          <w:color w:val="333A3F"/>
        </w:rPr>
        <w:t>update</w:t>
      </w:r>
      <w:r>
        <w:rPr>
          <w:color w:val="333A3F"/>
          <w:spacing w:val="-5"/>
        </w:rPr>
        <w:t> </w:t>
      </w:r>
      <w:r>
        <w:rPr>
          <w:color w:val="333A3F"/>
        </w:rPr>
        <w:t>their</w:t>
      </w:r>
      <w:r>
        <w:rPr>
          <w:color w:val="333A3F"/>
          <w:spacing w:val="-4"/>
        </w:rPr>
        <w:t> </w:t>
      </w:r>
      <w:r>
        <w:rPr>
          <w:color w:val="333A3F"/>
        </w:rPr>
        <w:t>records</w:t>
      </w:r>
      <w:r>
        <w:rPr>
          <w:color w:val="333A3F"/>
          <w:spacing w:val="-5"/>
        </w:rPr>
        <w:t> </w:t>
      </w:r>
      <w:r>
        <w:rPr>
          <w:color w:val="333A3F"/>
        </w:rPr>
        <w:t>disposal</w:t>
      </w:r>
      <w:r>
        <w:rPr>
          <w:color w:val="333A3F"/>
          <w:spacing w:val="-4"/>
        </w:rPr>
        <w:t> </w:t>
      </w:r>
      <w:r>
        <w:rPr>
          <w:color w:val="333A3F"/>
          <w:spacing w:val="-2"/>
        </w:rPr>
        <w:t>authorities.</w:t>
      </w:r>
    </w:p>
    <w:p>
      <w:pPr>
        <w:pStyle w:val="BodyText"/>
        <w:spacing w:before="171"/>
        <w:ind w:left="539" w:right="671"/>
      </w:pPr>
      <w:r>
        <w:rPr>
          <w:color w:val="333A3F"/>
        </w:rPr>
        <w:t>Agencies worked with the Survivor Experiences Service</w:t>
      </w:r>
      <w:r>
        <w:rPr>
          <w:color w:val="333A3F"/>
          <w:spacing w:val="-1"/>
        </w:rPr>
        <w:t> </w:t>
      </w:r>
      <w:r>
        <w:rPr>
          <w:color w:val="333A3F"/>
        </w:rPr>
        <w:t>to</w:t>
      </w:r>
      <w:r>
        <w:rPr>
          <w:color w:val="333A3F"/>
          <w:spacing w:val="-1"/>
        </w:rPr>
        <w:t> </w:t>
      </w:r>
      <w:r>
        <w:rPr>
          <w:color w:val="333A3F"/>
        </w:rPr>
        <w:t>establish</w:t>
      </w:r>
      <w:r>
        <w:rPr>
          <w:color w:val="333A3F"/>
          <w:spacing w:val="-1"/>
        </w:rPr>
        <w:t> </w:t>
      </w:r>
      <w:r>
        <w:rPr>
          <w:color w:val="333A3F"/>
        </w:rPr>
        <w:t>a</w:t>
      </w:r>
      <w:r>
        <w:rPr>
          <w:color w:val="333A3F"/>
          <w:spacing w:val="-1"/>
        </w:rPr>
        <w:t> </w:t>
      </w:r>
      <w:r>
        <w:rPr>
          <w:color w:val="333A3F"/>
        </w:rPr>
        <w:t>records</w:t>
      </w:r>
      <w:r>
        <w:rPr>
          <w:color w:val="333A3F"/>
          <w:spacing w:val="-1"/>
        </w:rPr>
        <w:t> </w:t>
      </w:r>
      <w:r>
        <w:rPr>
          <w:color w:val="333A3F"/>
        </w:rPr>
        <w:t>support</w:t>
      </w:r>
      <w:r>
        <w:rPr>
          <w:color w:val="333A3F"/>
          <w:spacing w:val="-1"/>
        </w:rPr>
        <w:t> </w:t>
      </w:r>
      <w:r>
        <w:rPr>
          <w:color w:val="333A3F"/>
        </w:rPr>
        <w:t>function.</w:t>
      </w:r>
      <w:r>
        <w:rPr>
          <w:color w:val="333A3F"/>
          <w:spacing w:val="-1"/>
        </w:rPr>
        <w:t> </w:t>
      </w:r>
      <w:r>
        <w:rPr>
          <w:color w:val="333A3F"/>
        </w:rPr>
        <w:t>It</w:t>
      </w:r>
      <w:r>
        <w:rPr>
          <w:color w:val="333A3F"/>
          <w:spacing w:val="-1"/>
        </w:rPr>
        <w:t> </w:t>
      </w:r>
      <w:r>
        <w:rPr>
          <w:color w:val="333A3F"/>
        </w:rPr>
        <w:t>is designed</w:t>
      </w:r>
      <w:r>
        <w:rPr>
          <w:color w:val="333A3F"/>
          <w:spacing w:val="-10"/>
        </w:rPr>
        <w:t> </w:t>
      </w:r>
      <w:r>
        <w:rPr>
          <w:color w:val="333A3F"/>
        </w:rPr>
        <w:t>to</w:t>
      </w:r>
      <w:r>
        <w:rPr>
          <w:color w:val="333A3F"/>
          <w:spacing w:val="-10"/>
        </w:rPr>
        <w:t> </w:t>
      </w:r>
      <w:r>
        <w:rPr>
          <w:color w:val="333A3F"/>
        </w:rPr>
        <w:t>make</w:t>
      </w:r>
      <w:r>
        <w:rPr>
          <w:color w:val="333A3F"/>
          <w:spacing w:val="-10"/>
        </w:rPr>
        <w:t> </w:t>
      </w:r>
      <w:r>
        <w:rPr>
          <w:color w:val="333A3F"/>
        </w:rPr>
        <w:t>requesting</w:t>
      </w:r>
      <w:r>
        <w:rPr>
          <w:color w:val="333A3F"/>
          <w:spacing w:val="-10"/>
        </w:rPr>
        <w:t> </w:t>
      </w:r>
      <w:r>
        <w:rPr>
          <w:color w:val="333A3F"/>
        </w:rPr>
        <w:t>care</w:t>
      </w:r>
      <w:r>
        <w:rPr>
          <w:color w:val="333A3F"/>
          <w:spacing w:val="-10"/>
        </w:rPr>
        <w:t> </w:t>
      </w:r>
      <w:r>
        <w:rPr>
          <w:color w:val="333A3F"/>
        </w:rPr>
        <w:t>records</w:t>
      </w:r>
      <w:r>
        <w:rPr>
          <w:color w:val="333A3F"/>
          <w:spacing w:val="-10"/>
        </w:rPr>
        <w:t> </w:t>
      </w:r>
      <w:r>
        <w:rPr>
          <w:color w:val="333A3F"/>
        </w:rPr>
        <w:t>safer</w:t>
      </w:r>
      <w:r>
        <w:rPr>
          <w:color w:val="333A3F"/>
          <w:spacing w:val="-10"/>
        </w:rPr>
        <w:t> </w:t>
      </w:r>
      <w:r>
        <w:rPr>
          <w:color w:val="333A3F"/>
        </w:rPr>
        <w:t>and easier for survivors. This was launched in August 2024 and will continue, following renewed funding announced in May 2025.</w:t>
      </w:r>
    </w:p>
    <w:p>
      <w:pPr>
        <w:pStyle w:val="BodyText"/>
        <w:spacing w:before="175"/>
        <w:ind w:left="539" w:right="766"/>
      </w:pPr>
      <w:r>
        <w:rPr>
          <w:color w:val="333A3F"/>
        </w:rPr>
        <w:t>Agencies</w:t>
      </w:r>
      <w:r>
        <w:rPr>
          <w:color w:val="333A3F"/>
          <w:spacing w:val="-9"/>
        </w:rPr>
        <w:t> </w:t>
      </w:r>
      <w:r>
        <w:rPr>
          <w:color w:val="333A3F"/>
        </w:rPr>
        <w:t>worked</w:t>
      </w:r>
      <w:r>
        <w:rPr>
          <w:color w:val="333A3F"/>
          <w:spacing w:val="-9"/>
        </w:rPr>
        <w:t> </w:t>
      </w:r>
      <w:r>
        <w:rPr>
          <w:color w:val="333A3F"/>
        </w:rPr>
        <w:t>with</w:t>
      </w:r>
      <w:r>
        <w:rPr>
          <w:color w:val="333A3F"/>
          <w:spacing w:val="-9"/>
        </w:rPr>
        <w:t> </w:t>
      </w:r>
      <w:r>
        <w:rPr>
          <w:color w:val="333A3F"/>
        </w:rPr>
        <w:t>the</w:t>
      </w:r>
      <w:r>
        <w:rPr>
          <w:color w:val="333A3F"/>
          <w:spacing w:val="-9"/>
        </w:rPr>
        <w:t> </w:t>
      </w:r>
      <w:r>
        <w:rPr>
          <w:color w:val="333A3F"/>
        </w:rPr>
        <w:t>Citizens</w:t>
      </w:r>
      <w:r>
        <w:rPr>
          <w:color w:val="333A3F"/>
          <w:spacing w:val="-9"/>
        </w:rPr>
        <w:t> </w:t>
      </w:r>
      <w:r>
        <w:rPr>
          <w:color w:val="333A3F"/>
        </w:rPr>
        <w:t>Advice</w:t>
      </w:r>
      <w:r>
        <w:rPr>
          <w:color w:val="333A3F"/>
          <w:spacing w:val="-9"/>
        </w:rPr>
        <w:t> </w:t>
      </w:r>
      <w:r>
        <w:rPr>
          <w:color w:val="333A3F"/>
        </w:rPr>
        <w:t>Bureau</w:t>
      </w:r>
      <w:r>
        <w:rPr>
          <w:color w:val="333A3F"/>
          <w:spacing w:val="-9"/>
        </w:rPr>
        <w:t> </w:t>
      </w:r>
      <w:r>
        <w:rPr>
          <w:color w:val="333A3F"/>
        </w:rPr>
        <w:t>to develop a one-stop-shop website to help survivors and other care-experienced people understand</w:t>
      </w:r>
      <w:r>
        <w:rPr>
          <w:color w:val="333A3F"/>
          <w:spacing w:val="40"/>
        </w:rPr>
        <w:t> </w:t>
      </w:r>
      <w:r>
        <w:rPr>
          <w:color w:val="333A3F"/>
        </w:rPr>
        <w:t>and navigate the care records landscape. It was</w:t>
      </w:r>
    </w:p>
    <w:p>
      <w:pPr>
        <w:pStyle w:val="BodyText"/>
        <w:spacing w:after="0"/>
        <w:sectPr>
          <w:type w:val="continuous"/>
          <w:pgSz w:w="11910" w:h="16840"/>
          <w:pgMar w:header="283" w:footer="622" w:top="700" w:bottom="0" w:left="141" w:right="141"/>
          <w:cols w:num="2" w:equalWidth="0">
            <w:col w:w="5352" w:space="62"/>
            <w:col w:w="6214"/>
          </w:cols>
        </w:sectPr>
      </w:pPr>
    </w:p>
    <w:p>
      <w:pPr>
        <w:pStyle w:val="BodyText"/>
        <w:spacing w:before="158"/>
        <w:rPr>
          <w:sz w:val="20"/>
        </w:rPr>
      </w:pPr>
    </w:p>
    <w:p>
      <w:pPr>
        <w:pStyle w:val="BodyText"/>
        <w:spacing w:after="0"/>
        <w:rPr>
          <w:sz w:val="20"/>
        </w:rPr>
        <w:sectPr>
          <w:pgSz w:w="11910" w:h="16840"/>
          <w:pgMar w:header="283" w:footer="622" w:top="1580" w:bottom="820" w:left="141" w:right="141"/>
        </w:sectPr>
      </w:pPr>
    </w:p>
    <w:p>
      <w:pPr>
        <w:pStyle w:val="BodyText"/>
        <w:spacing w:before="100"/>
        <w:ind w:left="539" w:right="244"/>
      </w:pPr>
      <w:r>
        <w:rPr>
          <w:color w:val="333A3F"/>
        </w:rPr>
        <w:t>launched in February 2025. Funding to maintain the</w:t>
      </w:r>
      <w:r>
        <w:rPr>
          <w:color w:val="333A3F"/>
          <w:spacing w:val="-9"/>
        </w:rPr>
        <w:t> </w:t>
      </w:r>
      <w:r>
        <w:rPr>
          <w:color w:val="333A3F"/>
        </w:rPr>
        <w:t>independent</w:t>
      </w:r>
      <w:r>
        <w:rPr>
          <w:color w:val="333A3F"/>
          <w:spacing w:val="-9"/>
        </w:rPr>
        <w:t> </w:t>
      </w:r>
      <w:r>
        <w:rPr>
          <w:color w:val="333A3F"/>
        </w:rPr>
        <w:t>records</w:t>
      </w:r>
      <w:r>
        <w:rPr>
          <w:color w:val="333A3F"/>
          <w:spacing w:val="-9"/>
        </w:rPr>
        <w:t> </w:t>
      </w:r>
      <w:r>
        <w:rPr>
          <w:color w:val="333A3F"/>
        </w:rPr>
        <w:t>website</w:t>
      </w:r>
      <w:r>
        <w:rPr>
          <w:color w:val="333A3F"/>
          <w:spacing w:val="-9"/>
        </w:rPr>
        <w:t> </w:t>
      </w:r>
      <w:r>
        <w:rPr>
          <w:color w:val="333A3F"/>
        </w:rPr>
        <w:t>was</w:t>
      </w:r>
      <w:r>
        <w:rPr>
          <w:color w:val="333A3F"/>
          <w:spacing w:val="-9"/>
        </w:rPr>
        <w:t> </w:t>
      </w:r>
      <w:r>
        <w:rPr>
          <w:color w:val="333A3F"/>
        </w:rPr>
        <w:t>confirmed</w:t>
      </w:r>
      <w:r>
        <w:rPr>
          <w:color w:val="333A3F"/>
          <w:spacing w:val="-9"/>
        </w:rPr>
        <w:t> </w:t>
      </w:r>
      <w:r>
        <w:rPr>
          <w:color w:val="333A3F"/>
        </w:rPr>
        <w:t>as part</w:t>
      </w:r>
      <w:r>
        <w:rPr>
          <w:color w:val="333A3F"/>
          <w:spacing w:val="-4"/>
        </w:rPr>
        <w:t> </w:t>
      </w:r>
      <w:r>
        <w:rPr>
          <w:color w:val="333A3F"/>
        </w:rPr>
        <w:t>of</w:t>
      </w:r>
      <w:r>
        <w:rPr>
          <w:color w:val="333A3F"/>
          <w:spacing w:val="-4"/>
        </w:rPr>
        <w:t> </w:t>
      </w:r>
      <w:r>
        <w:rPr>
          <w:color w:val="333A3F"/>
        </w:rPr>
        <w:t>the</w:t>
      </w:r>
      <w:r>
        <w:rPr>
          <w:color w:val="333A3F"/>
          <w:spacing w:val="-4"/>
        </w:rPr>
        <w:t> </w:t>
      </w:r>
      <w:r>
        <w:rPr>
          <w:color w:val="333A3F"/>
        </w:rPr>
        <w:t>Government’s</w:t>
      </w:r>
      <w:r>
        <w:rPr>
          <w:color w:val="333A3F"/>
          <w:spacing w:val="-4"/>
        </w:rPr>
        <w:t> </w:t>
      </w:r>
      <w:r>
        <w:rPr>
          <w:color w:val="333A3F"/>
        </w:rPr>
        <w:t>improvements</w:t>
      </w:r>
      <w:r>
        <w:rPr>
          <w:color w:val="333A3F"/>
          <w:spacing w:val="-4"/>
        </w:rPr>
        <w:t> </w:t>
      </w:r>
      <w:r>
        <w:rPr>
          <w:color w:val="333A3F"/>
        </w:rPr>
        <w:t>to</w:t>
      </w:r>
      <w:r>
        <w:rPr>
          <w:color w:val="333A3F"/>
          <w:spacing w:val="-4"/>
        </w:rPr>
        <w:t> </w:t>
      </w:r>
      <w:r>
        <w:rPr>
          <w:color w:val="333A3F"/>
        </w:rPr>
        <w:t>redress announced in May 2025.</w:t>
      </w:r>
    </w:p>
    <w:p>
      <w:pPr>
        <w:pStyle w:val="BodyText"/>
        <w:spacing w:before="174"/>
        <w:ind w:left="539"/>
      </w:pPr>
      <w:r>
        <w:rPr>
          <w:color w:val="333A3F"/>
        </w:rPr>
        <w:t>In</w:t>
      </w:r>
      <w:r>
        <w:rPr>
          <w:color w:val="333A3F"/>
          <w:spacing w:val="-7"/>
        </w:rPr>
        <w:t> </w:t>
      </w:r>
      <w:r>
        <w:rPr>
          <w:color w:val="333A3F"/>
        </w:rPr>
        <w:t>February</w:t>
      </w:r>
      <w:r>
        <w:rPr>
          <w:color w:val="333A3F"/>
          <w:spacing w:val="-7"/>
        </w:rPr>
        <w:t> </w:t>
      </w:r>
      <w:r>
        <w:rPr>
          <w:color w:val="333A3F"/>
        </w:rPr>
        <w:t>2025,</w:t>
      </w:r>
      <w:r>
        <w:rPr>
          <w:color w:val="333A3F"/>
          <w:spacing w:val="-7"/>
        </w:rPr>
        <w:t> </w:t>
      </w:r>
      <w:r>
        <w:rPr>
          <w:color w:val="333A3F"/>
        </w:rPr>
        <w:t>Chief</w:t>
      </w:r>
      <w:r>
        <w:rPr>
          <w:color w:val="333A3F"/>
          <w:spacing w:val="-7"/>
        </w:rPr>
        <w:t> </w:t>
      </w:r>
      <w:r>
        <w:rPr>
          <w:color w:val="333A3F"/>
        </w:rPr>
        <w:t>Executives</w:t>
      </w:r>
      <w:r>
        <w:rPr>
          <w:color w:val="333A3F"/>
          <w:spacing w:val="-7"/>
        </w:rPr>
        <w:t> </w:t>
      </w:r>
      <w:r>
        <w:rPr>
          <w:color w:val="333A3F"/>
        </w:rPr>
        <w:t>endorsed</w:t>
      </w:r>
      <w:r>
        <w:rPr>
          <w:color w:val="333A3F"/>
          <w:spacing w:val="-8"/>
        </w:rPr>
        <w:t> </w:t>
      </w:r>
      <w:r>
        <w:rPr>
          <w:i/>
          <w:color w:val="333A3F"/>
        </w:rPr>
        <w:t>The</w:t>
      </w:r>
      <w:r>
        <w:rPr>
          <w:i/>
          <w:color w:val="333A3F"/>
          <w:spacing w:val="-7"/>
        </w:rPr>
        <w:t> </w:t>
      </w:r>
      <w:r>
        <w:rPr>
          <w:i/>
          <w:color w:val="333A3F"/>
        </w:rPr>
        <w:t>Care Records Framework. </w:t>
      </w:r>
      <w:r>
        <w:rPr>
          <w:color w:val="333A3F"/>
        </w:rPr>
        <w:t>It is designed to support care record holders to improve their practice of creating, managing and providing access to care records.</w:t>
      </w:r>
    </w:p>
    <w:p>
      <w:pPr>
        <w:pStyle w:val="BodyText"/>
        <w:spacing w:before="173"/>
        <w:ind w:left="539"/>
      </w:pPr>
      <w:r>
        <w:rPr>
          <w:color w:val="333A3F"/>
        </w:rPr>
        <w:t>Health New Zealand has issued guidance for the lifecycle</w:t>
      </w:r>
      <w:r>
        <w:rPr>
          <w:color w:val="333A3F"/>
          <w:spacing w:val="-14"/>
        </w:rPr>
        <w:t> </w:t>
      </w:r>
      <w:r>
        <w:rPr>
          <w:color w:val="333A3F"/>
        </w:rPr>
        <w:t>management</w:t>
      </w:r>
      <w:r>
        <w:rPr>
          <w:color w:val="333A3F"/>
          <w:spacing w:val="-11"/>
        </w:rPr>
        <w:t> </w:t>
      </w:r>
      <w:r>
        <w:rPr>
          <w:color w:val="333A3F"/>
        </w:rPr>
        <w:t>of</w:t>
      </w:r>
      <w:r>
        <w:rPr>
          <w:color w:val="333A3F"/>
          <w:spacing w:val="-12"/>
        </w:rPr>
        <w:t> </w:t>
      </w:r>
      <w:r>
        <w:rPr>
          <w:color w:val="333A3F"/>
        </w:rPr>
        <w:t>care</w:t>
      </w:r>
      <w:r>
        <w:rPr>
          <w:color w:val="333A3F"/>
          <w:spacing w:val="-11"/>
        </w:rPr>
        <w:t> </w:t>
      </w:r>
      <w:r>
        <w:rPr>
          <w:color w:val="333A3F"/>
        </w:rPr>
        <w:t>records,</w:t>
      </w:r>
      <w:r>
        <w:rPr>
          <w:color w:val="333A3F"/>
          <w:spacing w:val="-12"/>
        </w:rPr>
        <w:t> </w:t>
      </w:r>
      <w:r>
        <w:rPr>
          <w:color w:val="333A3F"/>
        </w:rPr>
        <w:t>consistent</w:t>
      </w:r>
      <w:r>
        <w:rPr>
          <w:color w:val="333A3F"/>
          <w:spacing w:val="-11"/>
        </w:rPr>
        <w:t> </w:t>
      </w:r>
      <w:r>
        <w:rPr>
          <w:color w:val="333A3F"/>
        </w:rPr>
        <w:t>with its obligations to keep clear and well-documented records under the Health Information Privacy Code 2020, the Health (Retention of Health Information) Regulations</w:t>
      </w:r>
      <w:r>
        <w:rPr>
          <w:color w:val="333A3F"/>
          <w:spacing w:val="-12"/>
        </w:rPr>
        <w:t> </w:t>
      </w:r>
      <w:r>
        <w:rPr>
          <w:color w:val="333A3F"/>
        </w:rPr>
        <w:t>1996,</w:t>
      </w:r>
      <w:r>
        <w:rPr>
          <w:color w:val="333A3F"/>
          <w:spacing w:val="-11"/>
        </w:rPr>
        <w:t> </w:t>
      </w:r>
      <w:r>
        <w:rPr>
          <w:color w:val="333A3F"/>
        </w:rPr>
        <w:t>the</w:t>
      </w:r>
      <w:r>
        <w:rPr>
          <w:color w:val="333A3F"/>
          <w:spacing w:val="-12"/>
        </w:rPr>
        <w:t> </w:t>
      </w:r>
      <w:r>
        <w:rPr>
          <w:color w:val="333A3F"/>
        </w:rPr>
        <w:t>Health</w:t>
      </w:r>
      <w:r>
        <w:rPr>
          <w:color w:val="333A3F"/>
          <w:spacing w:val="-11"/>
        </w:rPr>
        <w:t> </w:t>
      </w:r>
      <w:r>
        <w:rPr>
          <w:color w:val="333A3F"/>
        </w:rPr>
        <w:t>Information</w:t>
      </w:r>
      <w:r>
        <w:rPr>
          <w:color w:val="333A3F"/>
          <w:spacing w:val="-12"/>
        </w:rPr>
        <w:t> </w:t>
      </w:r>
      <w:r>
        <w:rPr>
          <w:color w:val="333A3F"/>
        </w:rPr>
        <w:t>Governance Guidelines and Health Information Security </w:t>
      </w:r>
      <w:r>
        <w:rPr>
          <w:color w:val="333A3F"/>
          <w:spacing w:val="-2"/>
        </w:rPr>
        <w:t>Framework.</w:t>
      </w:r>
    </w:p>
    <w:p>
      <w:pPr>
        <w:pStyle w:val="BodyText"/>
        <w:spacing w:before="178"/>
        <w:ind w:left="539"/>
      </w:pPr>
      <w:r>
        <w:rPr>
          <w:color w:val="333A3F"/>
        </w:rPr>
        <w:t>New</w:t>
      </w:r>
      <w:r>
        <w:rPr>
          <w:color w:val="333A3F"/>
          <w:spacing w:val="-12"/>
        </w:rPr>
        <w:t> </w:t>
      </w:r>
      <w:r>
        <w:rPr>
          <w:color w:val="333A3F"/>
        </w:rPr>
        <w:t>Zealand</w:t>
      </w:r>
      <w:r>
        <w:rPr>
          <w:color w:val="333A3F"/>
          <w:spacing w:val="-11"/>
        </w:rPr>
        <w:t> </w:t>
      </w:r>
      <w:r>
        <w:rPr>
          <w:color w:val="333A3F"/>
        </w:rPr>
        <w:t>Police</w:t>
      </w:r>
      <w:r>
        <w:rPr>
          <w:color w:val="333A3F"/>
          <w:spacing w:val="-12"/>
        </w:rPr>
        <w:t> </w:t>
      </w:r>
      <w:r>
        <w:rPr>
          <w:color w:val="333A3F"/>
        </w:rPr>
        <w:t>(Police)</w:t>
      </w:r>
      <w:r>
        <w:rPr>
          <w:color w:val="333A3F"/>
          <w:spacing w:val="-11"/>
        </w:rPr>
        <w:t> </w:t>
      </w:r>
      <w:r>
        <w:rPr>
          <w:color w:val="333A3F"/>
        </w:rPr>
        <w:t>has</w:t>
      </w:r>
      <w:r>
        <w:rPr>
          <w:color w:val="333A3F"/>
          <w:spacing w:val="-12"/>
        </w:rPr>
        <w:t> </w:t>
      </w:r>
      <w:r>
        <w:rPr>
          <w:color w:val="333A3F"/>
        </w:rPr>
        <w:t>established</w:t>
      </w:r>
      <w:r>
        <w:rPr>
          <w:color w:val="333A3F"/>
          <w:spacing w:val="-11"/>
        </w:rPr>
        <w:t> </w:t>
      </w:r>
      <w:r>
        <w:rPr>
          <w:color w:val="333A3F"/>
        </w:rPr>
        <w:t>a</w:t>
      </w:r>
      <w:r>
        <w:rPr>
          <w:color w:val="333A3F"/>
          <w:spacing w:val="-12"/>
        </w:rPr>
        <w:t> </w:t>
      </w:r>
      <w:r>
        <w:rPr>
          <w:color w:val="333A3F"/>
        </w:rPr>
        <w:t>process for better supporting access to the care records it holds. Where requests for information are identified as relating to time in care, they are forwarded to the Police Inquiry Support team to manage.</w:t>
      </w:r>
    </w:p>
    <w:p>
      <w:pPr>
        <w:pStyle w:val="BodyText"/>
        <w:spacing w:before="174"/>
        <w:ind w:left="539" w:right="263"/>
      </w:pPr>
      <w:r>
        <w:rPr>
          <w:color w:val="333A3F"/>
        </w:rPr>
        <w:t>Archives</w:t>
      </w:r>
      <w:r>
        <w:rPr>
          <w:color w:val="333A3F"/>
          <w:spacing w:val="-11"/>
        </w:rPr>
        <w:t> </w:t>
      </w:r>
      <w:r>
        <w:rPr>
          <w:color w:val="333A3F"/>
        </w:rPr>
        <w:t>has</w:t>
      </w:r>
      <w:r>
        <w:rPr>
          <w:color w:val="333A3F"/>
          <w:spacing w:val="-11"/>
        </w:rPr>
        <w:t> </w:t>
      </w:r>
      <w:r>
        <w:rPr>
          <w:color w:val="333A3F"/>
        </w:rPr>
        <w:t>worked</w:t>
      </w:r>
      <w:r>
        <w:rPr>
          <w:color w:val="333A3F"/>
          <w:spacing w:val="-11"/>
        </w:rPr>
        <w:t> </w:t>
      </w:r>
      <w:r>
        <w:rPr>
          <w:color w:val="333A3F"/>
        </w:rPr>
        <w:t>to</w:t>
      </w:r>
      <w:r>
        <w:rPr>
          <w:color w:val="333A3F"/>
          <w:spacing w:val="-11"/>
        </w:rPr>
        <w:t> </w:t>
      </w:r>
      <w:r>
        <w:rPr>
          <w:color w:val="333A3F"/>
        </w:rPr>
        <w:t>better</w:t>
      </w:r>
      <w:r>
        <w:rPr>
          <w:color w:val="333A3F"/>
          <w:spacing w:val="-11"/>
        </w:rPr>
        <w:t> </w:t>
      </w:r>
      <w:r>
        <w:rPr>
          <w:color w:val="333A3F"/>
        </w:rPr>
        <w:t>catalogue</w:t>
      </w:r>
      <w:r>
        <w:rPr>
          <w:color w:val="333A3F"/>
          <w:spacing w:val="-11"/>
        </w:rPr>
        <w:t> </w:t>
      </w:r>
      <w:r>
        <w:rPr>
          <w:color w:val="333A3F"/>
        </w:rPr>
        <w:t>and</w:t>
      </w:r>
      <w:r>
        <w:rPr>
          <w:color w:val="333A3F"/>
          <w:spacing w:val="-11"/>
        </w:rPr>
        <w:t> </w:t>
      </w:r>
      <w:r>
        <w:rPr>
          <w:color w:val="333A3F"/>
        </w:rPr>
        <w:t>index the care records it holds. This is to make requests for</w:t>
      </w:r>
      <w:r>
        <w:rPr>
          <w:color w:val="333A3F"/>
          <w:spacing w:val="-10"/>
        </w:rPr>
        <w:t> </w:t>
      </w:r>
      <w:r>
        <w:rPr>
          <w:color w:val="333A3F"/>
        </w:rPr>
        <w:t>records</w:t>
      </w:r>
      <w:r>
        <w:rPr>
          <w:color w:val="333A3F"/>
          <w:spacing w:val="-10"/>
        </w:rPr>
        <w:t> </w:t>
      </w:r>
      <w:r>
        <w:rPr>
          <w:color w:val="333A3F"/>
        </w:rPr>
        <w:t>held</w:t>
      </w:r>
      <w:r>
        <w:rPr>
          <w:color w:val="333A3F"/>
          <w:spacing w:val="-10"/>
        </w:rPr>
        <w:t> </w:t>
      </w:r>
      <w:r>
        <w:rPr>
          <w:color w:val="333A3F"/>
        </w:rPr>
        <w:t>in</w:t>
      </w:r>
      <w:r>
        <w:rPr>
          <w:color w:val="333A3F"/>
          <w:spacing w:val="-10"/>
        </w:rPr>
        <w:t> </w:t>
      </w:r>
      <w:r>
        <w:rPr>
          <w:color w:val="333A3F"/>
        </w:rPr>
        <w:t>government</w:t>
      </w:r>
      <w:r>
        <w:rPr>
          <w:color w:val="333A3F"/>
          <w:spacing w:val="-10"/>
        </w:rPr>
        <w:t> </w:t>
      </w:r>
      <w:r>
        <w:rPr>
          <w:color w:val="333A3F"/>
        </w:rPr>
        <w:t>archives</w:t>
      </w:r>
      <w:r>
        <w:rPr>
          <w:color w:val="333A3F"/>
          <w:spacing w:val="-10"/>
        </w:rPr>
        <w:t> </w:t>
      </w:r>
      <w:r>
        <w:rPr>
          <w:color w:val="333A3F"/>
        </w:rPr>
        <w:t>quicker</w:t>
      </w:r>
      <w:r>
        <w:rPr>
          <w:color w:val="333A3F"/>
          <w:spacing w:val="-10"/>
        </w:rPr>
        <w:t> </w:t>
      </w:r>
      <w:r>
        <w:rPr>
          <w:color w:val="333A3F"/>
        </w:rPr>
        <w:t>to</w:t>
      </w:r>
    </w:p>
    <w:p>
      <w:pPr>
        <w:pStyle w:val="BodyText"/>
        <w:spacing w:before="3"/>
        <w:ind w:left="539"/>
      </w:pPr>
      <w:r>
        <w:rPr>
          <w:color w:val="333A3F"/>
        </w:rPr>
        <w:t>complete</w:t>
      </w:r>
      <w:r>
        <w:rPr>
          <w:color w:val="333A3F"/>
          <w:spacing w:val="-4"/>
        </w:rPr>
        <w:t> </w:t>
      </w:r>
      <w:r>
        <w:rPr>
          <w:color w:val="333A3F"/>
        </w:rPr>
        <w:t>and</w:t>
      </w:r>
      <w:r>
        <w:rPr>
          <w:color w:val="333A3F"/>
          <w:spacing w:val="-4"/>
        </w:rPr>
        <w:t> </w:t>
      </w:r>
      <w:r>
        <w:rPr>
          <w:color w:val="333A3F"/>
        </w:rPr>
        <w:t>more</w:t>
      </w:r>
      <w:r>
        <w:rPr>
          <w:color w:val="333A3F"/>
          <w:spacing w:val="-4"/>
        </w:rPr>
        <w:t> </w:t>
      </w:r>
      <w:r>
        <w:rPr>
          <w:color w:val="333A3F"/>
        </w:rPr>
        <w:t>fulsome</w:t>
      </w:r>
      <w:r>
        <w:rPr>
          <w:color w:val="333A3F"/>
          <w:spacing w:val="-4"/>
        </w:rPr>
        <w:t> </w:t>
      </w:r>
      <w:r>
        <w:rPr>
          <w:color w:val="333A3F"/>
        </w:rPr>
        <w:t>in</w:t>
      </w:r>
      <w:r>
        <w:rPr>
          <w:color w:val="333A3F"/>
          <w:spacing w:val="-4"/>
        </w:rPr>
        <w:t> </w:t>
      </w:r>
      <w:r>
        <w:rPr>
          <w:color w:val="333A3F"/>
        </w:rPr>
        <w:t>content</w:t>
      </w:r>
      <w:r>
        <w:rPr>
          <w:color w:val="333A3F"/>
          <w:spacing w:val="-4"/>
        </w:rPr>
        <w:t> </w:t>
      </w:r>
      <w:r>
        <w:rPr>
          <w:color w:val="333A3F"/>
        </w:rPr>
        <w:t>for</w:t>
      </w:r>
      <w:r>
        <w:rPr>
          <w:color w:val="333A3F"/>
          <w:spacing w:val="-3"/>
        </w:rPr>
        <w:t> </w:t>
      </w:r>
      <w:r>
        <w:rPr>
          <w:color w:val="333A3F"/>
          <w:spacing w:val="-2"/>
        </w:rPr>
        <w:t>survivors.</w:t>
      </w:r>
    </w:p>
    <w:p>
      <w:pPr>
        <w:pStyle w:val="BodyText"/>
        <w:spacing w:before="228"/>
        <w:rPr>
          <w:sz w:val="20"/>
        </w:rPr>
      </w:pPr>
      <w:r>
        <w:rPr>
          <w:sz w:val="20"/>
        </w:rPr>
        <mc:AlternateContent>
          <mc:Choice Requires="wps">
            <w:drawing>
              <wp:anchor distT="0" distB="0" distL="0" distR="0" allowOverlap="1" layoutInCell="1" locked="0" behindDoc="1" simplePos="0" relativeHeight="487671808">
                <wp:simplePos x="0" y="0"/>
                <wp:positionH relativeFrom="page">
                  <wp:posOffset>432003</wp:posOffset>
                </wp:positionH>
                <wp:positionV relativeFrom="paragraph">
                  <wp:posOffset>320173</wp:posOffset>
                </wp:positionV>
                <wp:extent cx="1518920" cy="324485"/>
                <wp:effectExtent l="0" t="0" r="0" b="0"/>
                <wp:wrapTopAndBottom/>
                <wp:docPr id="1098" name="Group 1098"/>
                <wp:cNvGraphicFramePr>
                  <a:graphicFrameLocks/>
                </wp:cNvGraphicFramePr>
                <a:graphic>
                  <a:graphicData uri="http://schemas.microsoft.com/office/word/2010/wordprocessingGroup">
                    <wpg:wgp>
                      <wpg:cNvPr id="1098" name="Group 1098"/>
                      <wpg:cNvGrpSpPr/>
                      <wpg:grpSpPr>
                        <a:xfrm>
                          <a:off x="0" y="0"/>
                          <a:ext cx="1518920" cy="324485"/>
                          <a:chExt cx="1518920" cy="324485"/>
                        </a:xfrm>
                      </wpg:grpSpPr>
                      <wps:wsp>
                        <wps:cNvPr id="1099" name="Graphic 1099"/>
                        <wps:cNvSpPr/>
                        <wps:spPr>
                          <a:xfrm>
                            <a:off x="1331996" y="6"/>
                            <a:ext cx="186690" cy="324485"/>
                          </a:xfrm>
                          <a:custGeom>
                            <a:avLst/>
                            <a:gdLst/>
                            <a:ahLst/>
                            <a:cxnLst/>
                            <a:rect l="l" t="t" r="r" b="b"/>
                            <a:pathLst>
                              <a:path w="186690" h="324485">
                                <a:moveTo>
                                  <a:pt x="0" y="0"/>
                                </a:moveTo>
                                <a:lnTo>
                                  <a:pt x="0" y="324002"/>
                                </a:lnTo>
                                <a:lnTo>
                                  <a:pt x="186347" y="162001"/>
                                </a:lnTo>
                                <a:lnTo>
                                  <a:pt x="0" y="0"/>
                                </a:lnTo>
                                <a:close/>
                              </a:path>
                            </a:pathLst>
                          </a:custGeom>
                          <a:solidFill>
                            <a:srgbClr val="052B3D"/>
                          </a:solidFill>
                        </wps:spPr>
                        <wps:bodyPr wrap="square" lIns="0" tIns="0" rIns="0" bIns="0" rtlCol="0">
                          <a:prstTxWarp prst="textNoShape">
                            <a:avLst/>
                          </a:prstTxWarp>
                          <a:noAutofit/>
                        </wps:bodyPr>
                      </wps:wsp>
                      <wps:wsp>
                        <wps:cNvPr id="1100" name="Textbox 1100"/>
                        <wps:cNvSpPr txBox="1"/>
                        <wps:spPr>
                          <a:xfrm>
                            <a:off x="0" y="0"/>
                            <a:ext cx="1332230" cy="324485"/>
                          </a:xfrm>
                          <a:prstGeom prst="rect">
                            <a:avLst/>
                          </a:prstGeom>
                          <a:solidFill>
                            <a:srgbClr val="052B3D"/>
                          </a:solidFill>
                        </wps:spPr>
                        <wps:txbx>
                          <w:txbxContent>
                            <w:p>
                              <w:pPr>
                                <w:spacing w:before="84"/>
                                <w:ind w:left="182" w:right="0" w:firstLine="0"/>
                                <w:jc w:val="left"/>
                                <w:rPr>
                                  <w:rFonts w:ascii="Source Sans Pro SemiBold"/>
                                  <w:b/>
                                  <w:color w:val="000000"/>
                                  <w:sz w:val="26"/>
                                </w:rPr>
                              </w:pPr>
                              <w:r>
                                <w:rPr>
                                  <w:rFonts w:ascii="Source Sans Pro SemiBold"/>
                                  <w:b/>
                                  <w:color w:val="FFFFFF"/>
                                  <w:sz w:val="26"/>
                                </w:rPr>
                                <w:t>Work under </w:t>
                              </w:r>
                              <w:r>
                                <w:rPr>
                                  <w:rFonts w:ascii="Source Sans Pro SemiBold"/>
                                  <w:b/>
                                  <w:color w:val="FFFFFF"/>
                                  <w:spacing w:val="-5"/>
                                  <w:sz w:val="26"/>
                                </w:rPr>
                                <w:t>way</w:t>
                              </w:r>
                            </w:p>
                          </w:txbxContent>
                        </wps:txbx>
                        <wps:bodyPr wrap="square" lIns="0" tIns="0" rIns="0" bIns="0" rtlCol="0">
                          <a:noAutofit/>
                        </wps:bodyPr>
                      </wps:wsp>
                    </wpg:wgp>
                  </a:graphicData>
                </a:graphic>
              </wp:anchor>
            </w:drawing>
          </mc:Choice>
          <mc:Fallback>
            <w:pict>
              <v:group style="position:absolute;margin-left:34.015999pt;margin-top:25.210501pt;width:119.6pt;height:25.55pt;mso-position-horizontal-relative:page;mso-position-vertical-relative:paragraph;z-index:-15644672;mso-wrap-distance-left:0;mso-wrap-distance-right:0" id="docshapegroup591" coordorigin="680,504" coordsize="2392,511">
                <v:shape style="position:absolute;left:2777;top:504;width:294;height:511" id="docshape592" coordorigin="2778,504" coordsize="294,511" path="m2778,504l2778,1014,3071,759,2778,504xe" filled="true" fillcolor="#052b3d" stroked="false">
                  <v:path arrowok="t"/>
                  <v:fill type="solid"/>
                </v:shape>
                <v:shape style="position:absolute;left:680;top:504;width:2098;height:511" type="#_x0000_t202" id="docshape593" filled="true" fillcolor="#052b3d" stroked="false">
                  <v:textbox inset="0,0,0,0">
                    <w:txbxContent>
                      <w:p>
                        <w:pPr>
                          <w:spacing w:before="84"/>
                          <w:ind w:left="182" w:right="0" w:firstLine="0"/>
                          <w:jc w:val="left"/>
                          <w:rPr>
                            <w:rFonts w:ascii="Source Sans Pro SemiBold"/>
                            <w:b/>
                            <w:color w:val="000000"/>
                            <w:sz w:val="26"/>
                          </w:rPr>
                        </w:pPr>
                        <w:r>
                          <w:rPr>
                            <w:rFonts w:ascii="Source Sans Pro SemiBold"/>
                            <w:b/>
                            <w:color w:val="FFFFFF"/>
                            <w:sz w:val="26"/>
                          </w:rPr>
                          <w:t>Work under </w:t>
                        </w:r>
                        <w:r>
                          <w:rPr>
                            <w:rFonts w:ascii="Source Sans Pro SemiBold"/>
                            <w:b/>
                            <w:color w:val="FFFFFF"/>
                            <w:spacing w:val="-5"/>
                            <w:sz w:val="26"/>
                          </w:rPr>
                          <w:t>way</w:t>
                        </w:r>
                      </w:p>
                    </w:txbxContent>
                  </v:textbox>
                  <v:fill type="solid"/>
                  <w10:wrap type="none"/>
                </v:shape>
                <w10:wrap type="topAndBottom"/>
              </v:group>
            </w:pict>
          </mc:Fallback>
        </mc:AlternateContent>
      </w:r>
    </w:p>
    <w:p>
      <w:pPr>
        <w:pStyle w:val="BodyText"/>
        <w:spacing w:before="286"/>
        <w:ind w:left="539" w:right="416"/>
      </w:pPr>
      <w:r>
        <w:rPr>
          <w:color w:val="333A3F"/>
        </w:rPr>
        <w:t>Archives is reviewing all disposal authorities to identify</w:t>
      </w:r>
      <w:r>
        <w:rPr>
          <w:color w:val="333A3F"/>
          <w:spacing w:val="-14"/>
        </w:rPr>
        <w:t> </w:t>
      </w:r>
      <w:r>
        <w:rPr>
          <w:color w:val="333A3F"/>
        </w:rPr>
        <w:t>and</w:t>
      </w:r>
      <w:r>
        <w:rPr>
          <w:color w:val="333A3F"/>
          <w:spacing w:val="-11"/>
        </w:rPr>
        <w:t> </w:t>
      </w:r>
      <w:r>
        <w:rPr>
          <w:color w:val="333A3F"/>
        </w:rPr>
        <w:t>protect</w:t>
      </w:r>
      <w:r>
        <w:rPr>
          <w:color w:val="333A3F"/>
          <w:spacing w:val="-12"/>
        </w:rPr>
        <w:t> </w:t>
      </w:r>
      <w:r>
        <w:rPr>
          <w:color w:val="333A3F"/>
        </w:rPr>
        <w:t>care</w:t>
      </w:r>
      <w:r>
        <w:rPr>
          <w:color w:val="333A3F"/>
          <w:spacing w:val="-11"/>
        </w:rPr>
        <w:t> </w:t>
      </w:r>
      <w:r>
        <w:rPr>
          <w:color w:val="333A3F"/>
        </w:rPr>
        <w:t>records</w:t>
      </w:r>
      <w:r>
        <w:rPr>
          <w:color w:val="333A3F"/>
          <w:spacing w:val="-12"/>
        </w:rPr>
        <w:t> </w:t>
      </w:r>
      <w:r>
        <w:rPr>
          <w:color w:val="333A3F"/>
        </w:rPr>
        <w:t>created</w:t>
      </w:r>
      <w:r>
        <w:rPr>
          <w:color w:val="333A3F"/>
          <w:spacing w:val="-11"/>
        </w:rPr>
        <w:t> </w:t>
      </w:r>
      <w:r>
        <w:rPr>
          <w:color w:val="333A3F"/>
        </w:rPr>
        <w:t>within the care system and all other areas of central government.</w:t>
      </w:r>
      <w:r>
        <w:rPr>
          <w:color w:val="333A3F"/>
          <w:spacing w:val="-3"/>
        </w:rPr>
        <w:t> </w:t>
      </w:r>
      <w:r>
        <w:rPr>
          <w:color w:val="333A3F"/>
        </w:rPr>
        <w:t>It</w:t>
      </w:r>
      <w:r>
        <w:rPr>
          <w:color w:val="333A3F"/>
          <w:spacing w:val="-3"/>
        </w:rPr>
        <w:t> </w:t>
      </w:r>
      <w:r>
        <w:rPr>
          <w:color w:val="333A3F"/>
        </w:rPr>
        <w:t>is</w:t>
      </w:r>
      <w:r>
        <w:rPr>
          <w:color w:val="333A3F"/>
          <w:spacing w:val="-3"/>
        </w:rPr>
        <w:t> </w:t>
      </w:r>
      <w:r>
        <w:rPr>
          <w:color w:val="333A3F"/>
        </w:rPr>
        <w:t>working</w:t>
      </w:r>
      <w:r>
        <w:rPr>
          <w:color w:val="333A3F"/>
          <w:spacing w:val="-3"/>
        </w:rPr>
        <w:t> </w:t>
      </w:r>
      <w:r>
        <w:rPr>
          <w:color w:val="333A3F"/>
        </w:rPr>
        <w:t>with</w:t>
      </w:r>
      <w:r>
        <w:rPr>
          <w:color w:val="333A3F"/>
          <w:spacing w:val="-3"/>
        </w:rPr>
        <w:t> </w:t>
      </w:r>
      <w:r>
        <w:rPr>
          <w:color w:val="333A3F"/>
        </w:rPr>
        <w:t>care</w:t>
      </w:r>
      <w:r>
        <w:rPr>
          <w:color w:val="333A3F"/>
          <w:spacing w:val="-3"/>
        </w:rPr>
        <w:t> </w:t>
      </w:r>
      <w:r>
        <w:rPr>
          <w:color w:val="333A3F"/>
        </w:rPr>
        <w:t>agencies</w:t>
      </w:r>
      <w:r>
        <w:rPr>
          <w:color w:val="333A3F"/>
          <w:spacing w:val="-3"/>
        </w:rPr>
        <w:t> </w:t>
      </w:r>
      <w:r>
        <w:rPr>
          <w:color w:val="333A3F"/>
        </w:rPr>
        <w:t>to</w:t>
      </w:r>
    </w:p>
    <w:p>
      <w:pPr>
        <w:pStyle w:val="BodyText"/>
        <w:spacing w:before="4"/>
        <w:ind w:left="539"/>
      </w:pPr>
      <w:r>
        <w:rPr>
          <w:color w:val="333A3F"/>
        </w:rPr>
        <w:t>improve</w:t>
      </w:r>
      <w:r>
        <w:rPr>
          <w:color w:val="333A3F"/>
          <w:spacing w:val="-9"/>
        </w:rPr>
        <w:t> </w:t>
      </w:r>
      <w:r>
        <w:rPr>
          <w:color w:val="333A3F"/>
        </w:rPr>
        <w:t>compliance</w:t>
      </w:r>
      <w:r>
        <w:rPr>
          <w:color w:val="333A3F"/>
          <w:spacing w:val="-9"/>
        </w:rPr>
        <w:t> </w:t>
      </w:r>
      <w:r>
        <w:rPr>
          <w:color w:val="333A3F"/>
        </w:rPr>
        <w:t>with</w:t>
      </w:r>
      <w:r>
        <w:rPr>
          <w:color w:val="333A3F"/>
          <w:spacing w:val="-9"/>
        </w:rPr>
        <w:t> </w:t>
      </w:r>
      <w:r>
        <w:rPr>
          <w:color w:val="333A3F"/>
        </w:rPr>
        <w:t>the</w:t>
      </w:r>
      <w:r>
        <w:rPr>
          <w:color w:val="333A3F"/>
          <w:spacing w:val="-9"/>
        </w:rPr>
        <w:t> </w:t>
      </w:r>
      <w:r>
        <w:rPr>
          <w:color w:val="333A3F"/>
        </w:rPr>
        <w:t>Public</w:t>
      </w:r>
      <w:r>
        <w:rPr>
          <w:color w:val="333A3F"/>
          <w:spacing w:val="-9"/>
        </w:rPr>
        <w:t> </w:t>
      </w:r>
      <w:r>
        <w:rPr>
          <w:color w:val="333A3F"/>
        </w:rPr>
        <w:t>Records</w:t>
      </w:r>
      <w:r>
        <w:rPr>
          <w:color w:val="333A3F"/>
          <w:spacing w:val="-9"/>
        </w:rPr>
        <w:t> </w:t>
      </w:r>
      <w:r>
        <w:rPr>
          <w:color w:val="333A3F"/>
        </w:rPr>
        <w:t>Act</w:t>
      </w:r>
      <w:r>
        <w:rPr>
          <w:color w:val="333A3F"/>
          <w:spacing w:val="-9"/>
        </w:rPr>
        <w:t> </w:t>
      </w:r>
      <w:r>
        <w:rPr>
          <w:color w:val="333A3F"/>
        </w:rPr>
        <w:t>2005 for</w:t>
      </w:r>
      <w:r>
        <w:rPr>
          <w:color w:val="333A3F"/>
          <w:spacing w:val="-9"/>
        </w:rPr>
        <w:t> </w:t>
      </w:r>
      <w:r>
        <w:rPr>
          <w:color w:val="333A3F"/>
        </w:rPr>
        <w:t>care</w:t>
      </w:r>
      <w:r>
        <w:rPr>
          <w:color w:val="333A3F"/>
          <w:spacing w:val="-9"/>
        </w:rPr>
        <w:t> </w:t>
      </w:r>
      <w:r>
        <w:rPr>
          <w:color w:val="333A3F"/>
        </w:rPr>
        <w:t>records</w:t>
      </w:r>
      <w:r>
        <w:rPr>
          <w:color w:val="333A3F"/>
          <w:spacing w:val="-8"/>
        </w:rPr>
        <w:t> </w:t>
      </w:r>
      <w:r>
        <w:rPr>
          <w:color w:val="333A3F"/>
        </w:rPr>
        <w:t>created</w:t>
      </w:r>
      <w:r>
        <w:rPr>
          <w:color w:val="333A3F"/>
          <w:spacing w:val="-9"/>
        </w:rPr>
        <w:t> </w:t>
      </w:r>
      <w:r>
        <w:rPr>
          <w:color w:val="333A3F"/>
        </w:rPr>
        <w:t>by</w:t>
      </w:r>
      <w:r>
        <w:rPr>
          <w:color w:val="333A3F"/>
          <w:spacing w:val="-8"/>
        </w:rPr>
        <w:t> </w:t>
      </w:r>
      <w:r>
        <w:rPr>
          <w:color w:val="333A3F"/>
        </w:rPr>
        <w:t>contracted</w:t>
      </w:r>
      <w:r>
        <w:rPr>
          <w:color w:val="333A3F"/>
          <w:spacing w:val="-9"/>
        </w:rPr>
        <w:t> </w:t>
      </w:r>
      <w:r>
        <w:rPr>
          <w:color w:val="333A3F"/>
        </w:rPr>
        <w:t>care</w:t>
      </w:r>
      <w:r>
        <w:rPr>
          <w:color w:val="333A3F"/>
          <w:spacing w:val="-8"/>
        </w:rPr>
        <w:t> </w:t>
      </w:r>
      <w:r>
        <w:rPr>
          <w:color w:val="333A3F"/>
          <w:spacing w:val="-2"/>
        </w:rPr>
        <w:t>providers.</w:t>
      </w:r>
    </w:p>
    <w:p>
      <w:pPr>
        <w:pStyle w:val="BodyText"/>
        <w:spacing w:before="171"/>
        <w:ind w:left="539"/>
      </w:pPr>
      <w:r>
        <w:rPr>
          <w:color w:val="333A3F"/>
        </w:rPr>
        <w:t>The</w:t>
      </w:r>
      <w:r>
        <w:rPr>
          <w:color w:val="333A3F"/>
          <w:spacing w:val="-8"/>
        </w:rPr>
        <w:t> </w:t>
      </w:r>
      <w:r>
        <w:rPr>
          <w:color w:val="333A3F"/>
        </w:rPr>
        <w:t>Ministry</w:t>
      </w:r>
      <w:r>
        <w:rPr>
          <w:color w:val="333A3F"/>
          <w:spacing w:val="-8"/>
        </w:rPr>
        <w:t> </w:t>
      </w:r>
      <w:r>
        <w:rPr>
          <w:color w:val="333A3F"/>
        </w:rPr>
        <w:t>of</w:t>
      </w:r>
      <w:r>
        <w:rPr>
          <w:color w:val="333A3F"/>
          <w:spacing w:val="-8"/>
        </w:rPr>
        <w:t> </w:t>
      </w:r>
      <w:r>
        <w:rPr>
          <w:color w:val="333A3F"/>
        </w:rPr>
        <w:t>Education</w:t>
      </w:r>
      <w:r>
        <w:rPr>
          <w:color w:val="333A3F"/>
          <w:spacing w:val="-8"/>
        </w:rPr>
        <w:t> </w:t>
      </w:r>
      <w:r>
        <w:rPr>
          <w:color w:val="333A3F"/>
        </w:rPr>
        <w:t>(Education)</w:t>
      </w:r>
      <w:r>
        <w:rPr>
          <w:color w:val="333A3F"/>
          <w:spacing w:val="-8"/>
        </w:rPr>
        <w:t> </w:t>
      </w:r>
      <w:r>
        <w:rPr>
          <w:color w:val="333A3F"/>
        </w:rPr>
        <w:t>is</w:t>
      </w:r>
      <w:r>
        <w:rPr>
          <w:color w:val="333A3F"/>
          <w:spacing w:val="-8"/>
        </w:rPr>
        <w:t> </w:t>
      </w:r>
      <w:r>
        <w:rPr>
          <w:color w:val="333A3F"/>
        </w:rPr>
        <w:t>reviewing</w:t>
      </w:r>
      <w:r>
        <w:rPr>
          <w:color w:val="333A3F"/>
          <w:spacing w:val="-8"/>
        </w:rPr>
        <w:t> </w:t>
      </w:r>
      <w:r>
        <w:rPr>
          <w:color w:val="333A3F"/>
        </w:rPr>
        <w:t>the record retention and disposal requirements for the education</w:t>
      </w:r>
      <w:r>
        <w:rPr>
          <w:color w:val="333A3F"/>
          <w:spacing w:val="-12"/>
        </w:rPr>
        <w:t> </w:t>
      </w:r>
      <w:r>
        <w:rPr>
          <w:color w:val="333A3F"/>
        </w:rPr>
        <w:t>sector.</w:t>
      </w:r>
      <w:r>
        <w:rPr>
          <w:color w:val="333A3F"/>
          <w:spacing w:val="-11"/>
        </w:rPr>
        <w:t> </w:t>
      </w:r>
      <w:r>
        <w:rPr>
          <w:color w:val="333A3F"/>
        </w:rPr>
        <w:t>It</w:t>
      </w:r>
      <w:r>
        <w:rPr>
          <w:color w:val="333A3F"/>
          <w:spacing w:val="-12"/>
        </w:rPr>
        <w:t> </w:t>
      </w:r>
      <w:r>
        <w:rPr>
          <w:color w:val="333A3F"/>
        </w:rPr>
        <w:t>is</w:t>
      </w:r>
      <w:r>
        <w:rPr>
          <w:color w:val="333A3F"/>
          <w:spacing w:val="-11"/>
        </w:rPr>
        <w:t> </w:t>
      </w:r>
      <w:r>
        <w:rPr>
          <w:color w:val="333A3F"/>
        </w:rPr>
        <w:t>cataloguing</w:t>
      </w:r>
      <w:r>
        <w:rPr>
          <w:color w:val="333A3F"/>
          <w:spacing w:val="-12"/>
        </w:rPr>
        <w:t> </w:t>
      </w:r>
      <w:r>
        <w:rPr>
          <w:color w:val="333A3F"/>
        </w:rPr>
        <w:t>its</w:t>
      </w:r>
      <w:r>
        <w:rPr>
          <w:color w:val="333A3F"/>
          <w:spacing w:val="-11"/>
        </w:rPr>
        <w:t> </w:t>
      </w:r>
      <w:r>
        <w:rPr>
          <w:color w:val="333A3F"/>
        </w:rPr>
        <w:t>own</w:t>
      </w:r>
      <w:r>
        <w:rPr>
          <w:color w:val="333A3F"/>
          <w:spacing w:val="-12"/>
        </w:rPr>
        <w:t> </w:t>
      </w:r>
      <w:r>
        <w:rPr>
          <w:color w:val="333A3F"/>
        </w:rPr>
        <w:t>information stores to understand the information it holds that</w:t>
      </w:r>
    </w:p>
    <w:p>
      <w:pPr>
        <w:pStyle w:val="BodyText"/>
        <w:spacing w:before="4"/>
        <w:ind w:left="539"/>
      </w:pPr>
      <w:r>
        <w:rPr>
          <w:color w:val="333A3F"/>
        </w:rPr>
        <w:t>will</w:t>
      </w:r>
      <w:r>
        <w:rPr>
          <w:color w:val="333A3F"/>
          <w:spacing w:val="-5"/>
        </w:rPr>
        <w:t> </w:t>
      </w:r>
      <w:r>
        <w:rPr>
          <w:color w:val="333A3F"/>
        </w:rPr>
        <w:t>be</w:t>
      </w:r>
      <w:r>
        <w:rPr>
          <w:color w:val="333A3F"/>
          <w:spacing w:val="-5"/>
        </w:rPr>
        <w:t> </w:t>
      </w:r>
      <w:r>
        <w:rPr>
          <w:color w:val="333A3F"/>
        </w:rPr>
        <w:t>of</w:t>
      </w:r>
      <w:r>
        <w:rPr>
          <w:color w:val="333A3F"/>
          <w:spacing w:val="-5"/>
        </w:rPr>
        <w:t> </w:t>
      </w:r>
      <w:r>
        <w:rPr>
          <w:color w:val="333A3F"/>
        </w:rPr>
        <w:t>interest</w:t>
      </w:r>
      <w:r>
        <w:rPr>
          <w:color w:val="333A3F"/>
          <w:spacing w:val="-5"/>
        </w:rPr>
        <w:t> </w:t>
      </w:r>
      <w:r>
        <w:rPr>
          <w:color w:val="333A3F"/>
        </w:rPr>
        <w:t>to</w:t>
      </w:r>
      <w:r>
        <w:rPr>
          <w:color w:val="333A3F"/>
          <w:spacing w:val="-5"/>
        </w:rPr>
        <w:t> </w:t>
      </w:r>
      <w:r>
        <w:rPr>
          <w:color w:val="333A3F"/>
        </w:rPr>
        <w:t>survivors.</w:t>
      </w:r>
      <w:r>
        <w:rPr>
          <w:color w:val="333A3F"/>
          <w:spacing w:val="-5"/>
        </w:rPr>
        <w:t> </w:t>
      </w:r>
      <w:r>
        <w:rPr>
          <w:color w:val="333A3F"/>
        </w:rPr>
        <w:t>Work</w:t>
      </w:r>
      <w:r>
        <w:rPr>
          <w:color w:val="333A3F"/>
          <w:spacing w:val="-5"/>
        </w:rPr>
        <w:t> </w:t>
      </w:r>
      <w:r>
        <w:rPr>
          <w:color w:val="333A3F"/>
        </w:rPr>
        <w:t>is</w:t>
      </w:r>
      <w:r>
        <w:rPr>
          <w:color w:val="333A3F"/>
          <w:spacing w:val="-5"/>
        </w:rPr>
        <w:t> </w:t>
      </w:r>
      <w:r>
        <w:rPr>
          <w:color w:val="333A3F"/>
        </w:rPr>
        <w:t>also</w:t>
      </w:r>
      <w:r>
        <w:rPr>
          <w:color w:val="333A3F"/>
          <w:spacing w:val="-5"/>
        </w:rPr>
        <w:t> </w:t>
      </w:r>
      <w:r>
        <w:rPr>
          <w:color w:val="333A3F"/>
        </w:rPr>
        <w:t>under</w:t>
      </w:r>
      <w:r>
        <w:rPr>
          <w:color w:val="333A3F"/>
          <w:spacing w:val="-5"/>
        </w:rPr>
        <w:t> </w:t>
      </w:r>
      <w:r>
        <w:rPr>
          <w:color w:val="333A3F"/>
        </w:rPr>
        <w:t>way with Archives to understand how the care records definition</w:t>
      </w:r>
      <w:r>
        <w:rPr>
          <w:color w:val="333A3F"/>
          <w:spacing w:val="-6"/>
        </w:rPr>
        <w:t> </w:t>
      </w:r>
      <w:r>
        <w:rPr>
          <w:color w:val="333A3F"/>
        </w:rPr>
        <w:t>will</w:t>
      </w:r>
      <w:r>
        <w:rPr>
          <w:color w:val="333A3F"/>
          <w:spacing w:val="-6"/>
        </w:rPr>
        <w:t> </w:t>
      </w:r>
      <w:r>
        <w:rPr>
          <w:color w:val="333A3F"/>
        </w:rPr>
        <w:t>apply</w:t>
      </w:r>
      <w:r>
        <w:rPr>
          <w:color w:val="333A3F"/>
          <w:spacing w:val="-6"/>
        </w:rPr>
        <w:t> </w:t>
      </w:r>
      <w:r>
        <w:rPr>
          <w:color w:val="333A3F"/>
        </w:rPr>
        <w:t>to</w:t>
      </w:r>
      <w:r>
        <w:rPr>
          <w:color w:val="333A3F"/>
          <w:spacing w:val="-6"/>
        </w:rPr>
        <w:t> </w:t>
      </w:r>
      <w:r>
        <w:rPr>
          <w:color w:val="333A3F"/>
        </w:rPr>
        <w:t>records</w:t>
      </w:r>
      <w:r>
        <w:rPr>
          <w:color w:val="333A3F"/>
          <w:spacing w:val="-6"/>
        </w:rPr>
        <w:t> </w:t>
      </w:r>
      <w:r>
        <w:rPr>
          <w:color w:val="333A3F"/>
        </w:rPr>
        <w:t>held</w:t>
      </w:r>
      <w:r>
        <w:rPr>
          <w:color w:val="333A3F"/>
          <w:spacing w:val="-6"/>
        </w:rPr>
        <w:t> </w:t>
      </w:r>
      <w:r>
        <w:rPr>
          <w:color w:val="333A3F"/>
        </w:rPr>
        <w:t>by</w:t>
      </w:r>
      <w:r>
        <w:rPr>
          <w:color w:val="333A3F"/>
          <w:spacing w:val="-6"/>
        </w:rPr>
        <w:t> </w:t>
      </w:r>
      <w:r>
        <w:rPr>
          <w:color w:val="333A3F"/>
        </w:rPr>
        <w:t>Education</w:t>
      </w:r>
      <w:r>
        <w:rPr>
          <w:color w:val="333A3F"/>
          <w:spacing w:val="-6"/>
        </w:rPr>
        <w:t> </w:t>
      </w:r>
      <w:r>
        <w:rPr>
          <w:color w:val="333A3F"/>
        </w:rPr>
        <w:t>and</w:t>
      </w:r>
    </w:p>
    <w:p>
      <w:pPr>
        <w:pStyle w:val="BodyText"/>
        <w:spacing w:before="100"/>
        <w:ind w:left="243"/>
      </w:pPr>
      <w:r>
        <w:rPr/>
        <w:br w:type="column"/>
      </w:r>
      <w:r>
        <w:rPr>
          <w:color w:val="333A3F"/>
        </w:rPr>
        <w:t>in</w:t>
      </w:r>
      <w:r>
        <w:rPr>
          <w:color w:val="333A3F"/>
          <w:spacing w:val="-6"/>
        </w:rPr>
        <w:t> </w:t>
      </w:r>
      <w:r>
        <w:rPr>
          <w:color w:val="333A3F"/>
        </w:rPr>
        <w:t>the</w:t>
      </w:r>
      <w:r>
        <w:rPr>
          <w:color w:val="333A3F"/>
          <w:spacing w:val="-3"/>
        </w:rPr>
        <w:t> </w:t>
      </w:r>
      <w:r>
        <w:rPr>
          <w:color w:val="333A3F"/>
        </w:rPr>
        <w:t>sector,</w:t>
      </w:r>
      <w:r>
        <w:rPr>
          <w:color w:val="333A3F"/>
          <w:spacing w:val="-3"/>
        </w:rPr>
        <w:t> </w:t>
      </w:r>
      <w:r>
        <w:rPr>
          <w:color w:val="333A3F"/>
        </w:rPr>
        <w:t>such</w:t>
      </w:r>
      <w:r>
        <w:rPr>
          <w:color w:val="333A3F"/>
          <w:spacing w:val="-3"/>
        </w:rPr>
        <w:t> </w:t>
      </w:r>
      <w:r>
        <w:rPr>
          <w:color w:val="333A3F"/>
        </w:rPr>
        <w:t>as</w:t>
      </w:r>
      <w:r>
        <w:rPr>
          <w:color w:val="333A3F"/>
          <w:spacing w:val="-4"/>
        </w:rPr>
        <w:t> </w:t>
      </w:r>
      <w:r>
        <w:rPr>
          <w:color w:val="333A3F"/>
        </w:rPr>
        <w:t>in</w:t>
      </w:r>
      <w:r>
        <w:rPr>
          <w:color w:val="333A3F"/>
          <w:spacing w:val="-3"/>
        </w:rPr>
        <w:t> </w:t>
      </w:r>
      <w:r>
        <w:rPr>
          <w:color w:val="333A3F"/>
        </w:rPr>
        <w:t>early</w:t>
      </w:r>
      <w:r>
        <w:rPr>
          <w:color w:val="333A3F"/>
          <w:spacing w:val="-3"/>
        </w:rPr>
        <w:t> </w:t>
      </w:r>
      <w:r>
        <w:rPr>
          <w:color w:val="333A3F"/>
        </w:rPr>
        <w:t>learning</w:t>
      </w:r>
      <w:r>
        <w:rPr>
          <w:color w:val="333A3F"/>
          <w:spacing w:val="-3"/>
        </w:rPr>
        <w:t> </w:t>
      </w:r>
      <w:r>
        <w:rPr>
          <w:color w:val="333A3F"/>
        </w:rPr>
        <w:t>services</w:t>
      </w:r>
      <w:r>
        <w:rPr>
          <w:color w:val="333A3F"/>
          <w:spacing w:val="-3"/>
        </w:rPr>
        <w:t> </w:t>
      </w:r>
      <w:r>
        <w:rPr>
          <w:color w:val="333A3F"/>
          <w:spacing w:val="-5"/>
        </w:rPr>
        <w:t>and</w:t>
      </w:r>
    </w:p>
    <w:p>
      <w:pPr>
        <w:pStyle w:val="BodyText"/>
        <w:spacing w:before="1"/>
        <w:ind w:left="243"/>
      </w:pPr>
      <w:r>
        <w:rPr>
          <w:color w:val="333A3F"/>
          <w:spacing w:val="-2"/>
        </w:rPr>
        <w:t>schools.</w:t>
      </w:r>
    </w:p>
    <w:p>
      <w:pPr>
        <w:pStyle w:val="BodyText"/>
        <w:spacing w:before="171"/>
        <w:ind w:left="243" w:right="516"/>
      </w:pPr>
      <w:r>
        <w:rPr>
          <w:color w:val="333A3F"/>
        </w:rPr>
        <w:t>Police</w:t>
      </w:r>
      <w:r>
        <w:rPr>
          <w:color w:val="333A3F"/>
          <w:spacing w:val="-11"/>
        </w:rPr>
        <w:t> </w:t>
      </w:r>
      <w:r>
        <w:rPr>
          <w:color w:val="333A3F"/>
        </w:rPr>
        <w:t>have</w:t>
      </w:r>
      <w:r>
        <w:rPr>
          <w:color w:val="333A3F"/>
          <w:spacing w:val="-11"/>
        </w:rPr>
        <w:t> </w:t>
      </w:r>
      <w:r>
        <w:rPr>
          <w:color w:val="333A3F"/>
        </w:rPr>
        <w:t>drafted</w:t>
      </w:r>
      <w:r>
        <w:rPr>
          <w:color w:val="333A3F"/>
          <w:spacing w:val="-11"/>
        </w:rPr>
        <w:t> </w:t>
      </w:r>
      <w:r>
        <w:rPr>
          <w:color w:val="333A3F"/>
        </w:rPr>
        <w:t>guidance</w:t>
      </w:r>
      <w:r>
        <w:rPr>
          <w:color w:val="333A3F"/>
          <w:spacing w:val="-11"/>
        </w:rPr>
        <w:t> </w:t>
      </w:r>
      <w:r>
        <w:rPr>
          <w:color w:val="333A3F"/>
        </w:rPr>
        <w:t>for</w:t>
      </w:r>
      <w:r>
        <w:rPr>
          <w:color w:val="333A3F"/>
          <w:spacing w:val="-11"/>
        </w:rPr>
        <w:t> </w:t>
      </w:r>
      <w:r>
        <w:rPr>
          <w:color w:val="333A3F"/>
        </w:rPr>
        <w:t>how</w:t>
      </w:r>
      <w:r>
        <w:rPr>
          <w:color w:val="333A3F"/>
          <w:spacing w:val="-11"/>
        </w:rPr>
        <w:t> </w:t>
      </w:r>
      <w:r>
        <w:rPr>
          <w:color w:val="333A3F"/>
        </w:rPr>
        <w:t>the</w:t>
      </w:r>
      <w:r>
        <w:rPr>
          <w:color w:val="333A3F"/>
          <w:spacing w:val="-11"/>
        </w:rPr>
        <w:t> </w:t>
      </w:r>
      <w:r>
        <w:rPr>
          <w:color w:val="333A3F"/>
        </w:rPr>
        <w:t>care</w:t>
      </w:r>
      <w:r>
        <w:rPr>
          <w:color w:val="333A3F"/>
          <w:spacing w:val="-11"/>
        </w:rPr>
        <w:t> </w:t>
      </w:r>
      <w:r>
        <w:rPr>
          <w:color w:val="333A3F"/>
        </w:rPr>
        <w:t>records definition</w:t>
      </w:r>
      <w:r>
        <w:rPr>
          <w:color w:val="333A3F"/>
          <w:spacing w:val="-5"/>
        </w:rPr>
        <w:t> </w:t>
      </w:r>
      <w:r>
        <w:rPr>
          <w:color w:val="333A3F"/>
        </w:rPr>
        <w:t>applies</w:t>
      </w:r>
      <w:r>
        <w:rPr>
          <w:color w:val="333A3F"/>
          <w:spacing w:val="-5"/>
        </w:rPr>
        <w:t> </w:t>
      </w:r>
      <w:r>
        <w:rPr>
          <w:color w:val="333A3F"/>
        </w:rPr>
        <w:t>in</w:t>
      </w:r>
      <w:r>
        <w:rPr>
          <w:color w:val="333A3F"/>
          <w:spacing w:val="-5"/>
        </w:rPr>
        <w:t> </w:t>
      </w:r>
      <w:r>
        <w:rPr>
          <w:color w:val="333A3F"/>
        </w:rPr>
        <w:t>a</w:t>
      </w:r>
      <w:r>
        <w:rPr>
          <w:color w:val="333A3F"/>
          <w:spacing w:val="-5"/>
        </w:rPr>
        <w:t> </w:t>
      </w:r>
      <w:r>
        <w:rPr>
          <w:color w:val="333A3F"/>
        </w:rPr>
        <w:t>Police</w:t>
      </w:r>
      <w:r>
        <w:rPr>
          <w:color w:val="333A3F"/>
          <w:spacing w:val="-5"/>
        </w:rPr>
        <w:t> </w:t>
      </w:r>
      <w:r>
        <w:rPr>
          <w:color w:val="333A3F"/>
        </w:rPr>
        <w:t>context.</w:t>
      </w:r>
      <w:r>
        <w:rPr>
          <w:color w:val="333A3F"/>
          <w:spacing w:val="-5"/>
        </w:rPr>
        <w:t> </w:t>
      </w:r>
      <w:r>
        <w:rPr>
          <w:color w:val="333A3F"/>
        </w:rPr>
        <w:t>Work</w:t>
      </w:r>
      <w:r>
        <w:rPr>
          <w:color w:val="333A3F"/>
          <w:spacing w:val="-5"/>
        </w:rPr>
        <w:t> </w:t>
      </w:r>
      <w:r>
        <w:rPr>
          <w:color w:val="333A3F"/>
        </w:rPr>
        <w:t>is</w:t>
      </w:r>
      <w:r>
        <w:rPr>
          <w:color w:val="333A3F"/>
          <w:spacing w:val="-5"/>
        </w:rPr>
        <w:t> </w:t>
      </w:r>
      <w:r>
        <w:rPr>
          <w:color w:val="333A3F"/>
        </w:rPr>
        <w:t>ongoing to identify which records held by Police may fall within the definition.</w:t>
      </w:r>
    </w:p>
    <w:p>
      <w:pPr>
        <w:pStyle w:val="BodyText"/>
        <w:spacing w:before="174"/>
        <w:ind w:left="243" w:right="1112"/>
        <w:jc w:val="both"/>
      </w:pPr>
      <w:r>
        <w:rPr>
          <w:color w:val="333A3F"/>
        </w:rPr>
        <w:t>The</w:t>
      </w:r>
      <w:r>
        <w:rPr>
          <w:color w:val="333A3F"/>
          <w:spacing w:val="-4"/>
        </w:rPr>
        <w:t> </w:t>
      </w:r>
      <w:r>
        <w:rPr>
          <w:color w:val="333A3F"/>
        </w:rPr>
        <w:t>Department</w:t>
      </w:r>
      <w:r>
        <w:rPr>
          <w:color w:val="333A3F"/>
          <w:spacing w:val="-4"/>
        </w:rPr>
        <w:t> </w:t>
      </w:r>
      <w:r>
        <w:rPr>
          <w:color w:val="333A3F"/>
        </w:rPr>
        <w:t>of</w:t>
      </w:r>
      <w:r>
        <w:rPr>
          <w:color w:val="333A3F"/>
          <w:spacing w:val="-4"/>
        </w:rPr>
        <w:t> </w:t>
      </w:r>
      <w:r>
        <w:rPr>
          <w:color w:val="333A3F"/>
        </w:rPr>
        <w:t>Internal</w:t>
      </w:r>
      <w:r>
        <w:rPr>
          <w:color w:val="333A3F"/>
          <w:spacing w:val="-4"/>
        </w:rPr>
        <w:t> </w:t>
      </w:r>
      <w:r>
        <w:rPr>
          <w:color w:val="333A3F"/>
        </w:rPr>
        <w:t>Affairs</w:t>
      </w:r>
      <w:r>
        <w:rPr>
          <w:color w:val="333A3F"/>
          <w:spacing w:val="-4"/>
        </w:rPr>
        <w:t> </w:t>
      </w:r>
      <w:r>
        <w:rPr>
          <w:color w:val="333A3F"/>
        </w:rPr>
        <w:t>and</w:t>
      </w:r>
      <w:r>
        <w:rPr>
          <w:color w:val="333A3F"/>
          <w:spacing w:val="-4"/>
        </w:rPr>
        <w:t> </w:t>
      </w:r>
      <w:r>
        <w:rPr>
          <w:color w:val="333A3F"/>
        </w:rPr>
        <w:t>Archives are</w:t>
      </w:r>
      <w:r>
        <w:rPr>
          <w:color w:val="333A3F"/>
          <w:spacing w:val="-7"/>
        </w:rPr>
        <w:t> </w:t>
      </w:r>
      <w:r>
        <w:rPr>
          <w:color w:val="333A3F"/>
        </w:rPr>
        <w:t>supporting</w:t>
      </w:r>
      <w:r>
        <w:rPr>
          <w:color w:val="333A3F"/>
          <w:spacing w:val="-7"/>
        </w:rPr>
        <w:t> </w:t>
      </w:r>
      <w:r>
        <w:rPr>
          <w:color w:val="333A3F"/>
        </w:rPr>
        <w:t>the</w:t>
      </w:r>
      <w:r>
        <w:rPr>
          <w:color w:val="333A3F"/>
          <w:spacing w:val="-7"/>
        </w:rPr>
        <w:t> </w:t>
      </w:r>
      <w:r>
        <w:rPr>
          <w:color w:val="333A3F"/>
        </w:rPr>
        <w:t>Responding</w:t>
      </w:r>
      <w:r>
        <w:rPr>
          <w:color w:val="333A3F"/>
          <w:spacing w:val="-7"/>
        </w:rPr>
        <w:t> </w:t>
      </w:r>
      <w:r>
        <w:rPr>
          <w:color w:val="333A3F"/>
        </w:rPr>
        <w:t>to</w:t>
      </w:r>
      <w:r>
        <w:rPr>
          <w:color w:val="333A3F"/>
          <w:spacing w:val="-7"/>
        </w:rPr>
        <w:t> </w:t>
      </w:r>
      <w:r>
        <w:rPr>
          <w:color w:val="333A3F"/>
        </w:rPr>
        <w:t>Abuse</w:t>
      </w:r>
      <w:r>
        <w:rPr>
          <w:color w:val="333A3F"/>
          <w:spacing w:val="-7"/>
        </w:rPr>
        <w:t> </w:t>
      </w:r>
      <w:r>
        <w:rPr>
          <w:color w:val="333A3F"/>
        </w:rPr>
        <w:t>in</w:t>
      </w:r>
      <w:r>
        <w:rPr>
          <w:color w:val="333A3F"/>
          <w:spacing w:val="-7"/>
        </w:rPr>
        <w:t> </w:t>
      </w:r>
      <w:r>
        <w:rPr>
          <w:color w:val="333A3F"/>
        </w:rPr>
        <w:t>Care Legislation Amendment Bill, which contains</w:t>
      </w:r>
    </w:p>
    <w:p>
      <w:pPr>
        <w:pStyle w:val="BodyText"/>
        <w:spacing w:before="2"/>
        <w:ind w:left="243" w:right="773"/>
      </w:pPr>
      <w:r>
        <w:rPr>
          <w:color w:val="333A3F"/>
        </w:rPr>
        <w:t>amendments</w:t>
      </w:r>
      <w:r>
        <w:rPr>
          <w:color w:val="333A3F"/>
          <w:spacing w:val="-6"/>
        </w:rPr>
        <w:t> </w:t>
      </w:r>
      <w:r>
        <w:rPr>
          <w:color w:val="333A3F"/>
        </w:rPr>
        <w:t>to</w:t>
      </w:r>
      <w:r>
        <w:rPr>
          <w:color w:val="333A3F"/>
          <w:spacing w:val="-6"/>
        </w:rPr>
        <w:t> </w:t>
      </w:r>
      <w:r>
        <w:rPr>
          <w:color w:val="333A3F"/>
        </w:rPr>
        <w:t>the</w:t>
      </w:r>
      <w:r>
        <w:rPr>
          <w:color w:val="333A3F"/>
          <w:spacing w:val="-6"/>
        </w:rPr>
        <w:t> </w:t>
      </w:r>
      <w:r>
        <w:rPr>
          <w:color w:val="333A3F"/>
        </w:rPr>
        <w:t>Public</w:t>
      </w:r>
      <w:r>
        <w:rPr>
          <w:color w:val="333A3F"/>
          <w:spacing w:val="-6"/>
        </w:rPr>
        <w:t> </w:t>
      </w:r>
      <w:r>
        <w:rPr>
          <w:color w:val="333A3F"/>
        </w:rPr>
        <w:t>Records</w:t>
      </w:r>
      <w:r>
        <w:rPr>
          <w:color w:val="333A3F"/>
          <w:spacing w:val="-6"/>
        </w:rPr>
        <w:t> </w:t>
      </w:r>
      <w:r>
        <w:rPr>
          <w:color w:val="333A3F"/>
        </w:rPr>
        <w:t>Act</w:t>
      </w:r>
      <w:r>
        <w:rPr>
          <w:color w:val="333A3F"/>
          <w:spacing w:val="-6"/>
        </w:rPr>
        <w:t> </w:t>
      </w:r>
      <w:r>
        <w:rPr>
          <w:color w:val="333A3F"/>
        </w:rPr>
        <w:t>2005.</w:t>
      </w:r>
      <w:r>
        <w:rPr>
          <w:color w:val="333A3F"/>
          <w:spacing w:val="-6"/>
        </w:rPr>
        <w:t> </w:t>
      </w:r>
      <w:r>
        <w:rPr>
          <w:color w:val="333A3F"/>
        </w:rPr>
        <w:t>These amendments will enable the Chief Archivist to more effectively identify problems with creating and maintaining records, encourage improved recordkeeping</w:t>
      </w:r>
      <w:r>
        <w:rPr>
          <w:color w:val="333A3F"/>
          <w:spacing w:val="-12"/>
        </w:rPr>
        <w:t> </w:t>
      </w:r>
      <w:r>
        <w:rPr>
          <w:color w:val="333A3F"/>
        </w:rPr>
        <w:t>and</w:t>
      </w:r>
      <w:r>
        <w:rPr>
          <w:color w:val="333A3F"/>
          <w:spacing w:val="-11"/>
        </w:rPr>
        <w:t> </w:t>
      </w:r>
      <w:r>
        <w:rPr>
          <w:color w:val="333A3F"/>
        </w:rPr>
        <w:t>ensure</w:t>
      </w:r>
      <w:r>
        <w:rPr>
          <w:color w:val="333A3F"/>
          <w:spacing w:val="-12"/>
        </w:rPr>
        <w:t> </w:t>
      </w:r>
      <w:r>
        <w:rPr>
          <w:color w:val="333A3F"/>
        </w:rPr>
        <w:t>an</w:t>
      </w:r>
      <w:r>
        <w:rPr>
          <w:color w:val="333A3F"/>
          <w:spacing w:val="-11"/>
        </w:rPr>
        <w:t> </w:t>
      </w:r>
      <w:r>
        <w:rPr>
          <w:color w:val="333A3F"/>
        </w:rPr>
        <w:t>appropriate</w:t>
      </w:r>
      <w:r>
        <w:rPr>
          <w:color w:val="333A3F"/>
          <w:spacing w:val="-12"/>
        </w:rPr>
        <w:t> </w:t>
      </w:r>
      <w:r>
        <w:rPr>
          <w:color w:val="333A3F"/>
        </w:rPr>
        <w:t>response where poor practice is identified.</w:t>
      </w:r>
    </w:p>
    <w:p>
      <w:pPr>
        <w:pStyle w:val="BodyText"/>
        <w:spacing w:before="233"/>
        <w:rPr>
          <w:sz w:val="20"/>
        </w:rPr>
      </w:pPr>
      <w:r>
        <w:rPr>
          <w:sz w:val="20"/>
        </w:rPr>
        <mc:AlternateContent>
          <mc:Choice Requires="wps">
            <w:drawing>
              <wp:anchor distT="0" distB="0" distL="0" distR="0" allowOverlap="1" layoutInCell="1" locked="0" behindDoc="1" simplePos="0" relativeHeight="487672320">
                <wp:simplePos x="0" y="0"/>
                <wp:positionH relativeFrom="page">
                  <wp:posOffset>3863644</wp:posOffset>
                </wp:positionH>
                <wp:positionV relativeFrom="paragraph">
                  <wp:posOffset>323310</wp:posOffset>
                </wp:positionV>
                <wp:extent cx="1242695" cy="324485"/>
                <wp:effectExtent l="0" t="0" r="0" b="0"/>
                <wp:wrapTopAndBottom/>
                <wp:docPr id="1101" name="Group 1101"/>
                <wp:cNvGraphicFramePr>
                  <a:graphicFrameLocks/>
                </wp:cNvGraphicFramePr>
                <a:graphic>
                  <a:graphicData uri="http://schemas.microsoft.com/office/word/2010/wordprocessingGroup">
                    <wpg:wgp>
                      <wpg:cNvPr id="1101" name="Group 1101"/>
                      <wpg:cNvGrpSpPr/>
                      <wpg:grpSpPr>
                        <a:xfrm>
                          <a:off x="0" y="0"/>
                          <a:ext cx="1242695" cy="324485"/>
                          <a:chExt cx="1242695" cy="324485"/>
                        </a:xfrm>
                      </wpg:grpSpPr>
                      <wps:wsp>
                        <wps:cNvPr id="1102" name="Graphic 1102"/>
                        <wps:cNvSpPr/>
                        <wps:spPr>
                          <a:xfrm>
                            <a:off x="1056005" y="2"/>
                            <a:ext cx="186690" cy="324485"/>
                          </a:xfrm>
                          <a:custGeom>
                            <a:avLst/>
                            <a:gdLst/>
                            <a:ahLst/>
                            <a:cxnLst/>
                            <a:rect l="l" t="t" r="r" b="b"/>
                            <a:pathLst>
                              <a:path w="186690" h="324485">
                                <a:moveTo>
                                  <a:pt x="0" y="0"/>
                                </a:moveTo>
                                <a:lnTo>
                                  <a:pt x="0" y="324002"/>
                                </a:lnTo>
                                <a:lnTo>
                                  <a:pt x="186347" y="162001"/>
                                </a:lnTo>
                                <a:lnTo>
                                  <a:pt x="0" y="0"/>
                                </a:lnTo>
                                <a:close/>
                              </a:path>
                            </a:pathLst>
                          </a:custGeom>
                          <a:solidFill>
                            <a:srgbClr val="052B3D"/>
                          </a:solidFill>
                        </wps:spPr>
                        <wps:bodyPr wrap="square" lIns="0" tIns="0" rIns="0" bIns="0" rtlCol="0">
                          <a:prstTxWarp prst="textNoShape">
                            <a:avLst/>
                          </a:prstTxWarp>
                          <a:noAutofit/>
                        </wps:bodyPr>
                      </wps:wsp>
                      <wps:wsp>
                        <wps:cNvPr id="1103" name="Textbox 1103"/>
                        <wps:cNvSpPr txBox="1"/>
                        <wps:spPr>
                          <a:xfrm>
                            <a:off x="0" y="0"/>
                            <a:ext cx="1056005" cy="324485"/>
                          </a:xfrm>
                          <a:prstGeom prst="rect">
                            <a:avLst/>
                          </a:prstGeom>
                          <a:solidFill>
                            <a:srgbClr val="052B3D"/>
                          </a:solidFill>
                        </wps:spPr>
                        <wps:txbx>
                          <w:txbxContent>
                            <w:p>
                              <w:pPr>
                                <w:spacing w:before="84"/>
                                <w:ind w:left="182" w:right="0" w:firstLine="0"/>
                                <w:jc w:val="left"/>
                                <w:rPr>
                                  <w:rFonts w:ascii="Source Sans Pro SemiBold"/>
                                  <w:b/>
                                  <w:color w:val="000000"/>
                                  <w:sz w:val="26"/>
                                </w:rPr>
                              </w:pPr>
                              <w:r>
                                <w:rPr>
                                  <w:rFonts w:ascii="Source Sans Pro SemiBold"/>
                                  <w:b/>
                                  <w:color w:val="FFFFFF"/>
                                  <w:sz w:val="26"/>
                                </w:rPr>
                                <w:t>Future</w:t>
                              </w:r>
                              <w:r>
                                <w:rPr>
                                  <w:rFonts w:ascii="Source Sans Pro SemiBold"/>
                                  <w:b/>
                                  <w:color w:val="FFFFFF"/>
                                  <w:spacing w:val="-8"/>
                                  <w:sz w:val="26"/>
                                </w:rPr>
                                <w:t> </w:t>
                              </w:r>
                              <w:r>
                                <w:rPr>
                                  <w:rFonts w:ascii="Source Sans Pro SemiBold"/>
                                  <w:b/>
                                  <w:color w:val="FFFFFF"/>
                                  <w:spacing w:val="-4"/>
                                  <w:sz w:val="26"/>
                                </w:rPr>
                                <w:t>work</w:t>
                              </w:r>
                            </w:p>
                          </w:txbxContent>
                        </wps:txbx>
                        <wps:bodyPr wrap="square" lIns="0" tIns="0" rIns="0" bIns="0" rtlCol="0">
                          <a:noAutofit/>
                        </wps:bodyPr>
                      </wps:wsp>
                    </wpg:wgp>
                  </a:graphicData>
                </a:graphic>
              </wp:anchor>
            </w:drawing>
          </mc:Choice>
          <mc:Fallback>
            <w:pict>
              <v:group style="position:absolute;margin-left:304.223999pt;margin-top:25.4575pt;width:97.85pt;height:25.55pt;mso-position-horizontal-relative:page;mso-position-vertical-relative:paragraph;z-index:-15644160;mso-wrap-distance-left:0;mso-wrap-distance-right:0" id="docshapegroup594" coordorigin="6084,509" coordsize="1957,511">
                <v:shape style="position:absolute;left:7747;top:509;width:294;height:511" id="docshape595" coordorigin="7747,509" coordsize="294,511" path="m7747,509l7747,1019,8041,764,7747,509xe" filled="true" fillcolor="#052b3d" stroked="false">
                  <v:path arrowok="t"/>
                  <v:fill type="solid"/>
                </v:shape>
                <v:shape style="position:absolute;left:6084;top:509;width:1663;height:511" type="#_x0000_t202" id="docshape596" filled="true" fillcolor="#052b3d" stroked="false">
                  <v:textbox inset="0,0,0,0">
                    <w:txbxContent>
                      <w:p>
                        <w:pPr>
                          <w:spacing w:before="84"/>
                          <w:ind w:left="182" w:right="0" w:firstLine="0"/>
                          <w:jc w:val="left"/>
                          <w:rPr>
                            <w:rFonts w:ascii="Source Sans Pro SemiBold"/>
                            <w:b/>
                            <w:color w:val="000000"/>
                            <w:sz w:val="26"/>
                          </w:rPr>
                        </w:pPr>
                        <w:r>
                          <w:rPr>
                            <w:rFonts w:ascii="Source Sans Pro SemiBold"/>
                            <w:b/>
                            <w:color w:val="FFFFFF"/>
                            <w:sz w:val="26"/>
                          </w:rPr>
                          <w:t>Future</w:t>
                        </w:r>
                        <w:r>
                          <w:rPr>
                            <w:rFonts w:ascii="Source Sans Pro SemiBold"/>
                            <w:b/>
                            <w:color w:val="FFFFFF"/>
                            <w:spacing w:val="-8"/>
                            <w:sz w:val="26"/>
                          </w:rPr>
                          <w:t> </w:t>
                        </w:r>
                        <w:r>
                          <w:rPr>
                            <w:rFonts w:ascii="Source Sans Pro SemiBold"/>
                            <w:b/>
                            <w:color w:val="FFFFFF"/>
                            <w:spacing w:val="-4"/>
                            <w:sz w:val="26"/>
                          </w:rPr>
                          <w:t>work</w:t>
                        </w:r>
                      </w:p>
                    </w:txbxContent>
                  </v:textbox>
                  <v:fill type="solid"/>
                  <w10:wrap type="none"/>
                </v:shape>
                <w10:wrap type="topAndBottom"/>
              </v:group>
            </w:pict>
          </mc:Fallback>
        </mc:AlternateContent>
      </w:r>
    </w:p>
    <w:p>
      <w:pPr>
        <w:pStyle w:val="BodyText"/>
        <w:spacing w:before="286"/>
        <w:ind w:left="243" w:right="676"/>
      </w:pPr>
      <w:r>
        <w:rPr>
          <w:color w:val="333A3F"/>
        </w:rPr>
        <w:t>The</w:t>
      </w:r>
      <w:r>
        <w:rPr>
          <w:color w:val="333A3F"/>
          <w:spacing w:val="-10"/>
        </w:rPr>
        <w:t> </w:t>
      </w:r>
      <w:r>
        <w:rPr>
          <w:color w:val="333A3F"/>
        </w:rPr>
        <w:t>Care</w:t>
      </w:r>
      <w:r>
        <w:rPr>
          <w:color w:val="333A3F"/>
          <w:spacing w:val="-10"/>
        </w:rPr>
        <w:t> </w:t>
      </w:r>
      <w:r>
        <w:rPr>
          <w:color w:val="333A3F"/>
        </w:rPr>
        <w:t>Records</w:t>
      </w:r>
      <w:r>
        <w:rPr>
          <w:color w:val="333A3F"/>
          <w:spacing w:val="-10"/>
        </w:rPr>
        <w:t> </w:t>
      </w:r>
      <w:r>
        <w:rPr>
          <w:color w:val="333A3F"/>
        </w:rPr>
        <w:t>Framework</w:t>
      </w:r>
      <w:r>
        <w:rPr>
          <w:color w:val="333A3F"/>
          <w:spacing w:val="-10"/>
        </w:rPr>
        <w:t> </w:t>
      </w:r>
      <w:r>
        <w:rPr>
          <w:color w:val="333A3F"/>
        </w:rPr>
        <w:t>will</w:t>
      </w:r>
      <w:r>
        <w:rPr>
          <w:color w:val="333A3F"/>
          <w:spacing w:val="-10"/>
        </w:rPr>
        <w:t> </w:t>
      </w:r>
      <w:r>
        <w:rPr>
          <w:color w:val="333A3F"/>
        </w:rPr>
        <w:t>be</w:t>
      </w:r>
      <w:r>
        <w:rPr>
          <w:color w:val="333A3F"/>
          <w:spacing w:val="-10"/>
        </w:rPr>
        <w:t> </w:t>
      </w:r>
      <w:r>
        <w:rPr>
          <w:color w:val="333A3F"/>
        </w:rPr>
        <w:t>implemented across government agencies. A phased approach will be taken to manage the scope and size of the </w:t>
      </w:r>
      <w:r>
        <w:rPr>
          <w:color w:val="333A3F"/>
          <w:spacing w:val="-2"/>
        </w:rPr>
        <w:t>changes.</w:t>
      </w:r>
    </w:p>
    <w:p>
      <w:pPr>
        <w:pStyle w:val="BodyText"/>
        <w:spacing w:before="174"/>
        <w:ind w:left="243" w:right="676"/>
      </w:pPr>
      <w:r>
        <w:rPr>
          <w:color w:val="333A3F"/>
        </w:rPr>
        <w:t>Education will scope what changes are required recordkeeping system and processes within the Ministry of Education and the education sector, to be</w:t>
      </w:r>
      <w:r>
        <w:rPr>
          <w:color w:val="333A3F"/>
          <w:spacing w:val="-7"/>
        </w:rPr>
        <w:t> </w:t>
      </w:r>
      <w:r>
        <w:rPr>
          <w:color w:val="333A3F"/>
        </w:rPr>
        <w:t>able</w:t>
      </w:r>
      <w:r>
        <w:rPr>
          <w:color w:val="333A3F"/>
          <w:spacing w:val="-7"/>
        </w:rPr>
        <w:t> </w:t>
      </w:r>
      <w:r>
        <w:rPr>
          <w:color w:val="333A3F"/>
        </w:rPr>
        <w:t>to</w:t>
      </w:r>
      <w:r>
        <w:rPr>
          <w:color w:val="333A3F"/>
          <w:spacing w:val="-7"/>
        </w:rPr>
        <w:t> </w:t>
      </w:r>
      <w:r>
        <w:rPr>
          <w:color w:val="333A3F"/>
        </w:rPr>
        <w:t>identify</w:t>
      </w:r>
      <w:r>
        <w:rPr>
          <w:color w:val="333A3F"/>
          <w:spacing w:val="-7"/>
        </w:rPr>
        <w:t> </w:t>
      </w:r>
      <w:r>
        <w:rPr>
          <w:color w:val="333A3F"/>
        </w:rPr>
        <w:t>relevant</w:t>
      </w:r>
      <w:r>
        <w:rPr>
          <w:color w:val="333A3F"/>
          <w:spacing w:val="-7"/>
        </w:rPr>
        <w:t> </w:t>
      </w:r>
      <w:r>
        <w:rPr>
          <w:color w:val="333A3F"/>
        </w:rPr>
        <w:t>current</w:t>
      </w:r>
      <w:r>
        <w:rPr>
          <w:color w:val="333A3F"/>
          <w:spacing w:val="-7"/>
        </w:rPr>
        <w:t> </w:t>
      </w:r>
      <w:r>
        <w:rPr>
          <w:color w:val="333A3F"/>
        </w:rPr>
        <w:t>and</w:t>
      </w:r>
      <w:r>
        <w:rPr>
          <w:color w:val="333A3F"/>
          <w:spacing w:val="-7"/>
        </w:rPr>
        <w:t> </w:t>
      </w:r>
      <w:r>
        <w:rPr>
          <w:color w:val="333A3F"/>
        </w:rPr>
        <w:t>future</w:t>
      </w:r>
      <w:r>
        <w:rPr>
          <w:color w:val="333A3F"/>
          <w:spacing w:val="-7"/>
        </w:rPr>
        <w:t> </w:t>
      </w:r>
      <w:r>
        <w:rPr>
          <w:color w:val="333A3F"/>
        </w:rPr>
        <w:t>care records. It will develop a phased implementation plan for identified changes required.</w:t>
      </w:r>
    </w:p>
    <w:p>
      <w:pPr>
        <w:pStyle w:val="BodyText"/>
        <w:spacing w:before="175"/>
        <w:ind w:left="243" w:right="792"/>
        <w:jc w:val="both"/>
      </w:pPr>
      <w:r>
        <w:rPr>
          <w:color w:val="333A3F"/>
        </w:rPr>
        <w:t>Education</w:t>
      </w:r>
      <w:r>
        <w:rPr>
          <w:color w:val="333A3F"/>
          <w:spacing w:val="-6"/>
        </w:rPr>
        <w:t> </w:t>
      </w:r>
      <w:r>
        <w:rPr>
          <w:color w:val="333A3F"/>
        </w:rPr>
        <w:t>and</w:t>
      </w:r>
      <w:r>
        <w:rPr>
          <w:color w:val="333A3F"/>
          <w:spacing w:val="-6"/>
        </w:rPr>
        <w:t> </w:t>
      </w:r>
      <w:r>
        <w:rPr>
          <w:color w:val="333A3F"/>
        </w:rPr>
        <w:t>the</w:t>
      </w:r>
      <w:r>
        <w:rPr>
          <w:color w:val="333A3F"/>
          <w:spacing w:val="-6"/>
        </w:rPr>
        <w:t> </w:t>
      </w:r>
      <w:r>
        <w:rPr>
          <w:color w:val="333A3F"/>
        </w:rPr>
        <w:t>Ministry</w:t>
      </w:r>
      <w:r>
        <w:rPr>
          <w:color w:val="333A3F"/>
          <w:spacing w:val="-6"/>
        </w:rPr>
        <w:t> </w:t>
      </w:r>
      <w:r>
        <w:rPr>
          <w:color w:val="333A3F"/>
        </w:rPr>
        <w:t>of</w:t>
      </w:r>
      <w:r>
        <w:rPr>
          <w:color w:val="333A3F"/>
          <w:spacing w:val="-6"/>
        </w:rPr>
        <w:t> </w:t>
      </w:r>
      <w:r>
        <w:rPr>
          <w:color w:val="333A3F"/>
        </w:rPr>
        <w:t>Social</w:t>
      </w:r>
      <w:r>
        <w:rPr>
          <w:color w:val="333A3F"/>
          <w:spacing w:val="-6"/>
        </w:rPr>
        <w:t> </w:t>
      </w:r>
      <w:r>
        <w:rPr>
          <w:color w:val="333A3F"/>
        </w:rPr>
        <w:t>Development</w:t>
      </w:r>
      <w:r>
        <w:rPr>
          <w:color w:val="333A3F"/>
          <w:spacing w:val="-6"/>
        </w:rPr>
        <w:t> </w:t>
      </w:r>
      <w:r>
        <w:rPr>
          <w:color w:val="333A3F"/>
        </w:rPr>
        <w:t>| Disability Support Services will work together, and with Archives to:</w:t>
      </w:r>
    </w:p>
    <w:p>
      <w:pPr>
        <w:pStyle w:val="ListParagraph"/>
        <w:numPr>
          <w:ilvl w:val="0"/>
          <w:numId w:val="25"/>
        </w:numPr>
        <w:tabs>
          <w:tab w:pos="753" w:val="left" w:leader="none"/>
        </w:tabs>
        <w:spacing w:line="240" w:lineRule="auto" w:before="173" w:after="0"/>
        <w:ind w:left="753" w:right="969" w:hanging="284"/>
        <w:jc w:val="left"/>
        <w:rPr>
          <w:sz w:val="23"/>
        </w:rPr>
      </w:pPr>
      <w:r>
        <w:rPr>
          <w:color w:val="333A3F"/>
          <w:sz w:val="23"/>
        </w:rPr>
        <w:t>develop training resources and guidance tailored</w:t>
      </w:r>
      <w:r>
        <w:rPr>
          <w:color w:val="333A3F"/>
          <w:spacing w:val="-6"/>
          <w:sz w:val="23"/>
        </w:rPr>
        <w:t> </w:t>
      </w:r>
      <w:r>
        <w:rPr>
          <w:color w:val="333A3F"/>
          <w:sz w:val="23"/>
        </w:rPr>
        <w:t>to</w:t>
      </w:r>
      <w:r>
        <w:rPr>
          <w:color w:val="333A3F"/>
          <w:spacing w:val="-6"/>
          <w:sz w:val="23"/>
        </w:rPr>
        <w:t> </w:t>
      </w:r>
      <w:r>
        <w:rPr>
          <w:color w:val="333A3F"/>
          <w:sz w:val="23"/>
        </w:rPr>
        <w:t>the</w:t>
      </w:r>
      <w:r>
        <w:rPr>
          <w:color w:val="333A3F"/>
          <w:spacing w:val="-6"/>
          <w:sz w:val="23"/>
        </w:rPr>
        <w:t> </w:t>
      </w:r>
      <w:r>
        <w:rPr>
          <w:color w:val="333A3F"/>
          <w:sz w:val="23"/>
        </w:rPr>
        <w:t>specific</w:t>
      </w:r>
      <w:r>
        <w:rPr>
          <w:color w:val="333A3F"/>
          <w:spacing w:val="-6"/>
          <w:sz w:val="23"/>
        </w:rPr>
        <w:t> </w:t>
      </w:r>
      <w:r>
        <w:rPr>
          <w:color w:val="333A3F"/>
          <w:sz w:val="23"/>
        </w:rPr>
        <w:t>needs</w:t>
      </w:r>
      <w:r>
        <w:rPr>
          <w:color w:val="333A3F"/>
          <w:spacing w:val="-6"/>
          <w:sz w:val="23"/>
        </w:rPr>
        <w:t> </w:t>
      </w:r>
      <w:r>
        <w:rPr>
          <w:color w:val="333A3F"/>
          <w:sz w:val="23"/>
        </w:rPr>
        <w:t>of</w:t>
      </w:r>
      <w:r>
        <w:rPr>
          <w:color w:val="333A3F"/>
          <w:spacing w:val="-6"/>
          <w:sz w:val="23"/>
        </w:rPr>
        <w:t> </w:t>
      </w:r>
      <w:r>
        <w:rPr>
          <w:color w:val="333A3F"/>
          <w:sz w:val="23"/>
        </w:rPr>
        <w:t>schools</w:t>
      </w:r>
      <w:r>
        <w:rPr>
          <w:color w:val="333A3F"/>
          <w:spacing w:val="-6"/>
          <w:sz w:val="23"/>
        </w:rPr>
        <w:t> </w:t>
      </w:r>
      <w:r>
        <w:rPr>
          <w:color w:val="333A3F"/>
          <w:sz w:val="23"/>
        </w:rPr>
        <w:t>and disability service providers</w:t>
      </w:r>
    </w:p>
    <w:p>
      <w:pPr>
        <w:pStyle w:val="ListParagraph"/>
        <w:numPr>
          <w:ilvl w:val="0"/>
          <w:numId w:val="25"/>
        </w:numPr>
        <w:tabs>
          <w:tab w:pos="753" w:val="left" w:leader="none"/>
        </w:tabs>
        <w:spacing w:line="240" w:lineRule="auto" w:before="173" w:after="0"/>
        <w:ind w:left="753" w:right="860" w:hanging="284"/>
        <w:jc w:val="left"/>
        <w:rPr>
          <w:sz w:val="23"/>
        </w:rPr>
      </w:pPr>
      <w:r>
        <w:rPr>
          <w:color w:val="333A3F"/>
          <w:sz w:val="23"/>
        </w:rPr>
        <w:t>ensure the schools and disability service providers</w:t>
      </w:r>
      <w:r>
        <w:rPr>
          <w:color w:val="333A3F"/>
          <w:spacing w:val="-9"/>
          <w:sz w:val="23"/>
        </w:rPr>
        <w:t> </w:t>
      </w:r>
      <w:r>
        <w:rPr>
          <w:color w:val="333A3F"/>
          <w:sz w:val="23"/>
        </w:rPr>
        <w:t>are</w:t>
      </w:r>
      <w:r>
        <w:rPr>
          <w:color w:val="333A3F"/>
          <w:spacing w:val="-9"/>
          <w:sz w:val="23"/>
        </w:rPr>
        <w:t> </w:t>
      </w:r>
      <w:r>
        <w:rPr>
          <w:color w:val="333A3F"/>
          <w:sz w:val="23"/>
        </w:rPr>
        <w:t>aware</w:t>
      </w:r>
      <w:r>
        <w:rPr>
          <w:color w:val="333A3F"/>
          <w:spacing w:val="-9"/>
          <w:sz w:val="23"/>
        </w:rPr>
        <w:t> </w:t>
      </w:r>
      <w:r>
        <w:rPr>
          <w:color w:val="333A3F"/>
          <w:sz w:val="23"/>
        </w:rPr>
        <w:t>of</w:t>
      </w:r>
      <w:r>
        <w:rPr>
          <w:color w:val="333A3F"/>
          <w:spacing w:val="-9"/>
          <w:sz w:val="23"/>
        </w:rPr>
        <w:t> </w:t>
      </w:r>
      <w:r>
        <w:rPr>
          <w:color w:val="333A3F"/>
          <w:sz w:val="23"/>
        </w:rPr>
        <w:t>their</w:t>
      </w:r>
      <w:r>
        <w:rPr>
          <w:color w:val="333A3F"/>
          <w:spacing w:val="-9"/>
          <w:sz w:val="23"/>
        </w:rPr>
        <w:t> </w:t>
      </w:r>
      <w:r>
        <w:rPr>
          <w:color w:val="333A3F"/>
          <w:sz w:val="23"/>
        </w:rPr>
        <w:t>responsibility</w:t>
      </w:r>
      <w:r>
        <w:rPr>
          <w:color w:val="333A3F"/>
          <w:spacing w:val="-9"/>
          <w:sz w:val="23"/>
        </w:rPr>
        <w:t> </w:t>
      </w:r>
      <w:r>
        <w:rPr>
          <w:color w:val="333A3F"/>
          <w:sz w:val="23"/>
        </w:rPr>
        <w:t>for secure storage of care records</w:t>
      </w:r>
    </w:p>
    <w:p>
      <w:pPr>
        <w:pStyle w:val="ListParagraph"/>
        <w:numPr>
          <w:ilvl w:val="0"/>
          <w:numId w:val="25"/>
        </w:numPr>
        <w:tabs>
          <w:tab w:pos="753" w:val="left" w:leader="none"/>
        </w:tabs>
        <w:spacing w:line="240" w:lineRule="auto" w:before="172" w:after="0"/>
        <w:ind w:left="753" w:right="699" w:hanging="284"/>
        <w:jc w:val="left"/>
        <w:rPr>
          <w:sz w:val="23"/>
        </w:rPr>
      </w:pPr>
      <w:r>
        <w:rPr>
          <w:color w:val="333A3F"/>
          <w:sz w:val="23"/>
        </w:rPr>
        <w:t>assess need, facilitate, and if feasible offer support</w:t>
      </w:r>
      <w:r>
        <w:rPr>
          <w:color w:val="333A3F"/>
          <w:spacing w:val="-12"/>
          <w:sz w:val="23"/>
        </w:rPr>
        <w:t> </w:t>
      </w:r>
      <w:r>
        <w:rPr>
          <w:color w:val="333A3F"/>
          <w:sz w:val="23"/>
        </w:rPr>
        <w:t>for,</w:t>
      </w:r>
      <w:r>
        <w:rPr>
          <w:color w:val="333A3F"/>
          <w:spacing w:val="-11"/>
          <w:sz w:val="23"/>
        </w:rPr>
        <w:t> </w:t>
      </w:r>
      <w:r>
        <w:rPr>
          <w:color w:val="333A3F"/>
          <w:sz w:val="23"/>
        </w:rPr>
        <w:t>secure</w:t>
      </w:r>
      <w:r>
        <w:rPr>
          <w:color w:val="333A3F"/>
          <w:spacing w:val="-12"/>
          <w:sz w:val="23"/>
        </w:rPr>
        <w:t> </w:t>
      </w:r>
      <w:r>
        <w:rPr>
          <w:color w:val="333A3F"/>
          <w:sz w:val="23"/>
        </w:rPr>
        <w:t>storage</w:t>
      </w:r>
      <w:r>
        <w:rPr>
          <w:color w:val="333A3F"/>
          <w:spacing w:val="-11"/>
          <w:sz w:val="23"/>
        </w:rPr>
        <w:t> </w:t>
      </w:r>
      <w:r>
        <w:rPr>
          <w:color w:val="333A3F"/>
          <w:sz w:val="23"/>
        </w:rPr>
        <w:t>for</w:t>
      </w:r>
      <w:r>
        <w:rPr>
          <w:color w:val="333A3F"/>
          <w:spacing w:val="-12"/>
          <w:sz w:val="23"/>
        </w:rPr>
        <w:t> </w:t>
      </w:r>
      <w:r>
        <w:rPr>
          <w:color w:val="333A3F"/>
          <w:sz w:val="23"/>
        </w:rPr>
        <w:t>care</w:t>
      </w:r>
      <w:r>
        <w:rPr>
          <w:color w:val="333A3F"/>
          <w:spacing w:val="-11"/>
          <w:sz w:val="23"/>
        </w:rPr>
        <w:t> </w:t>
      </w:r>
      <w:r>
        <w:rPr>
          <w:color w:val="333A3F"/>
          <w:sz w:val="23"/>
        </w:rPr>
        <w:t>records,</w:t>
      </w:r>
      <w:r>
        <w:rPr>
          <w:color w:val="333A3F"/>
          <w:spacing w:val="-12"/>
          <w:sz w:val="23"/>
        </w:rPr>
        <w:t> </w:t>
      </w:r>
      <w:r>
        <w:rPr>
          <w:color w:val="333A3F"/>
          <w:sz w:val="23"/>
        </w:rPr>
        <w:t>for the targeted group of smaller providers only.</w:t>
      </w:r>
    </w:p>
    <w:p>
      <w:pPr>
        <w:pStyle w:val="ListParagraph"/>
        <w:spacing w:after="0" w:line="240" w:lineRule="auto"/>
        <w:jc w:val="left"/>
        <w:rPr>
          <w:sz w:val="23"/>
        </w:rPr>
        <w:sectPr>
          <w:type w:val="continuous"/>
          <w:pgSz w:w="11910" w:h="16840"/>
          <w:pgMar w:header="283" w:footer="622" w:top="700" w:bottom="0" w:left="141" w:right="141"/>
          <w:cols w:num="2" w:equalWidth="0">
            <w:col w:w="5671" w:space="40"/>
            <w:col w:w="5917"/>
          </w:cols>
        </w:sectPr>
      </w:pPr>
    </w:p>
    <w:p>
      <w:pPr>
        <w:pStyle w:val="BodyText"/>
        <w:spacing w:before="220"/>
      </w:pPr>
    </w:p>
    <w:p>
      <w:pPr>
        <w:pStyle w:val="BodyText"/>
        <w:ind w:left="539" w:right="6103"/>
      </w:pPr>
      <w:r>
        <w:rPr>
          <w:color w:val="333A3F"/>
        </w:rPr>
        <w:t>This will be targeted initially at those with higher needs</w:t>
      </w:r>
      <w:r>
        <w:rPr>
          <w:color w:val="333A3F"/>
          <w:spacing w:val="-6"/>
        </w:rPr>
        <w:t> </w:t>
      </w:r>
      <w:r>
        <w:rPr>
          <w:color w:val="333A3F"/>
        </w:rPr>
        <w:t>for</w:t>
      </w:r>
      <w:r>
        <w:rPr>
          <w:color w:val="333A3F"/>
          <w:spacing w:val="-6"/>
        </w:rPr>
        <w:t> </w:t>
      </w:r>
      <w:r>
        <w:rPr>
          <w:color w:val="333A3F"/>
        </w:rPr>
        <w:t>expert</w:t>
      </w:r>
      <w:r>
        <w:rPr>
          <w:color w:val="333A3F"/>
          <w:spacing w:val="-6"/>
        </w:rPr>
        <w:t> </w:t>
      </w:r>
      <w:r>
        <w:rPr>
          <w:color w:val="333A3F"/>
        </w:rPr>
        <w:t>input</w:t>
      </w:r>
      <w:r>
        <w:rPr>
          <w:color w:val="333A3F"/>
          <w:spacing w:val="-6"/>
        </w:rPr>
        <w:t> </w:t>
      </w:r>
      <w:r>
        <w:rPr>
          <w:color w:val="333A3F"/>
        </w:rPr>
        <w:t>and</w:t>
      </w:r>
      <w:r>
        <w:rPr>
          <w:color w:val="333A3F"/>
          <w:spacing w:val="-6"/>
        </w:rPr>
        <w:t> </w:t>
      </w:r>
      <w:r>
        <w:rPr>
          <w:color w:val="333A3F"/>
        </w:rPr>
        <w:t>resource</w:t>
      </w:r>
      <w:r>
        <w:rPr>
          <w:color w:val="333A3F"/>
          <w:spacing w:val="-6"/>
        </w:rPr>
        <w:t> </w:t>
      </w:r>
      <w:r>
        <w:rPr>
          <w:color w:val="333A3F"/>
        </w:rPr>
        <w:t>support,</w:t>
      </w:r>
      <w:r>
        <w:rPr>
          <w:color w:val="333A3F"/>
          <w:spacing w:val="-6"/>
        </w:rPr>
        <w:t> </w:t>
      </w:r>
      <w:r>
        <w:rPr>
          <w:color w:val="333A3F"/>
        </w:rPr>
        <w:t>or</w:t>
      </w:r>
      <w:r>
        <w:rPr>
          <w:color w:val="333A3F"/>
          <w:spacing w:val="-6"/>
        </w:rPr>
        <w:t> </w:t>
      </w:r>
      <w:r>
        <w:rPr>
          <w:color w:val="333A3F"/>
        </w:rPr>
        <w:t>who have been identified as at higher risk. This includes specialist schools, schools with a higher equity index number, schools and kura in isolated areas, and smaller disability service providers without the infrastructure to develop the required guidance to support recordkeeping processes.</w:t>
      </w:r>
    </w:p>
    <w:p>
      <w:pPr>
        <w:pStyle w:val="BodyText"/>
        <w:spacing w:before="178"/>
        <w:ind w:left="539" w:right="6095"/>
      </w:pPr>
      <w:r>
        <w:rPr>
          <w:color w:val="333A3F"/>
        </w:rPr>
        <w:t>Archives will implement the new powers in the Public Records Act 2005 that will be made available with</w:t>
      </w:r>
      <w:r>
        <w:rPr>
          <w:color w:val="333A3F"/>
          <w:spacing w:val="-6"/>
        </w:rPr>
        <w:t> </w:t>
      </w:r>
      <w:r>
        <w:rPr>
          <w:color w:val="333A3F"/>
        </w:rPr>
        <w:t>the</w:t>
      </w:r>
      <w:r>
        <w:rPr>
          <w:color w:val="333A3F"/>
          <w:spacing w:val="-6"/>
        </w:rPr>
        <w:t> </w:t>
      </w:r>
      <w:r>
        <w:rPr>
          <w:color w:val="333A3F"/>
        </w:rPr>
        <w:t>passage</w:t>
      </w:r>
      <w:r>
        <w:rPr>
          <w:color w:val="333A3F"/>
          <w:spacing w:val="-6"/>
        </w:rPr>
        <w:t> </w:t>
      </w:r>
      <w:r>
        <w:rPr>
          <w:color w:val="333A3F"/>
        </w:rPr>
        <w:t>of</w:t>
      </w:r>
      <w:r>
        <w:rPr>
          <w:color w:val="333A3F"/>
          <w:spacing w:val="-6"/>
        </w:rPr>
        <w:t> </w:t>
      </w:r>
      <w:r>
        <w:rPr>
          <w:color w:val="333A3F"/>
        </w:rPr>
        <w:t>the</w:t>
      </w:r>
      <w:r>
        <w:rPr>
          <w:color w:val="333A3F"/>
          <w:spacing w:val="-6"/>
        </w:rPr>
        <w:t> </w:t>
      </w:r>
      <w:r>
        <w:rPr>
          <w:color w:val="333A3F"/>
        </w:rPr>
        <w:t>Responding</w:t>
      </w:r>
      <w:r>
        <w:rPr>
          <w:color w:val="333A3F"/>
          <w:spacing w:val="-6"/>
        </w:rPr>
        <w:t> </w:t>
      </w:r>
      <w:r>
        <w:rPr>
          <w:color w:val="333A3F"/>
        </w:rPr>
        <w:t>to</w:t>
      </w:r>
      <w:r>
        <w:rPr>
          <w:color w:val="333A3F"/>
          <w:spacing w:val="-6"/>
        </w:rPr>
        <w:t> </w:t>
      </w:r>
      <w:r>
        <w:rPr>
          <w:color w:val="333A3F"/>
        </w:rPr>
        <w:t>Abuse</w:t>
      </w:r>
      <w:r>
        <w:rPr>
          <w:color w:val="333A3F"/>
          <w:spacing w:val="-6"/>
        </w:rPr>
        <w:t> </w:t>
      </w:r>
      <w:r>
        <w:rPr>
          <w:color w:val="333A3F"/>
        </w:rPr>
        <w:t>in</w:t>
      </w:r>
      <w:r>
        <w:rPr>
          <w:color w:val="333A3F"/>
          <w:spacing w:val="-6"/>
        </w:rPr>
        <w:t> </w:t>
      </w:r>
      <w:r>
        <w:rPr>
          <w:color w:val="333A3F"/>
        </w:rPr>
        <w:t>Care Legislation Amendment Bill.</w:t>
      </w:r>
    </w:p>
    <w:p>
      <w:pPr>
        <w:pStyle w:val="BodyText"/>
        <w:spacing w:before="173"/>
        <w:ind w:left="539" w:right="5983"/>
      </w:pPr>
      <w:r>
        <w:rPr>
          <w:color w:val="333A3F"/>
        </w:rPr>
        <w:t>Archives will also host a central advisory service to provide</w:t>
      </w:r>
      <w:r>
        <w:rPr>
          <w:color w:val="333A3F"/>
          <w:spacing w:val="-8"/>
        </w:rPr>
        <w:t> </w:t>
      </w:r>
      <w:r>
        <w:rPr>
          <w:color w:val="333A3F"/>
        </w:rPr>
        <w:t>expert</w:t>
      </w:r>
      <w:r>
        <w:rPr>
          <w:color w:val="333A3F"/>
          <w:spacing w:val="-8"/>
        </w:rPr>
        <w:t> </w:t>
      </w:r>
      <w:r>
        <w:rPr>
          <w:color w:val="333A3F"/>
        </w:rPr>
        <w:t>advice</w:t>
      </w:r>
      <w:r>
        <w:rPr>
          <w:color w:val="333A3F"/>
          <w:spacing w:val="-8"/>
        </w:rPr>
        <w:t> </w:t>
      </w:r>
      <w:r>
        <w:rPr>
          <w:color w:val="333A3F"/>
        </w:rPr>
        <w:t>to</w:t>
      </w:r>
      <w:r>
        <w:rPr>
          <w:color w:val="333A3F"/>
          <w:spacing w:val="-8"/>
        </w:rPr>
        <w:t> </w:t>
      </w:r>
      <w:r>
        <w:rPr>
          <w:color w:val="333A3F"/>
        </w:rPr>
        <w:t>agencies,</w:t>
      </w:r>
      <w:r>
        <w:rPr>
          <w:color w:val="333A3F"/>
          <w:spacing w:val="-8"/>
        </w:rPr>
        <w:t> </w:t>
      </w:r>
      <w:r>
        <w:rPr>
          <w:color w:val="333A3F"/>
        </w:rPr>
        <w:t>reducing</w:t>
      </w:r>
      <w:r>
        <w:rPr>
          <w:color w:val="333A3F"/>
          <w:spacing w:val="-8"/>
        </w:rPr>
        <w:t> </w:t>
      </w:r>
      <w:r>
        <w:rPr>
          <w:color w:val="333A3F"/>
        </w:rPr>
        <w:t>the</w:t>
      </w:r>
      <w:r>
        <w:rPr>
          <w:color w:val="333A3F"/>
          <w:spacing w:val="-8"/>
        </w:rPr>
        <w:t> </w:t>
      </w:r>
      <w:r>
        <w:rPr>
          <w:color w:val="333A3F"/>
        </w:rPr>
        <w:t>need for each agency to invest separately. The service</w:t>
      </w:r>
    </w:p>
    <w:p>
      <w:pPr>
        <w:pStyle w:val="BodyText"/>
        <w:spacing w:before="3"/>
        <w:ind w:left="539"/>
      </w:pPr>
      <w:r>
        <w:rPr>
          <w:color w:val="333A3F"/>
        </w:rPr>
        <w:t>will</w:t>
      </w:r>
      <w:r>
        <w:rPr>
          <w:color w:val="333A3F"/>
          <w:spacing w:val="-1"/>
        </w:rPr>
        <w:t> </w:t>
      </w:r>
      <w:r>
        <w:rPr>
          <w:color w:val="333A3F"/>
        </w:rPr>
        <w:t>advise</w:t>
      </w:r>
      <w:r>
        <w:rPr>
          <w:color w:val="333A3F"/>
          <w:spacing w:val="-1"/>
        </w:rPr>
        <w:t> </w:t>
      </w:r>
      <w:r>
        <w:rPr>
          <w:color w:val="333A3F"/>
        </w:rPr>
        <w:t>and</w:t>
      </w:r>
      <w:r>
        <w:rPr>
          <w:color w:val="333A3F"/>
          <w:spacing w:val="-1"/>
        </w:rPr>
        <w:t> </w:t>
      </w:r>
      <w:r>
        <w:rPr>
          <w:color w:val="333A3F"/>
        </w:rPr>
        <w:t>support agencies</w:t>
      </w:r>
      <w:r>
        <w:rPr>
          <w:color w:val="333A3F"/>
          <w:spacing w:val="-1"/>
        </w:rPr>
        <w:t> </w:t>
      </w:r>
      <w:r>
        <w:rPr>
          <w:color w:val="333A3F"/>
        </w:rPr>
        <w:t>as</w:t>
      </w:r>
      <w:r>
        <w:rPr>
          <w:color w:val="333A3F"/>
          <w:spacing w:val="-1"/>
        </w:rPr>
        <w:t> </w:t>
      </w:r>
      <w:r>
        <w:rPr>
          <w:color w:val="333A3F"/>
        </w:rPr>
        <w:t>they</w:t>
      </w:r>
      <w:r>
        <w:rPr>
          <w:color w:val="333A3F"/>
          <w:spacing w:val="-1"/>
        </w:rPr>
        <w:t> </w:t>
      </w:r>
      <w:r>
        <w:rPr>
          <w:color w:val="333A3F"/>
        </w:rPr>
        <w:t>respond </w:t>
      </w:r>
      <w:r>
        <w:rPr>
          <w:color w:val="333A3F"/>
          <w:spacing w:val="-5"/>
        </w:rPr>
        <w:t>to</w:t>
      </w:r>
    </w:p>
    <w:p>
      <w:pPr>
        <w:pStyle w:val="BodyText"/>
        <w:spacing w:before="1"/>
        <w:ind w:left="539"/>
      </w:pPr>
      <w:r>
        <w:rPr>
          <w:color w:val="333A3F"/>
        </w:rPr>
        <w:t>queries</w:t>
      </w:r>
      <w:r>
        <w:rPr>
          <w:color w:val="333A3F"/>
          <w:spacing w:val="-3"/>
        </w:rPr>
        <w:t> </w:t>
      </w:r>
      <w:r>
        <w:rPr>
          <w:color w:val="333A3F"/>
        </w:rPr>
        <w:t>from</w:t>
      </w:r>
      <w:r>
        <w:rPr>
          <w:color w:val="333A3F"/>
          <w:spacing w:val="-3"/>
        </w:rPr>
        <w:t> </w:t>
      </w:r>
      <w:r>
        <w:rPr>
          <w:color w:val="333A3F"/>
        </w:rPr>
        <w:t>providers</w:t>
      </w:r>
      <w:r>
        <w:rPr>
          <w:color w:val="333A3F"/>
          <w:spacing w:val="-3"/>
        </w:rPr>
        <w:t> </w:t>
      </w:r>
      <w:r>
        <w:rPr>
          <w:color w:val="333A3F"/>
        </w:rPr>
        <w:t>about</w:t>
      </w:r>
      <w:r>
        <w:rPr>
          <w:color w:val="333A3F"/>
          <w:spacing w:val="-3"/>
        </w:rPr>
        <w:t> </w:t>
      </w:r>
      <w:r>
        <w:rPr>
          <w:color w:val="333A3F"/>
        </w:rPr>
        <w:t>care</w:t>
      </w:r>
      <w:r>
        <w:rPr>
          <w:color w:val="333A3F"/>
          <w:spacing w:val="-2"/>
        </w:rPr>
        <w:t> records.</w:t>
      </w:r>
    </w:p>
    <w:p>
      <w:pPr>
        <w:pStyle w:val="BodyText"/>
        <w:spacing w:after="0"/>
        <w:sectPr>
          <w:pgSz w:w="11910" w:h="16840"/>
          <w:pgMar w:header="283" w:footer="622" w:top="1580" w:bottom="820" w:left="141" w:right="141"/>
        </w:sectPr>
      </w:pPr>
    </w:p>
    <w:p>
      <w:pPr>
        <w:pStyle w:val="BodyText"/>
        <w:rPr>
          <w:sz w:val="2"/>
        </w:rPr>
      </w:pPr>
    </w:p>
    <w:tbl>
      <w:tblPr>
        <w:tblW w:w="0" w:type="auto"/>
        <w:jc w:val="left"/>
        <w:tblInd w:w="1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70"/>
        <w:gridCol w:w="3798"/>
        <w:gridCol w:w="3770"/>
      </w:tblGrid>
      <w:tr>
        <w:trPr>
          <w:trHeight w:val="81" w:hRule="atLeast"/>
        </w:trPr>
        <w:tc>
          <w:tcPr>
            <w:tcW w:w="3770" w:type="dxa"/>
            <w:tcBorders>
              <w:right w:val="single" w:sz="24" w:space="0" w:color="FFFFFF"/>
            </w:tcBorders>
            <w:shd w:val="clear" w:color="auto" w:fill="0C5670"/>
          </w:tcPr>
          <w:p>
            <w:pPr>
              <w:pStyle w:val="TableParagraph"/>
              <w:spacing w:before="0"/>
              <w:rPr>
                <w:rFonts w:ascii="Times New Roman"/>
                <w:sz w:val="2"/>
              </w:rPr>
            </w:pPr>
          </w:p>
        </w:tc>
        <w:tc>
          <w:tcPr>
            <w:tcW w:w="3798" w:type="dxa"/>
            <w:tcBorders>
              <w:left w:val="single" w:sz="24" w:space="0" w:color="FFFFFF"/>
              <w:right w:val="single" w:sz="24" w:space="0" w:color="FFFFFF"/>
            </w:tcBorders>
            <w:shd w:val="clear" w:color="auto" w:fill="932826"/>
          </w:tcPr>
          <w:p>
            <w:pPr>
              <w:pStyle w:val="TableParagraph"/>
              <w:spacing w:before="0"/>
              <w:rPr>
                <w:rFonts w:ascii="Times New Roman"/>
                <w:sz w:val="2"/>
              </w:rPr>
            </w:pPr>
          </w:p>
        </w:tc>
        <w:tc>
          <w:tcPr>
            <w:tcW w:w="3770" w:type="dxa"/>
            <w:vMerge w:val="restart"/>
            <w:tcBorders>
              <w:left w:val="single" w:sz="24" w:space="0" w:color="FFFFFF"/>
              <w:bottom w:val="single" w:sz="48" w:space="0" w:color="3D7C3F"/>
            </w:tcBorders>
            <w:shd w:val="clear" w:color="auto" w:fill="3D7C3F"/>
          </w:tcPr>
          <w:p>
            <w:pPr>
              <w:pStyle w:val="TableParagraph"/>
              <w:spacing w:before="125"/>
              <w:rPr>
                <w:rFonts w:ascii="Source Sans Pro"/>
                <w:sz w:val="14"/>
              </w:rPr>
            </w:pPr>
          </w:p>
          <w:p>
            <w:pPr>
              <w:pStyle w:val="TableParagraph"/>
              <w:spacing w:before="0"/>
              <w:ind w:left="237"/>
              <w:rPr>
                <w:b/>
                <w:sz w:val="14"/>
              </w:rPr>
            </w:pPr>
            <w:bookmarkStart w:name="_bookmark18" w:id="21"/>
            <w:bookmarkEnd w:id="21"/>
            <w:r>
              <w:rPr/>
            </w:r>
            <w:hyperlink w:history="true" w:anchor="_bookmark16">
              <w:r>
                <w:rPr>
                  <w:b/>
                  <w:color w:val="FFFFFF"/>
                  <w:sz w:val="14"/>
                </w:rPr>
                <w:t>OBJECTIVE</w:t>
              </w:r>
              <w:r>
                <w:rPr>
                  <w:b/>
                  <w:color w:val="FFFFFF"/>
                  <w:spacing w:val="47"/>
                  <w:sz w:val="14"/>
                </w:rPr>
                <w:t> </w:t>
              </w:r>
              <w:r>
                <w:rPr>
                  <w:b/>
                  <w:color w:val="FFFFFF"/>
                  <w:spacing w:val="-2"/>
                  <w:sz w:val="14"/>
                </w:rPr>
                <w:t>THREE:</w:t>
              </w:r>
            </w:hyperlink>
          </w:p>
          <w:p>
            <w:pPr>
              <w:pStyle w:val="TableParagraph"/>
              <w:spacing w:line="228" w:lineRule="auto" w:before="15"/>
              <w:ind w:left="237"/>
              <w:rPr>
                <w:b/>
                <w:sz w:val="20"/>
              </w:rPr>
            </w:pPr>
            <w:hyperlink w:history="true" w:anchor="_bookmark16">
              <w:r>
                <w:rPr>
                  <w:b/>
                  <w:color w:val="FFFFFF"/>
                  <w:sz w:val="20"/>
                </w:rPr>
                <w:t>Empower</w:t>
              </w:r>
              <w:r>
                <w:rPr>
                  <w:b/>
                  <w:color w:val="FFFFFF"/>
                  <w:spacing w:val="-10"/>
                  <w:sz w:val="20"/>
                </w:rPr>
                <w:t> </w:t>
              </w:r>
              <w:r>
                <w:rPr>
                  <w:b/>
                  <w:color w:val="FFFFFF"/>
                  <w:sz w:val="20"/>
                </w:rPr>
                <w:t>those</w:t>
              </w:r>
              <w:r>
                <w:rPr>
                  <w:b/>
                  <w:color w:val="FFFFFF"/>
                  <w:spacing w:val="-10"/>
                  <w:sz w:val="20"/>
                </w:rPr>
                <w:t> </w:t>
              </w:r>
              <w:r>
                <w:rPr>
                  <w:b/>
                  <w:color w:val="FFFFFF"/>
                  <w:sz w:val="20"/>
                </w:rPr>
                <w:t>in</w:t>
              </w:r>
              <w:r>
                <w:rPr>
                  <w:b/>
                  <w:color w:val="FFFFFF"/>
                  <w:spacing w:val="-10"/>
                  <w:sz w:val="20"/>
                </w:rPr>
                <w:t> </w:t>
              </w:r>
              <w:r>
                <w:rPr>
                  <w:b/>
                  <w:color w:val="FFFFFF"/>
                  <w:sz w:val="20"/>
                </w:rPr>
                <w:t>care,</w:t>
              </w:r>
              <w:r>
                <w:rPr>
                  <w:b/>
                  <w:color w:val="FFFFFF"/>
                  <w:spacing w:val="-10"/>
                  <w:sz w:val="20"/>
                </w:rPr>
                <w:t> </w:t>
              </w:r>
              <w:r>
                <w:rPr>
                  <w:b/>
                  <w:color w:val="FFFFFF"/>
                  <w:sz w:val="20"/>
                </w:rPr>
                <w:t>their</w:t>
              </w:r>
              <w:r>
                <w:rPr>
                  <w:b/>
                  <w:color w:val="FFFFFF"/>
                  <w:spacing w:val="-10"/>
                  <w:sz w:val="20"/>
                </w:rPr>
                <w:t> </w:t>
              </w:r>
              <w:r>
                <w:rPr>
                  <w:b/>
                  <w:color w:val="FFFFFF"/>
                  <w:sz w:val="20"/>
                </w:rPr>
                <w:t>families,</w:t>
              </w:r>
              <w:r>
                <w:rPr>
                  <w:b/>
                  <w:color w:val="FFFFFF"/>
                  <w:spacing w:val="40"/>
                  <w:sz w:val="20"/>
                </w:rPr>
                <w:t> </w:t>
              </w:r>
              <w:r>
                <w:rPr>
                  <w:b/>
                  <w:color w:val="FFFFFF"/>
                  <w:sz w:val="20"/>
                </w:rPr>
                <w:t>whānau and communities</w:t>
              </w:r>
            </w:hyperlink>
          </w:p>
        </w:tc>
      </w:tr>
      <w:tr>
        <w:trPr>
          <w:trHeight w:val="1045" w:hRule="atLeast"/>
        </w:trPr>
        <w:tc>
          <w:tcPr>
            <w:tcW w:w="3770" w:type="dxa"/>
            <w:tcBorders>
              <w:bottom w:val="single" w:sz="48" w:space="0" w:color="3D7C3F"/>
              <w:right w:val="single" w:sz="24" w:space="0" w:color="FFFFFF"/>
            </w:tcBorders>
            <w:shd w:val="clear" w:color="auto" w:fill="E6E7E8"/>
          </w:tcPr>
          <w:p>
            <w:pPr>
              <w:pStyle w:val="TableParagraph"/>
              <w:spacing w:before="145"/>
              <w:ind w:left="238"/>
              <w:rPr>
                <w:b/>
                <w:sz w:val="14"/>
              </w:rPr>
            </w:pPr>
            <w:hyperlink w:history="true" w:anchor="_bookmark5">
              <w:r>
                <w:rPr>
                  <w:b/>
                  <w:color w:val="333A3F"/>
                  <w:sz w:val="14"/>
                </w:rPr>
                <w:t>OBJECTIVE</w:t>
              </w:r>
              <w:r>
                <w:rPr>
                  <w:b/>
                  <w:color w:val="333A3F"/>
                  <w:spacing w:val="47"/>
                  <w:sz w:val="14"/>
                </w:rPr>
                <w:t> </w:t>
              </w:r>
              <w:r>
                <w:rPr>
                  <w:b/>
                  <w:color w:val="333A3F"/>
                  <w:spacing w:val="-4"/>
                  <w:sz w:val="14"/>
                </w:rPr>
                <w:t>ONE:</w:t>
              </w:r>
            </w:hyperlink>
          </w:p>
          <w:p>
            <w:pPr>
              <w:pStyle w:val="TableParagraph"/>
              <w:spacing w:before="5"/>
              <w:ind w:left="238"/>
              <w:rPr>
                <w:b/>
                <w:sz w:val="20"/>
              </w:rPr>
            </w:pPr>
            <w:hyperlink w:history="true" w:anchor="_bookmark5">
              <w:r>
                <w:rPr>
                  <w:b/>
                  <w:color w:val="333A3F"/>
                  <w:sz w:val="20"/>
                </w:rPr>
                <w:t>Address</w:t>
              </w:r>
              <w:r>
                <w:rPr>
                  <w:b/>
                  <w:color w:val="333A3F"/>
                  <w:spacing w:val="-4"/>
                  <w:sz w:val="20"/>
                </w:rPr>
                <w:t> </w:t>
              </w:r>
              <w:r>
                <w:rPr>
                  <w:b/>
                  <w:color w:val="333A3F"/>
                  <w:sz w:val="20"/>
                </w:rPr>
                <w:t>the</w:t>
              </w:r>
              <w:r>
                <w:rPr>
                  <w:b/>
                  <w:color w:val="333A3F"/>
                  <w:spacing w:val="-1"/>
                  <w:sz w:val="20"/>
                </w:rPr>
                <w:t> </w:t>
              </w:r>
              <w:r>
                <w:rPr>
                  <w:b/>
                  <w:color w:val="333A3F"/>
                  <w:sz w:val="20"/>
                </w:rPr>
                <w:t>wrongs</w:t>
              </w:r>
              <w:r>
                <w:rPr>
                  <w:b/>
                  <w:color w:val="333A3F"/>
                  <w:spacing w:val="-1"/>
                  <w:sz w:val="20"/>
                </w:rPr>
                <w:t> </w:t>
              </w:r>
              <w:r>
                <w:rPr>
                  <w:b/>
                  <w:color w:val="333A3F"/>
                  <w:sz w:val="20"/>
                </w:rPr>
                <w:t>of</w:t>
              </w:r>
              <w:r>
                <w:rPr>
                  <w:b/>
                  <w:color w:val="333A3F"/>
                  <w:spacing w:val="-1"/>
                  <w:sz w:val="20"/>
                </w:rPr>
                <w:t> </w:t>
              </w:r>
              <w:r>
                <w:rPr>
                  <w:b/>
                  <w:color w:val="333A3F"/>
                  <w:sz w:val="20"/>
                </w:rPr>
                <w:t>the</w:t>
              </w:r>
              <w:r>
                <w:rPr>
                  <w:b/>
                  <w:color w:val="333A3F"/>
                  <w:spacing w:val="-1"/>
                  <w:sz w:val="20"/>
                </w:rPr>
                <w:t> </w:t>
              </w:r>
              <w:r>
                <w:rPr>
                  <w:b/>
                  <w:color w:val="333A3F"/>
                  <w:spacing w:val="-4"/>
                  <w:sz w:val="20"/>
                </w:rPr>
                <w:t>past</w:t>
              </w:r>
            </w:hyperlink>
          </w:p>
        </w:tc>
        <w:tc>
          <w:tcPr>
            <w:tcW w:w="3798" w:type="dxa"/>
            <w:tcBorders>
              <w:left w:val="single" w:sz="24" w:space="0" w:color="FFFFFF"/>
              <w:bottom w:val="single" w:sz="48" w:space="0" w:color="3D7C3F"/>
              <w:right w:val="single" w:sz="24" w:space="0" w:color="FFFFFF"/>
            </w:tcBorders>
            <w:shd w:val="clear" w:color="auto" w:fill="E6E7E8"/>
          </w:tcPr>
          <w:p>
            <w:pPr>
              <w:pStyle w:val="TableParagraph"/>
              <w:spacing w:before="100"/>
              <w:ind w:left="237"/>
              <w:rPr>
                <w:b/>
                <w:sz w:val="14"/>
              </w:rPr>
            </w:pPr>
            <w:hyperlink w:history="true" w:anchor="_bookmark9">
              <w:r>
                <w:rPr>
                  <w:b/>
                  <w:color w:val="333A3F"/>
                  <w:sz w:val="14"/>
                </w:rPr>
                <w:t>OBJECTIVE</w:t>
              </w:r>
              <w:r>
                <w:rPr>
                  <w:b/>
                  <w:color w:val="333A3F"/>
                  <w:spacing w:val="47"/>
                  <w:sz w:val="14"/>
                </w:rPr>
                <w:t> </w:t>
              </w:r>
              <w:r>
                <w:rPr>
                  <w:b/>
                  <w:color w:val="333A3F"/>
                  <w:spacing w:val="-4"/>
                  <w:sz w:val="14"/>
                </w:rPr>
                <w:t>TWO:</w:t>
              </w:r>
            </w:hyperlink>
          </w:p>
          <w:p>
            <w:pPr>
              <w:pStyle w:val="TableParagraph"/>
              <w:spacing w:before="5"/>
              <w:ind w:left="237"/>
              <w:rPr>
                <w:b/>
                <w:sz w:val="20"/>
              </w:rPr>
            </w:pPr>
            <w:hyperlink w:history="true" w:anchor="_bookmark9">
              <w:r>
                <w:rPr>
                  <w:b/>
                  <w:color w:val="333A3F"/>
                  <w:sz w:val="20"/>
                </w:rPr>
                <w:t>Make</w:t>
              </w:r>
              <w:r>
                <w:rPr>
                  <w:b/>
                  <w:color w:val="333A3F"/>
                  <w:spacing w:val="-4"/>
                  <w:sz w:val="20"/>
                </w:rPr>
                <w:t> </w:t>
              </w:r>
              <w:r>
                <w:rPr>
                  <w:b/>
                  <w:color w:val="333A3F"/>
                  <w:sz w:val="20"/>
                </w:rPr>
                <w:t>the</w:t>
              </w:r>
              <w:r>
                <w:rPr>
                  <w:b/>
                  <w:color w:val="333A3F"/>
                  <w:spacing w:val="-4"/>
                  <w:sz w:val="20"/>
                </w:rPr>
                <w:t> </w:t>
              </w:r>
              <w:r>
                <w:rPr>
                  <w:b/>
                  <w:color w:val="333A3F"/>
                  <w:sz w:val="20"/>
                </w:rPr>
                <w:t>current</w:t>
              </w:r>
              <w:r>
                <w:rPr>
                  <w:b/>
                  <w:color w:val="333A3F"/>
                  <w:spacing w:val="-4"/>
                  <w:sz w:val="20"/>
                </w:rPr>
                <w:t> </w:t>
              </w:r>
              <w:r>
                <w:rPr>
                  <w:b/>
                  <w:color w:val="333A3F"/>
                  <w:sz w:val="20"/>
                </w:rPr>
                <w:t>care</w:t>
              </w:r>
              <w:r>
                <w:rPr>
                  <w:b/>
                  <w:color w:val="333A3F"/>
                  <w:spacing w:val="-4"/>
                  <w:sz w:val="20"/>
                </w:rPr>
                <w:t> </w:t>
              </w:r>
              <w:r>
                <w:rPr>
                  <w:b/>
                  <w:color w:val="333A3F"/>
                  <w:sz w:val="20"/>
                </w:rPr>
                <w:t>system</w:t>
              </w:r>
              <w:r>
                <w:rPr>
                  <w:b/>
                  <w:color w:val="333A3F"/>
                  <w:spacing w:val="-4"/>
                  <w:sz w:val="20"/>
                </w:rPr>
                <w:t> safe</w:t>
              </w:r>
            </w:hyperlink>
          </w:p>
        </w:tc>
        <w:tc>
          <w:tcPr>
            <w:tcW w:w="3770" w:type="dxa"/>
            <w:vMerge/>
            <w:tcBorders>
              <w:top w:val="nil"/>
              <w:left w:val="single" w:sz="24" w:space="0" w:color="FFFFFF"/>
              <w:bottom w:val="single" w:sz="48" w:space="0" w:color="3D7C3F"/>
            </w:tcBorders>
            <w:shd w:val="clear" w:color="auto" w:fill="3D7C3F"/>
          </w:tcPr>
          <w:p>
            <w:pPr>
              <w:rPr>
                <w:sz w:val="2"/>
                <w:szCs w:val="2"/>
              </w:rPr>
            </w:pPr>
          </w:p>
        </w:tc>
      </w:tr>
      <w:tr>
        <w:trPr>
          <w:trHeight w:val="1467" w:hRule="atLeast"/>
        </w:trPr>
        <w:tc>
          <w:tcPr>
            <w:tcW w:w="11338" w:type="dxa"/>
            <w:gridSpan w:val="3"/>
            <w:tcBorders>
              <w:top w:val="single" w:sz="48" w:space="0" w:color="3D7C3F"/>
            </w:tcBorders>
            <w:shd w:val="clear" w:color="auto" w:fill="E1EBE2"/>
          </w:tcPr>
          <w:p>
            <w:pPr>
              <w:pStyle w:val="TableParagraph"/>
              <w:spacing w:before="283"/>
              <w:rPr>
                <w:rFonts w:ascii="Source Sans Pro"/>
                <w:sz w:val="34"/>
              </w:rPr>
            </w:pPr>
          </w:p>
          <w:p>
            <w:pPr>
              <w:pStyle w:val="TableParagraph"/>
              <w:spacing w:before="0"/>
              <w:ind w:left="396"/>
              <w:rPr>
                <w:b/>
                <w:sz w:val="34"/>
              </w:rPr>
            </w:pPr>
            <w:r>
              <w:rPr>
                <w:b/>
                <w:color w:val="333A3F"/>
                <w:sz w:val="34"/>
              </w:rPr>
              <w:t>Prevent</w:t>
            </w:r>
            <w:r>
              <w:rPr>
                <w:b/>
                <w:color w:val="333A3F"/>
                <w:spacing w:val="-10"/>
                <w:sz w:val="34"/>
              </w:rPr>
              <w:t> </w:t>
            </w:r>
            <w:r>
              <w:rPr>
                <w:b/>
                <w:color w:val="333A3F"/>
                <w:sz w:val="34"/>
              </w:rPr>
              <w:t>entry</w:t>
            </w:r>
            <w:r>
              <w:rPr>
                <w:b/>
                <w:color w:val="333A3F"/>
                <w:spacing w:val="-9"/>
                <w:sz w:val="34"/>
              </w:rPr>
              <w:t> </w:t>
            </w:r>
            <w:r>
              <w:rPr>
                <w:b/>
                <w:color w:val="333A3F"/>
                <w:sz w:val="34"/>
              </w:rPr>
              <w:t>into</w:t>
            </w:r>
            <w:r>
              <w:rPr>
                <w:b/>
                <w:color w:val="333A3F"/>
                <w:spacing w:val="-9"/>
                <w:sz w:val="34"/>
              </w:rPr>
              <w:t> </w:t>
            </w:r>
            <w:r>
              <w:rPr>
                <w:b/>
                <w:color w:val="333A3F"/>
                <w:sz w:val="34"/>
              </w:rPr>
              <w:t>State</w:t>
            </w:r>
            <w:r>
              <w:rPr>
                <w:b/>
                <w:color w:val="333A3F"/>
                <w:spacing w:val="-9"/>
                <w:sz w:val="34"/>
              </w:rPr>
              <w:t> </w:t>
            </w:r>
            <w:r>
              <w:rPr>
                <w:b/>
                <w:color w:val="333A3F"/>
                <w:spacing w:val="-4"/>
                <w:sz w:val="34"/>
              </w:rPr>
              <w:t>care</w:t>
            </w:r>
          </w:p>
        </w:tc>
      </w:tr>
    </w:tbl>
    <w:p>
      <w:pPr>
        <w:pStyle w:val="BodyText"/>
        <w:spacing w:before="11"/>
        <w:rPr>
          <w:sz w:val="18"/>
        </w:rPr>
      </w:pPr>
    </w:p>
    <w:p>
      <w:pPr>
        <w:pStyle w:val="BodyText"/>
        <w:spacing w:after="0"/>
        <w:rPr>
          <w:sz w:val="18"/>
        </w:rPr>
        <w:sectPr>
          <w:headerReference w:type="default" r:id="rId116"/>
          <w:footerReference w:type="default" r:id="rId117"/>
          <w:pgSz w:w="11910" w:h="16840"/>
          <w:pgMar w:header="0" w:footer="622" w:top="240" w:bottom="820" w:left="141" w:right="141"/>
        </w:sectPr>
      </w:pPr>
    </w:p>
    <w:p>
      <w:pPr>
        <w:pStyle w:val="Heading2"/>
        <w:spacing w:line="235" w:lineRule="auto" w:before="106"/>
        <w:ind w:left="539"/>
      </w:pPr>
      <w:r>
        <w:rPr>
          <w:color w:val="333A3F"/>
        </w:rPr>
        <w:t>What</w:t>
      </w:r>
      <w:r>
        <w:rPr>
          <w:color w:val="333A3F"/>
          <w:spacing w:val="-11"/>
        </w:rPr>
        <w:t> </w:t>
      </w:r>
      <w:r>
        <w:rPr>
          <w:color w:val="333A3F"/>
        </w:rPr>
        <w:t>the</w:t>
      </w:r>
      <w:r>
        <w:rPr>
          <w:color w:val="333A3F"/>
          <w:spacing w:val="-11"/>
        </w:rPr>
        <w:t> </w:t>
      </w:r>
      <w:r>
        <w:rPr>
          <w:color w:val="333A3F"/>
        </w:rPr>
        <w:t>Royal</w:t>
      </w:r>
      <w:r>
        <w:rPr>
          <w:color w:val="333A3F"/>
          <w:spacing w:val="-11"/>
        </w:rPr>
        <w:t> </w:t>
      </w:r>
      <w:r>
        <w:rPr>
          <w:color w:val="333A3F"/>
        </w:rPr>
        <w:t>Commission</w:t>
      </w:r>
      <w:r>
        <w:rPr>
          <w:color w:val="333A3F"/>
          <w:spacing w:val="-11"/>
        </w:rPr>
        <w:t> </w:t>
      </w:r>
      <w:r>
        <w:rPr>
          <w:color w:val="333A3F"/>
        </w:rPr>
        <w:t>said</w:t>
      </w:r>
      <w:r>
        <w:rPr>
          <w:color w:val="333A3F"/>
          <w:spacing w:val="-11"/>
        </w:rPr>
        <w:t> </w:t>
      </w:r>
      <w:r>
        <w:rPr>
          <w:color w:val="333A3F"/>
        </w:rPr>
        <w:t>about preventing entry into State care</w:t>
      </w:r>
    </w:p>
    <w:p>
      <w:pPr>
        <w:pStyle w:val="BodyText"/>
        <w:spacing w:before="164"/>
        <w:ind w:left="539"/>
      </w:pPr>
      <w:r>
        <w:rPr>
          <w:color w:val="333A3F"/>
        </w:rPr>
        <w:t>The Royal Commission said it was critical that children,</w:t>
      </w:r>
      <w:r>
        <w:rPr>
          <w:color w:val="333A3F"/>
          <w:spacing w:val="-5"/>
        </w:rPr>
        <w:t> </w:t>
      </w:r>
      <w:r>
        <w:rPr>
          <w:color w:val="333A3F"/>
        </w:rPr>
        <w:t>young</w:t>
      </w:r>
      <w:r>
        <w:rPr>
          <w:color w:val="333A3F"/>
          <w:spacing w:val="-5"/>
        </w:rPr>
        <w:t> </w:t>
      </w:r>
      <w:r>
        <w:rPr>
          <w:color w:val="333A3F"/>
        </w:rPr>
        <w:t>people</w:t>
      </w:r>
      <w:r>
        <w:rPr>
          <w:color w:val="333A3F"/>
          <w:spacing w:val="-5"/>
        </w:rPr>
        <w:t> </w:t>
      </w:r>
      <w:r>
        <w:rPr>
          <w:color w:val="333A3F"/>
        </w:rPr>
        <w:t>and</w:t>
      </w:r>
      <w:r>
        <w:rPr>
          <w:color w:val="333A3F"/>
          <w:spacing w:val="-5"/>
        </w:rPr>
        <w:t> </w:t>
      </w:r>
      <w:r>
        <w:rPr>
          <w:color w:val="333A3F"/>
        </w:rPr>
        <w:t>adults</w:t>
      </w:r>
      <w:r>
        <w:rPr>
          <w:color w:val="333A3F"/>
          <w:spacing w:val="-5"/>
        </w:rPr>
        <w:t> </w:t>
      </w:r>
      <w:r>
        <w:rPr>
          <w:color w:val="333A3F"/>
        </w:rPr>
        <w:t>do</w:t>
      </w:r>
      <w:r>
        <w:rPr>
          <w:color w:val="333A3F"/>
          <w:spacing w:val="-5"/>
        </w:rPr>
        <w:t> </w:t>
      </w:r>
      <w:r>
        <w:rPr>
          <w:color w:val="333A3F"/>
        </w:rPr>
        <w:t>not</w:t>
      </w:r>
      <w:r>
        <w:rPr>
          <w:color w:val="333A3F"/>
          <w:spacing w:val="-5"/>
        </w:rPr>
        <w:t> </w:t>
      </w:r>
      <w:r>
        <w:rPr>
          <w:color w:val="333A3F"/>
        </w:rPr>
        <w:t>experience the</w:t>
      </w:r>
      <w:r>
        <w:rPr>
          <w:color w:val="333A3F"/>
          <w:spacing w:val="-10"/>
        </w:rPr>
        <w:t> </w:t>
      </w:r>
      <w:r>
        <w:rPr>
          <w:color w:val="333A3F"/>
        </w:rPr>
        <w:t>kinds</w:t>
      </w:r>
      <w:r>
        <w:rPr>
          <w:color w:val="333A3F"/>
          <w:spacing w:val="-10"/>
        </w:rPr>
        <w:t> </w:t>
      </w:r>
      <w:r>
        <w:rPr>
          <w:color w:val="333A3F"/>
        </w:rPr>
        <w:t>of</w:t>
      </w:r>
      <w:r>
        <w:rPr>
          <w:color w:val="333A3F"/>
          <w:spacing w:val="-10"/>
        </w:rPr>
        <w:t> </w:t>
      </w:r>
      <w:r>
        <w:rPr>
          <w:color w:val="333A3F"/>
        </w:rPr>
        <w:t>institutional</w:t>
      </w:r>
      <w:r>
        <w:rPr>
          <w:color w:val="333A3F"/>
          <w:spacing w:val="-10"/>
        </w:rPr>
        <w:t> </w:t>
      </w:r>
      <w:r>
        <w:rPr>
          <w:color w:val="333A3F"/>
        </w:rPr>
        <w:t>environments</w:t>
      </w:r>
      <w:r>
        <w:rPr>
          <w:color w:val="333A3F"/>
          <w:spacing w:val="-10"/>
        </w:rPr>
        <w:t> </w:t>
      </w:r>
      <w:r>
        <w:rPr>
          <w:color w:val="333A3F"/>
        </w:rPr>
        <w:t>and</w:t>
      </w:r>
      <w:r>
        <w:rPr>
          <w:color w:val="333A3F"/>
          <w:spacing w:val="-10"/>
        </w:rPr>
        <w:t> </w:t>
      </w:r>
      <w:r>
        <w:rPr>
          <w:color w:val="333A3F"/>
        </w:rPr>
        <w:t>practices that led to historic abuse and neglect in care. To support this, it recommended the care system move towards more contemporary and community-based models of care.</w:t>
      </w:r>
    </w:p>
    <w:p>
      <w:pPr>
        <w:pStyle w:val="BodyText"/>
        <w:spacing w:before="176"/>
        <w:ind w:left="539" w:right="341"/>
      </w:pPr>
      <w:r>
        <w:rPr>
          <w:color w:val="333A3F"/>
        </w:rPr>
        <w:t>The Royal Commission said that, throughout the Inquiry period, discriminatory attitudes shaped decisions about who needed care, the treatment of</w:t>
      </w:r>
      <w:r>
        <w:rPr>
          <w:color w:val="333A3F"/>
          <w:spacing w:val="-2"/>
        </w:rPr>
        <w:t> </w:t>
      </w:r>
      <w:r>
        <w:rPr>
          <w:color w:val="333A3F"/>
        </w:rPr>
        <w:t>people</w:t>
      </w:r>
      <w:r>
        <w:rPr>
          <w:color w:val="333A3F"/>
          <w:spacing w:val="-2"/>
        </w:rPr>
        <w:t> </w:t>
      </w:r>
      <w:r>
        <w:rPr>
          <w:color w:val="333A3F"/>
        </w:rPr>
        <w:t>in</w:t>
      </w:r>
      <w:r>
        <w:rPr>
          <w:color w:val="333A3F"/>
          <w:spacing w:val="-2"/>
        </w:rPr>
        <w:t> </w:t>
      </w:r>
      <w:r>
        <w:rPr>
          <w:color w:val="333A3F"/>
        </w:rPr>
        <w:t>care</w:t>
      </w:r>
      <w:r>
        <w:rPr>
          <w:color w:val="333A3F"/>
          <w:spacing w:val="-1"/>
        </w:rPr>
        <w:t> </w:t>
      </w:r>
      <w:r>
        <w:rPr>
          <w:color w:val="333A3F"/>
        </w:rPr>
        <w:t>and</w:t>
      </w:r>
      <w:r>
        <w:rPr>
          <w:color w:val="333A3F"/>
          <w:spacing w:val="-2"/>
        </w:rPr>
        <w:t> </w:t>
      </w:r>
      <w:r>
        <w:rPr>
          <w:color w:val="333A3F"/>
        </w:rPr>
        <w:t>the</w:t>
      </w:r>
      <w:r>
        <w:rPr>
          <w:color w:val="333A3F"/>
          <w:spacing w:val="-2"/>
        </w:rPr>
        <w:t> </w:t>
      </w:r>
      <w:r>
        <w:rPr>
          <w:color w:val="333A3F"/>
        </w:rPr>
        <w:t>places</w:t>
      </w:r>
      <w:r>
        <w:rPr>
          <w:color w:val="333A3F"/>
          <w:spacing w:val="-1"/>
        </w:rPr>
        <w:t> </w:t>
      </w:r>
      <w:r>
        <w:rPr>
          <w:color w:val="333A3F"/>
        </w:rPr>
        <w:t>in</w:t>
      </w:r>
      <w:r>
        <w:rPr>
          <w:color w:val="333A3F"/>
          <w:spacing w:val="-2"/>
        </w:rPr>
        <w:t> </w:t>
      </w:r>
      <w:r>
        <w:rPr>
          <w:color w:val="333A3F"/>
        </w:rPr>
        <w:t>which</w:t>
      </w:r>
      <w:r>
        <w:rPr>
          <w:color w:val="333A3F"/>
          <w:spacing w:val="-2"/>
        </w:rPr>
        <w:t> </w:t>
      </w:r>
      <w:r>
        <w:rPr>
          <w:color w:val="333A3F"/>
        </w:rPr>
        <w:t>care</w:t>
      </w:r>
      <w:r>
        <w:rPr>
          <w:color w:val="333A3F"/>
          <w:spacing w:val="-1"/>
        </w:rPr>
        <w:t> </w:t>
      </w:r>
      <w:r>
        <w:rPr>
          <w:color w:val="333A3F"/>
          <w:spacing w:val="-5"/>
        </w:rPr>
        <w:t>was</w:t>
      </w:r>
    </w:p>
    <w:p>
      <w:pPr>
        <w:pStyle w:val="BodyText"/>
        <w:spacing w:before="4"/>
        <w:ind w:left="539" w:right="71"/>
      </w:pPr>
      <w:r>
        <w:rPr>
          <w:color w:val="333A3F"/>
        </w:rPr>
        <w:t>provided.</w:t>
      </w:r>
      <w:r>
        <w:rPr>
          <w:color w:val="333A3F"/>
          <w:spacing w:val="-8"/>
        </w:rPr>
        <w:t> </w:t>
      </w:r>
      <w:r>
        <w:rPr>
          <w:color w:val="333A3F"/>
        </w:rPr>
        <w:t>It</w:t>
      </w:r>
      <w:r>
        <w:rPr>
          <w:color w:val="333A3F"/>
          <w:spacing w:val="-8"/>
        </w:rPr>
        <w:t> </w:t>
      </w:r>
      <w:r>
        <w:rPr>
          <w:color w:val="333A3F"/>
        </w:rPr>
        <w:t>also</w:t>
      </w:r>
      <w:r>
        <w:rPr>
          <w:color w:val="333A3F"/>
          <w:spacing w:val="-8"/>
        </w:rPr>
        <w:t> </w:t>
      </w:r>
      <w:r>
        <w:rPr>
          <w:color w:val="333A3F"/>
        </w:rPr>
        <w:t>said</w:t>
      </w:r>
      <w:r>
        <w:rPr>
          <w:color w:val="333A3F"/>
          <w:spacing w:val="-8"/>
        </w:rPr>
        <w:t> </w:t>
      </w:r>
      <w:r>
        <w:rPr>
          <w:color w:val="333A3F"/>
        </w:rPr>
        <w:t>society</w:t>
      </w:r>
      <w:r>
        <w:rPr>
          <w:color w:val="333A3F"/>
          <w:spacing w:val="-8"/>
        </w:rPr>
        <w:t> </w:t>
      </w:r>
      <w:r>
        <w:rPr>
          <w:color w:val="333A3F"/>
        </w:rPr>
        <w:t>lacks</w:t>
      </w:r>
      <w:r>
        <w:rPr>
          <w:color w:val="333A3F"/>
          <w:spacing w:val="-8"/>
        </w:rPr>
        <w:t> </w:t>
      </w:r>
      <w:r>
        <w:rPr>
          <w:color w:val="333A3F"/>
        </w:rPr>
        <w:t>an</w:t>
      </w:r>
      <w:r>
        <w:rPr>
          <w:color w:val="333A3F"/>
          <w:spacing w:val="-8"/>
        </w:rPr>
        <w:t> </w:t>
      </w:r>
      <w:r>
        <w:rPr>
          <w:color w:val="333A3F"/>
        </w:rPr>
        <w:t>understanding of the effects of being care experienced on those who were in care, their families, whānau and </w:t>
      </w:r>
      <w:r>
        <w:rPr>
          <w:color w:val="333A3F"/>
          <w:spacing w:val="-2"/>
        </w:rPr>
        <w:t>communities.</w:t>
      </w:r>
    </w:p>
    <w:p>
      <w:pPr>
        <w:pStyle w:val="BodyText"/>
        <w:spacing w:before="173"/>
        <w:ind w:left="539" w:right="71"/>
      </w:pPr>
      <w:r>
        <w:rPr>
          <w:color w:val="333A3F"/>
        </w:rPr>
        <w:t>The Royal Commission expressed concern that abuse and neglect were still occurring. It saw the need for increased investment in abuse prevention programmes.</w:t>
      </w:r>
      <w:r>
        <w:rPr>
          <w:color w:val="333A3F"/>
          <w:spacing w:val="-7"/>
        </w:rPr>
        <w:t> </w:t>
      </w:r>
      <w:r>
        <w:rPr>
          <w:color w:val="333A3F"/>
        </w:rPr>
        <w:t>It</w:t>
      </w:r>
      <w:r>
        <w:rPr>
          <w:color w:val="333A3F"/>
          <w:spacing w:val="-7"/>
        </w:rPr>
        <w:t> </w:t>
      </w:r>
      <w:r>
        <w:rPr>
          <w:color w:val="333A3F"/>
        </w:rPr>
        <w:t>also</w:t>
      </w:r>
      <w:r>
        <w:rPr>
          <w:color w:val="333A3F"/>
          <w:spacing w:val="-7"/>
        </w:rPr>
        <w:t> </w:t>
      </w:r>
      <w:r>
        <w:rPr>
          <w:color w:val="333A3F"/>
        </w:rPr>
        <w:t>saw</w:t>
      </w:r>
      <w:r>
        <w:rPr>
          <w:color w:val="333A3F"/>
          <w:spacing w:val="-7"/>
        </w:rPr>
        <w:t> </w:t>
      </w:r>
      <w:r>
        <w:rPr>
          <w:color w:val="333A3F"/>
        </w:rPr>
        <w:t>a</w:t>
      </w:r>
      <w:r>
        <w:rPr>
          <w:color w:val="333A3F"/>
          <w:spacing w:val="-7"/>
        </w:rPr>
        <w:t> </w:t>
      </w:r>
      <w:r>
        <w:rPr>
          <w:color w:val="333A3F"/>
        </w:rPr>
        <w:t>need</w:t>
      </w:r>
      <w:r>
        <w:rPr>
          <w:color w:val="333A3F"/>
          <w:spacing w:val="-7"/>
        </w:rPr>
        <w:t> </w:t>
      </w:r>
      <w:r>
        <w:rPr>
          <w:color w:val="333A3F"/>
        </w:rPr>
        <w:t>for</w:t>
      </w:r>
      <w:r>
        <w:rPr>
          <w:color w:val="333A3F"/>
          <w:spacing w:val="-7"/>
        </w:rPr>
        <w:t> </w:t>
      </w:r>
      <w:r>
        <w:rPr>
          <w:color w:val="333A3F"/>
        </w:rPr>
        <w:t>people</w:t>
      </w:r>
      <w:r>
        <w:rPr>
          <w:color w:val="333A3F"/>
          <w:spacing w:val="-7"/>
        </w:rPr>
        <w:t> </w:t>
      </w:r>
      <w:r>
        <w:rPr>
          <w:color w:val="333A3F"/>
        </w:rPr>
        <w:t>to</w:t>
      </w:r>
      <w:r>
        <w:rPr>
          <w:color w:val="333A3F"/>
          <w:spacing w:val="-7"/>
        </w:rPr>
        <w:t> </w:t>
      </w:r>
      <w:r>
        <w:rPr>
          <w:color w:val="333A3F"/>
        </w:rPr>
        <w:t>better understand abuse and neglect and how to protect themselves from it.</w:t>
      </w:r>
    </w:p>
    <w:p>
      <w:pPr>
        <w:pStyle w:val="BodyText"/>
        <w:spacing w:before="62"/>
      </w:pPr>
    </w:p>
    <w:p>
      <w:pPr>
        <w:pStyle w:val="Heading2"/>
        <w:spacing w:line="235" w:lineRule="auto" w:before="0"/>
        <w:ind w:left="539"/>
      </w:pPr>
      <w:r>
        <w:rPr>
          <w:color w:val="333A3F"/>
        </w:rPr>
        <w:t>Response</w:t>
      </w:r>
      <w:r>
        <w:rPr>
          <w:color w:val="333A3F"/>
          <w:spacing w:val="-15"/>
        </w:rPr>
        <w:t> </w:t>
      </w:r>
      <w:r>
        <w:rPr>
          <w:color w:val="333A3F"/>
        </w:rPr>
        <w:t>to</w:t>
      </w:r>
      <w:r>
        <w:rPr>
          <w:color w:val="333A3F"/>
          <w:spacing w:val="-13"/>
        </w:rPr>
        <w:t> </w:t>
      </w:r>
      <w:r>
        <w:rPr>
          <w:color w:val="333A3F"/>
        </w:rPr>
        <w:t>recommendations</w:t>
      </w:r>
      <w:r>
        <w:rPr>
          <w:color w:val="333A3F"/>
          <w:spacing w:val="-13"/>
        </w:rPr>
        <w:t> </w:t>
      </w:r>
      <w:r>
        <w:rPr>
          <w:color w:val="333A3F"/>
        </w:rPr>
        <w:t>for</w:t>
      </w:r>
      <w:r>
        <w:rPr>
          <w:color w:val="333A3F"/>
          <w:spacing w:val="-13"/>
        </w:rPr>
        <w:t> </w:t>
      </w:r>
      <w:r>
        <w:rPr>
          <w:color w:val="333A3F"/>
        </w:rPr>
        <w:t>preventing entry into State care</w:t>
      </w:r>
    </w:p>
    <w:p>
      <w:pPr>
        <w:pStyle w:val="BodyText"/>
        <w:spacing w:before="164"/>
        <w:ind w:left="539" w:right="164"/>
      </w:pPr>
      <w:r>
        <w:rPr>
          <w:color w:val="333A3F"/>
        </w:rPr>
        <w:t>This section of the response includes the Royal </w:t>
      </w:r>
      <w:r>
        <w:rPr>
          <w:color w:val="333A3F"/>
          <w:spacing w:val="-2"/>
        </w:rPr>
        <w:t>Commission’s recommendations on </w:t>
      </w:r>
      <w:r>
        <w:rPr>
          <w:color w:val="333A3F"/>
          <w:spacing w:val="-2"/>
        </w:rPr>
        <w:t>contemporary </w:t>
      </w:r>
      <w:r>
        <w:rPr>
          <w:color w:val="333A3F"/>
        </w:rPr>
        <w:t>and community-based models of care. It includes its</w:t>
      </w:r>
      <w:r>
        <w:rPr>
          <w:color w:val="333A3F"/>
          <w:spacing w:val="-1"/>
        </w:rPr>
        <w:t> </w:t>
      </w:r>
      <w:r>
        <w:rPr>
          <w:color w:val="333A3F"/>
        </w:rPr>
        <w:t>recommendations</w:t>
      </w:r>
      <w:r>
        <w:rPr>
          <w:color w:val="333A3F"/>
          <w:spacing w:val="-1"/>
        </w:rPr>
        <w:t> </w:t>
      </w:r>
      <w:r>
        <w:rPr>
          <w:color w:val="333A3F"/>
        </w:rPr>
        <w:t>for</w:t>
      </w:r>
      <w:r>
        <w:rPr>
          <w:color w:val="333A3F"/>
          <w:spacing w:val="-1"/>
        </w:rPr>
        <w:t> </w:t>
      </w:r>
      <w:r>
        <w:rPr>
          <w:color w:val="333A3F"/>
        </w:rPr>
        <w:t>the</w:t>
      </w:r>
      <w:r>
        <w:rPr>
          <w:color w:val="333A3F"/>
          <w:spacing w:val="-1"/>
        </w:rPr>
        <w:t> </w:t>
      </w:r>
      <w:r>
        <w:rPr>
          <w:color w:val="333A3F"/>
        </w:rPr>
        <w:t>provision</w:t>
      </w:r>
      <w:r>
        <w:rPr>
          <w:color w:val="333A3F"/>
          <w:spacing w:val="-1"/>
        </w:rPr>
        <w:t> </w:t>
      </w:r>
      <w:r>
        <w:rPr>
          <w:color w:val="333A3F"/>
        </w:rPr>
        <w:t>of</w:t>
      </w:r>
      <w:r>
        <w:rPr>
          <w:color w:val="333A3F"/>
          <w:spacing w:val="-1"/>
        </w:rPr>
        <w:t> </w:t>
      </w:r>
      <w:r>
        <w:rPr>
          <w:color w:val="333A3F"/>
        </w:rPr>
        <w:t>care</w:t>
      </w:r>
      <w:r>
        <w:rPr>
          <w:color w:val="333A3F"/>
          <w:spacing w:val="-1"/>
        </w:rPr>
        <w:t> </w:t>
      </w:r>
      <w:r>
        <w:rPr>
          <w:color w:val="333A3F"/>
        </w:rPr>
        <w:t>that</w:t>
      </w:r>
    </w:p>
    <w:p>
      <w:pPr>
        <w:pStyle w:val="BodyText"/>
        <w:spacing w:before="4"/>
        <w:ind w:left="539" w:right="71"/>
        <w:jc w:val="both"/>
      </w:pPr>
      <w:r>
        <w:rPr>
          <w:color w:val="333A3F"/>
        </w:rPr>
        <w:t>responds</w:t>
      </w:r>
      <w:r>
        <w:rPr>
          <w:color w:val="333A3F"/>
          <w:spacing w:val="-3"/>
        </w:rPr>
        <w:t> </w:t>
      </w:r>
      <w:r>
        <w:rPr>
          <w:color w:val="333A3F"/>
        </w:rPr>
        <w:t>to</w:t>
      </w:r>
      <w:r>
        <w:rPr>
          <w:color w:val="333A3F"/>
          <w:spacing w:val="-3"/>
        </w:rPr>
        <w:t> </w:t>
      </w:r>
      <w:r>
        <w:rPr>
          <w:color w:val="333A3F"/>
        </w:rPr>
        <w:t>the</w:t>
      </w:r>
      <w:r>
        <w:rPr>
          <w:color w:val="333A3F"/>
          <w:spacing w:val="-3"/>
        </w:rPr>
        <w:t> </w:t>
      </w:r>
      <w:r>
        <w:rPr>
          <w:color w:val="333A3F"/>
        </w:rPr>
        <w:t>needs</w:t>
      </w:r>
      <w:r>
        <w:rPr>
          <w:color w:val="333A3F"/>
          <w:spacing w:val="-3"/>
        </w:rPr>
        <w:t> </w:t>
      </w:r>
      <w:r>
        <w:rPr>
          <w:color w:val="333A3F"/>
        </w:rPr>
        <w:t>and</w:t>
      </w:r>
      <w:r>
        <w:rPr>
          <w:color w:val="333A3F"/>
          <w:spacing w:val="-3"/>
        </w:rPr>
        <w:t> </w:t>
      </w:r>
      <w:r>
        <w:rPr>
          <w:color w:val="333A3F"/>
        </w:rPr>
        <w:t>vulnerabilities</w:t>
      </w:r>
      <w:r>
        <w:rPr>
          <w:color w:val="333A3F"/>
          <w:spacing w:val="-3"/>
        </w:rPr>
        <w:t> </w:t>
      </w:r>
      <w:r>
        <w:rPr>
          <w:color w:val="333A3F"/>
        </w:rPr>
        <w:t>of</w:t>
      </w:r>
      <w:r>
        <w:rPr>
          <w:color w:val="333A3F"/>
          <w:spacing w:val="-3"/>
        </w:rPr>
        <w:t> </w:t>
      </w:r>
      <w:r>
        <w:rPr>
          <w:color w:val="333A3F"/>
        </w:rPr>
        <w:t>those</w:t>
      </w:r>
      <w:r>
        <w:rPr>
          <w:color w:val="333A3F"/>
          <w:spacing w:val="-3"/>
        </w:rPr>
        <w:t> </w:t>
      </w:r>
      <w:r>
        <w:rPr>
          <w:color w:val="333A3F"/>
        </w:rPr>
        <w:t>in care</w:t>
      </w:r>
      <w:r>
        <w:rPr>
          <w:color w:val="333A3F"/>
          <w:spacing w:val="-8"/>
        </w:rPr>
        <w:t> </w:t>
      </w:r>
      <w:r>
        <w:rPr>
          <w:color w:val="333A3F"/>
        </w:rPr>
        <w:t>and</w:t>
      </w:r>
      <w:r>
        <w:rPr>
          <w:color w:val="333A3F"/>
          <w:spacing w:val="-8"/>
        </w:rPr>
        <w:t> </w:t>
      </w:r>
      <w:r>
        <w:rPr>
          <w:color w:val="333A3F"/>
        </w:rPr>
        <w:t>protects</w:t>
      </w:r>
      <w:r>
        <w:rPr>
          <w:color w:val="333A3F"/>
          <w:spacing w:val="-8"/>
        </w:rPr>
        <w:t> </w:t>
      </w:r>
      <w:r>
        <w:rPr>
          <w:color w:val="333A3F"/>
        </w:rPr>
        <w:t>and</w:t>
      </w:r>
      <w:r>
        <w:rPr>
          <w:color w:val="333A3F"/>
          <w:spacing w:val="-8"/>
        </w:rPr>
        <w:t> </w:t>
      </w:r>
      <w:r>
        <w:rPr>
          <w:color w:val="333A3F"/>
        </w:rPr>
        <w:t>enhances</w:t>
      </w:r>
      <w:r>
        <w:rPr>
          <w:color w:val="333A3F"/>
          <w:spacing w:val="-8"/>
        </w:rPr>
        <w:t> </w:t>
      </w:r>
      <w:r>
        <w:rPr>
          <w:color w:val="333A3F"/>
        </w:rPr>
        <w:t>the</w:t>
      </w:r>
      <w:r>
        <w:rPr>
          <w:color w:val="333A3F"/>
          <w:spacing w:val="-8"/>
        </w:rPr>
        <w:t> </w:t>
      </w:r>
      <w:r>
        <w:rPr>
          <w:color w:val="333A3F"/>
        </w:rPr>
        <w:t>mana</w:t>
      </w:r>
      <w:r>
        <w:rPr>
          <w:color w:val="333A3F"/>
          <w:spacing w:val="-8"/>
        </w:rPr>
        <w:t> </w:t>
      </w:r>
      <w:r>
        <w:rPr>
          <w:color w:val="333A3F"/>
        </w:rPr>
        <w:t>and</w:t>
      </w:r>
      <w:r>
        <w:rPr>
          <w:color w:val="333A3F"/>
          <w:spacing w:val="-8"/>
        </w:rPr>
        <w:t> </w:t>
      </w:r>
      <w:r>
        <w:rPr>
          <w:color w:val="333A3F"/>
        </w:rPr>
        <w:t>mauri of Māori.</w:t>
      </w:r>
    </w:p>
    <w:p>
      <w:pPr>
        <w:pStyle w:val="BodyText"/>
        <w:spacing w:before="172"/>
        <w:ind w:left="539"/>
      </w:pPr>
      <w:r>
        <w:rPr>
          <w:color w:val="333A3F"/>
        </w:rPr>
        <w:t>Since</w:t>
      </w:r>
      <w:r>
        <w:rPr>
          <w:color w:val="333A3F"/>
          <w:spacing w:val="-10"/>
        </w:rPr>
        <w:t> </w:t>
      </w:r>
      <w:r>
        <w:rPr>
          <w:color w:val="333A3F"/>
        </w:rPr>
        <w:t>the</w:t>
      </w:r>
      <w:r>
        <w:rPr>
          <w:color w:val="333A3F"/>
          <w:spacing w:val="-10"/>
        </w:rPr>
        <w:t> </w:t>
      </w:r>
      <w:r>
        <w:rPr>
          <w:color w:val="333A3F"/>
        </w:rPr>
        <w:t>time</w:t>
      </w:r>
      <w:r>
        <w:rPr>
          <w:color w:val="333A3F"/>
          <w:spacing w:val="-10"/>
        </w:rPr>
        <w:t> </w:t>
      </w:r>
      <w:r>
        <w:rPr>
          <w:color w:val="333A3F"/>
        </w:rPr>
        <w:t>investigated</w:t>
      </w:r>
      <w:r>
        <w:rPr>
          <w:color w:val="333A3F"/>
          <w:spacing w:val="-10"/>
        </w:rPr>
        <w:t> </w:t>
      </w:r>
      <w:r>
        <w:rPr>
          <w:color w:val="333A3F"/>
        </w:rPr>
        <w:t>by</w:t>
      </w:r>
      <w:r>
        <w:rPr>
          <w:color w:val="333A3F"/>
          <w:spacing w:val="-10"/>
        </w:rPr>
        <w:t> </w:t>
      </w:r>
      <w:r>
        <w:rPr>
          <w:color w:val="333A3F"/>
        </w:rPr>
        <w:t>the</w:t>
      </w:r>
      <w:r>
        <w:rPr>
          <w:color w:val="333A3F"/>
          <w:spacing w:val="-10"/>
        </w:rPr>
        <w:t> </w:t>
      </w:r>
      <w:r>
        <w:rPr>
          <w:color w:val="333A3F"/>
        </w:rPr>
        <w:t>Royal</w:t>
      </w:r>
      <w:r>
        <w:rPr>
          <w:color w:val="333A3F"/>
          <w:spacing w:val="-10"/>
        </w:rPr>
        <w:t> </w:t>
      </w:r>
      <w:r>
        <w:rPr>
          <w:color w:val="333A3F"/>
        </w:rPr>
        <w:t>Commission, improvements have been made across the care system to prevent entry into care, and support more contemporary and community-based models of</w:t>
      </w:r>
    </w:p>
    <w:p>
      <w:pPr>
        <w:pStyle w:val="BodyText"/>
        <w:spacing w:before="4"/>
        <w:ind w:left="539"/>
      </w:pPr>
      <w:r>
        <w:rPr>
          <w:color w:val="333A3F"/>
        </w:rPr>
        <w:t>care.</w:t>
      </w:r>
      <w:r>
        <w:rPr>
          <w:color w:val="333A3F"/>
          <w:spacing w:val="-4"/>
        </w:rPr>
        <w:t> </w:t>
      </w:r>
      <w:r>
        <w:rPr>
          <w:color w:val="333A3F"/>
        </w:rPr>
        <w:t>Improvements</w:t>
      </w:r>
      <w:r>
        <w:rPr>
          <w:color w:val="333A3F"/>
          <w:spacing w:val="-4"/>
        </w:rPr>
        <w:t> </w:t>
      </w:r>
      <w:r>
        <w:rPr>
          <w:color w:val="333A3F"/>
        </w:rPr>
        <w:t>include</w:t>
      </w:r>
      <w:r>
        <w:rPr>
          <w:color w:val="333A3F"/>
          <w:spacing w:val="-4"/>
        </w:rPr>
        <w:t> </w:t>
      </w:r>
      <w:r>
        <w:rPr>
          <w:color w:val="333A3F"/>
        </w:rPr>
        <w:t>new</w:t>
      </w:r>
      <w:r>
        <w:rPr>
          <w:color w:val="333A3F"/>
          <w:spacing w:val="-4"/>
        </w:rPr>
        <w:t> </w:t>
      </w:r>
      <w:r>
        <w:rPr>
          <w:color w:val="333A3F"/>
        </w:rPr>
        <w:t>approaches,</w:t>
      </w:r>
      <w:r>
        <w:rPr>
          <w:color w:val="333A3F"/>
          <w:spacing w:val="-4"/>
        </w:rPr>
        <w:t> such</w:t>
      </w:r>
    </w:p>
    <w:p>
      <w:pPr>
        <w:pStyle w:val="BodyText"/>
        <w:spacing w:before="108"/>
        <w:ind w:left="275" w:right="729"/>
      </w:pPr>
      <w:r>
        <w:rPr/>
        <w:br w:type="column"/>
      </w:r>
      <w:r>
        <w:rPr>
          <w:color w:val="333A3F"/>
        </w:rPr>
        <w:t>as Whānau Ora, which supports whānau, hapū and iwi, and te ao Māori-led programmes and projects to</w:t>
      </w:r>
      <w:r>
        <w:rPr>
          <w:color w:val="333A3F"/>
          <w:spacing w:val="-11"/>
        </w:rPr>
        <w:t> </w:t>
      </w:r>
      <w:r>
        <w:rPr>
          <w:color w:val="333A3F"/>
        </w:rPr>
        <w:t>improve</w:t>
      </w:r>
      <w:r>
        <w:rPr>
          <w:color w:val="333A3F"/>
          <w:spacing w:val="-11"/>
        </w:rPr>
        <w:t> </w:t>
      </w:r>
      <w:r>
        <w:rPr>
          <w:color w:val="333A3F"/>
        </w:rPr>
        <w:t>outcomes</w:t>
      </w:r>
      <w:r>
        <w:rPr>
          <w:color w:val="333A3F"/>
          <w:spacing w:val="-9"/>
        </w:rPr>
        <w:t> </w:t>
      </w:r>
      <w:r>
        <w:rPr>
          <w:color w:val="333A3F"/>
        </w:rPr>
        <w:t>for</w:t>
      </w:r>
      <w:r>
        <w:rPr>
          <w:color w:val="333A3F"/>
          <w:spacing w:val="-11"/>
        </w:rPr>
        <w:t> </w:t>
      </w:r>
      <w:r>
        <w:rPr>
          <w:color w:val="333A3F"/>
        </w:rPr>
        <w:t>all</w:t>
      </w:r>
      <w:r>
        <w:rPr>
          <w:color w:val="333A3F"/>
          <w:spacing w:val="-11"/>
        </w:rPr>
        <w:t> </w:t>
      </w:r>
      <w:r>
        <w:rPr>
          <w:color w:val="333A3F"/>
        </w:rPr>
        <w:t>Aotearoa</w:t>
      </w:r>
      <w:r>
        <w:rPr>
          <w:color w:val="333A3F"/>
          <w:spacing w:val="-11"/>
        </w:rPr>
        <w:t> </w:t>
      </w:r>
      <w:r>
        <w:rPr>
          <w:color w:val="333A3F"/>
        </w:rPr>
        <w:t>New</w:t>
      </w:r>
      <w:r>
        <w:rPr>
          <w:color w:val="333A3F"/>
          <w:spacing w:val="-11"/>
        </w:rPr>
        <w:t> </w:t>
      </w:r>
      <w:r>
        <w:rPr>
          <w:color w:val="333A3F"/>
        </w:rPr>
        <w:t>Zealand. Examples of these programmes include the:</w:t>
      </w:r>
    </w:p>
    <w:p>
      <w:pPr>
        <w:pStyle w:val="ListParagraph"/>
        <w:numPr>
          <w:ilvl w:val="0"/>
          <w:numId w:val="25"/>
        </w:numPr>
        <w:tabs>
          <w:tab w:pos="785" w:val="left" w:leader="none"/>
        </w:tabs>
        <w:spacing w:line="240" w:lineRule="auto" w:before="173" w:after="0"/>
        <w:ind w:left="785" w:right="537" w:hanging="284"/>
        <w:jc w:val="left"/>
        <w:rPr>
          <w:sz w:val="23"/>
        </w:rPr>
      </w:pPr>
      <w:r>
        <w:rPr>
          <w:i/>
          <w:color w:val="333A3F"/>
          <w:sz w:val="23"/>
        </w:rPr>
        <w:t>Whānau Centred Facilitation Initiative </w:t>
      </w:r>
      <w:r>
        <w:rPr>
          <w:color w:val="333A3F"/>
          <w:sz w:val="23"/>
        </w:rPr>
        <w:t>to eliminate family violence and sexual violence through early intervention and prevention support.</w:t>
      </w:r>
      <w:r>
        <w:rPr>
          <w:color w:val="333A3F"/>
          <w:spacing w:val="-9"/>
          <w:sz w:val="23"/>
        </w:rPr>
        <w:t> </w:t>
      </w:r>
      <w:r>
        <w:rPr>
          <w:color w:val="333A3F"/>
          <w:sz w:val="23"/>
        </w:rPr>
        <w:t>The</w:t>
      </w:r>
      <w:r>
        <w:rPr>
          <w:color w:val="333A3F"/>
          <w:spacing w:val="-9"/>
          <w:sz w:val="23"/>
        </w:rPr>
        <w:t> </w:t>
      </w:r>
      <w:r>
        <w:rPr>
          <w:color w:val="333A3F"/>
          <w:sz w:val="23"/>
        </w:rPr>
        <w:t>initiative</w:t>
      </w:r>
      <w:r>
        <w:rPr>
          <w:color w:val="333A3F"/>
          <w:spacing w:val="-9"/>
          <w:sz w:val="23"/>
        </w:rPr>
        <w:t> </w:t>
      </w:r>
      <w:r>
        <w:rPr>
          <w:color w:val="333A3F"/>
          <w:sz w:val="23"/>
        </w:rPr>
        <w:t>uses</w:t>
      </w:r>
      <w:r>
        <w:rPr>
          <w:color w:val="333A3F"/>
          <w:spacing w:val="-9"/>
          <w:sz w:val="23"/>
        </w:rPr>
        <w:t> </w:t>
      </w:r>
      <w:r>
        <w:rPr>
          <w:color w:val="333A3F"/>
          <w:sz w:val="23"/>
        </w:rPr>
        <w:t>a</w:t>
      </w:r>
      <w:r>
        <w:rPr>
          <w:color w:val="333A3F"/>
          <w:spacing w:val="-9"/>
          <w:sz w:val="23"/>
        </w:rPr>
        <w:t> </w:t>
      </w:r>
      <w:r>
        <w:rPr>
          <w:color w:val="333A3F"/>
          <w:sz w:val="23"/>
        </w:rPr>
        <w:t>codesign</w:t>
      </w:r>
      <w:r>
        <w:rPr>
          <w:color w:val="333A3F"/>
          <w:spacing w:val="-9"/>
          <w:sz w:val="23"/>
        </w:rPr>
        <w:t> </w:t>
      </w:r>
      <w:r>
        <w:rPr>
          <w:color w:val="333A3F"/>
          <w:sz w:val="23"/>
        </w:rPr>
        <w:t>approach with 13 providers within Māori communities.</w:t>
      </w:r>
    </w:p>
    <w:p>
      <w:pPr>
        <w:pStyle w:val="BodyText"/>
        <w:spacing w:before="5"/>
        <w:ind w:left="785" w:right="729"/>
      </w:pPr>
      <w:r>
        <w:rPr>
          <w:color w:val="333A3F"/>
        </w:rPr>
        <w:t>It</w:t>
      </w:r>
      <w:r>
        <w:rPr>
          <w:color w:val="333A3F"/>
          <w:spacing w:val="-5"/>
        </w:rPr>
        <w:t> </w:t>
      </w:r>
      <w:r>
        <w:rPr>
          <w:color w:val="333A3F"/>
        </w:rPr>
        <w:t>has</w:t>
      </w:r>
      <w:r>
        <w:rPr>
          <w:color w:val="333A3F"/>
          <w:spacing w:val="-5"/>
        </w:rPr>
        <w:t> </w:t>
      </w:r>
      <w:r>
        <w:rPr>
          <w:color w:val="333A3F"/>
        </w:rPr>
        <w:t>been</w:t>
      </w:r>
      <w:r>
        <w:rPr>
          <w:color w:val="333A3F"/>
          <w:spacing w:val="-5"/>
        </w:rPr>
        <w:t> </w:t>
      </w:r>
      <w:r>
        <w:rPr>
          <w:color w:val="333A3F"/>
        </w:rPr>
        <w:t>running</w:t>
      </w:r>
      <w:r>
        <w:rPr>
          <w:color w:val="333A3F"/>
          <w:spacing w:val="-5"/>
        </w:rPr>
        <w:t> </w:t>
      </w:r>
      <w:r>
        <w:rPr>
          <w:color w:val="333A3F"/>
        </w:rPr>
        <w:t>since</w:t>
      </w:r>
      <w:r>
        <w:rPr>
          <w:color w:val="333A3F"/>
          <w:spacing w:val="-5"/>
        </w:rPr>
        <w:t> </w:t>
      </w:r>
      <w:r>
        <w:rPr>
          <w:color w:val="333A3F"/>
        </w:rPr>
        <w:t>2017</w:t>
      </w:r>
      <w:r>
        <w:rPr>
          <w:color w:val="333A3F"/>
          <w:spacing w:val="-5"/>
        </w:rPr>
        <w:t> </w:t>
      </w:r>
      <w:r>
        <w:rPr>
          <w:color w:val="333A3F"/>
        </w:rPr>
        <w:t>and</w:t>
      </w:r>
      <w:r>
        <w:rPr>
          <w:color w:val="333A3F"/>
          <w:spacing w:val="-5"/>
        </w:rPr>
        <w:t> </w:t>
      </w:r>
      <w:r>
        <w:rPr>
          <w:color w:val="333A3F"/>
        </w:rPr>
        <w:t>will</w:t>
      </w:r>
      <w:r>
        <w:rPr>
          <w:color w:val="333A3F"/>
          <w:spacing w:val="-5"/>
        </w:rPr>
        <w:t> </w:t>
      </w:r>
      <w:r>
        <w:rPr>
          <w:color w:val="333A3F"/>
        </w:rPr>
        <w:t>be completed by the end of June 2025</w:t>
      </w:r>
    </w:p>
    <w:p>
      <w:pPr>
        <w:pStyle w:val="ListParagraph"/>
        <w:numPr>
          <w:ilvl w:val="0"/>
          <w:numId w:val="25"/>
        </w:numPr>
        <w:tabs>
          <w:tab w:pos="785" w:val="left" w:leader="none"/>
        </w:tabs>
        <w:spacing w:line="240" w:lineRule="auto" w:before="172" w:after="0"/>
        <w:ind w:left="785" w:right="888" w:hanging="284"/>
        <w:jc w:val="left"/>
        <w:rPr>
          <w:sz w:val="23"/>
        </w:rPr>
      </w:pPr>
      <w:r>
        <w:rPr>
          <w:i/>
          <w:color w:val="333A3F"/>
          <w:sz w:val="23"/>
        </w:rPr>
        <w:t>Ngā Tini Whetū </w:t>
      </w:r>
      <w:r>
        <w:rPr>
          <w:color w:val="333A3F"/>
          <w:sz w:val="23"/>
        </w:rPr>
        <w:t>whānau-centred early intervention</w:t>
      </w:r>
      <w:r>
        <w:rPr>
          <w:color w:val="333A3F"/>
          <w:spacing w:val="-8"/>
          <w:sz w:val="23"/>
        </w:rPr>
        <w:t> </w:t>
      </w:r>
      <w:r>
        <w:rPr>
          <w:color w:val="333A3F"/>
          <w:sz w:val="23"/>
        </w:rPr>
        <w:t>initiative</w:t>
      </w:r>
      <w:r>
        <w:rPr>
          <w:color w:val="333A3F"/>
          <w:spacing w:val="-8"/>
          <w:sz w:val="23"/>
        </w:rPr>
        <w:t> </w:t>
      </w:r>
      <w:r>
        <w:rPr>
          <w:color w:val="333A3F"/>
          <w:sz w:val="23"/>
        </w:rPr>
        <w:t>for</w:t>
      </w:r>
      <w:r>
        <w:rPr>
          <w:color w:val="333A3F"/>
          <w:spacing w:val="-8"/>
          <w:sz w:val="23"/>
        </w:rPr>
        <w:t> </w:t>
      </w:r>
      <w:r>
        <w:rPr>
          <w:color w:val="333A3F"/>
          <w:sz w:val="23"/>
        </w:rPr>
        <w:t>whānau</w:t>
      </w:r>
      <w:r>
        <w:rPr>
          <w:color w:val="333A3F"/>
          <w:spacing w:val="-8"/>
          <w:sz w:val="23"/>
        </w:rPr>
        <w:t> </w:t>
      </w:r>
      <w:r>
        <w:rPr>
          <w:color w:val="333A3F"/>
          <w:sz w:val="23"/>
        </w:rPr>
        <w:t>Māori</w:t>
      </w:r>
      <w:r>
        <w:rPr>
          <w:color w:val="333A3F"/>
          <w:spacing w:val="-8"/>
          <w:sz w:val="23"/>
        </w:rPr>
        <w:t> </w:t>
      </w:r>
      <w:r>
        <w:rPr>
          <w:color w:val="333A3F"/>
          <w:sz w:val="23"/>
        </w:rPr>
        <w:t>with tamariki where early signs of risk have been identified. Ngā Tini Whetū is shifting focus from early intervention to preventing entry into care, through targeted and intensive support for pēpi (babies) and whānau in the</w:t>
      </w:r>
    </w:p>
    <w:p>
      <w:pPr>
        <w:pStyle w:val="BodyText"/>
        <w:spacing w:before="6"/>
        <w:ind w:left="785" w:right="589"/>
      </w:pPr>
      <w:r>
        <w:rPr>
          <w:color w:val="333A3F"/>
        </w:rPr>
        <w:t>first</w:t>
      </w:r>
      <w:r>
        <w:rPr>
          <w:color w:val="333A3F"/>
          <w:spacing w:val="-6"/>
        </w:rPr>
        <w:t> </w:t>
      </w:r>
      <w:r>
        <w:rPr>
          <w:color w:val="333A3F"/>
        </w:rPr>
        <w:t>1,000</w:t>
      </w:r>
      <w:r>
        <w:rPr>
          <w:color w:val="333A3F"/>
          <w:spacing w:val="-6"/>
        </w:rPr>
        <w:t> </w:t>
      </w:r>
      <w:r>
        <w:rPr>
          <w:color w:val="333A3F"/>
        </w:rPr>
        <w:t>days</w:t>
      </w:r>
      <w:r>
        <w:rPr>
          <w:color w:val="333A3F"/>
          <w:spacing w:val="-6"/>
        </w:rPr>
        <w:t> </w:t>
      </w:r>
      <w:r>
        <w:rPr>
          <w:color w:val="333A3F"/>
        </w:rPr>
        <w:t>of</w:t>
      </w:r>
      <w:r>
        <w:rPr>
          <w:color w:val="333A3F"/>
          <w:spacing w:val="-6"/>
        </w:rPr>
        <w:t> </w:t>
      </w:r>
      <w:r>
        <w:rPr>
          <w:color w:val="333A3F"/>
        </w:rPr>
        <w:t>the</w:t>
      </w:r>
      <w:r>
        <w:rPr>
          <w:color w:val="333A3F"/>
          <w:spacing w:val="-6"/>
        </w:rPr>
        <w:t> </w:t>
      </w:r>
      <w:r>
        <w:rPr>
          <w:color w:val="333A3F"/>
        </w:rPr>
        <w:t>child’s</w:t>
      </w:r>
      <w:r>
        <w:rPr>
          <w:color w:val="333A3F"/>
          <w:spacing w:val="-6"/>
        </w:rPr>
        <w:t> </w:t>
      </w:r>
      <w:r>
        <w:rPr>
          <w:color w:val="333A3F"/>
        </w:rPr>
        <w:t>life.</w:t>
      </w:r>
      <w:r>
        <w:rPr>
          <w:color w:val="333A3F"/>
          <w:spacing w:val="-6"/>
        </w:rPr>
        <w:t> </w:t>
      </w:r>
      <w:r>
        <w:rPr>
          <w:color w:val="333A3F"/>
        </w:rPr>
        <w:t>It</w:t>
      </w:r>
      <w:r>
        <w:rPr>
          <w:color w:val="333A3F"/>
          <w:spacing w:val="-6"/>
        </w:rPr>
        <w:t> </w:t>
      </w:r>
      <w:r>
        <w:rPr>
          <w:color w:val="333A3F"/>
        </w:rPr>
        <w:t>will</w:t>
      </w:r>
      <w:r>
        <w:rPr>
          <w:color w:val="333A3F"/>
          <w:spacing w:val="-6"/>
        </w:rPr>
        <w:t> </w:t>
      </w:r>
      <w:r>
        <w:rPr>
          <w:color w:val="333A3F"/>
        </w:rPr>
        <w:t>continue until 30 June 2027.</w:t>
      </w:r>
    </w:p>
    <w:p>
      <w:pPr>
        <w:spacing w:before="172"/>
        <w:ind w:left="275" w:right="589" w:firstLine="0"/>
        <w:jc w:val="left"/>
        <w:rPr>
          <w:sz w:val="23"/>
        </w:rPr>
      </w:pPr>
      <w:r>
        <w:rPr>
          <w:color w:val="333A3F"/>
          <w:sz w:val="23"/>
        </w:rPr>
        <w:t>Several cross-government strategies are now also in place to support families, whānau and communities. These</w:t>
      </w:r>
      <w:r>
        <w:rPr>
          <w:color w:val="333A3F"/>
          <w:spacing w:val="-8"/>
          <w:sz w:val="23"/>
        </w:rPr>
        <w:t> </w:t>
      </w:r>
      <w:r>
        <w:rPr>
          <w:color w:val="333A3F"/>
          <w:sz w:val="23"/>
        </w:rPr>
        <w:t>include</w:t>
      </w:r>
      <w:r>
        <w:rPr>
          <w:color w:val="333A3F"/>
          <w:spacing w:val="-8"/>
          <w:sz w:val="23"/>
        </w:rPr>
        <w:t> </w:t>
      </w:r>
      <w:r>
        <w:rPr>
          <w:color w:val="333A3F"/>
          <w:sz w:val="23"/>
        </w:rPr>
        <w:t>the</w:t>
      </w:r>
      <w:r>
        <w:rPr>
          <w:color w:val="333A3F"/>
          <w:spacing w:val="-8"/>
          <w:sz w:val="23"/>
        </w:rPr>
        <w:t> </w:t>
      </w:r>
      <w:r>
        <w:rPr>
          <w:i/>
          <w:color w:val="333A3F"/>
          <w:sz w:val="23"/>
        </w:rPr>
        <w:t>Child,</w:t>
      </w:r>
      <w:r>
        <w:rPr>
          <w:i/>
          <w:color w:val="333A3F"/>
          <w:spacing w:val="-7"/>
          <w:sz w:val="23"/>
        </w:rPr>
        <w:t> </w:t>
      </w:r>
      <w:r>
        <w:rPr>
          <w:i/>
          <w:color w:val="333A3F"/>
          <w:sz w:val="23"/>
        </w:rPr>
        <w:t>Youth</w:t>
      </w:r>
      <w:r>
        <w:rPr>
          <w:i/>
          <w:color w:val="333A3F"/>
          <w:spacing w:val="-7"/>
          <w:sz w:val="23"/>
        </w:rPr>
        <w:t> </w:t>
      </w:r>
      <w:r>
        <w:rPr>
          <w:i/>
          <w:color w:val="333A3F"/>
          <w:sz w:val="23"/>
        </w:rPr>
        <w:t>and</w:t>
      </w:r>
      <w:r>
        <w:rPr>
          <w:i/>
          <w:color w:val="333A3F"/>
          <w:spacing w:val="-7"/>
          <w:sz w:val="23"/>
        </w:rPr>
        <w:t> </w:t>
      </w:r>
      <w:r>
        <w:rPr>
          <w:i/>
          <w:color w:val="333A3F"/>
          <w:sz w:val="23"/>
        </w:rPr>
        <w:t>Wellbeing</w:t>
      </w:r>
      <w:r>
        <w:rPr>
          <w:i/>
          <w:color w:val="333A3F"/>
          <w:spacing w:val="-7"/>
          <w:sz w:val="23"/>
        </w:rPr>
        <w:t> </w:t>
      </w:r>
      <w:r>
        <w:rPr>
          <w:i/>
          <w:color w:val="333A3F"/>
          <w:sz w:val="23"/>
        </w:rPr>
        <w:t>Strategy 2024-2027 </w:t>
      </w:r>
      <w:r>
        <w:rPr>
          <w:color w:val="333A3F"/>
          <w:sz w:val="23"/>
        </w:rPr>
        <w:t>and </w:t>
      </w:r>
      <w:r>
        <w:rPr>
          <w:i/>
          <w:color w:val="333A3F"/>
          <w:sz w:val="23"/>
        </w:rPr>
        <w:t>Oranga Tamariki Action Plan </w:t>
      </w:r>
      <w:r>
        <w:rPr>
          <w:color w:val="333A3F"/>
          <w:sz w:val="23"/>
        </w:rPr>
        <w:t>that stems from it, along with the </w:t>
      </w:r>
      <w:r>
        <w:rPr>
          <w:i/>
          <w:color w:val="333A3F"/>
          <w:sz w:val="23"/>
        </w:rPr>
        <w:t>Te Aorerekura – the National Strategy to Eliminate Family Violence and Sexual</w:t>
      </w:r>
      <w:r>
        <w:rPr>
          <w:i/>
          <w:color w:val="333A3F"/>
          <w:spacing w:val="-2"/>
          <w:sz w:val="23"/>
        </w:rPr>
        <w:t> </w:t>
      </w:r>
      <w:r>
        <w:rPr>
          <w:i/>
          <w:color w:val="333A3F"/>
          <w:sz w:val="23"/>
        </w:rPr>
        <w:t>Violence.</w:t>
      </w:r>
      <w:r>
        <w:rPr>
          <w:i/>
          <w:color w:val="333A3F"/>
          <w:spacing w:val="-1"/>
          <w:sz w:val="23"/>
        </w:rPr>
        <w:t> </w:t>
      </w:r>
      <w:r>
        <w:rPr>
          <w:color w:val="333A3F"/>
          <w:sz w:val="23"/>
        </w:rPr>
        <w:t>Various</w:t>
      </w:r>
      <w:r>
        <w:rPr>
          <w:color w:val="333A3F"/>
          <w:spacing w:val="-2"/>
          <w:sz w:val="23"/>
        </w:rPr>
        <w:t> </w:t>
      </w:r>
      <w:r>
        <w:rPr>
          <w:color w:val="333A3F"/>
          <w:sz w:val="23"/>
        </w:rPr>
        <w:t>other</w:t>
      </w:r>
      <w:r>
        <w:rPr>
          <w:color w:val="333A3F"/>
          <w:spacing w:val="-2"/>
          <w:sz w:val="23"/>
        </w:rPr>
        <w:t> </w:t>
      </w:r>
      <w:r>
        <w:rPr>
          <w:color w:val="333A3F"/>
          <w:sz w:val="23"/>
        </w:rPr>
        <w:t>cross-government</w:t>
      </w:r>
      <w:r>
        <w:rPr>
          <w:color w:val="333A3F"/>
          <w:spacing w:val="-2"/>
          <w:sz w:val="23"/>
        </w:rPr>
        <w:t> </w:t>
      </w:r>
      <w:r>
        <w:rPr>
          <w:color w:val="333A3F"/>
          <w:sz w:val="23"/>
        </w:rPr>
        <w:t>and individual agency programmes and projects also support family, whānau and community.</w:t>
      </w:r>
    </w:p>
    <w:p>
      <w:pPr>
        <w:pStyle w:val="BodyText"/>
        <w:spacing w:before="178"/>
        <w:ind w:left="275" w:right="846"/>
      </w:pPr>
      <w:r>
        <w:rPr>
          <w:color w:val="333A3F"/>
        </w:rPr>
        <w:t>As part of Budget 2025, contingency funding has been</w:t>
      </w:r>
      <w:r>
        <w:rPr>
          <w:color w:val="333A3F"/>
          <w:spacing w:val="-9"/>
        </w:rPr>
        <w:t> </w:t>
      </w:r>
      <w:r>
        <w:rPr>
          <w:color w:val="333A3F"/>
        </w:rPr>
        <w:t>allocated</w:t>
      </w:r>
      <w:r>
        <w:rPr>
          <w:color w:val="333A3F"/>
          <w:spacing w:val="-9"/>
        </w:rPr>
        <w:t> </w:t>
      </w:r>
      <w:r>
        <w:rPr>
          <w:color w:val="333A3F"/>
        </w:rPr>
        <w:t>to</w:t>
      </w:r>
      <w:r>
        <w:rPr>
          <w:color w:val="333A3F"/>
          <w:spacing w:val="-9"/>
        </w:rPr>
        <w:t> </w:t>
      </w:r>
      <w:r>
        <w:rPr>
          <w:color w:val="333A3F"/>
        </w:rPr>
        <w:t>the</w:t>
      </w:r>
      <w:r>
        <w:rPr>
          <w:color w:val="333A3F"/>
          <w:spacing w:val="-9"/>
        </w:rPr>
        <w:t> </w:t>
      </w:r>
      <w:r>
        <w:rPr>
          <w:color w:val="333A3F"/>
        </w:rPr>
        <w:t>Social</w:t>
      </w:r>
      <w:r>
        <w:rPr>
          <w:color w:val="333A3F"/>
          <w:spacing w:val="-9"/>
        </w:rPr>
        <w:t> </w:t>
      </w:r>
      <w:r>
        <w:rPr>
          <w:color w:val="333A3F"/>
        </w:rPr>
        <w:t>Investment</w:t>
      </w:r>
      <w:r>
        <w:rPr>
          <w:color w:val="333A3F"/>
          <w:spacing w:val="-9"/>
        </w:rPr>
        <w:t> </w:t>
      </w:r>
      <w:r>
        <w:rPr>
          <w:color w:val="333A3F"/>
        </w:rPr>
        <w:t>Agency</w:t>
      </w:r>
      <w:r>
        <w:rPr>
          <w:color w:val="333A3F"/>
          <w:spacing w:val="-9"/>
        </w:rPr>
        <w:t> </w:t>
      </w:r>
      <w:r>
        <w:rPr>
          <w:color w:val="333A3F"/>
        </w:rPr>
        <w:t>to invest in initiatives that prevent children, young people and adults from entering care. Work to understand which initiatives could be invested in is</w:t>
      </w:r>
      <w:r>
        <w:rPr>
          <w:color w:val="333A3F"/>
          <w:spacing w:val="-4"/>
        </w:rPr>
        <w:t> </w:t>
      </w:r>
      <w:r>
        <w:rPr>
          <w:color w:val="333A3F"/>
        </w:rPr>
        <w:t>under</w:t>
      </w:r>
      <w:r>
        <w:rPr>
          <w:color w:val="333A3F"/>
          <w:spacing w:val="-4"/>
        </w:rPr>
        <w:t> </w:t>
      </w:r>
      <w:r>
        <w:rPr>
          <w:color w:val="333A3F"/>
        </w:rPr>
        <w:t>way.</w:t>
      </w:r>
      <w:r>
        <w:rPr>
          <w:color w:val="333A3F"/>
          <w:spacing w:val="-4"/>
        </w:rPr>
        <w:t> </w:t>
      </w:r>
      <w:r>
        <w:rPr>
          <w:color w:val="333A3F"/>
        </w:rPr>
        <w:t>Agreed</w:t>
      </w:r>
      <w:r>
        <w:rPr>
          <w:color w:val="333A3F"/>
          <w:spacing w:val="-4"/>
        </w:rPr>
        <w:t> </w:t>
      </w:r>
      <w:r>
        <w:rPr>
          <w:color w:val="333A3F"/>
        </w:rPr>
        <w:t>initiatives</w:t>
      </w:r>
      <w:r>
        <w:rPr>
          <w:color w:val="333A3F"/>
          <w:spacing w:val="-4"/>
        </w:rPr>
        <w:t> </w:t>
      </w:r>
      <w:r>
        <w:rPr>
          <w:color w:val="333A3F"/>
        </w:rPr>
        <w:t>will</w:t>
      </w:r>
      <w:r>
        <w:rPr>
          <w:color w:val="333A3F"/>
          <w:spacing w:val="-4"/>
        </w:rPr>
        <w:t> </w:t>
      </w:r>
      <w:r>
        <w:rPr>
          <w:color w:val="333A3F"/>
        </w:rPr>
        <w:t>be</w:t>
      </w:r>
      <w:r>
        <w:rPr>
          <w:color w:val="333A3F"/>
          <w:spacing w:val="-4"/>
        </w:rPr>
        <w:t> </w:t>
      </w:r>
      <w:r>
        <w:rPr>
          <w:color w:val="333A3F"/>
        </w:rPr>
        <w:t>included</w:t>
      </w:r>
      <w:r>
        <w:rPr>
          <w:color w:val="333A3F"/>
          <w:spacing w:val="-4"/>
        </w:rPr>
        <w:t> </w:t>
      </w:r>
      <w:r>
        <w:rPr>
          <w:color w:val="333A3F"/>
        </w:rPr>
        <w:t>in updates to the Crown response.</w:t>
      </w:r>
    </w:p>
    <w:p>
      <w:pPr>
        <w:pStyle w:val="BodyText"/>
        <w:spacing w:after="0"/>
        <w:sectPr>
          <w:type w:val="continuous"/>
          <w:pgSz w:w="11910" w:h="16840"/>
          <w:pgMar w:header="0" w:footer="622" w:top="700" w:bottom="0" w:left="141" w:right="141"/>
          <w:cols w:num="2" w:equalWidth="0">
            <w:col w:w="5639" w:space="40"/>
            <w:col w:w="5949"/>
          </w:cols>
        </w:sectPr>
      </w:pPr>
    </w:p>
    <w:p>
      <w:pPr>
        <w:pStyle w:val="BodyText"/>
        <w:spacing w:before="175"/>
        <w:rPr>
          <w:sz w:val="26"/>
        </w:rPr>
      </w:pPr>
    </w:p>
    <w:p>
      <w:pPr>
        <w:pStyle w:val="Heading2"/>
        <w:numPr>
          <w:ilvl w:val="0"/>
          <w:numId w:val="22"/>
        </w:numPr>
        <w:tabs>
          <w:tab w:pos="992" w:val="left" w:leader="none"/>
        </w:tabs>
        <w:spacing w:line="240" w:lineRule="auto" w:before="1" w:after="0"/>
        <w:ind w:left="992" w:right="0" w:hanging="453"/>
        <w:jc w:val="left"/>
      </w:pPr>
      <w:r>
        <w:rPr>
          <w:color w:val="333A3F"/>
        </w:rPr>
        <w:t>Contemporary</w:t>
      </w:r>
      <w:r>
        <w:rPr>
          <w:color w:val="333A3F"/>
          <w:spacing w:val="-6"/>
        </w:rPr>
        <w:t> </w:t>
      </w:r>
      <w:r>
        <w:rPr>
          <w:color w:val="333A3F"/>
        </w:rPr>
        <w:t>and</w:t>
      </w:r>
      <w:r>
        <w:rPr>
          <w:color w:val="333A3F"/>
          <w:spacing w:val="-3"/>
        </w:rPr>
        <w:t> </w:t>
      </w:r>
      <w:r>
        <w:rPr>
          <w:color w:val="333A3F"/>
        </w:rPr>
        <w:t>community</w:t>
      </w:r>
      <w:r>
        <w:rPr>
          <w:color w:val="333A3F"/>
          <w:spacing w:val="-4"/>
        </w:rPr>
        <w:t> </w:t>
      </w:r>
      <w:r>
        <w:rPr>
          <w:color w:val="333A3F"/>
        </w:rPr>
        <w:t>models</w:t>
      </w:r>
      <w:r>
        <w:rPr>
          <w:color w:val="333A3F"/>
          <w:spacing w:val="-3"/>
        </w:rPr>
        <w:t> </w:t>
      </w:r>
      <w:r>
        <w:rPr>
          <w:color w:val="333A3F"/>
        </w:rPr>
        <w:t>of</w:t>
      </w:r>
      <w:r>
        <w:rPr>
          <w:color w:val="333A3F"/>
          <w:spacing w:val="-3"/>
        </w:rPr>
        <w:t> </w:t>
      </w:r>
      <w:r>
        <w:rPr>
          <w:color w:val="333A3F"/>
          <w:spacing w:val="-4"/>
        </w:rPr>
        <w:t>care</w:t>
      </w:r>
    </w:p>
    <w:p>
      <w:pPr>
        <w:pStyle w:val="BodyText"/>
        <w:spacing w:before="12"/>
        <w:rPr>
          <w:rFonts w:ascii="Source Sans Pro SemiBold"/>
          <w:b/>
          <w:sz w:val="14"/>
        </w:rPr>
      </w:pPr>
      <w:r>
        <w:rPr>
          <w:rFonts w:ascii="Source Sans Pro SemiBold"/>
          <w:b/>
          <w:sz w:val="14"/>
        </w:rPr>
        <mc:AlternateContent>
          <mc:Choice Requires="wps">
            <w:drawing>
              <wp:anchor distT="0" distB="0" distL="0" distR="0" allowOverlap="1" layoutInCell="1" locked="0" behindDoc="1" simplePos="0" relativeHeight="487673344">
                <wp:simplePos x="0" y="0"/>
                <wp:positionH relativeFrom="page">
                  <wp:posOffset>433501</wp:posOffset>
                </wp:positionH>
                <wp:positionV relativeFrom="paragraph">
                  <wp:posOffset>134899</wp:posOffset>
                </wp:positionV>
                <wp:extent cx="6694805" cy="1017905"/>
                <wp:effectExtent l="0" t="0" r="0" b="0"/>
                <wp:wrapTopAndBottom/>
                <wp:docPr id="1113" name="Group 1113"/>
                <wp:cNvGraphicFramePr>
                  <a:graphicFrameLocks/>
                </wp:cNvGraphicFramePr>
                <a:graphic>
                  <a:graphicData uri="http://schemas.microsoft.com/office/word/2010/wordprocessingGroup">
                    <wpg:wgp>
                      <wpg:cNvPr id="1113" name="Group 1113"/>
                      <wpg:cNvGrpSpPr/>
                      <wpg:grpSpPr>
                        <a:xfrm>
                          <a:off x="0" y="0"/>
                          <a:ext cx="6694805" cy="1017905"/>
                          <a:chExt cx="6694805" cy="1017905"/>
                        </a:xfrm>
                      </wpg:grpSpPr>
                      <wps:wsp>
                        <wps:cNvPr id="1114" name="Graphic 1114"/>
                        <wps:cNvSpPr/>
                        <wps:spPr>
                          <a:xfrm>
                            <a:off x="76212" y="0"/>
                            <a:ext cx="6618605" cy="1017905"/>
                          </a:xfrm>
                          <a:custGeom>
                            <a:avLst/>
                            <a:gdLst/>
                            <a:ahLst/>
                            <a:cxnLst/>
                            <a:rect l="l" t="t" r="r" b="b"/>
                            <a:pathLst>
                              <a:path w="6618605" h="1017905">
                                <a:moveTo>
                                  <a:pt x="0" y="1017879"/>
                                </a:moveTo>
                                <a:lnTo>
                                  <a:pt x="6618287" y="1017879"/>
                                </a:lnTo>
                                <a:lnTo>
                                  <a:pt x="6618287" y="0"/>
                                </a:lnTo>
                                <a:lnTo>
                                  <a:pt x="0" y="0"/>
                                </a:lnTo>
                                <a:lnTo>
                                  <a:pt x="0" y="1017879"/>
                                </a:lnTo>
                                <a:close/>
                              </a:path>
                            </a:pathLst>
                          </a:custGeom>
                          <a:solidFill>
                            <a:srgbClr val="E1EBE2"/>
                          </a:solidFill>
                        </wps:spPr>
                        <wps:bodyPr wrap="square" lIns="0" tIns="0" rIns="0" bIns="0" rtlCol="0">
                          <a:prstTxWarp prst="textNoShape">
                            <a:avLst/>
                          </a:prstTxWarp>
                          <a:noAutofit/>
                        </wps:bodyPr>
                      </wps:wsp>
                      <wps:wsp>
                        <wps:cNvPr id="1115" name="Graphic 1115"/>
                        <wps:cNvSpPr/>
                        <wps:spPr>
                          <a:xfrm>
                            <a:off x="0" y="0"/>
                            <a:ext cx="76835" cy="1017905"/>
                          </a:xfrm>
                          <a:custGeom>
                            <a:avLst/>
                            <a:gdLst/>
                            <a:ahLst/>
                            <a:cxnLst/>
                            <a:rect l="l" t="t" r="r" b="b"/>
                            <a:pathLst>
                              <a:path w="76835" h="1017905">
                                <a:moveTo>
                                  <a:pt x="76212" y="0"/>
                                </a:moveTo>
                                <a:lnTo>
                                  <a:pt x="0" y="0"/>
                                </a:lnTo>
                                <a:lnTo>
                                  <a:pt x="0" y="1017879"/>
                                </a:lnTo>
                                <a:lnTo>
                                  <a:pt x="76212" y="1017879"/>
                                </a:lnTo>
                                <a:lnTo>
                                  <a:pt x="76212" y="0"/>
                                </a:lnTo>
                                <a:close/>
                              </a:path>
                            </a:pathLst>
                          </a:custGeom>
                          <a:solidFill>
                            <a:srgbClr val="3D7C3F"/>
                          </a:solidFill>
                        </wps:spPr>
                        <wps:bodyPr wrap="square" lIns="0" tIns="0" rIns="0" bIns="0" rtlCol="0">
                          <a:prstTxWarp prst="textNoShape">
                            <a:avLst/>
                          </a:prstTxWarp>
                          <a:noAutofit/>
                        </wps:bodyPr>
                      </wps:wsp>
                      <wps:wsp>
                        <wps:cNvPr id="1116" name="Textbox 1116"/>
                        <wps:cNvSpPr txBox="1"/>
                        <wps:spPr>
                          <a:xfrm>
                            <a:off x="0" y="0"/>
                            <a:ext cx="6694805" cy="1017905"/>
                          </a:xfrm>
                          <a:prstGeom prst="rect">
                            <a:avLst/>
                          </a:prstGeom>
                        </wps:spPr>
                        <wps:txbx>
                          <w:txbxContent>
                            <w:p>
                              <w:pPr>
                                <w:spacing w:before="229"/>
                                <w:ind w:left="448" w:right="977" w:firstLine="0"/>
                                <w:jc w:val="left"/>
                                <w:rPr>
                                  <w:sz w:val="23"/>
                                </w:rPr>
                              </w:pPr>
                              <w:r>
                                <w:rPr>
                                  <w:color w:val="333A3F"/>
                                  <w:sz w:val="23"/>
                                </w:rPr>
                                <w:t>These</w:t>
                              </w:r>
                              <w:r>
                                <w:rPr>
                                  <w:color w:val="333A3F"/>
                                  <w:spacing w:val="-8"/>
                                  <w:sz w:val="23"/>
                                </w:rPr>
                                <w:t> </w:t>
                              </w:r>
                              <w:r>
                                <w:rPr>
                                  <w:color w:val="333A3F"/>
                                  <w:sz w:val="23"/>
                                </w:rPr>
                                <w:t>are</w:t>
                              </w:r>
                              <w:r>
                                <w:rPr>
                                  <w:color w:val="333A3F"/>
                                  <w:spacing w:val="-8"/>
                                  <w:sz w:val="23"/>
                                </w:rPr>
                                <w:t> </w:t>
                              </w:r>
                              <w:r>
                                <w:rPr>
                                  <w:color w:val="333A3F"/>
                                  <w:sz w:val="23"/>
                                </w:rPr>
                                <w:t>the</w:t>
                              </w:r>
                              <w:r>
                                <w:rPr>
                                  <w:color w:val="333A3F"/>
                                  <w:spacing w:val="-8"/>
                                  <w:sz w:val="23"/>
                                </w:rPr>
                                <w:t> </w:t>
                              </w:r>
                              <w:r>
                                <w:rPr>
                                  <w:color w:val="333A3F"/>
                                  <w:sz w:val="23"/>
                                </w:rPr>
                                <w:t>Royal</w:t>
                              </w:r>
                              <w:r>
                                <w:rPr>
                                  <w:color w:val="333A3F"/>
                                  <w:spacing w:val="-8"/>
                                  <w:sz w:val="23"/>
                                </w:rPr>
                                <w:t> </w:t>
                              </w:r>
                              <w:r>
                                <w:rPr>
                                  <w:color w:val="333A3F"/>
                                  <w:sz w:val="23"/>
                                </w:rPr>
                                <w:t>Commission’s</w:t>
                              </w:r>
                              <w:r>
                                <w:rPr>
                                  <w:color w:val="333A3F"/>
                                  <w:spacing w:val="-8"/>
                                  <w:sz w:val="23"/>
                                </w:rPr>
                                <w:t> </w:t>
                              </w:r>
                              <w:r>
                                <w:rPr>
                                  <w:color w:val="333A3F"/>
                                  <w:sz w:val="23"/>
                                </w:rPr>
                                <w:t>recommendations</w:t>
                              </w:r>
                              <w:r>
                                <w:rPr>
                                  <w:color w:val="333A3F"/>
                                  <w:spacing w:val="-8"/>
                                  <w:sz w:val="23"/>
                                </w:rPr>
                                <w:t> </w:t>
                              </w:r>
                              <w:r>
                                <w:rPr>
                                  <w:color w:val="333A3F"/>
                                  <w:sz w:val="23"/>
                                </w:rPr>
                                <w:t>for</w:t>
                              </w:r>
                              <w:r>
                                <w:rPr>
                                  <w:color w:val="333A3F"/>
                                  <w:spacing w:val="-8"/>
                                  <w:sz w:val="23"/>
                                </w:rPr>
                                <w:t> </w:t>
                              </w:r>
                              <w:r>
                                <w:rPr>
                                  <w:color w:val="333A3F"/>
                                  <w:sz w:val="23"/>
                                </w:rPr>
                                <w:t>the</w:t>
                              </w:r>
                              <w:r>
                                <w:rPr>
                                  <w:color w:val="333A3F"/>
                                  <w:spacing w:val="-8"/>
                                  <w:sz w:val="23"/>
                                </w:rPr>
                                <w:t> </w:t>
                              </w:r>
                              <w:r>
                                <w:rPr>
                                  <w:color w:val="333A3F"/>
                                  <w:sz w:val="23"/>
                                </w:rPr>
                                <w:t>provision</w:t>
                              </w:r>
                              <w:r>
                                <w:rPr>
                                  <w:color w:val="333A3F"/>
                                  <w:spacing w:val="-8"/>
                                  <w:sz w:val="23"/>
                                </w:rPr>
                                <w:t> </w:t>
                              </w:r>
                              <w:r>
                                <w:rPr>
                                  <w:color w:val="333A3F"/>
                                  <w:sz w:val="23"/>
                                </w:rPr>
                                <w:t>of</w:t>
                              </w:r>
                              <w:r>
                                <w:rPr>
                                  <w:color w:val="333A3F"/>
                                  <w:spacing w:val="-8"/>
                                  <w:sz w:val="23"/>
                                </w:rPr>
                                <w:t> </w:t>
                              </w:r>
                              <w:r>
                                <w:rPr>
                                  <w:color w:val="333A3F"/>
                                  <w:sz w:val="23"/>
                                </w:rPr>
                                <w:t>care</w:t>
                              </w:r>
                              <w:r>
                                <w:rPr>
                                  <w:color w:val="333A3F"/>
                                  <w:spacing w:val="-8"/>
                                  <w:sz w:val="23"/>
                                </w:rPr>
                                <w:t> </w:t>
                              </w:r>
                              <w:r>
                                <w:rPr>
                                  <w:color w:val="333A3F"/>
                                  <w:sz w:val="23"/>
                                </w:rPr>
                                <w:t>that</w:t>
                              </w:r>
                              <w:r>
                                <w:rPr>
                                  <w:color w:val="333A3F"/>
                                  <w:spacing w:val="-8"/>
                                  <w:sz w:val="23"/>
                                </w:rPr>
                                <w:t> </w:t>
                              </w:r>
                              <w:r>
                                <w:rPr>
                                  <w:color w:val="333A3F"/>
                                  <w:sz w:val="23"/>
                                </w:rPr>
                                <w:t>responds</w:t>
                              </w:r>
                              <w:r>
                                <w:rPr>
                                  <w:color w:val="333A3F"/>
                                  <w:spacing w:val="-8"/>
                                  <w:sz w:val="23"/>
                                </w:rPr>
                                <w:t> </w:t>
                              </w:r>
                              <w:r>
                                <w:rPr>
                                  <w:color w:val="333A3F"/>
                                  <w:sz w:val="23"/>
                                </w:rPr>
                                <w:t>to the</w:t>
                              </w:r>
                              <w:r>
                                <w:rPr>
                                  <w:color w:val="333A3F"/>
                                  <w:spacing w:val="-2"/>
                                  <w:sz w:val="23"/>
                                </w:rPr>
                                <w:t> </w:t>
                              </w:r>
                              <w:r>
                                <w:rPr>
                                  <w:color w:val="333A3F"/>
                                  <w:sz w:val="23"/>
                                </w:rPr>
                                <w:t>needs</w:t>
                              </w:r>
                              <w:r>
                                <w:rPr>
                                  <w:color w:val="333A3F"/>
                                  <w:spacing w:val="-2"/>
                                  <w:sz w:val="23"/>
                                </w:rPr>
                                <w:t> </w:t>
                              </w:r>
                              <w:r>
                                <w:rPr>
                                  <w:color w:val="333A3F"/>
                                  <w:sz w:val="23"/>
                                </w:rPr>
                                <w:t>and</w:t>
                              </w:r>
                              <w:r>
                                <w:rPr>
                                  <w:color w:val="333A3F"/>
                                  <w:spacing w:val="-2"/>
                                  <w:sz w:val="23"/>
                                </w:rPr>
                                <w:t> </w:t>
                              </w:r>
                              <w:r>
                                <w:rPr>
                                  <w:color w:val="333A3F"/>
                                  <w:sz w:val="23"/>
                                </w:rPr>
                                <w:t>vulnerabilities</w:t>
                              </w:r>
                              <w:r>
                                <w:rPr>
                                  <w:color w:val="333A3F"/>
                                  <w:spacing w:val="-2"/>
                                  <w:sz w:val="23"/>
                                </w:rPr>
                                <w:t> </w:t>
                              </w:r>
                              <w:r>
                                <w:rPr>
                                  <w:color w:val="333A3F"/>
                                  <w:sz w:val="23"/>
                                </w:rPr>
                                <w:t>of</w:t>
                              </w:r>
                              <w:r>
                                <w:rPr>
                                  <w:color w:val="333A3F"/>
                                  <w:spacing w:val="-2"/>
                                  <w:sz w:val="23"/>
                                </w:rPr>
                                <w:t> </w:t>
                              </w:r>
                              <w:r>
                                <w:rPr>
                                  <w:color w:val="333A3F"/>
                                  <w:sz w:val="23"/>
                                </w:rPr>
                                <w:t>those</w:t>
                              </w:r>
                              <w:r>
                                <w:rPr>
                                  <w:color w:val="333A3F"/>
                                  <w:spacing w:val="-2"/>
                                  <w:sz w:val="23"/>
                                </w:rPr>
                                <w:t> </w:t>
                              </w:r>
                              <w:r>
                                <w:rPr>
                                  <w:color w:val="333A3F"/>
                                  <w:sz w:val="23"/>
                                </w:rPr>
                                <w:t>in</w:t>
                              </w:r>
                              <w:r>
                                <w:rPr>
                                  <w:color w:val="333A3F"/>
                                  <w:spacing w:val="-2"/>
                                  <w:sz w:val="23"/>
                                </w:rPr>
                                <w:t> </w:t>
                              </w:r>
                              <w:r>
                                <w:rPr>
                                  <w:color w:val="333A3F"/>
                                  <w:sz w:val="23"/>
                                </w:rPr>
                                <w:t>care,</w:t>
                              </w:r>
                              <w:r>
                                <w:rPr>
                                  <w:color w:val="333A3F"/>
                                  <w:spacing w:val="-2"/>
                                  <w:sz w:val="23"/>
                                </w:rPr>
                                <w:t> </w:t>
                              </w:r>
                              <w:r>
                                <w:rPr>
                                  <w:color w:val="333A3F"/>
                                  <w:sz w:val="23"/>
                                </w:rPr>
                                <w:t>and</w:t>
                              </w:r>
                              <w:r>
                                <w:rPr>
                                  <w:color w:val="333A3F"/>
                                  <w:spacing w:val="-2"/>
                                  <w:sz w:val="23"/>
                                </w:rPr>
                                <w:t> </w:t>
                              </w:r>
                              <w:r>
                                <w:rPr>
                                  <w:color w:val="333A3F"/>
                                  <w:sz w:val="23"/>
                                </w:rPr>
                                <w:t>protects</w:t>
                              </w:r>
                              <w:r>
                                <w:rPr>
                                  <w:color w:val="333A3F"/>
                                  <w:spacing w:val="-2"/>
                                  <w:sz w:val="23"/>
                                </w:rPr>
                                <w:t> </w:t>
                              </w:r>
                              <w:r>
                                <w:rPr>
                                  <w:color w:val="333A3F"/>
                                  <w:sz w:val="23"/>
                                </w:rPr>
                                <w:t>and</w:t>
                              </w:r>
                              <w:r>
                                <w:rPr>
                                  <w:color w:val="333A3F"/>
                                  <w:spacing w:val="-2"/>
                                  <w:sz w:val="23"/>
                                </w:rPr>
                                <w:t> </w:t>
                              </w:r>
                              <w:r>
                                <w:rPr>
                                  <w:color w:val="333A3F"/>
                                  <w:sz w:val="23"/>
                                </w:rPr>
                                <w:t>enhances</w:t>
                              </w:r>
                              <w:r>
                                <w:rPr>
                                  <w:color w:val="333A3F"/>
                                  <w:spacing w:val="-2"/>
                                  <w:sz w:val="23"/>
                                </w:rPr>
                                <w:t> </w:t>
                              </w:r>
                              <w:r>
                                <w:rPr>
                                  <w:color w:val="333A3F"/>
                                  <w:sz w:val="23"/>
                                </w:rPr>
                                <w:t>the</w:t>
                              </w:r>
                              <w:r>
                                <w:rPr>
                                  <w:color w:val="333A3F"/>
                                  <w:spacing w:val="-2"/>
                                  <w:sz w:val="23"/>
                                </w:rPr>
                                <w:t> </w:t>
                              </w:r>
                              <w:r>
                                <w:rPr>
                                  <w:color w:val="333A3F"/>
                                  <w:sz w:val="23"/>
                                </w:rPr>
                                <w:t>mana</w:t>
                              </w:r>
                              <w:r>
                                <w:rPr>
                                  <w:color w:val="333A3F"/>
                                  <w:spacing w:val="-2"/>
                                  <w:sz w:val="23"/>
                                </w:rPr>
                                <w:t> </w:t>
                              </w:r>
                              <w:r>
                                <w:rPr>
                                  <w:color w:val="333A3F"/>
                                  <w:sz w:val="23"/>
                                </w:rPr>
                                <w:t>and</w:t>
                              </w:r>
                              <w:r>
                                <w:rPr>
                                  <w:color w:val="333A3F"/>
                                  <w:spacing w:val="-2"/>
                                  <w:sz w:val="23"/>
                                </w:rPr>
                                <w:t> </w:t>
                              </w:r>
                              <w:r>
                                <w:rPr>
                                  <w:color w:val="333A3F"/>
                                  <w:sz w:val="23"/>
                                </w:rPr>
                                <w:t>mauri of Māori in care. This includes recommendations on contemporary care practices, including deinstitutionalisation and devolving care to communities.</w:t>
                              </w:r>
                            </w:p>
                          </w:txbxContent>
                        </wps:txbx>
                        <wps:bodyPr wrap="square" lIns="0" tIns="0" rIns="0" bIns="0" rtlCol="0">
                          <a:noAutofit/>
                        </wps:bodyPr>
                      </wps:wsp>
                    </wpg:wgp>
                  </a:graphicData>
                </a:graphic>
              </wp:anchor>
            </w:drawing>
          </mc:Choice>
          <mc:Fallback>
            <w:pict>
              <v:group style="position:absolute;margin-left:34.133999pt;margin-top:10.622pt;width:527.15pt;height:80.150pt;mso-position-horizontal-relative:page;mso-position-vertical-relative:paragraph;z-index:-15643136;mso-wrap-distance-left:0;mso-wrap-distance-right:0" id="docshapegroup602" coordorigin="683,212" coordsize="10543,1603">
                <v:rect style="position:absolute;left:802;top:212;width:10423;height:1603" id="docshape603" filled="true" fillcolor="#e1ebe2" stroked="false">
                  <v:fill type="solid"/>
                </v:rect>
                <v:rect style="position:absolute;left:682;top:212;width:121;height:1603" id="docshape604" filled="true" fillcolor="#3d7c3f" stroked="false">
                  <v:fill type="solid"/>
                </v:rect>
                <v:shape style="position:absolute;left:682;top:212;width:10543;height:1603" type="#_x0000_t202" id="docshape605" filled="false" stroked="false">
                  <v:textbox inset="0,0,0,0">
                    <w:txbxContent>
                      <w:p>
                        <w:pPr>
                          <w:spacing w:before="229"/>
                          <w:ind w:left="448" w:right="977" w:firstLine="0"/>
                          <w:jc w:val="left"/>
                          <w:rPr>
                            <w:sz w:val="23"/>
                          </w:rPr>
                        </w:pPr>
                        <w:r>
                          <w:rPr>
                            <w:color w:val="333A3F"/>
                            <w:sz w:val="23"/>
                          </w:rPr>
                          <w:t>These</w:t>
                        </w:r>
                        <w:r>
                          <w:rPr>
                            <w:color w:val="333A3F"/>
                            <w:spacing w:val="-8"/>
                            <w:sz w:val="23"/>
                          </w:rPr>
                          <w:t> </w:t>
                        </w:r>
                        <w:r>
                          <w:rPr>
                            <w:color w:val="333A3F"/>
                            <w:sz w:val="23"/>
                          </w:rPr>
                          <w:t>are</w:t>
                        </w:r>
                        <w:r>
                          <w:rPr>
                            <w:color w:val="333A3F"/>
                            <w:spacing w:val="-8"/>
                            <w:sz w:val="23"/>
                          </w:rPr>
                          <w:t> </w:t>
                        </w:r>
                        <w:r>
                          <w:rPr>
                            <w:color w:val="333A3F"/>
                            <w:sz w:val="23"/>
                          </w:rPr>
                          <w:t>the</w:t>
                        </w:r>
                        <w:r>
                          <w:rPr>
                            <w:color w:val="333A3F"/>
                            <w:spacing w:val="-8"/>
                            <w:sz w:val="23"/>
                          </w:rPr>
                          <w:t> </w:t>
                        </w:r>
                        <w:r>
                          <w:rPr>
                            <w:color w:val="333A3F"/>
                            <w:sz w:val="23"/>
                          </w:rPr>
                          <w:t>Royal</w:t>
                        </w:r>
                        <w:r>
                          <w:rPr>
                            <w:color w:val="333A3F"/>
                            <w:spacing w:val="-8"/>
                            <w:sz w:val="23"/>
                          </w:rPr>
                          <w:t> </w:t>
                        </w:r>
                        <w:r>
                          <w:rPr>
                            <w:color w:val="333A3F"/>
                            <w:sz w:val="23"/>
                          </w:rPr>
                          <w:t>Commission’s</w:t>
                        </w:r>
                        <w:r>
                          <w:rPr>
                            <w:color w:val="333A3F"/>
                            <w:spacing w:val="-8"/>
                            <w:sz w:val="23"/>
                          </w:rPr>
                          <w:t> </w:t>
                        </w:r>
                        <w:r>
                          <w:rPr>
                            <w:color w:val="333A3F"/>
                            <w:sz w:val="23"/>
                          </w:rPr>
                          <w:t>recommendations</w:t>
                        </w:r>
                        <w:r>
                          <w:rPr>
                            <w:color w:val="333A3F"/>
                            <w:spacing w:val="-8"/>
                            <w:sz w:val="23"/>
                          </w:rPr>
                          <w:t> </w:t>
                        </w:r>
                        <w:r>
                          <w:rPr>
                            <w:color w:val="333A3F"/>
                            <w:sz w:val="23"/>
                          </w:rPr>
                          <w:t>for</w:t>
                        </w:r>
                        <w:r>
                          <w:rPr>
                            <w:color w:val="333A3F"/>
                            <w:spacing w:val="-8"/>
                            <w:sz w:val="23"/>
                          </w:rPr>
                          <w:t> </w:t>
                        </w:r>
                        <w:r>
                          <w:rPr>
                            <w:color w:val="333A3F"/>
                            <w:sz w:val="23"/>
                          </w:rPr>
                          <w:t>the</w:t>
                        </w:r>
                        <w:r>
                          <w:rPr>
                            <w:color w:val="333A3F"/>
                            <w:spacing w:val="-8"/>
                            <w:sz w:val="23"/>
                          </w:rPr>
                          <w:t> </w:t>
                        </w:r>
                        <w:r>
                          <w:rPr>
                            <w:color w:val="333A3F"/>
                            <w:sz w:val="23"/>
                          </w:rPr>
                          <w:t>provision</w:t>
                        </w:r>
                        <w:r>
                          <w:rPr>
                            <w:color w:val="333A3F"/>
                            <w:spacing w:val="-8"/>
                            <w:sz w:val="23"/>
                          </w:rPr>
                          <w:t> </w:t>
                        </w:r>
                        <w:r>
                          <w:rPr>
                            <w:color w:val="333A3F"/>
                            <w:sz w:val="23"/>
                          </w:rPr>
                          <w:t>of</w:t>
                        </w:r>
                        <w:r>
                          <w:rPr>
                            <w:color w:val="333A3F"/>
                            <w:spacing w:val="-8"/>
                            <w:sz w:val="23"/>
                          </w:rPr>
                          <w:t> </w:t>
                        </w:r>
                        <w:r>
                          <w:rPr>
                            <w:color w:val="333A3F"/>
                            <w:sz w:val="23"/>
                          </w:rPr>
                          <w:t>care</w:t>
                        </w:r>
                        <w:r>
                          <w:rPr>
                            <w:color w:val="333A3F"/>
                            <w:spacing w:val="-8"/>
                            <w:sz w:val="23"/>
                          </w:rPr>
                          <w:t> </w:t>
                        </w:r>
                        <w:r>
                          <w:rPr>
                            <w:color w:val="333A3F"/>
                            <w:sz w:val="23"/>
                          </w:rPr>
                          <w:t>that</w:t>
                        </w:r>
                        <w:r>
                          <w:rPr>
                            <w:color w:val="333A3F"/>
                            <w:spacing w:val="-8"/>
                            <w:sz w:val="23"/>
                          </w:rPr>
                          <w:t> </w:t>
                        </w:r>
                        <w:r>
                          <w:rPr>
                            <w:color w:val="333A3F"/>
                            <w:sz w:val="23"/>
                          </w:rPr>
                          <w:t>responds</w:t>
                        </w:r>
                        <w:r>
                          <w:rPr>
                            <w:color w:val="333A3F"/>
                            <w:spacing w:val="-8"/>
                            <w:sz w:val="23"/>
                          </w:rPr>
                          <w:t> </w:t>
                        </w:r>
                        <w:r>
                          <w:rPr>
                            <w:color w:val="333A3F"/>
                            <w:sz w:val="23"/>
                          </w:rPr>
                          <w:t>to the</w:t>
                        </w:r>
                        <w:r>
                          <w:rPr>
                            <w:color w:val="333A3F"/>
                            <w:spacing w:val="-2"/>
                            <w:sz w:val="23"/>
                          </w:rPr>
                          <w:t> </w:t>
                        </w:r>
                        <w:r>
                          <w:rPr>
                            <w:color w:val="333A3F"/>
                            <w:sz w:val="23"/>
                          </w:rPr>
                          <w:t>needs</w:t>
                        </w:r>
                        <w:r>
                          <w:rPr>
                            <w:color w:val="333A3F"/>
                            <w:spacing w:val="-2"/>
                            <w:sz w:val="23"/>
                          </w:rPr>
                          <w:t> </w:t>
                        </w:r>
                        <w:r>
                          <w:rPr>
                            <w:color w:val="333A3F"/>
                            <w:sz w:val="23"/>
                          </w:rPr>
                          <w:t>and</w:t>
                        </w:r>
                        <w:r>
                          <w:rPr>
                            <w:color w:val="333A3F"/>
                            <w:spacing w:val="-2"/>
                            <w:sz w:val="23"/>
                          </w:rPr>
                          <w:t> </w:t>
                        </w:r>
                        <w:r>
                          <w:rPr>
                            <w:color w:val="333A3F"/>
                            <w:sz w:val="23"/>
                          </w:rPr>
                          <w:t>vulnerabilities</w:t>
                        </w:r>
                        <w:r>
                          <w:rPr>
                            <w:color w:val="333A3F"/>
                            <w:spacing w:val="-2"/>
                            <w:sz w:val="23"/>
                          </w:rPr>
                          <w:t> </w:t>
                        </w:r>
                        <w:r>
                          <w:rPr>
                            <w:color w:val="333A3F"/>
                            <w:sz w:val="23"/>
                          </w:rPr>
                          <w:t>of</w:t>
                        </w:r>
                        <w:r>
                          <w:rPr>
                            <w:color w:val="333A3F"/>
                            <w:spacing w:val="-2"/>
                            <w:sz w:val="23"/>
                          </w:rPr>
                          <w:t> </w:t>
                        </w:r>
                        <w:r>
                          <w:rPr>
                            <w:color w:val="333A3F"/>
                            <w:sz w:val="23"/>
                          </w:rPr>
                          <w:t>those</w:t>
                        </w:r>
                        <w:r>
                          <w:rPr>
                            <w:color w:val="333A3F"/>
                            <w:spacing w:val="-2"/>
                            <w:sz w:val="23"/>
                          </w:rPr>
                          <w:t> </w:t>
                        </w:r>
                        <w:r>
                          <w:rPr>
                            <w:color w:val="333A3F"/>
                            <w:sz w:val="23"/>
                          </w:rPr>
                          <w:t>in</w:t>
                        </w:r>
                        <w:r>
                          <w:rPr>
                            <w:color w:val="333A3F"/>
                            <w:spacing w:val="-2"/>
                            <w:sz w:val="23"/>
                          </w:rPr>
                          <w:t> </w:t>
                        </w:r>
                        <w:r>
                          <w:rPr>
                            <w:color w:val="333A3F"/>
                            <w:sz w:val="23"/>
                          </w:rPr>
                          <w:t>care,</w:t>
                        </w:r>
                        <w:r>
                          <w:rPr>
                            <w:color w:val="333A3F"/>
                            <w:spacing w:val="-2"/>
                            <w:sz w:val="23"/>
                          </w:rPr>
                          <w:t> </w:t>
                        </w:r>
                        <w:r>
                          <w:rPr>
                            <w:color w:val="333A3F"/>
                            <w:sz w:val="23"/>
                          </w:rPr>
                          <w:t>and</w:t>
                        </w:r>
                        <w:r>
                          <w:rPr>
                            <w:color w:val="333A3F"/>
                            <w:spacing w:val="-2"/>
                            <w:sz w:val="23"/>
                          </w:rPr>
                          <w:t> </w:t>
                        </w:r>
                        <w:r>
                          <w:rPr>
                            <w:color w:val="333A3F"/>
                            <w:sz w:val="23"/>
                          </w:rPr>
                          <w:t>protects</w:t>
                        </w:r>
                        <w:r>
                          <w:rPr>
                            <w:color w:val="333A3F"/>
                            <w:spacing w:val="-2"/>
                            <w:sz w:val="23"/>
                          </w:rPr>
                          <w:t> </w:t>
                        </w:r>
                        <w:r>
                          <w:rPr>
                            <w:color w:val="333A3F"/>
                            <w:sz w:val="23"/>
                          </w:rPr>
                          <w:t>and</w:t>
                        </w:r>
                        <w:r>
                          <w:rPr>
                            <w:color w:val="333A3F"/>
                            <w:spacing w:val="-2"/>
                            <w:sz w:val="23"/>
                          </w:rPr>
                          <w:t> </w:t>
                        </w:r>
                        <w:r>
                          <w:rPr>
                            <w:color w:val="333A3F"/>
                            <w:sz w:val="23"/>
                          </w:rPr>
                          <w:t>enhances</w:t>
                        </w:r>
                        <w:r>
                          <w:rPr>
                            <w:color w:val="333A3F"/>
                            <w:spacing w:val="-2"/>
                            <w:sz w:val="23"/>
                          </w:rPr>
                          <w:t> </w:t>
                        </w:r>
                        <w:r>
                          <w:rPr>
                            <w:color w:val="333A3F"/>
                            <w:sz w:val="23"/>
                          </w:rPr>
                          <w:t>the</w:t>
                        </w:r>
                        <w:r>
                          <w:rPr>
                            <w:color w:val="333A3F"/>
                            <w:spacing w:val="-2"/>
                            <w:sz w:val="23"/>
                          </w:rPr>
                          <w:t> </w:t>
                        </w:r>
                        <w:r>
                          <w:rPr>
                            <w:color w:val="333A3F"/>
                            <w:sz w:val="23"/>
                          </w:rPr>
                          <w:t>mana</w:t>
                        </w:r>
                        <w:r>
                          <w:rPr>
                            <w:color w:val="333A3F"/>
                            <w:spacing w:val="-2"/>
                            <w:sz w:val="23"/>
                          </w:rPr>
                          <w:t> </w:t>
                        </w:r>
                        <w:r>
                          <w:rPr>
                            <w:color w:val="333A3F"/>
                            <w:sz w:val="23"/>
                          </w:rPr>
                          <w:t>and</w:t>
                        </w:r>
                        <w:r>
                          <w:rPr>
                            <w:color w:val="333A3F"/>
                            <w:spacing w:val="-2"/>
                            <w:sz w:val="23"/>
                          </w:rPr>
                          <w:t> </w:t>
                        </w:r>
                        <w:r>
                          <w:rPr>
                            <w:color w:val="333A3F"/>
                            <w:sz w:val="23"/>
                          </w:rPr>
                          <w:t>mauri of Māori in care. This includes recommendations on contemporary care practices, including deinstitutionalisation and devolving care to communities.</w:t>
                        </w:r>
                      </w:p>
                    </w:txbxContent>
                  </v:textbox>
                  <w10:wrap type="none"/>
                </v:shape>
                <w10:wrap type="topAndBottom"/>
              </v:group>
            </w:pict>
          </mc:Fallback>
        </mc:AlternateContent>
      </w:r>
    </w:p>
    <w:p>
      <w:pPr>
        <w:pStyle w:val="BodyText"/>
        <w:spacing w:before="26" w:after="1"/>
        <w:rPr>
          <w:rFonts w:ascii="Source Sans Pro SemiBold"/>
          <w:b/>
          <w:sz w:val="20"/>
        </w:rPr>
      </w:pPr>
    </w:p>
    <w:tbl>
      <w:tblPr>
        <w:tblW w:w="0" w:type="auto"/>
        <w:jc w:val="left"/>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89"/>
        <w:gridCol w:w="4198"/>
        <w:gridCol w:w="3023"/>
      </w:tblGrid>
      <w:tr>
        <w:trPr>
          <w:trHeight w:val="856" w:hRule="atLeast"/>
        </w:trPr>
        <w:tc>
          <w:tcPr>
            <w:tcW w:w="10510" w:type="dxa"/>
            <w:gridSpan w:val="3"/>
            <w:shd w:val="clear" w:color="auto" w:fill="E6E7E8"/>
          </w:tcPr>
          <w:p>
            <w:pPr>
              <w:pStyle w:val="TableParagraph"/>
              <w:spacing w:line="261" w:lineRule="auto" w:before="182"/>
              <w:ind w:left="119" w:right="77"/>
              <w:rPr>
                <w:rFonts w:ascii="Source Sans Pro" w:hAnsi="Source Sans Pro"/>
                <w:sz w:val="19"/>
              </w:rPr>
            </w:pPr>
            <w:r>
              <w:rPr>
                <w:b/>
                <w:color w:val="333A3F"/>
                <w:sz w:val="19"/>
              </w:rPr>
              <w:t>Ministers</w:t>
            </w:r>
            <w:r>
              <w:rPr>
                <w:b/>
                <w:color w:val="333A3F"/>
                <w:spacing w:val="-3"/>
                <w:sz w:val="19"/>
              </w:rPr>
              <w:t> </w:t>
            </w:r>
            <w:r>
              <w:rPr>
                <w:b/>
                <w:color w:val="333A3F"/>
                <w:sz w:val="19"/>
              </w:rPr>
              <w:t>and</w:t>
            </w:r>
            <w:r>
              <w:rPr>
                <w:b/>
                <w:color w:val="333A3F"/>
                <w:spacing w:val="-3"/>
                <w:sz w:val="19"/>
              </w:rPr>
              <w:t> </w:t>
            </w:r>
            <w:r>
              <w:rPr>
                <w:b/>
                <w:color w:val="333A3F"/>
                <w:sz w:val="19"/>
              </w:rPr>
              <w:t>agencies</w:t>
            </w:r>
            <w:r>
              <w:rPr>
                <w:b/>
                <w:color w:val="333A3F"/>
                <w:spacing w:val="-3"/>
                <w:sz w:val="19"/>
              </w:rPr>
              <w:t> </w:t>
            </w:r>
            <w:r>
              <w:rPr>
                <w:b/>
                <w:color w:val="333A3F"/>
                <w:sz w:val="19"/>
              </w:rPr>
              <w:t>involved:</w:t>
            </w:r>
            <w:r>
              <w:rPr>
                <w:b/>
                <w:color w:val="333A3F"/>
                <w:spacing w:val="-4"/>
                <w:sz w:val="19"/>
              </w:rPr>
              <w:t> </w:t>
            </w:r>
            <w:r>
              <w:rPr>
                <w:rFonts w:ascii="Source Sans Pro" w:hAnsi="Source Sans Pro"/>
                <w:color w:val="333A3F"/>
                <w:sz w:val="19"/>
              </w:rPr>
              <w:t>Ministry</w:t>
            </w:r>
            <w:r>
              <w:rPr>
                <w:rFonts w:ascii="Source Sans Pro" w:hAnsi="Source Sans Pro"/>
                <w:color w:val="333A3F"/>
                <w:spacing w:val="-3"/>
                <w:sz w:val="19"/>
              </w:rPr>
              <w:t> </w:t>
            </w:r>
            <w:r>
              <w:rPr>
                <w:rFonts w:ascii="Source Sans Pro" w:hAnsi="Source Sans Pro"/>
                <w:color w:val="333A3F"/>
                <w:sz w:val="19"/>
              </w:rPr>
              <w:t>of</w:t>
            </w:r>
            <w:r>
              <w:rPr>
                <w:rFonts w:ascii="Source Sans Pro" w:hAnsi="Source Sans Pro"/>
                <w:color w:val="333A3F"/>
                <w:spacing w:val="-3"/>
                <w:sz w:val="19"/>
              </w:rPr>
              <w:t> </w:t>
            </w:r>
            <w:r>
              <w:rPr>
                <w:rFonts w:ascii="Source Sans Pro" w:hAnsi="Source Sans Pro"/>
                <w:color w:val="333A3F"/>
                <w:sz w:val="19"/>
              </w:rPr>
              <w:t>Health</w:t>
            </w:r>
            <w:r>
              <w:rPr>
                <w:rFonts w:ascii="Source Sans Pro" w:hAnsi="Source Sans Pro"/>
                <w:color w:val="333A3F"/>
                <w:spacing w:val="40"/>
                <w:sz w:val="19"/>
              </w:rPr>
              <w:t> </w:t>
            </w:r>
            <w:r>
              <w:rPr>
                <w:rFonts w:ascii="Source Sans Pro" w:hAnsi="Source Sans Pro"/>
                <w:color w:val="333A3F"/>
                <w:sz w:val="19"/>
              </w:rPr>
              <w:t>|</w:t>
            </w:r>
            <w:r>
              <w:rPr>
                <w:rFonts w:ascii="Source Sans Pro" w:hAnsi="Source Sans Pro"/>
                <w:color w:val="333A3F"/>
                <w:spacing w:val="40"/>
                <w:sz w:val="19"/>
              </w:rPr>
              <w:t> </w:t>
            </w:r>
            <w:r>
              <w:rPr>
                <w:rFonts w:ascii="Source Sans Pro" w:hAnsi="Source Sans Pro"/>
                <w:color w:val="333A3F"/>
                <w:sz w:val="19"/>
              </w:rPr>
              <w:t>Ministry</w:t>
            </w:r>
            <w:r>
              <w:rPr>
                <w:rFonts w:ascii="Source Sans Pro" w:hAnsi="Source Sans Pro"/>
                <w:color w:val="333A3F"/>
                <w:spacing w:val="-3"/>
                <w:sz w:val="19"/>
              </w:rPr>
              <w:t> </w:t>
            </w:r>
            <w:r>
              <w:rPr>
                <w:rFonts w:ascii="Source Sans Pro" w:hAnsi="Source Sans Pro"/>
                <w:color w:val="333A3F"/>
                <w:sz w:val="19"/>
              </w:rPr>
              <w:t>of</w:t>
            </w:r>
            <w:r>
              <w:rPr>
                <w:rFonts w:ascii="Source Sans Pro" w:hAnsi="Source Sans Pro"/>
                <w:color w:val="333A3F"/>
                <w:spacing w:val="-3"/>
                <w:sz w:val="19"/>
              </w:rPr>
              <w:t> </w:t>
            </w:r>
            <w:r>
              <w:rPr>
                <w:rFonts w:ascii="Source Sans Pro" w:hAnsi="Source Sans Pro"/>
                <w:color w:val="333A3F"/>
                <w:sz w:val="19"/>
              </w:rPr>
              <w:t>Education</w:t>
            </w:r>
            <w:r>
              <w:rPr>
                <w:rFonts w:ascii="Source Sans Pro" w:hAnsi="Source Sans Pro"/>
                <w:color w:val="333A3F"/>
                <w:spacing w:val="40"/>
                <w:sz w:val="19"/>
              </w:rPr>
              <w:t> </w:t>
            </w:r>
            <w:r>
              <w:rPr>
                <w:rFonts w:ascii="Source Sans Pro" w:hAnsi="Source Sans Pro"/>
                <w:color w:val="333A3F"/>
                <w:sz w:val="19"/>
              </w:rPr>
              <w:t>|</w:t>
            </w:r>
            <w:r>
              <w:rPr>
                <w:rFonts w:ascii="Source Sans Pro" w:hAnsi="Source Sans Pro"/>
                <w:color w:val="333A3F"/>
                <w:spacing w:val="40"/>
                <w:sz w:val="19"/>
              </w:rPr>
              <w:t> </w:t>
            </w:r>
            <w:r>
              <w:rPr>
                <w:rFonts w:ascii="Source Sans Pro" w:hAnsi="Source Sans Pro"/>
                <w:color w:val="333A3F"/>
                <w:sz w:val="19"/>
              </w:rPr>
              <w:t>Ministry</w:t>
            </w:r>
            <w:r>
              <w:rPr>
                <w:rFonts w:ascii="Source Sans Pro" w:hAnsi="Source Sans Pro"/>
                <w:color w:val="333A3F"/>
                <w:spacing w:val="-3"/>
                <w:sz w:val="19"/>
              </w:rPr>
              <w:t> </w:t>
            </w:r>
            <w:r>
              <w:rPr>
                <w:rFonts w:ascii="Source Sans Pro" w:hAnsi="Source Sans Pro"/>
                <w:color w:val="333A3F"/>
                <w:sz w:val="19"/>
              </w:rPr>
              <w:t>of</w:t>
            </w:r>
            <w:r>
              <w:rPr>
                <w:rFonts w:ascii="Source Sans Pro" w:hAnsi="Source Sans Pro"/>
                <w:color w:val="333A3F"/>
                <w:spacing w:val="-3"/>
                <w:sz w:val="19"/>
              </w:rPr>
              <w:t> </w:t>
            </w:r>
            <w:r>
              <w:rPr>
                <w:rFonts w:ascii="Source Sans Pro" w:hAnsi="Source Sans Pro"/>
                <w:color w:val="333A3F"/>
                <w:sz w:val="19"/>
              </w:rPr>
              <w:t>Social</w:t>
            </w:r>
            <w:r>
              <w:rPr>
                <w:rFonts w:ascii="Source Sans Pro" w:hAnsi="Source Sans Pro"/>
                <w:color w:val="333A3F"/>
                <w:spacing w:val="-3"/>
                <w:sz w:val="19"/>
              </w:rPr>
              <w:t> </w:t>
            </w:r>
            <w:r>
              <w:rPr>
                <w:rFonts w:ascii="Source Sans Pro" w:hAnsi="Source Sans Pro"/>
                <w:color w:val="333A3F"/>
                <w:sz w:val="19"/>
              </w:rPr>
              <w:t>Development</w:t>
            </w:r>
            <w:r>
              <w:rPr>
                <w:rFonts w:ascii="Source Sans Pro" w:hAnsi="Source Sans Pro"/>
                <w:color w:val="333A3F"/>
                <w:spacing w:val="40"/>
                <w:sz w:val="19"/>
              </w:rPr>
              <w:t> </w:t>
            </w:r>
            <w:r>
              <w:rPr>
                <w:rFonts w:ascii="Source Sans Pro" w:hAnsi="Source Sans Pro"/>
                <w:color w:val="333A3F"/>
                <w:sz w:val="19"/>
              </w:rPr>
              <w:t>|</w:t>
            </w:r>
            <w:r>
              <w:rPr>
                <w:rFonts w:ascii="Source Sans Pro" w:hAnsi="Source Sans Pro"/>
                <w:color w:val="333A3F"/>
                <w:spacing w:val="40"/>
                <w:sz w:val="19"/>
              </w:rPr>
              <w:t> </w:t>
            </w:r>
            <w:r>
              <w:rPr>
                <w:rFonts w:ascii="Source Sans Pro" w:hAnsi="Source Sans Pro"/>
                <w:color w:val="333A3F"/>
                <w:sz w:val="19"/>
              </w:rPr>
              <w:t>Whaikaha</w:t>
            </w:r>
            <w:r>
              <w:rPr>
                <w:rFonts w:ascii="Source Sans Pro" w:hAnsi="Source Sans Pro"/>
                <w:color w:val="333A3F"/>
                <w:spacing w:val="-3"/>
                <w:sz w:val="19"/>
              </w:rPr>
              <w:t> </w:t>
            </w:r>
            <w:r>
              <w:rPr>
                <w:rFonts w:ascii="Source Sans Pro" w:hAnsi="Source Sans Pro"/>
                <w:color w:val="333A3F"/>
                <w:sz w:val="19"/>
              </w:rPr>
              <w:t>–</w:t>
            </w:r>
            <w:r>
              <w:rPr>
                <w:rFonts w:ascii="Source Sans Pro" w:hAnsi="Source Sans Pro"/>
                <w:color w:val="333A3F"/>
                <w:spacing w:val="40"/>
                <w:sz w:val="19"/>
              </w:rPr>
              <w:t> </w:t>
            </w:r>
            <w:r>
              <w:rPr>
                <w:rFonts w:ascii="Source Sans Pro" w:hAnsi="Source Sans Pro"/>
                <w:color w:val="333A3F"/>
                <w:sz w:val="19"/>
              </w:rPr>
              <w:t>Ministry of Disabled People</w:t>
            </w:r>
            <w:r>
              <w:rPr>
                <w:rFonts w:ascii="Source Sans Pro" w:hAnsi="Source Sans Pro"/>
                <w:color w:val="333A3F"/>
                <w:spacing w:val="40"/>
                <w:sz w:val="19"/>
              </w:rPr>
              <w:t> </w:t>
            </w:r>
            <w:r>
              <w:rPr>
                <w:rFonts w:ascii="Source Sans Pro" w:hAnsi="Source Sans Pro"/>
                <w:color w:val="333A3F"/>
                <w:sz w:val="19"/>
              </w:rPr>
              <w:t>|</w:t>
            </w:r>
            <w:r>
              <w:rPr>
                <w:rFonts w:ascii="Source Sans Pro" w:hAnsi="Source Sans Pro"/>
                <w:color w:val="333A3F"/>
                <w:spacing w:val="40"/>
                <w:sz w:val="19"/>
              </w:rPr>
              <w:t> </w:t>
            </w:r>
            <w:r>
              <w:rPr>
                <w:rFonts w:ascii="Source Sans Pro" w:hAnsi="Source Sans Pro"/>
                <w:color w:val="333A3F"/>
                <w:sz w:val="19"/>
              </w:rPr>
              <w:t>Te Puni Kōkiri</w:t>
            </w:r>
            <w:r>
              <w:rPr>
                <w:rFonts w:ascii="Source Sans Pro" w:hAnsi="Source Sans Pro"/>
                <w:color w:val="333A3F"/>
                <w:spacing w:val="40"/>
                <w:sz w:val="19"/>
              </w:rPr>
              <w:t> </w:t>
            </w:r>
            <w:r>
              <w:rPr>
                <w:rFonts w:ascii="Source Sans Pro" w:hAnsi="Source Sans Pro"/>
                <w:color w:val="333A3F"/>
                <w:sz w:val="19"/>
              </w:rPr>
              <w:t>|</w:t>
            </w:r>
            <w:r>
              <w:rPr>
                <w:rFonts w:ascii="Source Sans Pro" w:hAnsi="Source Sans Pro"/>
                <w:color w:val="333A3F"/>
                <w:spacing w:val="40"/>
                <w:sz w:val="19"/>
              </w:rPr>
              <w:t> </w:t>
            </w:r>
            <w:r>
              <w:rPr>
                <w:rFonts w:ascii="Source Sans Pro" w:hAnsi="Source Sans Pro"/>
                <w:color w:val="333A3F"/>
                <w:sz w:val="19"/>
              </w:rPr>
              <w:t>Oranga Tamariki</w:t>
            </w:r>
          </w:p>
        </w:tc>
      </w:tr>
      <w:tr>
        <w:trPr>
          <w:trHeight w:val="566" w:hRule="atLeast"/>
        </w:trPr>
        <w:tc>
          <w:tcPr>
            <w:tcW w:w="3289" w:type="dxa"/>
            <w:shd w:val="clear" w:color="auto" w:fill="77787B"/>
          </w:tcPr>
          <w:p>
            <w:pPr>
              <w:pStyle w:val="TableParagraph"/>
              <w:spacing w:before="143"/>
              <w:ind w:left="119"/>
              <w:rPr>
                <w:b/>
                <w:sz w:val="23"/>
              </w:rPr>
            </w:pPr>
            <w:r>
              <w:rPr>
                <w:b/>
                <w:color w:val="FFFFFF"/>
                <w:spacing w:val="-2"/>
                <w:sz w:val="23"/>
              </w:rPr>
              <w:t>Recommendations</w:t>
            </w:r>
            <w:r>
              <w:rPr>
                <w:b/>
                <w:color w:val="FFFFFF"/>
                <w:spacing w:val="17"/>
                <w:sz w:val="23"/>
              </w:rPr>
              <w:t> </w:t>
            </w:r>
            <w:r>
              <w:rPr>
                <w:b/>
                <w:color w:val="FFFFFF"/>
                <w:spacing w:val="-2"/>
                <w:sz w:val="23"/>
              </w:rPr>
              <w:t>included:</w:t>
            </w:r>
          </w:p>
        </w:tc>
        <w:tc>
          <w:tcPr>
            <w:tcW w:w="4198" w:type="dxa"/>
            <w:shd w:val="clear" w:color="auto" w:fill="77787B"/>
          </w:tcPr>
          <w:p>
            <w:pPr>
              <w:pStyle w:val="TableParagraph"/>
              <w:spacing w:before="143"/>
              <w:ind w:left="345"/>
              <w:rPr>
                <w:b/>
                <w:sz w:val="23"/>
              </w:rPr>
            </w:pPr>
            <w:r>
              <w:rPr>
                <w:b/>
                <w:color w:val="FFFFFF"/>
                <w:spacing w:val="-2"/>
                <w:sz w:val="23"/>
              </w:rPr>
              <w:t>Response:</w:t>
            </w:r>
          </w:p>
        </w:tc>
        <w:tc>
          <w:tcPr>
            <w:tcW w:w="3023" w:type="dxa"/>
            <w:shd w:val="clear" w:color="auto" w:fill="77787B"/>
          </w:tcPr>
          <w:p>
            <w:pPr>
              <w:pStyle w:val="TableParagraph"/>
              <w:spacing w:before="143"/>
              <w:ind w:left="470"/>
              <w:rPr>
                <w:b/>
                <w:sz w:val="23"/>
              </w:rPr>
            </w:pPr>
            <w:r>
              <w:rPr>
                <w:b/>
                <w:color w:val="FFFFFF"/>
                <w:spacing w:val="-2"/>
                <w:sz w:val="23"/>
              </w:rPr>
              <w:t>Status:</w:t>
            </w:r>
          </w:p>
        </w:tc>
      </w:tr>
      <w:tr>
        <w:trPr>
          <w:trHeight w:val="453" w:hRule="atLeast"/>
        </w:trPr>
        <w:tc>
          <w:tcPr>
            <w:tcW w:w="3289" w:type="dxa"/>
            <w:shd w:val="clear" w:color="auto" w:fill="FFF2CC"/>
          </w:tcPr>
          <w:p>
            <w:pPr>
              <w:pStyle w:val="TableParagraph"/>
              <w:spacing w:before="86"/>
              <w:ind w:left="119"/>
              <w:rPr>
                <w:b/>
                <w:sz w:val="23"/>
              </w:rPr>
            </w:pPr>
            <w:r>
              <w:rPr>
                <w:b/>
                <w:color w:val="333A3F"/>
                <w:spacing w:val="-2"/>
                <w:sz w:val="23"/>
              </w:rPr>
              <w:t>Whanaketia</w:t>
            </w:r>
          </w:p>
        </w:tc>
        <w:tc>
          <w:tcPr>
            <w:tcW w:w="4198" w:type="dxa"/>
            <w:shd w:val="clear" w:color="auto" w:fill="FFF2CC"/>
          </w:tcPr>
          <w:p>
            <w:pPr>
              <w:pStyle w:val="TableParagraph"/>
              <w:spacing w:before="0"/>
              <w:rPr>
                <w:rFonts w:ascii="Times New Roman"/>
                <w:sz w:val="22"/>
              </w:rPr>
            </w:pPr>
          </w:p>
        </w:tc>
        <w:tc>
          <w:tcPr>
            <w:tcW w:w="3023" w:type="dxa"/>
            <w:shd w:val="clear" w:color="auto" w:fill="FFF2CC"/>
          </w:tcPr>
          <w:p>
            <w:pPr>
              <w:pStyle w:val="TableParagraph"/>
              <w:spacing w:before="0"/>
              <w:rPr>
                <w:rFonts w:ascii="Times New Roman"/>
                <w:sz w:val="22"/>
              </w:rPr>
            </w:pPr>
          </w:p>
        </w:tc>
      </w:tr>
      <w:tr>
        <w:trPr>
          <w:trHeight w:val="482" w:hRule="atLeast"/>
        </w:trPr>
        <w:tc>
          <w:tcPr>
            <w:tcW w:w="3289" w:type="dxa"/>
            <w:tcBorders>
              <w:bottom w:val="dotted" w:sz="4" w:space="0" w:color="939598"/>
            </w:tcBorders>
          </w:tcPr>
          <w:p>
            <w:pPr>
              <w:pStyle w:val="TableParagraph"/>
              <w:ind w:left="119"/>
              <w:rPr>
                <w:b/>
                <w:sz w:val="24"/>
              </w:rPr>
            </w:pPr>
            <w:r>
              <w:rPr>
                <w:b/>
                <w:color w:val="333A3F"/>
                <w:spacing w:val="-5"/>
                <w:sz w:val="24"/>
              </w:rPr>
              <w:t>71</w:t>
            </w:r>
          </w:p>
        </w:tc>
        <w:tc>
          <w:tcPr>
            <w:tcW w:w="4198" w:type="dxa"/>
            <w:tcBorders>
              <w:bottom w:val="dotted" w:sz="4" w:space="0" w:color="939598"/>
            </w:tcBorders>
          </w:tcPr>
          <w:p>
            <w:pPr>
              <w:pStyle w:val="TableParagraph"/>
              <w:spacing w:before="102"/>
              <w:ind w:left="345"/>
              <w:rPr>
                <w:b/>
                <w:sz w:val="20"/>
              </w:rPr>
            </w:pPr>
            <w:r>
              <w:rPr>
                <w:position w:val="-7"/>
              </w:rPr>
              <w:drawing>
                <wp:inline distT="0" distB="0" distL="0" distR="0">
                  <wp:extent cx="180009" cy="179997"/>
                  <wp:effectExtent l="0" t="0" r="0" b="0"/>
                  <wp:docPr id="1117" name="Image 1117"/>
                  <wp:cNvGraphicFramePr>
                    <a:graphicFrameLocks/>
                  </wp:cNvGraphicFramePr>
                  <a:graphic>
                    <a:graphicData uri="http://schemas.openxmlformats.org/drawingml/2006/picture">
                      <pic:pic>
                        <pic:nvPicPr>
                          <pic:cNvPr id="1117" name="Image 1117"/>
                          <pic:cNvPicPr/>
                        </pic:nvPicPr>
                        <pic:blipFill>
                          <a:blip r:embed="rId58"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ACCEPT INTENT</w:t>
            </w:r>
          </w:p>
        </w:tc>
        <w:tc>
          <w:tcPr>
            <w:tcW w:w="3023" w:type="dxa"/>
            <w:tcBorders>
              <w:bottom w:val="dotted" w:sz="4" w:space="0" w:color="939598"/>
            </w:tcBorders>
          </w:tcPr>
          <w:p>
            <w:pPr>
              <w:pStyle w:val="TableParagraph"/>
              <w:spacing w:before="102"/>
              <w:ind w:left="470"/>
              <w:rPr>
                <w:b/>
                <w:sz w:val="20"/>
              </w:rPr>
            </w:pPr>
            <w:r>
              <w:rPr>
                <w:position w:val="-7"/>
              </w:rPr>
              <w:drawing>
                <wp:inline distT="0" distB="0" distL="0" distR="0">
                  <wp:extent cx="180009" cy="179997"/>
                  <wp:effectExtent l="0" t="0" r="0" b="0"/>
                  <wp:docPr id="1118" name="Image 1118"/>
                  <wp:cNvGraphicFramePr>
                    <a:graphicFrameLocks/>
                  </wp:cNvGraphicFramePr>
                  <a:graphic>
                    <a:graphicData uri="http://schemas.openxmlformats.org/drawingml/2006/picture">
                      <pic:pic>
                        <pic:nvPicPr>
                          <pic:cNvPr id="1118" name="Image 1118"/>
                          <pic:cNvPicPr/>
                        </pic:nvPicPr>
                        <pic:blipFill>
                          <a:blip r:embed="rId53"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ONGOING</w:t>
            </w:r>
          </w:p>
        </w:tc>
      </w:tr>
      <w:tr>
        <w:trPr>
          <w:trHeight w:val="477" w:hRule="atLeast"/>
        </w:trPr>
        <w:tc>
          <w:tcPr>
            <w:tcW w:w="3289" w:type="dxa"/>
            <w:tcBorders>
              <w:top w:val="dotted" w:sz="4" w:space="0" w:color="939598"/>
              <w:bottom w:val="dotted" w:sz="4" w:space="0" w:color="939598"/>
            </w:tcBorders>
          </w:tcPr>
          <w:p>
            <w:pPr>
              <w:pStyle w:val="TableParagraph"/>
              <w:spacing w:before="92"/>
              <w:ind w:left="119"/>
              <w:rPr>
                <w:b/>
                <w:sz w:val="24"/>
              </w:rPr>
            </w:pPr>
            <w:r>
              <w:rPr>
                <w:b/>
                <w:color w:val="333A3F"/>
                <w:spacing w:val="-5"/>
                <w:sz w:val="24"/>
              </w:rPr>
              <w:t>78</w:t>
            </w:r>
          </w:p>
        </w:tc>
        <w:tc>
          <w:tcPr>
            <w:tcW w:w="4198" w:type="dxa"/>
            <w:tcBorders>
              <w:top w:val="dotted" w:sz="4" w:space="0" w:color="939598"/>
              <w:bottom w:val="dotted" w:sz="4" w:space="0" w:color="939598"/>
            </w:tcBorders>
          </w:tcPr>
          <w:p>
            <w:pPr>
              <w:pStyle w:val="TableParagraph"/>
              <w:ind w:left="345"/>
              <w:rPr>
                <w:b/>
                <w:sz w:val="20"/>
              </w:rPr>
            </w:pPr>
            <w:r>
              <w:rPr>
                <w:position w:val="-7"/>
              </w:rPr>
              <w:drawing>
                <wp:inline distT="0" distB="0" distL="0" distR="0">
                  <wp:extent cx="180009" cy="179997"/>
                  <wp:effectExtent l="0" t="0" r="0" b="0"/>
                  <wp:docPr id="1119" name="Image 1119"/>
                  <wp:cNvGraphicFramePr>
                    <a:graphicFrameLocks/>
                  </wp:cNvGraphicFramePr>
                  <a:graphic>
                    <a:graphicData uri="http://schemas.openxmlformats.org/drawingml/2006/picture">
                      <pic:pic>
                        <pic:nvPicPr>
                          <pic:cNvPr id="1119" name="Image 1119"/>
                          <pic:cNvPicPr/>
                        </pic:nvPicPr>
                        <pic:blipFill>
                          <a:blip r:embed="rId58"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ACCEPT INTENT</w:t>
            </w:r>
          </w:p>
        </w:tc>
        <w:tc>
          <w:tcPr>
            <w:tcW w:w="3023" w:type="dxa"/>
            <w:tcBorders>
              <w:top w:val="dotted" w:sz="4" w:space="0" w:color="939598"/>
              <w:bottom w:val="dotted" w:sz="4" w:space="0" w:color="939598"/>
            </w:tcBorders>
          </w:tcPr>
          <w:p>
            <w:pPr>
              <w:pStyle w:val="TableParagraph"/>
              <w:ind w:left="470"/>
              <w:rPr>
                <w:b/>
                <w:sz w:val="20"/>
              </w:rPr>
            </w:pPr>
            <w:r>
              <w:rPr>
                <w:position w:val="-7"/>
              </w:rPr>
              <w:drawing>
                <wp:inline distT="0" distB="0" distL="0" distR="0">
                  <wp:extent cx="180009" cy="179997"/>
                  <wp:effectExtent l="0" t="0" r="0" b="0"/>
                  <wp:docPr id="1120" name="Image 1120"/>
                  <wp:cNvGraphicFramePr>
                    <a:graphicFrameLocks/>
                  </wp:cNvGraphicFramePr>
                  <a:graphic>
                    <a:graphicData uri="http://schemas.openxmlformats.org/drawingml/2006/picture">
                      <pic:pic>
                        <pic:nvPicPr>
                          <pic:cNvPr id="1120" name="Image 1120"/>
                          <pic:cNvPicPr/>
                        </pic:nvPicPr>
                        <pic:blipFill>
                          <a:blip r:embed="rId53"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ONGOING</w:t>
            </w:r>
          </w:p>
        </w:tc>
      </w:tr>
      <w:tr>
        <w:trPr>
          <w:trHeight w:val="477" w:hRule="atLeast"/>
        </w:trPr>
        <w:tc>
          <w:tcPr>
            <w:tcW w:w="3289" w:type="dxa"/>
            <w:tcBorders>
              <w:top w:val="dotted" w:sz="4" w:space="0" w:color="939598"/>
              <w:bottom w:val="dotted" w:sz="4" w:space="0" w:color="939598"/>
            </w:tcBorders>
          </w:tcPr>
          <w:p>
            <w:pPr>
              <w:pStyle w:val="TableParagraph"/>
              <w:spacing w:before="92"/>
              <w:ind w:left="119"/>
              <w:rPr>
                <w:b/>
                <w:sz w:val="24"/>
              </w:rPr>
            </w:pPr>
            <w:r>
              <w:rPr>
                <w:b/>
                <w:color w:val="333A3F"/>
                <w:spacing w:val="-5"/>
                <w:sz w:val="24"/>
              </w:rPr>
              <w:t>115</w:t>
            </w:r>
          </w:p>
        </w:tc>
        <w:tc>
          <w:tcPr>
            <w:tcW w:w="4198" w:type="dxa"/>
            <w:tcBorders>
              <w:top w:val="dotted" w:sz="4" w:space="0" w:color="939598"/>
              <w:bottom w:val="dotted" w:sz="4" w:space="0" w:color="939598"/>
            </w:tcBorders>
          </w:tcPr>
          <w:p>
            <w:pPr>
              <w:pStyle w:val="TableParagraph"/>
              <w:ind w:left="345"/>
              <w:rPr>
                <w:b/>
                <w:sz w:val="20"/>
              </w:rPr>
            </w:pPr>
            <w:r>
              <w:rPr>
                <w:position w:val="-7"/>
              </w:rPr>
              <w:drawing>
                <wp:inline distT="0" distB="0" distL="0" distR="0">
                  <wp:extent cx="180009" cy="179997"/>
                  <wp:effectExtent l="0" t="0" r="0" b="0"/>
                  <wp:docPr id="1121" name="Image 1121"/>
                  <wp:cNvGraphicFramePr>
                    <a:graphicFrameLocks/>
                  </wp:cNvGraphicFramePr>
                  <a:graphic>
                    <a:graphicData uri="http://schemas.openxmlformats.org/drawingml/2006/picture">
                      <pic:pic>
                        <pic:nvPicPr>
                          <pic:cNvPr id="1121" name="Image 1121"/>
                          <pic:cNvPicPr/>
                        </pic:nvPicPr>
                        <pic:blipFill>
                          <a:blip r:embed="rId37"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3" w:type="dxa"/>
            <w:tcBorders>
              <w:top w:val="dotted" w:sz="4" w:space="0" w:color="939598"/>
              <w:bottom w:val="dotted" w:sz="4" w:space="0" w:color="939598"/>
            </w:tcBorders>
          </w:tcPr>
          <w:p>
            <w:pPr>
              <w:pStyle w:val="TableParagraph"/>
              <w:ind w:left="470"/>
              <w:rPr>
                <w:b/>
                <w:sz w:val="20"/>
              </w:rPr>
            </w:pPr>
            <w:r>
              <w:rPr>
                <w:position w:val="-7"/>
              </w:rPr>
              <w:drawing>
                <wp:inline distT="0" distB="0" distL="0" distR="0">
                  <wp:extent cx="180009" cy="179997"/>
                  <wp:effectExtent l="0" t="0" r="0" b="0"/>
                  <wp:docPr id="1122" name="Image 1122"/>
                  <wp:cNvGraphicFramePr>
                    <a:graphicFrameLocks/>
                  </wp:cNvGraphicFramePr>
                  <a:graphic>
                    <a:graphicData uri="http://schemas.openxmlformats.org/drawingml/2006/picture">
                      <pic:pic>
                        <pic:nvPicPr>
                          <pic:cNvPr id="1122" name="Image 1122"/>
                          <pic:cNvPicPr/>
                        </pic:nvPicPr>
                        <pic:blipFill>
                          <a:blip r:embed="rId56"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NOT STARTED</w:t>
            </w:r>
          </w:p>
        </w:tc>
      </w:tr>
    </w:tbl>
    <w:p>
      <w:pPr>
        <w:pStyle w:val="BodyText"/>
        <w:spacing w:before="169"/>
        <w:rPr>
          <w:rFonts w:ascii="Source Sans Pro SemiBold"/>
          <w:b/>
          <w:sz w:val="20"/>
        </w:rPr>
      </w:pPr>
    </w:p>
    <w:p>
      <w:pPr>
        <w:pStyle w:val="BodyText"/>
        <w:spacing w:after="0"/>
        <w:rPr>
          <w:rFonts w:ascii="Source Sans Pro SemiBold"/>
          <w:b/>
          <w:sz w:val="20"/>
        </w:rPr>
        <w:sectPr>
          <w:headerReference w:type="default" r:id="rId118"/>
          <w:footerReference w:type="default" r:id="rId119"/>
          <w:pgSz w:w="11910" w:h="16840"/>
          <w:pgMar w:header="283" w:footer="622" w:top="1580" w:bottom="820" w:left="141" w:right="141"/>
        </w:sectPr>
      </w:pPr>
    </w:p>
    <w:p>
      <w:pPr>
        <w:pStyle w:val="BodyText"/>
        <w:spacing w:before="3" w:after="1"/>
        <w:rPr>
          <w:rFonts w:ascii="Source Sans Pro SemiBold"/>
          <w:b/>
          <w:sz w:val="12"/>
        </w:rPr>
      </w:pPr>
    </w:p>
    <w:p>
      <w:pPr>
        <w:pStyle w:val="BodyText"/>
        <w:ind w:left="539"/>
        <w:rPr>
          <w:rFonts w:ascii="Source Sans Pro SemiBold"/>
          <w:sz w:val="20"/>
        </w:rPr>
      </w:pPr>
      <w:r>
        <w:rPr>
          <w:rFonts w:ascii="Source Sans Pro SemiBold"/>
          <w:sz w:val="20"/>
        </w:rPr>
        <mc:AlternateContent>
          <mc:Choice Requires="wps">
            <w:drawing>
              <wp:inline distT="0" distB="0" distL="0" distR="0">
                <wp:extent cx="1518920" cy="324485"/>
                <wp:effectExtent l="0" t="0" r="0" b="8889"/>
                <wp:docPr id="1123" name="Group 1123"/>
                <wp:cNvGraphicFramePr>
                  <a:graphicFrameLocks/>
                </wp:cNvGraphicFramePr>
                <a:graphic>
                  <a:graphicData uri="http://schemas.microsoft.com/office/word/2010/wordprocessingGroup">
                    <wpg:wgp>
                      <wpg:cNvPr id="1123" name="Group 1123"/>
                      <wpg:cNvGrpSpPr/>
                      <wpg:grpSpPr>
                        <a:xfrm>
                          <a:off x="0" y="0"/>
                          <a:ext cx="1518920" cy="324485"/>
                          <a:chExt cx="1518920" cy="324485"/>
                        </a:xfrm>
                      </wpg:grpSpPr>
                      <wps:wsp>
                        <wps:cNvPr id="1124" name="Graphic 1124"/>
                        <wps:cNvSpPr/>
                        <wps:spPr>
                          <a:xfrm>
                            <a:off x="1331996" y="6"/>
                            <a:ext cx="186690" cy="324485"/>
                          </a:xfrm>
                          <a:custGeom>
                            <a:avLst/>
                            <a:gdLst/>
                            <a:ahLst/>
                            <a:cxnLst/>
                            <a:rect l="l" t="t" r="r" b="b"/>
                            <a:pathLst>
                              <a:path w="186690" h="324485">
                                <a:moveTo>
                                  <a:pt x="0" y="0"/>
                                </a:moveTo>
                                <a:lnTo>
                                  <a:pt x="0" y="324002"/>
                                </a:lnTo>
                                <a:lnTo>
                                  <a:pt x="186347" y="162001"/>
                                </a:lnTo>
                                <a:lnTo>
                                  <a:pt x="0" y="0"/>
                                </a:lnTo>
                                <a:close/>
                              </a:path>
                            </a:pathLst>
                          </a:custGeom>
                          <a:solidFill>
                            <a:srgbClr val="052B3D"/>
                          </a:solidFill>
                        </wps:spPr>
                        <wps:bodyPr wrap="square" lIns="0" tIns="0" rIns="0" bIns="0" rtlCol="0">
                          <a:prstTxWarp prst="textNoShape">
                            <a:avLst/>
                          </a:prstTxWarp>
                          <a:noAutofit/>
                        </wps:bodyPr>
                      </wps:wsp>
                      <wps:wsp>
                        <wps:cNvPr id="1125" name="Textbox 1125"/>
                        <wps:cNvSpPr txBox="1"/>
                        <wps:spPr>
                          <a:xfrm>
                            <a:off x="0" y="0"/>
                            <a:ext cx="1332230" cy="324485"/>
                          </a:xfrm>
                          <a:prstGeom prst="rect">
                            <a:avLst/>
                          </a:prstGeom>
                          <a:solidFill>
                            <a:srgbClr val="052B3D"/>
                          </a:solidFill>
                        </wps:spPr>
                        <wps:txbx>
                          <w:txbxContent>
                            <w:p>
                              <w:pPr>
                                <w:spacing w:before="84"/>
                                <w:ind w:left="182" w:right="0" w:firstLine="0"/>
                                <w:jc w:val="left"/>
                                <w:rPr>
                                  <w:rFonts w:ascii="Source Sans Pro SemiBold"/>
                                  <w:b/>
                                  <w:color w:val="000000"/>
                                  <w:sz w:val="26"/>
                                </w:rPr>
                              </w:pPr>
                              <w:r>
                                <w:rPr>
                                  <w:rFonts w:ascii="Source Sans Pro SemiBold"/>
                                  <w:b/>
                                  <w:color w:val="FFFFFF"/>
                                  <w:sz w:val="26"/>
                                </w:rPr>
                                <w:t>Work under </w:t>
                              </w:r>
                              <w:r>
                                <w:rPr>
                                  <w:rFonts w:ascii="Source Sans Pro SemiBold"/>
                                  <w:b/>
                                  <w:color w:val="FFFFFF"/>
                                  <w:spacing w:val="-5"/>
                                  <w:sz w:val="26"/>
                                </w:rPr>
                                <w:t>way</w:t>
                              </w:r>
                            </w:p>
                          </w:txbxContent>
                        </wps:txbx>
                        <wps:bodyPr wrap="square" lIns="0" tIns="0" rIns="0" bIns="0" rtlCol="0">
                          <a:noAutofit/>
                        </wps:bodyPr>
                      </wps:wsp>
                    </wpg:wgp>
                  </a:graphicData>
                </a:graphic>
              </wp:inline>
            </w:drawing>
          </mc:Choice>
          <mc:Fallback>
            <w:pict>
              <v:group style="width:119.6pt;height:25.55pt;mso-position-horizontal-relative:char;mso-position-vertical-relative:line" id="docshapegroup606" coordorigin="0,0" coordsize="2392,511">
                <v:shape style="position:absolute;left:2097;top:0;width:294;height:511" id="docshape607" coordorigin="2098,0" coordsize="294,511" path="m2098,0l2098,510,2391,255,2098,0xe" filled="true" fillcolor="#052b3d" stroked="false">
                  <v:path arrowok="t"/>
                  <v:fill type="solid"/>
                </v:shape>
                <v:shape style="position:absolute;left:0;top:0;width:2098;height:511" type="#_x0000_t202" id="docshape608" filled="true" fillcolor="#052b3d" stroked="false">
                  <v:textbox inset="0,0,0,0">
                    <w:txbxContent>
                      <w:p>
                        <w:pPr>
                          <w:spacing w:before="84"/>
                          <w:ind w:left="182" w:right="0" w:firstLine="0"/>
                          <w:jc w:val="left"/>
                          <w:rPr>
                            <w:rFonts w:ascii="Source Sans Pro SemiBold"/>
                            <w:b/>
                            <w:color w:val="000000"/>
                            <w:sz w:val="26"/>
                          </w:rPr>
                        </w:pPr>
                        <w:r>
                          <w:rPr>
                            <w:rFonts w:ascii="Source Sans Pro SemiBold"/>
                            <w:b/>
                            <w:color w:val="FFFFFF"/>
                            <w:sz w:val="26"/>
                          </w:rPr>
                          <w:t>Work under </w:t>
                        </w:r>
                        <w:r>
                          <w:rPr>
                            <w:rFonts w:ascii="Source Sans Pro SemiBold"/>
                            <w:b/>
                            <w:color w:val="FFFFFF"/>
                            <w:spacing w:val="-5"/>
                            <w:sz w:val="26"/>
                          </w:rPr>
                          <w:t>way</w:t>
                        </w:r>
                      </w:p>
                    </w:txbxContent>
                  </v:textbox>
                  <v:fill type="solid"/>
                  <w10:wrap type="none"/>
                </v:shape>
              </v:group>
            </w:pict>
          </mc:Fallback>
        </mc:AlternateContent>
      </w:r>
      <w:r>
        <w:rPr>
          <w:rFonts w:ascii="Source Sans Pro SemiBold"/>
          <w:sz w:val="20"/>
        </w:rPr>
      </w:r>
    </w:p>
    <w:p>
      <w:pPr>
        <w:pStyle w:val="BodyText"/>
        <w:spacing w:before="246"/>
        <w:ind w:left="539" w:right="185"/>
      </w:pPr>
      <w:r>
        <w:rPr>
          <w:color w:val="333A3F"/>
        </w:rPr>
        <w:t>The intent of the Royal Commission’s recommendations </w:t>
      </w:r>
      <w:r>
        <w:rPr>
          <w:rFonts w:ascii="Source Sans Pro SemiBold" w:hAnsi="Source Sans Pro SemiBold"/>
          <w:b/>
          <w:color w:val="333A3F"/>
          <w:shd w:fill="FFF2CC" w:color="auto" w:val="clear"/>
        </w:rPr>
        <w:t> 71 </w:t>
      </w:r>
      <w:r>
        <w:rPr>
          <w:rFonts w:ascii="Source Sans Pro SemiBold" w:hAnsi="Source Sans Pro SemiBold"/>
          <w:b/>
          <w:color w:val="333A3F"/>
        </w:rPr>
        <w:t> </w:t>
      </w:r>
      <w:r>
        <w:rPr>
          <w:color w:val="333A3F"/>
        </w:rPr>
        <w:t>and </w:t>
      </w:r>
      <w:r>
        <w:rPr>
          <w:rFonts w:ascii="Source Sans Pro SemiBold" w:hAnsi="Source Sans Pro SemiBold"/>
          <w:b/>
          <w:color w:val="333A3F"/>
          <w:shd w:fill="FFF2CC" w:color="auto" w:val="clear"/>
        </w:rPr>
        <w:t> 78 </w:t>
      </w:r>
      <w:r>
        <w:rPr>
          <w:rFonts w:ascii="Source Sans Pro SemiBold" w:hAnsi="Source Sans Pro SemiBold"/>
          <w:b/>
          <w:color w:val="333A3F"/>
        </w:rPr>
        <w:t> </w:t>
      </w:r>
      <w:r>
        <w:rPr>
          <w:color w:val="333A3F"/>
        </w:rPr>
        <w:t>from Whanaketia is</w:t>
      </w:r>
      <w:r>
        <w:rPr>
          <w:color w:val="333A3F"/>
          <w:spacing w:val="-9"/>
        </w:rPr>
        <w:t> </w:t>
      </w:r>
      <w:r>
        <w:rPr>
          <w:color w:val="333A3F"/>
        </w:rPr>
        <w:t>accepted,</w:t>
      </w:r>
      <w:r>
        <w:rPr>
          <w:color w:val="333A3F"/>
          <w:spacing w:val="-9"/>
        </w:rPr>
        <w:t> </w:t>
      </w:r>
      <w:r>
        <w:rPr>
          <w:color w:val="333A3F"/>
        </w:rPr>
        <w:t>and</w:t>
      </w:r>
      <w:r>
        <w:rPr>
          <w:color w:val="333A3F"/>
          <w:spacing w:val="-9"/>
        </w:rPr>
        <w:t> </w:t>
      </w:r>
      <w:r>
        <w:rPr>
          <w:color w:val="333A3F"/>
        </w:rPr>
        <w:t>work</w:t>
      </w:r>
      <w:r>
        <w:rPr>
          <w:color w:val="333A3F"/>
          <w:spacing w:val="-9"/>
        </w:rPr>
        <w:t> </w:t>
      </w:r>
      <w:r>
        <w:rPr>
          <w:color w:val="333A3F"/>
        </w:rPr>
        <w:t>is</w:t>
      </w:r>
      <w:r>
        <w:rPr>
          <w:color w:val="333A3F"/>
          <w:spacing w:val="-9"/>
        </w:rPr>
        <w:t> </w:t>
      </w:r>
      <w:r>
        <w:rPr>
          <w:color w:val="333A3F"/>
        </w:rPr>
        <w:t>progressing</w:t>
      </w:r>
      <w:r>
        <w:rPr>
          <w:color w:val="333A3F"/>
          <w:spacing w:val="-9"/>
        </w:rPr>
        <w:t> </w:t>
      </w:r>
      <w:r>
        <w:rPr>
          <w:color w:val="333A3F"/>
        </w:rPr>
        <w:t>to</w:t>
      </w:r>
      <w:r>
        <w:rPr>
          <w:color w:val="333A3F"/>
          <w:spacing w:val="-9"/>
        </w:rPr>
        <w:t> </w:t>
      </w:r>
      <w:r>
        <w:rPr>
          <w:color w:val="333A3F"/>
        </w:rPr>
        <w:t>ensure</w:t>
      </w:r>
      <w:r>
        <w:rPr>
          <w:color w:val="333A3F"/>
          <w:spacing w:val="-9"/>
        </w:rPr>
        <w:t> </w:t>
      </w:r>
      <w:r>
        <w:rPr>
          <w:color w:val="333A3F"/>
        </w:rPr>
        <w:t>the institutional environments and practices that led to the abuse and neglect identified by the Royal Commission are not perpetuated.</w:t>
      </w:r>
    </w:p>
    <w:p>
      <w:pPr>
        <w:pStyle w:val="BodyText"/>
        <w:spacing w:before="176"/>
        <w:ind w:left="539"/>
      </w:pPr>
      <w:r>
        <w:rPr>
          <w:color w:val="333A3F"/>
        </w:rPr>
        <w:t>The</w:t>
      </w:r>
      <w:r>
        <w:rPr>
          <w:color w:val="333A3F"/>
          <w:spacing w:val="-3"/>
        </w:rPr>
        <w:t> </w:t>
      </w:r>
      <w:r>
        <w:rPr>
          <w:color w:val="333A3F"/>
        </w:rPr>
        <w:t>Mental</w:t>
      </w:r>
      <w:r>
        <w:rPr>
          <w:color w:val="333A3F"/>
          <w:spacing w:val="-3"/>
        </w:rPr>
        <w:t> </w:t>
      </w:r>
      <w:r>
        <w:rPr>
          <w:color w:val="333A3F"/>
        </w:rPr>
        <w:t>Health</w:t>
      </w:r>
      <w:r>
        <w:rPr>
          <w:color w:val="333A3F"/>
          <w:spacing w:val="-3"/>
        </w:rPr>
        <w:t> </w:t>
      </w:r>
      <w:r>
        <w:rPr>
          <w:color w:val="333A3F"/>
        </w:rPr>
        <w:t>Bill</w:t>
      </w:r>
      <w:r>
        <w:rPr>
          <w:color w:val="333A3F"/>
          <w:spacing w:val="-3"/>
        </w:rPr>
        <w:t> </w:t>
      </w:r>
      <w:r>
        <w:rPr>
          <w:color w:val="333A3F"/>
        </w:rPr>
        <w:t>will</w:t>
      </w:r>
      <w:r>
        <w:rPr>
          <w:color w:val="333A3F"/>
          <w:spacing w:val="-3"/>
        </w:rPr>
        <w:t> </w:t>
      </w:r>
      <w:r>
        <w:rPr>
          <w:color w:val="333A3F"/>
        </w:rPr>
        <w:t>introduce</w:t>
      </w:r>
      <w:r>
        <w:rPr>
          <w:color w:val="333A3F"/>
          <w:spacing w:val="-3"/>
        </w:rPr>
        <w:t> </w:t>
      </w:r>
      <w:r>
        <w:rPr>
          <w:color w:val="333A3F"/>
        </w:rPr>
        <w:t>new</w:t>
      </w:r>
      <w:r>
        <w:rPr>
          <w:color w:val="333A3F"/>
          <w:spacing w:val="-3"/>
        </w:rPr>
        <w:t> </w:t>
      </w:r>
      <w:r>
        <w:rPr>
          <w:color w:val="333A3F"/>
        </w:rPr>
        <w:t>principles that compulsory care should reflect and be responsive to the needs, including cultural needs, of the person. The Bill includes new care planning requirements</w:t>
      </w:r>
      <w:r>
        <w:rPr>
          <w:color w:val="333A3F"/>
          <w:spacing w:val="-9"/>
        </w:rPr>
        <w:t> </w:t>
      </w:r>
      <w:r>
        <w:rPr>
          <w:color w:val="333A3F"/>
        </w:rPr>
        <w:t>that</w:t>
      </w:r>
      <w:r>
        <w:rPr>
          <w:color w:val="333A3F"/>
          <w:spacing w:val="-9"/>
        </w:rPr>
        <w:t> </w:t>
      </w:r>
      <w:r>
        <w:rPr>
          <w:color w:val="333A3F"/>
        </w:rPr>
        <w:t>involve</w:t>
      </w:r>
      <w:r>
        <w:rPr>
          <w:color w:val="333A3F"/>
          <w:spacing w:val="-9"/>
        </w:rPr>
        <w:t> </w:t>
      </w:r>
      <w:r>
        <w:rPr>
          <w:color w:val="333A3F"/>
        </w:rPr>
        <w:t>a</w:t>
      </w:r>
      <w:r>
        <w:rPr>
          <w:color w:val="333A3F"/>
          <w:spacing w:val="-9"/>
        </w:rPr>
        <w:t> </w:t>
      </w:r>
      <w:r>
        <w:rPr>
          <w:color w:val="333A3F"/>
        </w:rPr>
        <w:t>holistic</w:t>
      </w:r>
      <w:r>
        <w:rPr>
          <w:color w:val="333A3F"/>
          <w:spacing w:val="-9"/>
        </w:rPr>
        <w:t> </w:t>
      </w:r>
      <w:r>
        <w:rPr>
          <w:color w:val="333A3F"/>
        </w:rPr>
        <w:t>assessment</w:t>
      </w:r>
      <w:r>
        <w:rPr>
          <w:color w:val="333A3F"/>
          <w:spacing w:val="-9"/>
        </w:rPr>
        <w:t> </w:t>
      </w:r>
      <w:r>
        <w:rPr>
          <w:color w:val="333A3F"/>
        </w:rPr>
        <w:t>of</w:t>
      </w:r>
      <w:r>
        <w:rPr>
          <w:color w:val="333A3F"/>
          <w:spacing w:val="-9"/>
        </w:rPr>
        <w:t> </w:t>
      </w:r>
      <w:r>
        <w:rPr>
          <w:color w:val="333A3F"/>
        </w:rPr>
        <w:t>a person’s needs, including transition planning when a person is ready to exit compulsory care. People must</w:t>
      </w:r>
      <w:r>
        <w:rPr>
          <w:color w:val="333A3F"/>
          <w:spacing w:val="-4"/>
        </w:rPr>
        <w:t> </w:t>
      </w:r>
      <w:r>
        <w:rPr>
          <w:color w:val="333A3F"/>
        </w:rPr>
        <w:t>also</w:t>
      </w:r>
      <w:r>
        <w:rPr>
          <w:color w:val="333A3F"/>
          <w:spacing w:val="-4"/>
        </w:rPr>
        <w:t> </w:t>
      </w:r>
      <w:r>
        <w:rPr>
          <w:color w:val="333A3F"/>
        </w:rPr>
        <w:t>have</w:t>
      </w:r>
      <w:r>
        <w:rPr>
          <w:color w:val="333A3F"/>
          <w:spacing w:val="-4"/>
        </w:rPr>
        <w:t> </w:t>
      </w:r>
      <w:r>
        <w:rPr>
          <w:color w:val="333A3F"/>
        </w:rPr>
        <w:t>a</w:t>
      </w:r>
      <w:r>
        <w:rPr>
          <w:color w:val="333A3F"/>
          <w:spacing w:val="-4"/>
        </w:rPr>
        <w:t> </w:t>
      </w:r>
      <w:r>
        <w:rPr>
          <w:color w:val="333A3F"/>
        </w:rPr>
        <w:t>rōpū</w:t>
      </w:r>
      <w:r>
        <w:rPr>
          <w:color w:val="333A3F"/>
          <w:spacing w:val="-4"/>
        </w:rPr>
        <w:t> </w:t>
      </w:r>
      <w:r>
        <w:rPr>
          <w:color w:val="333A3F"/>
        </w:rPr>
        <w:t>whaiora</w:t>
      </w:r>
      <w:r>
        <w:rPr>
          <w:color w:val="333A3F"/>
          <w:spacing w:val="-4"/>
        </w:rPr>
        <w:t> </w:t>
      </w:r>
      <w:r>
        <w:rPr>
          <w:color w:val="333A3F"/>
        </w:rPr>
        <w:t>(a</w:t>
      </w:r>
      <w:r>
        <w:rPr>
          <w:color w:val="333A3F"/>
          <w:spacing w:val="-4"/>
        </w:rPr>
        <w:t> </w:t>
      </w:r>
      <w:r>
        <w:rPr>
          <w:color w:val="333A3F"/>
        </w:rPr>
        <w:t>collaborative</w:t>
      </w:r>
      <w:r>
        <w:rPr>
          <w:color w:val="333A3F"/>
          <w:spacing w:val="-4"/>
        </w:rPr>
        <w:t> </w:t>
      </w:r>
      <w:r>
        <w:rPr>
          <w:color w:val="333A3F"/>
        </w:rPr>
        <w:t>care team) in place. This will include care practitioners with</w:t>
      </w:r>
      <w:r>
        <w:rPr>
          <w:color w:val="333A3F"/>
          <w:spacing w:val="-1"/>
        </w:rPr>
        <w:t> </w:t>
      </w:r>
      <w:r>
        <w:rPr>
          <w:color w:val="333A3F"/>
        </w:rPr>
        <w:t>expertise</w:t>
      </w:r>
      <w:r>
        <w:rPr>
          <w:color w:val="333A3F"/>
          <w:spacing w:val="-1"/>
        </w:rPr>
        <w:t> </w:t>
      </w:r>
      <w:r>
        <w:rPr>
          <w:color w:val="333A3F"/>
        </w:rPr>
        <w:t>that</w:t>
      </w:r>
      <w:r>
        <w:rPr>
          <w:color w:val="333A3F"/>
          <w:spacing w:val="-1"/>
        </w:rPr>
        <w:t> </w:t>
      </w:r>
      <w:r>
        <w:rPr>
          <w:color w:val="333A3F"/>
        </w:rPr>
        <w:t>reflects</w:t>
      </w:r>
      <w:r>
        <w:rPr>
          <w:color w:val="333A3F"/>
          <w:spacing w:val="-1"/>
        </w:rPr>
        <w:t> </w:t>
      </w:r>
      <w:r>
        <w:rPr>
          <w:color w:val="333A3F"/>
        </w:rPr>
        <w:t>the</w:t>
      </w:r>
      <w:r>
        <w:rPr>
          <w:color w:val="333A3F"/>
          <w:spacing w:val="-1"/>
        </w:rPr>
        <w:t> </w:t>
      </w:r>
      <w:r>
        <w:rPr>
          <w:color w:val="333A3F"/>
        </w:rPr>
        <w:t>needs</w:t>
      </w:r>
      <w:r>
        <w:rPr>
          <w:color w:val="333A3F"/>
          <w:spacing w:val="-1"/>
        </w:rPr>
        <w:t> </w:t>
      </w:r>
      <w:r>
        <w:rPr>
          <w:color w:val="333A3F"/>
        </w:rPr>
        <w:t>of</w:t>
      </w:r>
      <w:r>
        <w:rPr>
          <w:color w:val="333A3F"/>
          <w:spacing w:val="-1"/>
        </w:rPr>
        <w:t> </w:t>
      </w:r>
      <w:r>
        <w:rPr>
          <w:color w:val="333A3F"/>
        </w:rPr>
        <w:t>the</w:t>
      </w:r>
      <w:r>
        <w:rPr>
          <w:color w:val="333A3F"/>
          <w:spacing w:val="-1"/>
        </w:rPr>
        <w:t> </w:t>
      </w:r>
      <w:r>
        <w:rPr>
          <w:color w:val="333A3F"/>
        </w:rPr>
        <w:t>person, including cultural and lived experience expertise.</w:t>
      </w:r>
    </w:p>
    <w:p>
      <w:pPr>
        <w:spacing w:before="180"/>
        <w:ind w:left="539" w:right="0" w:firstLine="0"/>
        <w:jc w:val="left"/>
        <w:rPr>
          <w:sz w:val="23"/>
        </w:rPr>
      </w:pPr>
      <w:r>
        <w:rPr>
          <w:color w:val="333A3F"/>
          <w:sz w:val="23"/>
        </w:rPr>
        <w:t>Decentralising</w:t>
      </w:r>
      <w:r>
        <w:rPr>
          <w:color w:val="333A3F"/>
          <w:spacing w:val="-11"/>
          <w:sz w:val="23"/>
        </w:rPr>
        <w:t> </w:t>
      </w:r>
      <w:r>
        <w:rPr>
          <w:color w:val="333A3F"/>
          <w:sz w:val="23"/>
        </w:rPr>
        <w:t>the</w:t>
      </w:r>
      <w:r>
        <w:rPr>
          <w:color w:val="333A3F"/>
          <w:spacing w:val="-11"/>
          <w:sz w:val="23"/>
        </w:rPr>
        <w:t> </w:t>
      </w:r>
      <w:r>
        <w:rPr>
          <w:color w:val="333A3F"/>
          <w:sz w:val="23"/>
        </w:rPr>
        <w:t>functions</w:t>
      </w:r>
      <w:r>
        <w:rPr>
          <w:color w:val="333A3F"/>
          <w:spacing w:val="-11"/>
          <w:sz w:val="23"/>
        </w:rPr>
        <w:t> </w:t>
      </w:r>
      <w:r>
        <w:rPr>
          <w:color w:val="333A3F"/>
          <w:sz w:val="23"/>
        </w:rPr>
        <w:t>and</w:t>
      </w:r>
      <w:r>
        <w:rPr>
          <w:color w:val="333A3F"/>
          <w:spacing w:val="-11"/>
          <w:sz w:val="23"/>
        </w:rPr>
        <w:t> </w:t>
      </w:r>
      <w:r>
        <w:rPr>
          <w:color w:val="333A3F"/>
          <w:sz w:val="23"/>
        </w:rPr>
        <w:t>powers</w:t>
      </w:r>
      <w:r>
        <w:rPr>
          <w:color w:val="333A3F"/>
          <w:spacing w:val="-11"/>
          <w:sz w:val="23"/>
        </w:rPr>
        <w:t> </w:t>
      </w:r>
      <w:r>
        <w:rPr>
          <w:color w:val="333A3F"/>
          <w:sz w:val="23"/>
        </w:rPr>
        <w:t>of</w:t>
      </w:r>
      <w:r>
        <w:rPr>
          <w:color w:val="333A3F"/>
          <w:spacing w:val="-11"/>
          <w:sz w:val="23"/>
        </w:rPr>
        <w:t> </w:t>
      </w:r>
      <w:r>
        <w:rPr>
          <w:color w:val="333A3F"/>
          <w:sz w:val="23"/>
        </w:rPr>
        <w:t>Oranga Tamariki is a commitment set out in the report </w:t>
      </w:r>
      <w:r>
        <w:rPr>
          <w:i/>
          <w:color w:val="333A3F"/>
          <w:sz w:val="23"/>
        </w:rPr>
        <w:t>Oranga Tamariki Strategic Intentions 2024/25– 2029/30. </w:t>
      </w:r>
      <w:r>
        <w:rPr>
          <w:color w:val="333A3F"/>
          <w:sz w:val="23"/>
        </w:rPr>
        <w:t>Oranga Tamariki has two approaches</w:t>
      </w:r>
    </w:p>
    <w:p>
      <w:pPr>
        <w:pStyle w:val="BodyText"/>
        <w:spacing w:before="101"/>
        <w:ind w:left="427"/>
      </w:pPr>
      <w:r>
        <w:rPr/>
        <w:br w:type="column"/>
      </w:r>
      <w:r>
        <w:rPr>
          <w:color w:val="333A3F"/>
        </w:rPr>
        <w:t>supporting</w:t>
      </w:r>
      <w:r>
        <w:rPr>
          <w:color w:val="333A3F"/>
          <w:spacing w:val="-4"/>
        </w:rPr>
        <w:t> </w:t>
      </w:r>
      <w:r>
        <w:rPr>
          <w:color w:val="333A3F"/>
        </w:rPr>
        <w:t>decentralisation</w:t>
      </w:r>
      <w:r>
        <w:rPr>
          <w:color w:val="333A3F"/>
          <w:spacing w:val="-4"/>
        </w:rPr>
        <w:t> </w:t>
      </w:r>
      <w:r>
        <w:rPr>
          <w:color w:val="333A3F"/>
        </w:rPr>
        <w:t>under</w:t>
      </w:r>
      <w:r>
        <w:rPr>
          <w:color w:val="333A3F"/>
          <w:spacing w:val="-4"/>
        </w:rPr>
        <w:t> </w:t>
      </w:r>
      <w:r>
        <w:rPr>
          <w:color w:val="333A3F"/>
        </w:rPr>
        <w:t>the</w:t>
      </w:r>
      <w:r>
        <w:rPr>
          <w:color w:val="333A3F"/>
          <w:spacing w:val="-4"/>
        </w:rPr>
        <w:t> </w:t>
      </w:r>
      <w:r>
        <w:rPr>
          <w:color w:val="333A3F"/>
        </w:rPr>
        <w:t>banner</w:t>
      </w:r>
      <w:r>
        <w:rPr>
          <w:color w:val="333A3F"/>
          <w:spacing w:val="-3"/>
        </w:rPr>
        <w:t> </w:t>
      </w:r>
      <w:r>
        <w:rPr>
          <w:color w:val="333A3F"/>
          <w:spacing w:val="-5"/>
        </w:rPr>
        <w:t>of</w:t>
      </w:r>
    </w:p>
    <w:p>
      <w:pPr>
        <w:pStyle w:val="BodyText"/>
        <w:ind w:left="427"/>
      </w:pPr>
      <w:r>
        <w:rPr>
          <w:color w:val="333A3F"/>
        </w:rPr>
        <w:t>“Enabling </w:t>
      </w:r>
      <w:r>
        <w:rPr>
          <w:color w:val="333A3F"/>
          <w:spacing w:val="-2"/>
        </w:rPr>
        <w:t>Communities”:</w:t>
      </w:r>
    </w:p>
    <w:p>
      <w:pPr>
        <w:pStyle w:val="ListParagraph"/>
        <w:numPr>
          <w:ilvl w:val="1"/>
          <w:numId w:val="22"/>
        </w:numPr>
        <w:tabs>
          <w:tab w:pos="937" w:val="left" w:leader="none"/>
        </w:tabs>
        <w:spacing w:line="240" w:lineRule="auto" w:before="171" w:after="0"/>
        <w:ind w:left="937" w:right="0" w:hanging="283"/>
        <w:jc w:val="left"/>
        <w:rPr>
          <w:sz w:val="23"/>
        </w:rPr>
      </w:pPr>
      <w:r>
        <w:rPr>
          <w:color w:val="333A3F"/>
          <w:spacing w:val="-2"/>
          <w:sz w:val="23"/>
        </w:rPr>
        <w:t>prototypes</w:t>
      </w:r>
      <w:r>
        <w:rPr>
          <w:color w:val="333A3F"/>
          <w:spacing w:val="5"/>
          <w:sz w:val="23"/>
        </w:rPr>
        <w:t> </w:t>
      </w:r>
      <w:r>
        <w:rPr>
          <w:color w:val="333A3F"/>
          <w:spacing w:val="-2"/>
          <w:sz w:val="23"/>
        </w:rPr>
        <w:t>towards</w:t>
      </w:r>
      <w:r>
        <w:rPr>
          <w:color w:val="333A3F"/>
          <w:spacing w:val="5"/>
          <w:sz w:val="23"/>
        </w:rPr>
        <w:t> </w:t>
      </w:r>
      <w:r>
        <w:rPr>
          <w:color w:val="333A3F"/>
          <w:spacing w:val="-2"/>
          <w:sz w:val="23"/>
        </w:rPr>
        <w:t>long-term</w:t>
      </w:r>
      <w:r>
        <w:rPr>
          <w:color w:val="333A3F"/>
          <w:spacing w:val="6"/>
          <w:sz w:val="23"/>
        </w:rPr>
        <w:t> </w:t>
      </w:r>
      <w:r>
        <w:rPr>
          <w:color w:val="333A3F"/>
          <w:spacing w:val="-2"/>
          <w:sz w:val="23"/>
        </w:rPr>
        <w:t>transformation</w:t>
      </w:r>
    </w:p>
    <w:p>
      <w:pPr>
        <w:pStyle w:val="ListParagraph"/>
        <w:numPr>
          <w:ilvl w:val="1"/>
          <w:numId w:val="22"/>
        </w:numPr>
        <w:tabs>
          <w:tab w:pos="937" w:val="left" w:leader="none"/>
        </w:tabs>
        <w:spacing w:line="240" w:lineRule="auto" w:before="171" w:after="0"/>
        <w:ind w:left="937" w:right="0" w:hanging="283"/>
        <w:jc w:val="left"/>
        <w:rPr>
          <w:sz w:val="23"/>
        </w:rPr>
      </w:pPr>
      <w:r>
        <w:rPr>
          <w:color w:val="333A3F"/>
          <w:sz w:val="23"/>
        </w:rPr>
        <w:t>business-as-usual</w:t>
      </w:r>
      <w:r>
        <w:rPr>
          <w:color w:val="333A3F"/>
          <w:spacing w:val="-2"/>
          <w:sz w:val="23"/>
        </w:rPr>
        <w:t> </w:t>
      </w:r>
      <w:r>
        <w:rPr>
          <w:color w:val="333A3F"/>
          <w:sz w:val="23"/>
        </w:rPr>
        <w:t>approaches</w:t>
      </w:r>
      <w:r>
        <w:rPr>
          <w:color w:val="333A3F"/>
          <w:spacing w:val="-2"/>
          <w:sz w:val="23"/>
        </w:rPr>
        <w:t> </w:t>
      </w:r>
      <w:r>
        <w:rPr>
          <w:color w:val="333A3F"/>
          <w:sz w:val="23"/>
        </w:rPr>
        <w:t>based</w:t>
      </w:r>
      <w:r>
        <w:rPr>
          <w:color w:val="333A3F"/>
          <w:spacing w:val="-2"/>
          <w:sz w:val="23"/>
        </w:rPr>
        <w:t> </w:t>
      </w:r>
      <w:r>
        <w:rPr>
          <w:color w:val="333A3F"/>
          <w:sz w:val="23"/>
        </w:rPr>
        <w:t>on</w:t>
      </w:r>
      <w:r>
        <w:rPr>
          <w:color w:val="333A3F"/>
          <w:spacing w:val="-1"/>
          <w:sz w:val="23"/>
        </w:rPr>
        <w:t> </w:t>
      </w:r>
      <w:r>
        <w:rPr>
          <w:color w:val="333A3F"/>
          <w:spacing w:val="-10"/>
          <w:sz w:val="23"/>
        </w:rPr>
        <w:t>a</w:t>
      </w:r>
    </w:p>
    <w:p>
      <w:pPr>
        <w:pStyle w:val="BodyText"/>
        <w:spacing w:before="1"/>
        <w:ind w:right="2282"/>
        <w:jc w:val="center"/>
      </w:pPr>
      <w:r>
        <w:rPr>
          <w:color w:val="333A3F"/>
        </w:rPr>
        <w:t>partnered</w:t>
      </w:r>
      <w:r>
        <w:rPr>
          <w:color w:val="333A3F"/>
          <w:spacing w:val="-7"/>
        </w:rPr>
        <w:t> </w:t>
      </w:r>
      <w:r>
        <w:rPr>
          <w:color w:val="333A3F"/>
          <w:spacing w:val="-2"/>
        </w:rPr>
        <w:t>response.</w:t>
      </w:r>
    </w:p>
    <w:p>
      <w:pPr>
        <w:pStyle w:val="BodyText"/>
        <w:spacing w:before="171"/>
        <w:ind w:left="427" w:right="654"/>
      </w:pPr>
      <w:r>
        <w:rPr>
          <w:color w:val="333A3F"/>
        </w:rPr>
        <w:t>Ten</w:t>
      </w:r>
      <w:r>
        <w:rPr>
          <w:color w:val="333A3F"/>
          <w:spacing w:val="-11"/>
        </w:rPr>
        <w:t> </w:t>
      </w:r>
      <w:r>
        <w:rPr>
          <w:color w:val="333A3F"/>
        </w:rPr>
        <w:t>Enabling</w:t>
      </w:r>
      <w:r>
        <w:rPr>
          <w:color w:val="333A3F"/>
          <w:spacing w:val="-11"/>
        </w:rPr>
        <w:t> </w:t>
      </w:r>
      <w:r>
        <w:rPr>
          <w:color w:val="333A3F"/>
        </w:rPr>
        <w:t>Communities</w:t>
      </w:r>
      <w:r>
        <w:rPr>
          <w:color w:val="333A3F"/>
          <w:spacing w:val="-11"/>
        </w:rPr>
        <w:t> </w:t>
      </w:r>
      <w:r>
        <w:rPr>
          <w:color w:val="333A3F"/>
        </w:rPr>
        <w:t>prototypes</w:t>
      </w:r>
      <w:r>
        <w:rPr>
          <w:color w:val="333A3F"/>
          <w:spacing w:val="-11"/>
        </w:rPr>
        <w:t> </w:t>
      </w:r>
      <w:r>
        <w:rPr>
          <w:color w:val="333A3F"/>
        </w:rPr>
        <w:t>are</w:t>
      </w:r>
      <w:r>
        <w:rPr>
          <w:color w:val="333A3F"/>
          <w:spacing w:val="-11"/>
        </w:rPr>
        <w:t> </w:t>
      </w:r>
      <w:r>
        <w:rPr>
          <w:color w:val="333A3F"/>
        </w:rPr>
        <w:t>at</w:t>
      </w:r>
      <w:r>
        <w:rPr>
          <w:color w:val="333A3F"/>
          <w:spacing w:val="-11"/>
        </w:rPr>
        <w:t> </w:t>
      </w:r>
      <w:r>
        <w:rPr>
          <w:color w:val="333A3F"/>
        </w:rPr>
        <w:t>varying stages of design and implementation. Nine are led by iwi and Māori organisations. They are developing a</w:t>
      </w:r>
      <w:r>
        <w:rPr>
          <w:color w:val="333A3F"/>
          <w:spacing w:val="-4"/>
        </w:rPr>
        <w:t> </w:t>
      </w:r>
      <w:r>
        <w:rPr>
          <w:color w:val="333A3F"/>
        </w:rPr>
        <w:t>work</w:t>
      </w:r>
      <w:r>
        <w:rPr>
          <w:color w:val="333A3F"/>
          <w:spacing w:val="-4"/>
        </w:rPr>
        <w:t> </w:t>
      </w:r>
      <w:r>
        <w:rPr>
          <w:color w:val="333A3F"/>
        </w:rPr>
        <w:t>programme</w:t>
      </w:r>
      <w:r>
        <w:rPr>
          <w:color w:val="333A3F"/>
          <w:spacing w:val="-4"/>
        </w:rPr>
        <w:t> </w:t>
      </w:r>
      <w:r>
        <w:rPr>
          <w:color w:val="333A3F"/>
        </w:rPr>
        <w:t>with</w:t>
      </w:r>
      <w:r>
        <w:rPr>
          <w:color w:val="333A3F"/>
          <w:spacing w:val="-4"/>
        </w:rPr>
        <w:t> </w:t>
      </w:r>
      <w:r>
        <w:rPr>
          <w:color w:val="333A3F"/>
        </w:rPr>
        <w:t>Oranga</w:t>
      </w:r>
      <w:r>
        <w:rPr>
          <w:color w:val="333A3F"/>
          <w:spacing w:val="-4"/>
        </w:rPr>
        <w:t> </w:t>
      </w:r>
      <w:r>
        <w:rPr>
          <w:color w:val="333A3F"/>
        </w:rPr>
        <w:t>Tamariki</w:t>
      </w:r>
      <w:r>
        <w:rPr>
          <w:color w:val="333A3F"/>
          <w:spacing w:val="-4"/>
        </w:rPr>
        <w:t> </w:t>
      </w:r>
      <w:r>
        <w:rPr>
          <w:color w:val="333A3F"/>
        </w:rPr>
        <w:t>to</w:t>
      </w:r>
      <w:r>
        <w:rPr>
          <w:color w:val="333A3F"/>
          <w:spacing w:val="-4"/>
        </w:rPr>
        <w:t> </w:t>
      </w:r>
      <w:r>
        <w:rPr>
          <w:color w:val="333A3F"/>
        </w:rPr>
        <w:t>support and care for their tamariki (children), rangatahi (young people) and whānau. A Pacific prototype is also in the early design phase.</w:t>
      </w:r>
    </w:p>
    <w:p>
      <w:pPr>
        <w:pStyle w:val="BodyText"/>
        <w:spacing w:before="177"/>
        <w:ind w:left="427" w:right="555"/>
      </w:pPr>
      <w:r>
        <w:rPr>
          <w:color w:val="333A3F"/>
        </w:rPr>
        <w:t>Oranga Tamariki is reinstituting and refreshing its commissioning</w:t>
      </w:r>
      <w:r>
        <w:rPr>
          <w:color w:val="333A3F"/>
          <w:spacing w:val="-7"/>
        </w:rPr>
        <w:t> </w:t>
      </w:r>
      <w:r>
        <w:rPr>
          <w:color w:val="333A3F"/>
        </w:rPr>
        <w:t>cycle</w:t>
      </w:r>
      <w:r>
        <w:rPr>
          <w:color w:val="333A3F"/>
          <w:spacing w:val="-7"/>
        </w:rPr>
        <w:t> </w:t>
      </w:r>
      <w:r>
        <w:rPr>
          <w:color w:val="333A3F"/>
        </w:rPr>
        <w:t>for</w:t>
      </w:r>
      <w:r>
        <w:rPr>
          <w:color w:val="333A3F"/>
          <w:spacing w:val="-7"/>
        </w:rPr>
        <w:t> </w:t>
      </w:r>
      <w:r>
        <w:rPr>
          <w:color w:val="333A3F"/>
        </w:rPr>
        <w:t>the</w:t>
      </w:r>
      <w:r>
        <w:rPr>
          <w:color w:val="333A3F"/>
          <w:spacing w:val="-7"/>
        </w:rPr>
        <w:t> </w:t>
      </w:r>
      <w:r>
        <w:rPr>
          <w:color w:val="333A3F"/>
        </w:rPr>
        <w:t>provision</w:t>
      </w:r>
      <w:r>
        <w:rPr>
          <w:color w:val="333A3F"/>
          <w:spacing w:val="-7"/>
        </w:rPr>
        <w:t> </w:t>
      </w:r>
      <w:r>
        <w:rPr>
          <w:color w:val="333A3F"/>
        </w:rPr>
        <w:t>of</w:t>
      </w:r>
      <w:r>
        <w:rPr>
          <w:color w:val="333A3F"/>
          <w:spacing w:val="-7"/>
        </w:rPr>
        <w:t> </w:t>
      </w:r>
      <w:r>
        <w:rPr>
          <w:color w:val="333A3F"/>
        </w:rPr>
        <w:t>support</w:t>
      </w:r>
      <w:r>
        <w:rPr>
          <w:color w:val="333A3F"/>
          <w:spacing w:val="-7"/>
        </w:rPr>
        <w:t> </w:t>
      </w:r>
      <w:r>
        <w:rPr>
          <w:color w:val="333A3F"/>
        </w:rPr>
        <w:t>and care services. The work involves the development</w:t>
      </w:r>
    </w:p>
    <w:p>
      <w:pPr>
        <w:pStyle w:val="BodyText"/>
        <w:spacing w:before="2"/>
        <w:ind w:left="427" w:right="555"/>
      </w:pPr>
      <w:r>
        <w:rPr>
          <w:color w:val="333A3F"/>
        </w:rPr>
        <w:t>of clear timelines and guidance for contracting and commissioning processes, development of new outcomes-based</w:t>
      </w:r>
      <w:r>
        <w:rPr>
          <w:color w:val="333A3F"/>
          <w:spacing w:val="-12"/>
        </w:rPr>
        <w:t> </w:t>
      </w:r>
      <w:r>
        <w:rPr>
          <w:color w:val="333A3F"/>
        </w:rPr>
        <w:t>performance</w:t>
      </w:r>
      <w:r>
        <w:rPr>
          <w:color w:val="333A3F"/>
          <w:spacing w:val="-11"/>
        </w:rPr>
        <w:t> </w:t>
      </w:r>
      <w:r>
        <w:rPr>
          <w:color w:val="333A3F"/>
        </w:rPr>
        <w:t>measures</w:t>
      </w:r>
      <w:r>
        <w:rPr>
          <w:color w:val="333A3F"/>
          <w:spacing w:val="-12"/>
        </w:rPr>
        <w:t> </w:t>
      </w:r>
      <w:r>
        <w:rPr>
          <w:color w:val="333A3F"/>
        </w:rPr>
        <w:t>for</w:t>
      </w:r>
      <w:r>
        <w:rPr>
          <w:color w:val="333A3F"/>
          <w:spacing w:val="-11"/>
        </w:rPr>
        <w:t> </w:t>
      </w:r>
      <w:r>
        <w:rPr>
          <w:color w:val="333A3F"/>
        </w:rPr>
        <w:t>contracts incorporating the voices of children, and improved stakeholder management. Oranga Tamariki also</w:t>
      </w:r>
    </w:p>
    <w:p>
      <w:pPr>
        <w:pStyle w:val="BodyText"/>
        <w:spacing w:before="5"/>
        <w:ind w:left="427"/>
      </w:pPr>
      <w:r>
        <w:rPr>
          <w:color w:val="333A3F"/>
        </w:rPr>
        <w:t>is</w:t>
      </w:r>
      <w:r>
        <w:rPr>
          <w:color w:val="333A3F"/>
          <w:spacing w:val="-5"/>
        </w:rPr>
        <w:t> </w:t>
      </w:r>
      <w:r>
        <w:rPr>
          <w:color w:val="333A3F"/>
        </w:rPr>
        <w:t>initiating</w:t>
      </w:r>
      <w:r>
        <w:rPr>
          <w:color w:val="333A3F"/>
          <w:spacing w:val="-5"/>
        </w:rPr>
        <w:t> </w:t>
      </w:r>
      <w:r>
        <w:rPr>
          <w:color w:val="333A3F"/>
        </w:rPr>
        <w:t>new</w:t>
      </w:r>
      <w:r>
        <w:rPr>
          <w:color w:val="333A3F"/>
          <w:spacing w:val="-5"/>
        </w:rPr>
        <w:t> </w:t>
      </w:r>
      <w:r>
        <w:rPr>
          <w:color w:val="333A3F"/>
        </w:rPr>
        <w:t>organisational</w:t>
      </w:r>
      <w:r>
        <w:rPr>
          <w:color w:val="333A3F"/>
          <w:spacing w:val="-5"/>
        </w:rPr>
        <w:t> </w:t>
      </w:r>
      <w:r>
        <w:rPr>
          <w:color w:val="333A3F"/>
        </w:rPr>
        <w:t>governance</w:t>
      </w:r>
      <w:r>
        <w:rPr>
          <w:color w:val="333A3F"/>
          <w:spacing w:val="-5"/>
        </w:rPr>
        <w:t> and</w:t>
      </w:r>
    </w:p>
    <w:p>
      <w:pPr>
        <w:pStyle w:val="BodyText"/>
        <w:spacing w:before="1"/>
        <w:ind w:left="427"/>
      </w:pPr>
      <w:r>
        <w:rPr>
          <w:color w:val="333A3F"/>
        </w:rPr>
        <w:t>oversight</w:t>
      </w:r>
      <w:r>
        <w:rPr>
          <w:color w:val="333A3F"/>
          <w:spacing w:val="-4"/>
        </w:rPr>
        <w:t> </w:t>
      </w:r>
      <w:r>
        <w:rPr>
          <w:color w:val="333A3F"/>
        </w:rPr>
        <w:t>for</w:t>
      </w:r>
      <w:r>
        <w:rPr>
          <w:color w:val="333A3F"/>
          <w:spacing w:val="-3"/>
        </w:rPr>
        <w:t> </w:t>
      </w:r>
      <w:r>
        <w:rPr>
          <w:color w:val="333A3F"/>
        </w:rPr>
        <w:t>its</w:t>
      </w:r>
      <w:r>
        <w:rPr>
          <w:color w:val="333A3F"/>
          <w:spacing w:val="-4"/>
        </w:rPr>
        <w:t> </w:t>
      </w:r>
      <w:r>
        <w:rPr>
          <w:color w:val="333A3F"/>
        </w:rPr>
        <w:t>commissioning</w:t>
      </w:r>
      <w:r>
        <w:rPr>
          <w:color w:val="333A3F"/>
          <w:spacing w:val="-3"/>
        </w:rPr>
        <w:t> </w:t>
      </w:r>
      <w:r>
        <w:rPr>
          <w:color w:val="333A3F"/>
          <w:spacing w:val="-2"/>
        </w:rPr>
        <w:t>functions.</w:t>
      </w:r>
    </w:p>
    <w:p>
      <w:pPr>
        <w:pStyle w:val="BodyText"/>
        <w:spacing w:after="0"/>
        <w:sectPr>
          <w:type w:val="continuous"/>
          <w:pgSz w:w="11910" w:h="16840"/>
          <w:pgMar w:header="283" w:footer="622" w:top="700" w:bottom="0" w:left="141" w:right="141"/>
          <w:cols w:num="2" w:equalWidth="0">
            <w:col w:w="5486" w:space="40"/>
            <w:col w:w="6102"/>
          </w:cols>
        </w:sectPr>
      </w:pPr>
    </w:p>
    <w:p>
      <w:pPr>
        <w:pStyle w:val="BodyText"/>
        <w:spacing w:before="220"/>
      </w:pPr>
    </w:p>
    <w:p>
      <w:pPr>
        <w:pStyle w:val="BodyText"/>
        <w:ind w:left="539" w:right="5983"/>
      </w:pPr>
      <w:r>
        <w:rPr>
          <w:color w:val="333A3F"/>
        </w:rPr>
        <w:t>Oranga Tamariki is improving how care services are funded through anticipating the needs of children and</w:t>
      </w:r>
      <w:r>
        <w:rPr>
          <w:color w:val="333A3F"/>
          <w:spacing w:val="-8"/>
        </w:rPr>
        <w:t> </w:t>
      </w:r>
      <w:r>
        <w:rPr>
          <w:color w:val="333A3F"/>
        </w:rPr>
        <w:t>young</w:t>
      </w:r>
      <w:r>
        <w:rPr>
          <w:color w:val="333A3F"/>
          <w:spacing w:val="-8"/>
        </w:rPr>
        <w:t> </w:t>
      </w:r>
      <w:r>
        <w:rPr>
          <w:color w:val="333A3F"/>
        </w:rPr>
        <w:t>people,</w:t>
      </w:r>
      <w:r>
        <w:rPr>
          <w:color w:val="333A3F"/>
          <w:spacing w:val="-8"/>
        </w:rPr>
        <w:t> </w:t>
      </w:r>
      <w:r>
        <w:rPr>
          <w:color w:val="333A3F"/>
        </w:rPr>
        <w:t>and</w:t>
      </w:r>
      <w:r>
        <w:rPr>
          <w:color w:val="333A3F"/>
          <w:spacing w:val="-8"/>
        </w:rPr>
        <w:t> </w:t>
      </w:r>
      <w:r>
        <w:rPr>
          <w:color w:val="333A3F"/>
        </w:rPr>
        <w:t>is</w:t>
      </w:r>
      <w:r>
        <w:rPr>
          <w:color w:val="333A3F"/>
          <w:spacing w:val="-8"/>
        </w:rPr>
        <w:t> </w:t>
      </w:r>
      <w:r>
        <w:rPr>
          <w:color w:val="333A3F"/>
        </w:rPr>
        <w:t>drafting</w:t>
      </w:r>
      <w:r>
        <w:rPr>
          <w:color w:val="333A3F"/>
          <w:spacing w:val="-8"/>
        </w:rPr>
        <w:t> </w:t>
      </w:r>
      <w:r>
        <w:rPr>
          <w:color w:val="333A3F"/>
        </w:rPr>
        <w:t>new</w:t>
      </w:r>
      <w:r>
        <w:rPr>
          <w:color w:val="333A3F"/>
          <w:spacing w:val="-8"/>
        </w:rPr>
        <w:t> </w:t>
      </w:r>
      <w:r>
        <w:rPr>
          <w:color w:val="333A3F"/>
        </w:rPr>
        <w:t>contracts</w:t>
      </w:r>
      <w:r>
        <w:rPr>
          <w:color w:val="333A3F"/>
          <w:spacing w:val="-8"/>
        </w:rPr>
        <w:t> </w:t>
      </w:r>
      <w:r>
        <w:rPr>
          <w:color w:val="333A3F"/>
        </w:rPr>
        <w:t>with an appropriate funding model. Once an approach to contracting these services has been finalised, it will run competitive procurement processes to secure new services to meet needs.</w:t>
      </w:r>
    </w:p>
    <w:p>
      <w:pPr>
        <w:pStyle w:val="BodyText"/>
        <w:spacing w:before="234"/>
        <w:rPr>
          <w:sz w:val="20"/>
        </w:rPr>
      </w:pPr>
      <w:r>
        <w:rPr>
          <w:sz w:val="20"/>
        </w:rPr>
        <mc:AlternateContent>
          <mc:Choice Requires="wps">
            <w:drawing>
              <wp:anchor distT="0" distB="0" distL="0" distR="0" allowOverlap="1" layoutInCell="1" locked="0" behindDoc="1" simplePos="0" relativeHeight="487674368">
                <wp:simplePos x="0" y="0"/>
                <wp:positionH relativeFrom="page">
                  <wp:posOffset>432003</wp:posOffset>
                </wp:positionH>
                <wp:positionV relativeFrom="paragraph">
                  <wp:posOffset>323951</wp:posOffset>
                </wp:positionV>
                <wp:extent cx="1242695" cy="324485"/>
                <wp:effectExtent l="0" t="0" r="0" b="0"/>
                <wp:wrapTopAndBottom/>
                <wp:docPr id="1126" name="Group 1126"/>
                <wp:cNvGraphicFramePr>
                  <a:graphicFrameLocks/>
                </wp:cNvGraphicFramePr>
                <a:graphic>
                  <a:graphicData uri="http://schemas.microsoft.com/office/word/2010/wordprocessingGroup">
                    <wpg:wgp>
                      <wpg:cNvPr id="1126" name="Group 1126"/>
                      <wpg:cNvGrpSpPr/>
                      <wpg:grpSpPr>
                        <a:xfrm>
                          <a:off x="0" y="0"/>
                          <a:ext cx="1242695" cy="324485"/>
                          <a:chExt cx="1242695" cy="324485"/>
                        </a:xfrm>
                      </wpg:grpSpPr>
                      <wps:wsp>
                        <wps:cNvPr id="1127" name="Graphic 1127"/>
                        <wps:cNvSpPr/>
                        <wps:spPr>
                          <a:xfrm>
                            <a:off x="1055997" y="3"/>
                            <a:ext cx="186690" cy="324485"/>
                          </a:xfrm>
                          <a:custGeom>
                            <a:avLst/>
                            <a:gdLst/>
                            <a:ahLst/>
                            <a:cxnLst/>
                            <a:rect l="l" t="t" r="r" b="b"/>
                            <a:pathLst>
                              <a:path w="186690" h="324485">
                                <a:moveTo>
                                  <a:pt x="0" y="0"/>
                                </a:moveTo>
                                <a:lnTo>
                                  <a:pt x="0" y="324002"/>
                                </a:lnTo>
                                <a:lnTo>
                                  <a:pt x="186347" y="162001"/>
                                </a:lnTo>
                                <a:lnTo>
                                  <a:pt x="0" y="0"/>
                                </a:lnTo>
                                <a:close/>
                              </a:path>
                            </a:pathLst>
                          </a:custGeom>
                          <a:solidFill>
                            <a:srgbClr val="052B3D"/>
                          </a:solidFill>
                        </wps:spPr>
                        <wps:bodyPr wrap="square" lIns="0" tIns="0" rIns="0" bIns="0" rtlCol="0">
                          <a:prstTxWarp prst="textNoShape">
                            <a:avLst/>
                          </a:prstTxWarp>
                          <a:noAutofit/>
                        </wps:bodyPr>
                      </wps:wsp>
                      <wps:wsp>
                        <wps:cNvPr id="1128" name="Textbox 1128"/>
                        <wps:cNvSpPr txBox="1"/>
                        <wps:spPr>
                          <a:xfrm>
                            <a:off x="0" y="0"/>
                            <a:ext cx="1056005" cy="324485"/>
                          </a:xfrm>
                          <a:prstGeom prst="rect">
                            <a:avLst/>
                          </a:prstGeom>
                          <a:solidFill>
                            <a:srgbClr val="052B3D"/>
                          </a:solidFill>
                        </wps:spPr>
                        <wps:txbx>
                          <w:txbxContent>
                            <w:p>
                              <w:pPr>
                                <w:spacing w:before="84"/>
                                <w:ind w:left="182" w:right="0" w:firstLine="0"/>
                                <w:jc w:val="left"/>
                                <w:rPr>
                                  <w:rFonts w:ascii="Source Sans Pro SemiBold"/>
                                  <w:b/>
                                  <w:color w:val="000000"/>
                                  <w:sz w:val="26"/>
                                </w:rPr>
                              </w:pPr>
                              <w:r>
                                <w:rPr>
                                  <w:rFonts w:ascii="Source Sans Pro SemiBold"/>
                                  <w:b/>
                                  <w:color w:val="FFFFFF"/>
                                  <w:sz w:val="26"/>
                                </w:rPr>
                                <w:t>Future</w:t>
                              </w:r>
                              <w:r>
                                <w:rPr>
                                  <w:rFonts w:ascii="Source Sans Pro SemiBold"/>
                                  <w:b/>
                                  <w:color w:val="FFFFFF"/>
                                  <w:spacing w:val="-8"/>
                                  <w:sz w:val="26"/>
                                </w:rPr>
                                <w:t> </w:t>
                              </w:r>
                              <w:r>
                                <w:rPr>
                                  <w:rFonts w:ascii="Source Sans Pro SemiBold"/>
                                  <w:b/>
                                  <w:color w:val="FFFFFF"/>
                                  <w:spacing w:val="-4"/>
                                  <w:sz w:val="26"/>
                                </w:rPr>
                                <w:t>work</w:t>
                              </w:r>
                            </w:p>
                          </w:txbxContent>
                        </wps:txbx>
                        <wps:bodyPr wrap="square" lIns="0" tIns="0" rIns="0" bIns="0" rtlCol="0">
                          <a:noAutofit/>
                        </wps:bodyPr>
                      </wps:wsp>
                    </wpg:wgp>
                  </a:graphicData>
                </a:graphic>
              </wp:anchor>
            </w:drawing>
          </mc:Choice>
          <mc:Fallback>
            <w:pict>
              <v:group style="position:absolute;margin-left:34.015999pt;margin-top:25.507999pt;width:97.85pt;height:25.55pt;mso-position-horizontal-relative:page;mso-position-vertical-relative:paragraph;z-index:-15642112;mso-wrap-distance-left:0;mso-wrap-distance-right:0" id="docshapegroup609" coordorigin="680,510" coordsize="1957,511">
                <v:shape style="position:absolute;left:2343;top:510;width:294;height:511" id="docshape610" coordorigin="2343,510" coordsize="294,511" path="m2343,510l2343,1020,2637,765,2343,510xe" filled="true" fillcolor="#052b3d" stroked="false">
                  <v:path arrowok="t"/>
                  <v:fill type="solid"/>
                </v:shape>
                <v:shape style="position:absolute;left:680;top:510;width:1663;height:511" type="#_x0000_t202" id="docshape611" filled="true" fillcolor="#052b3d" stroked="false">
                  <v:textbox inset="0,0,0,0">
                    <w:txbxContent>
                      <w:p>
                        <w:pPr>
                          <w:spacing w:before="84"/>
                          <w:ind w:left="182" w:right="0" w:firstLine="0"/>
                          <w:jc w:val="left"/>
                          <w:rPr>
                            <w:rFonts w:ascii="Source Sans Pro SemiBold"/>
                            <w:b/>
                            <w:color w:val="000000"/>
                            <w:sz w:val="26"/>
                          </w:rPr>
                        </w:pPr>
                        <w:r>
                          <w:rPr>
                            <w:rFonts w:ascii="Source Sans Pro SemiBold"/>
                            <w:b/>
                            <w:color w:val="FFFFFF"/>
                            <w:sz w:val="26"/>
                          </w:rPr>
                          <w:t>Future</w:t>
                        </w:r>
                        <w:r>
                          <w:rPr>
                            <w:rFonts w:ascii="Source Sans Pro SemiBold"/>
                            <w:b/>
                            <w:color w:val="FFFFFF"/>
                            <w:spacing w:val="-8"/>
                            <w:sz w:val="26"/>
                          </w:rPr>
                          <w:t> </w:t>
                        </w:r>
                        <w:r>
                          <w:rPr>
                            <w:rFonts w:ascii="Source Sans Pro SemiBold"/>
                            <w:b/>
                            <w:color w:val="FFFFFF"/>
                            <w:spacing w:val="-4"/>
                            <w:sz w:val="26"/>
                          </w:rPr>
                          <w:t>work</w:t>
                        </w:r>
                      </w:p>
                    </w:txbxContent>
                  </v:textbox>
                  <v:fill type="solid"/>
                  <w10:wrap type="none"/>
                </v:shape>
                <w10:wrap type="topAndBottom"/>
              </v:group>
            </w:pict>
          </mc:Fallback>
        </mc:AlternateContent>
      </w:r>
    </w:p>
    <w:p>
      <w:pPr>
        <w:pStyle w:val="BodyText"/>
        <w:spacing w:before="286"/>
        <w:ind w:left="549" w:right="5983"/>
      </w:pPr>
      <w:r>
        <w:rPr>
          <w:color w:val="333A3F"/>
        </w:rPr>
        <w:t>The Ministry of Social Development | Disability Support</w:t>
      </w:r>
      <w:r>
        <w:rPr>
          <w:color w:val="333A3F"/>
          <w:spacing w:val="-5"/>
        </w:rPr>
        <w:t> </w:t>
      </w:r>
      <w:r>
        <w:rPr>
          <w:color w:val="333A3F"/>
        </w:rPr>
        <w:t>Services</w:t>
      </w:r>
      <w:r>
        <w:rPr>
          <w:color w:val="333A3F"/>
          <w:spacing w:val="-5"/>
        </w:rPr>
        <w:t> </w:t>
      </w:r>
      <w:r>
        <w:rPr>
          <w:color w:val="333A3F"/>
        </w:rPr>
        <w:t>is</w:t>
      </w:r>
      <w:r>
        <w:rPr>
          <w:color w:val="333A3F"/>
          <w:spacing w:val="-5"/>
        </w:rPr>
        <w:t> </w:t>
      </w:r>
      <w:r>
        <w:rPr>
          <w:color w:val="333A3F"/>
        </w:rPr>
        <w:t>planning</w:t>
      </w:r>
      <w:r>
        <w:rPr>
          <w:color w:val="333A3F"/>
          <w:spacing w:val="-5"/>
        </w:rPr>
        <w:t> </w:t>
      </w:r>
      <w:r>
        <w:rPr>
          <w:color w:val="333A3F"/>
        </w:rPr>
        <w:t>to</w:t>
      </w:r>
      <w:r>
        <w:rPr>
          <w:color w:val="333A3F"/>
          <w:spacing w:val="-5"/>
        </w:rPr>
        <w:t> </w:t>
      </w:r>
      <w:r>
        <w:rPr>
          <w:color w:val="333A3F"/>
        </w:rPr>
        <w:t>consult</w:t>
      </w:r>
      <w:r>
        <w:rPr>
          <w:color w:val="333A3F"/>
          <w:spacing w:val="-5"/>
        </w:rPr>
        <w:t> </w:t>
      </w:r>
      <w:r>
        <w:rPr>
          <w:color w:val="333A3F"/>
        </w:rPr>
        <w:t>on</w:t>
      </w:r>
      <w:r>
        <w:rPr>
          <w:color w:val="333A3F"/>
          <w:spacing w:val="-5"/>
        </w:rPr>
        <w:t> </w:t>
      </w:r>
      <w:r>
        <w:rPr>
          <w:color w:val="333A3F"/>
        </w:rPr>
        <w:t>guidelines for the flexible funding of disability support services, as part of the work programme to stabilise disability support services. The work includes improving assurances that flexible funding is being used appropriately</w:t>
      </w:r>
      <w:r>
        <w:rPr>
          <w:color w:val="333A3F"/>
          <w:spacing w:val="-9"/>
        </w:rPr>
        <w:t> </w:t>
      </w:r>
      <w:r>
        <w:rPr>
          <w:color w:val="333A3F"/>
        </w:rPr>
        <w:t>and</w:t>
      </w:r>
      <w:r>
        <w:rPr>
          <w:color w:val="333A3F"/>
          <w:spacing w:val="-9"/>
        </w:rPr>
        <w:t> </w:t>
      </w:r>
      <w:r>
        <w:rPr>
          <w:color w:val="333A3F"/>
        </w:rPr>
        <w:t>safely.</w:t>
      </w:r>
      <w:r>
        <w:rPr>
          <w:color w:val="333A3F"/>
          <w:spacing w:val="-9"/>
        </w:rPr>
        <w:t> </w:t>
      </w:r>
      <w:r>
        <w:rPr>
          <w:color w:val="333A3F"/>
        </w:rPr>
        <w:t>It</w:t>
      </w:r>
      <w:r>
        <w:rPr>
          <w:color w:val="333A3F"/>
          <w:spacing w:val="-9"/>
        </w:rPr>
        <w:t> </w:t>
      </w:r>
      <w:r>
        <w:rPr>
          <w:color w:val="333A3F"/>
        </w:rPr>
        <w:t>could</w:t>
      </w:r>
      <w:r>
        <w:rPr>
          <w:color w:val="333A3F"/>
          <w:spacing w:val="-9"/>
        </w:rPr>
        <w:t> </w:t>
      </w:r>
      <w:r>
        <w:rPr>
          <w:color w:val="333A3F"/>
        </w:rPr>
        <w:t>also</w:t>
      </w:r>
      <w:r>
        <w:rPr>
          <w:color w:val="333A3F"/>
          <w:spacing w:val="-9"/>
        </w:rPr>
        <w:t> </w:t>
      </w:r>
      <w:r>
        <w:rPr>
          <w:color w:val="333A3F"/>
        </w:rPr>
        <w:t>include</w:t>
      </w:r>
      <w:r>
        <w:rPr>
          <w:color w:val="333A3F"/>
          <w:spacing w:val="-9"/>
        </w:rPr>
        <w:t> </w:t>
      </w:r>
      <w:r>
        <w:rPr>
          <w:color w:val="333A3F"/>
        </w:rPr>
        <w:t>criteria that ensure flexible funding is safe and appropriate for individual disabled people.</w:t>
      </w:r>
    </w:p>
    <w:p>
      <w:pPr>
        <w:pStyle w:val="BodyText"/>
        <w:spacing w:after="0"/>
        <w:sectPr>
          <w:pgSz w:w="11910" w:h="16840"/>
          <w:pgMar w:header="283" w:footer="622" w:top="1580" w:bottom="820" w:left="141" w:right="141"/>
        </w:sectPr>
      </w:pPr>
    </w:p>
    <w:p>
      <w:pPr>
        <w:pStyle w:val="BodyText"/>
        <w:spacing w:before="175"/>
        <w:rPr>
          <w:sz w:val="26"/>
        </w:rPr>
      </w:pPr>
    </w:p>
    <w:p>
      <w:pPr>
        <w:pStyle w:val="Heading2"/>
        <w:numPr>
          <w:ilvl w:val="0"/>
          <w:numId w:val="22"/>
        </w:numPr>
        <w:tabs>
          <w:tab w:pos="992" w:val="left" w:leader="none"/>
        </w:tabs>
        <w:spacing w:line="240" w:lineRule="auto" w:before="1" w:after="0"/>
        <w:ind w:left="992" w:right="0" w:hanging="453"/>
        <w:jc w:val="left"/>
      </w:pPr>
      <w:r>
        <w:rPr>
          <w:color w:val="333A3F"/>
        </w:rPr>
        <w:t>Social,</w:t>
      </w:r>
      <w:r>
        <w:rPr>
          <w:color w:val="333A3F"/>
          <w:spacing w:val="-4"/>
        </w:rPr>
        <w:t> </w:t>
      </w:r>
      <w:r>
        <w:rPr>
          <w:color w:val="333A3F"/>
        </w:rPr>
        <w:t>educational</w:t>
      </w:r>
      <w:r>
        <w:rPr>
          <w:color w:val="333A3F"/>
          <w:spacing w:val="-3"/>
        </w:rPr>
        <w:t> </w:t>
      </w:r>
      <w:r>
        <w:rPr>
          <w:color w:val="333A3F"/>
        </w:rPr>
        <w:t>and</w:t>
      </w:r>
      <w:r>
        <w:rPr>
          <w:color w:val="333A3F"/>
          <w:spacing w:val="-3"/>
        </w:rPr>
        <w:t> </w:t>
      </w:r>
      <w:r>
        <w:rPr>
          <w:color w:val="333A3F"/>
        </w:rPr>
        <w:t>prevention</w:t>
      </w:r>
      <w:r>
        <w:rPr>
          <w:color w:val="333A3F"/>
          <w:spacing w:val="-4"/>
        </w:rPr>
        <w:t> </w:t>
      </w:r>
      <w:r>
        <w:rPr>
          <w:color w:val="333A3F"/>
        </w:rPr>
        <w:t>campaigns</w:t>
      </w:r>
      <w:r>
        <w:rPr>
          <w:color w:val="333A3F"/>
          <w:spacing w:val="-3"/>
        </w:rPr>
        <w:t> </w:t>
      </w:r>
      <w:r>
        <w:rPr>
          <w:color w:val="333A3F"/>
        </w:rPr>
        <w:t>and</w:t>
      </w:r>
      <w:r>
        <w:rPr>
          <w:color w:val="333A3F"/>
          <w:spacing w:val="-3"/>
        </w:rPr>
        <w:t> </w:t>
      </w:r>
      <w:r>
        <w:rPr>
          <w:color w:val="333A3F"/>
          <w:spacing w:val="-2"/>
        </w:rPr>
        <w:t>programmes</w:t>
      </w:r>
    </w:p>
    <w:p>
      <w:pPr>
        <w:pStyle w:val="BodyText"/>
        <w:spacing w:before="12"/>
        <w:rPr>
          <w:rFonts w:ascii="Source Sans Pro SemiBold"/>
          <w:b/>
          <w:sz w:val="14"/>
        </w:rPr>
      </w:pPr>
      <w:r>
        <w:rPr>
          <w:rFonts w:ascii="Source Sans Pro SemiBold"/>
          <w:b/>
          <w:sz w:val="14"/>
        </w:rPr>
        <mc:AlternateContent>
          <mc:Choice Requires="wps">
            <w:drawing>
              <wp:anchor distT="0" distB="0" distL="0" distR="0" allowOverlap="1" layoutInCell="1" locked="0" behindDoc="1" simplePos="0" relativeHeight="487674880">
                <wp:simplePos x="0" y="0"/>
                <wp:positionH relativeFrom="page">
                  <wp:posOffset>432003</wp:posOffset>
                </wp:positionH>
                <wp:positionV relativeFrom="paragraph">
                  <wp:posOffset>134899</wp:posOffset>
                </wp:positionV>
                <wp:extent cx="6694805" cy="2635250"/>
                <wp:effectExtent l="0" t="0" r="0" b="0"/>
                <wp:wrapTopAndBottom/>
                <wp:docPr id="1129" name="Group 1129"/>
                <wp:cNvGraphicFramePr>
                  <a:graphicFrameLocks/>
                </wp:cNvGraphicFramePr>
                <a:graphic>
                  <a:graphicData uri="http://schemas.microsoft.com/office/word/2010/wordprocessingGroup">
                    <wpg:wgp>
                      <wpg:cNvPr id="1129" name="Group 1129"/>
                      <wpg:cNvGrpSpPr/>
                      <wpg:grpSpPr>
                        <a:xfrm>
                          <a:off x="0" y="0"/>
                          <a:ext cx="6694805" cy="2635250"/>
                          <a:chExt cx="6694805" cy="2635250"/>
                        </a:xfrm>
                      </wpg:grpSpPr>
                      <wps:wsp>
                        <wps:cNvPr id="1130" name="Graphic 1130"/>
                        <wps:cNvSpPr/>
                        <wps:spPr>
                          <a:xfrm>
                            <a:off x="76212" y="0"/>
                            <a:ext cx="6618605" cy="2635250"/>
                          </a:xfrm>
                          <a:custGeom>
                            <a:avLst/>
                            <a:gdLst/>
                            <a:ahLst/>
                            <a:cxnLst/>
                            <a:rect l="l" t="t" r="r" b="b"/>
                            <a:pathLst>
                              <a:path w="6618605" h="2635250">
                                <a:moveTo>
                                  <a:pt x="0" y="2635046"/>
                                </a:moveTo>
                                <a:lnTo>
                                  <a:pt x="6618287" y="2635046"/>
                                </a:lnTo>
                                <a:lnTo>
                                  <a:pt x="6618287" y="0"/>
                                </a:lnTo>
                                <a:lnTo>
                                  <a:pt x="0" y="0"/>
                                </a:lnTo>
                                <a:lnTo>
                                  <a:pt x="0" y="2635046"/>
                                </a:lnTo>
                                <a:close/>
                              </a:path>
                            </a:pathLst>
                          </a:custGeom>
                          <a:solidFill>
                            <a:srgbClr val="E1EBE2"/>
                          </a:solidFill>
                        </wps:spPr>
                        <wps:bodyPr wrap="square" lIns="0" tIns="0" rIns="0" bIns="0" rtlCol="0">
                          <a:prstTxWarp prst="textNoShape">
                            <a:avLst/>
                          </a:prstTxWarp>
                          <a:noAutofit/>
                        </wps:bodyPr>
                      </wps:wsp>
                      <wps:wsp>
                        <wps:cNvPr id="1131" name="Graphic 1131"/>
                        <wps:cNvSpPr/>
                        <wps:spPr>
                          <a:xfrm>
                            <a:off x="0" y="0"/>
                            <a:ext cx="76835" cy="2635250"/>
                          </a:xfrm>
                          <a:custGeom>
                            <a:avLst/>
                            <a:gdLst/>
                            <a:ahLst/>
                            <a:cxnLst/>
                            <a:rect l="l" t="t" r="r" b="b"/>
                            <a:pathLst>
                              <a:path w="76835" h="2635250">
                                <a:moveTo>
                                  <a:pt x="76212" y="0"/>
                                </a:moveTo>
                                <a:lnTo>
                                  <a:pt x="0" y="0"/>
                                </a:lnTo>
                                <a:lnTo>
                                  <a:pt x="0" y="2635046"/>
                                </a:lnTo>
                                <a:lnTo>
                                  <a:pt x="76212" y="2635046"/>
                                </a:lnTo>
                                <a:lnTo>
                                  <a:pt x="76212" y="0"/>
                                </a:lnTo>
                                <a:close/>
                              </a:path>
                            </a:pathLst>
                          </a:custGeom>
                          <a:solidFill>
                            <a:srgbClr val="3D7C3F"/>
                          </a:solidFill>
                        </wps:spPr>
                        <wps:bodyPr wrap="square" lIns="0" tIns="0" rIns="0" bIns="0" rtlCol="0">
                          <a:prstTxWarp prst="textNoShape">
                            <a:avLst/>
                          </a:prstTxWarp>
                          <a:noAutofit/>
                        </wps:bodyPr>
                      </wps:wsp>
                      <wps:wsp>
                        <wps:cNvPr id="1132" name="Textbox 1132"/>
                        <wps:cNvSpPr txBox="1"/>
                        <wps:spPr>
                          <a:xfrm>
                            <a:off x="0" y="0"/>
                            <a:ext cx="6694805" cy="2635250"/>
                          </a:xfrm>
                          <a:prstGeom prst="rect">
                            <a:avLst/>
                          </a:prstGeom>
                        </wps:spPr>
                        <wps:txbx>
                          <w:txbxContent>
                            <w:p>
                              <w:pPr>
                                <w:spacing w:before="229"/>
                                <w:ind w:left="448" w:right="0" w:firstLine="0"/>
                                <w:jc w:val="left"/>
                                <w:rPr>
                                  <w:sz w:val="23"/>
                                </w:rPr>
                              </w:pPr>
                              <w:r>
                                <w:rPr>
                                  <w:color w:val="333A3F"/>
                                  <w:sz w:val="23"/>
                                </w:rPr>
                                <w:t>These</w:t>
                              </w:r>
                              <w:r>
                                <w:rPr>
                                  <w:color w:val="333A3F"/>
                                  <w:spacing w:val="-9"/>
                                  <w:sz w:val="23"/>
                                </w:rPr>
                                <w:t> </w:t>
                              </w:r>
                              <w:r>
                                <w:rPr>
                                  <w:color w:val="333A3F"/>
                                  <w:sz w:val="23"/>
                                </w:rPr>
                                <w:t>are</w:t>
                              </w:r>
                              <w:r>
                                <w:rPr>
                                  <w:color w:val="333A3F"/>
                                  <w:spacing w:val="-9"/>
                                  <w:sz w:val="23"/>
                                </w:rPr>
                                <w:t> </w:t>
                              </w:r>
                              <w:r>
                                <w:rPr>
                                  <w:color w:val="333A3F"/>
                                  <w:sz w:val="23"/>
                                </w:rPr>
                                <w:t>the</w:t>
                              </w:r>
                              <w:r>
                                <w:rPr>
                                  <w:color w:val="333A3F"/>
                                  <w:spacing w:val="-9"/>
                                  <w:sz w:val="23"/>
                                </w:rPr>
                                <w:t> </w:t>
                              </w:r>
                              <w:r>
                                <w:rPr>
                                  <w:color w:val="333A3F"/>
                                  <w:sz w:val="23"/>
                                </w:rPr>
                                <w:t>Royal</w:t>
                              </w:r>
                              <w:r>
                                <w:rPr>
                                  <w:color w:val="333A3F"/>
                                  <w:spacing w:val="-9"/>
                                  <w:sz w:val="23"/>
                                </w:rPr>
                                <w:t> </w:t>
                              </w:r>
                              <w:r>
                                <w:rPr>
                                  <w:color w:val="333A3F"/>
                                  <w:sz w:val="23"/>
                                </w:rPr>
                                <w:t>Commission’s</w:t>
                              </w:r>
                              <w:r>
                                <w:rPr>
                                  <w:color w:val="333A3F"/>
                                  <w:spacing w:val="-9"/>
                                  <w:sz w:val="23"/>
                                </w:rPr>
                                <w:t> </w:t>
                              </w:r>
                              <w:r>
                                <w:rPr>
                                  <w:color w:val="333A3F"/>
                                  <w:sz w:val="23"/>
                                </w:rPr>
                                <w:t>recommendations</w:t>
                              </w:r>
                              <w:r>
                                <w:rPr>
                                  <w:color w:val="333A3F"/>
                                  <w:spacing w:val="-9"/>
                                  <w:sz w:val="23"/>
                                </w:rPr>
                                <w:t> </w:t>
                              </w:r>
                              <w:r>
                                <w:rPr>
                                  <w:color w:val="333A3F"/>
                                  <w:sz w:val="23"/>
                                </w:rPr>
                                <w:t>for</w:t>
                              </w:r>
                              <w:r>
                                <w:rPr>
                                  <w:color w:val="333A3F"/>
                                  <w:spacing w:val="-9"/>
                                  <w:sz w:val="23"/>
                                </w:rPr>
                                <w:t> </w:t>
                              </w:r>
                              <w:r>
                                <w:rPr>
                                  <w:color w:val="333A3F"/>
                                  <w:sz w:val="23"/>
                                </w:rPr>
                                <w:t>various</w:t>
                              </w:r>
                              <w:r>
                                <w:rPr>
                                  <w:color w:val="333A3F"/>
                                  <w:spacing w:val="-9"/>
                                  <w:sz w:val="23"/>
                                </w:rPr>
                                <w:t> </w:t>
                              </w:r>
                              <w:r>
                                <w:rPr>
                                  <w:color w:val="333A3F"/>
                                  <w:sz w:val="23"/>
                                </w:rPr>
                                <w:t>social</w:t>
                              </w:r>
                              <w:r>
                                <w:rPr>
                                  <w:color w:val="333A3F"/>
                                  <w:spacing w:val="-9"/>
                                  <w:sz w:val="23"/>
                                </w:rPr>
                                <w:t> </w:t>
                              </w:r>
                              <w:r>
                                <w:rPr>
                                  <w:color w:val="333A3F"/>
                                  <w:sz w:val="23"/>
                                </w:rPr>
                                <w:t>and</w:t>
                              </w:r>
                              <w:r>
                                <w:rPr>
                                  <w:color w:val="333A3F"/>
                                  <w:spacing w:val="-9"/>
                                  <w:sz w:val="23"/>
                                </w:rPr>
                                <w:t> </w:t>
                              </w:r>
                              <w:r>
                                <w:rPr>
                                  <w:color w:val="333A3F"/>
                                  <w:sz w:val="23"/>
                                </w:rPr>
                                <w:t>educational</w:t>
                              </w:r>
                              <w:r>
                                <w:rPr>
                                  <w:color w:val="333A3F"/>
                                  <w:spacing w:val="-9"/>
                                  <w:sz w:val="23"/>
                                </w:rPr>
                                <w:t> </w:t>
                              </w:r>
                              <w:r>
                                <w:rPr>
                                  <w:color w:val="333A3F"/>
                                  <w:sz w:val="23"/>
                                </w:rPr>
                                <w:t>campaigns, including those to:</w:t>
                              </w:r>
                            </w:p>
                            <w:p>
                              <w:pPr>
                                <w:numPr>
                                  <w:ilvl w:val="0"/>
                                  <w:numId w:val="26"/>
                                </w:numPr>
                                <w:tabs>
                                  <w:tab w:pos="959" w:val="left" w:leader="none"/>
                                </w:tabs>
                                <w:spacing w:before="172"/>
                                <w:ind w:left="959" w:right="1081" w:hanging="284"/>
                                <w:jc w:val="left"/>
                                <w:rPr>
                                  <w:sz w:val="23"/>
                                </w:rPr>
                              </w:pPr>
                              <w:r>
                                <w:rPr>
                                  <w:color w:val="333A3F"/>
                                  <w:sz w:val="23"/>
                                </w:rPr>
                                <w:t>address</w:t>
                              </w:r>
                              <w:r>
                                <w:rPr>
                                  <w:color w:val="333A3F"/>
                                  <w:spacing w:val="-9"/>
                                  <w:sz w:val="23"/>
                                </w:rPr>
                                <w:t> </w:t>
                              </w:r>
                              <w:r>
                                <w:rPr>
                                  <w:color w:val="333A3F"/>
                                  <w:sz w:val="23"/>
                                </w:rPr>
                                <w:t>discriminatory</w:t>
                              </w:r>
                              <w:r>
                                <w:rPr>
                                  <w:color w:val="333A3F"/>
                                  <w:spacing w:val="-9"/>
                                  <w:sz w:val="23"/>
                                </w:rPr>
                                <w:t> </w:t>
                              </w:r>
                              <w:r>
                                <w:rPr>
                                  <w:color w:val="333A3F"/>
                                  <w:sz w:val="23"/>
                                </w:rPr>
                                <w:t>attitudes</w:t>
                              </w:r>
                              <w:r>
                                <w:rPr>
                                  <w:color w:val="333A3F"/>
                                  <w:spacing w:val="-9"/>
                                  <w:sz w:val="23"/>
                                </w:rPr>
                                <w:t> </w:t>
                              </w:r>
                              <w:r>
                                <w:rPr>
                                  <w:color w:val="333A3F"/>
                                  <w:sz w:val="23"/>
                                </w:rPr>
                                <w:t>and</w:t>
                              </w:r>
                              <w:r>
                                <w:rPr>
                                  <w:color w:val="333A3F"/>
                                  <w:spacing w:val="-9"/>
                                  <w:sz w:val="23"/>
                                </w:rPr>
                                <w:t> </w:t>
                              </w:r>
                              <w:r>
                                <w:rPr>
                                  <w:color w:val="333A3F"/>
                                  <w:sz w:val="23"/>
                                </w:rPr>
                                <w:t>behaviour,</w:t>
                              </w:r>
                              <w:r>
                                <w:rPr>
                                  <w:color w:val="333A3F"/>
                                  <w:spacing w:val="-9"/>
                                  <w:sz w:val="23"/>
                                </w:rPr>
                                <w:t> </w:t>
                              </w:r>
                              <w:r>
                                <w:rPr>
                                  <w:color w:val="333A3F"/>
                                  <w:sz w:val="23"/>
                                </w:rPr>
                                <w:t>and</w:t>
                              </w:r>
                              <w:r>
                                <w:rPr>
                                  <w:color w:val="333A3F"/>
                                  <w:spacing w:val="-9"/>
                                  <w:sz w:val="23"/>
                                </w:rPr>
                                <w:t> </w:t>
                              </w:r>
                              <w:r>
                                <w:rPr>
                                  <w:color w:val="333A3F"/>
                                  <w:sz w:val="23"/>
                                </w:rPr>
                                <w:t>enable</w:t>
                              </w:r>
                              <w:r>
                                <w:rPr>
                                  <w:color w:val="333A3F"/>
                                  <w:spacing w:val="-9"/>
                                  <w:sz w:val="23"/>
                                </w:rPr>
                                <w:t> </w:t>
                              </w:r>
                              <w:r>
                                <w:rPr>
                                  <w:color w:val="333A3F"/>
                                  <w:sz w:val="23"/>
                                </w:rPr>
                                <w:t>people</w:t>
                              </w:r>
                              <w:r>
                                <w:rPr>
                                  <w:color w:val="333A3F"/>
                                  <w:spacing w:val="-9"/>
                                  <w:sz w:val="23"/>
                                </w:rPr>
                                <w:t> </w:t>
                              </w:r>
                              <w:r>
                                <w:rPr>
                                  <w:color w:val="333A3F"/>
                                  <w:sz w:val="23"/>
                                </w:rPr>
                                <w:t>to</w:t>
                              </w:r>
                              <w:r>
                                <w:rPr>
                                  <w:color w:val="333A3F"/>
                                  <w:spacing w:val="-9"/>
                                  <w:sz w:val="23"/>
                                </w:rPr>
                                <w:t> </w:t>
                              </w:r>
                              <w:r>
                                <w:rPr>
                                  <w:color w:val="333A3F"/>
                                  <w:sz w:val="23"/>
                                </w:rPr>
                                <w:t>better</w:t>
                              </w:r>
                              <w:r>
                                <w:rPr>
                                  <w:color w:val="333A3F"/>
                                  <w:spacing w:val="-9"/>
                                  <w:sz w:val="23"/>
                                </w:rPr>
                                <w:t> </w:t>
                              </w:r>
                              <w:r>
                                <w:rPr>
                                  <w:color w:val="333A3F"/>
                                  <w:sz w:val="23"/>
                                </w:rPr>
                                <w:t>understand, recognise and respond to abuse and neglect</w:t>
                              </w:r>
                            </w:p>
                            <w:p>
                              <w:pPr>
                                <w:numPr>
                                  <w:ilvl w:val="0"/>
                                  <w:numId w:val="26"/>
                                </w:numPr>
                                <w:tabs>
                                  <w:tab w:pos="958" w:val="left" w:leader="none"/>
                                </w:tabs>
                                <w:spacing w:before="172"/>
                                <w:ind w:left="958" w:right="0" w:hanging="283"/>
                                <w:jc w:val="left"/>
                                <w:rPr>
                                  <w:sz w:val="23"/>
                                </w:rPr>
                              </w:pPr>
                              <w:r>
                                <w:rPr>
                                  <w:color w:val="333A3F"/>
                                  <w:sz w:val="23"/>
                                </w:rPr>
                                <w:t>help</w:t>
                              </w:r>
                              <w:r>
                                <w:rPr>
                                  <w:color w:val="333A3F"/>
                                  <w:spacing w:val="-5"/>
                                  <w:sz w:val="23"/>
                                </w:rPr>
                                <w:t> </w:t>
                              </w:r>
                              <w:r>
                                <w:rPr>
                                  <w:color w:val="333A3F"/>
                                  <w:sz w:val="23"/>
                                </w:rPr>
                                <w:t>Aotearoa</w:t>
                              </w:r>
                              <w:r>
                                <w:rPr>
                                  <w:color w:val="333A3F"/>
                                  <w:spacing w:val="-5"/>
                                  <w:sz w:val="23"/>
                                </w:rPr>
                                <w:t> </w:t>
                              </w:r>
                              <w:r>
                                <w:rPr>
                                  <w:color w:val="333A3F"/>
                                  <w:sz w:val="23"/>
                                </w:rPr>
                                <w:t>New</w:t>
                              </w:r>
                              <w:r>
                                <w:rPr>
                                  <w:color w:val="333A3F"/>
                                  <w:spacing w:val="-5"/>
                                  <w:sz w:val="23"/>
                                </w:rPr>
                                <w:t> </w:t>
                              </w:r>
                              <w:r>
                                <w:rPr>
                                  <w:color w:val="333A3F"/>
                                  <w:sz w:val="23"/>
                                </w:rPr>
                                <w:t>Zealand</w:t>
                              </w:r>
                              <w:r>
                                <w:rPr>
                                  <w:color w:val="333A3F"/>
                                  <w:spacing w:val="-5"/>
                                  <w:sz w:val="23"/>
                                </w:rPr>
                                <w:t> </w:t>
                              </w:r>
                              <w:r>
                                <w:rPr>
                                  <w:color w:val="333A3F"/>
                                  <w:sz w:val="23"/>
                                </w:rPr>
                                <w:t>better</w:t>
                              </w:r>
                              <w:r>
                                <w:rPr>
                                  <w:color w:val="333A3F"/>
                                  <w:spacing w:val="-5"/>
                                  <w:sz w:val="23"/>
                                </w:rPr>
                                <w:t> </w:t>
                              </w:r>
                              <w:r>
                                <w:rPr>
                                  <w:color w:val="333A3F"/>
                                  <w:sz w:val="23"/>
                                </w:rPr>
                                <w:t>understand</w:t>
                              </w:r>
                              <w:r>
                                <w:rPr>
                                  <w:color w:val="333A3F"/>
                                  <w:spacing w:val="-5"/>
                                  <w:sz w:val="23"/>
                                </w:rPr>
                                <w:t> </w:t>
                              </w:r>
                              <w:r>
                                <w:rPr>
                                  <w:color w:val="333A3F"/>
                                  <w:sz w:val="23"/>
                                </w:rPr>
                                <w:t>the</w:t>
                              </w:r>
                              <w:r>
                                <w:rPr>
                                  <w:color w:val="333A3F"/>
                                  <w:spacing w:val="-4"/>
                                  <w:sz w:val="23"/>
                                </w:rPr>
                                <w:t> </w:t>
                              </w:r>
                              <w:r>
                                <w:rPr>
                                  <w:color w:val="333A3F"/>
                                  <w:sz w:val="23"/>
                                </w:rPr>
                                <w:t>impact</w:t>
                              </w:r>
                              <w:r>
                                <w:rPr>
                                  <w:color w:val="333A3F"/>
                                  <w:spacing w:val="-5"/>
                                  <w:sz w:val="23"/>
                                </w:rPr>
                                <w:t> </w:t>
                              </w:r>
                              <w:r>
                                <w:rPr>
                                  <w:color w:val="333A3F"/>
                                  <w:sz w:val="23"/>
                                </w:rPr>
                                <w:t>of</w:t>
                              </w:r>
                              <w:r>
                                <w:rPr>
                                  <w:color w:val="333A3F"/>
                                  <w:spacing w:val="-5"/>
                                  <w:sz w:val="23"/>
                                </w:rPr>
                                <w:t> </w:t>
                              </w:r>
                              <w:r>
                                <w:rPr>
                                  <w:color w:val="333A3F"/>
                                  <w:sz w:val="23"/>
                                </w:rPr>
                                <w:t>abuse</w:t>
                              </w:r>
                              <w:r>
                                <w:rPr>
                                  <w:color w:val="333A3F"/>
                                  <w:spacing w:val="-5"/>
                                  <w:sz w:val="23"/>
                                </w:rPr>
                                <w:t> </w:t>
                              </w:r>
                              <w:r>
                                <w:rPr>
                                  <w:color w:val="333A3F"/>
                                  <w:sz w:val="23"/>
                                </w:rPr>
                                <w:t>and</w:t>
                              </w:r>
                              <w:r>
                                <w:rPr>
                                  <w:color w:val="333A3F"/>
                                  <w:spacing w:val="-5"/>
                                  <w:sz w:val="23"/>
                                </w:rPr>
                                <w:t> </w:t>
                              </w:r>
                              <w:r>
                                <w:rPr>
                                  <w:color w:val="333A3F"/>
                                  <w:sz w:val="23"/>
                                </w:rPr>
                                <w:t>neglect</w:t>
                              </w:r>
                              <w:r>
                                <w:rPr>
                                  <w:color w:val="333A3F"/>
                                  <w:spacing w:val="-5"/>
                                  <w:sz w:val="23"/>
                                </w:rPr>
                                <w:t> </w:t>
                              </w:r>
                              <w:r>
                                <w:rPr>
                                  <w:color w:val="333A3F"/>
                                  <w:sz w:val="23"/>
                                </w:rPr>
                                <w:t>on</w:t>
                              </w:r>
                              <w:r>
                                <w:rPr>
                                  <w:color w:val="333A3F"/>
                                  <w:spacing w:val="-4"/>
                                  <w:sz w:val="23"/>
                                </w:rPr>
                                <w:t> </w:t>
                              </w:r>
                              <w:r>
                                <w:rPr>
                                  <w:color w:val="333A3F"/>
                                  <w:spacing w:val="-2"/>
                                  <w:sz w:val="23"/>
                                </w:rPr>
                                <w:t>survivors,</w:t>
                              </w:r>
                            </w:p>
                            <w:p>
                              <w:pPr>
                                <w:spacing w:before="1"/>
                                <w:ind w:left="959" w:right="0" w:firstLine="0"/>
                                <w:jc w:val="left"/>
                                <w:rPr>
                                  <w:sz w:val="23"/>
                                </w:rPr>
                              </w:pPr>
                              <w:r>
                                <w:rPr>
                                  <w:color w:val="333A3F"/>
                                  <w:sz w:val="23"/>
                                </w:rPr>
                                <w:t>to</w:t>
                              </w:r>
                              <w:r>
                                <w:rPr>
                                  <w:color w:val="333A3F"/>
                                  <w:spacing w:val="-3"/>
                                  <w:sz w:val="23"/>
                                </w:rPr>
                                <w:t> </w:t>
                              </w:r>
                              <w:r>
                                <w:rPr>
                                  <w:color w:val="333A3F"/>
                                  <w:sz w:val="23"/>
                                </w:rPr>
                                <w:t>minimise</w:t>
                              </w:r>
                              <w:r>
                                <w:rPr>
                                  <w:color w:val="333A3F"/>
                                  <w:spacing w:val="-2"/>
                                  <w:sz w:val="23"/>
                                </w:rPr>
                                <w:t> </w:t>
                              </w:r>
                              <w:r>
                                <w:rPr>
                                  <w:color w:val="333A3F"/>
                                  <w:sz w:val="23"/>
                                </w:rPr>
                                <w:t>shame,</w:t>
                              </w:r>
                              <w:r>
                                <w:rPr>
                                  <w:color w:val="333A3F"/>
                                  <w:spacing w:val="-2"/>
                                  <w:sz w:val="23"/>
                                </w:rPr>
                                <w:t> </w:t>
                              </w:r>
                              <w:r>
                                <w:rPr>
                                  <w:color w:val="333A3F"/>
                                  <w:sz w:val="23"/>
                                </w:rPr>
                                <w:t>because</w:t>
                              </w:r>
                              <w:r>
                                <w:rPr>
                                  <w:color w:val="333A3F"/>
                                  <w:spacing w:val="-2"/>
                                  <w:sz w:val="23"/>
                                </w:rPr>
                                <w:t> </w:t>
                              </w:r>
                              <w:r>
                                <w:rPr>
                                  <w:color w:val="333A3F"/>
                                  <w:sz w:val="23"/>
                                </w:rPr>
                                <w:t>they</w:t>
                              </w:r>
                              <w:r>
                                <w:rPr>
                                  <w:color w:val="333A3F"/>
                                  <w:spacing w:val="-3"/>
                                  <w:sz w:val="23"/>
                                </w:rPr>
                                <w:t> </w:t>
                              </w:r>
                              <w:r>
                                <w:rPr>
                                  <w:color w:val="333A3F"/>
                                  <w:sz w:val="23"/>
                                </w:rPr>
                                <w:t>were</w:t>
                              </w:r>
                              <w:r>
                                <w:rPr>
                                  <w:color w:val="333A3F"/>
                                  <w:spacing w:val="-2"/>
                                  <w:sz w:val="23"/>
                                </w:rPr>
                                <w:t> </w:t>
                              </w:r>
                              <w:r>
                                <w:rPr>
                                  <w:color w:val="333A3F"/>
                                  <w:sz w:val="23"/>
                                </w:rPr>
                                <w:t>not</w:t>
                              </w:r>
                              <w:r>
                                <w:rPr>
                                  <w:color w:val="333A3F"/>
                                  <w:spacing w:val="-2"/>
                                  <w:sz w:val="23"/>
                                </w:rPr>
                                <w:t> </w:t>
                              </w:r>
                              <w:r>
                                <w:rPr>
                                  <w:color w:val="333A3F"/>
                                  <w:sz w:val="23"/>
                                </w:rPr>
                                <w:t>at</w:t>
                              </w:r>
                              <w:r>
                                <w:rPr>
                                  <w:color w:val="333A3F"/>
                                  <w:spacing w:val="-2"/>
                                  <w:sz w:val="23"/>
                                </w:rPr>
                                <w:t> fault.</w:t>
                              </w:r>
                            </w:p>
                            <w:p>
                              <w:pPr>
                                <w:spacing w:before="171"/>
                                <w:ind w:left="448" w:right="485" w:firstLine="0"/>
                                <w:jc w:val="left"/>
                                <w:rPr>
                                  <w:sz w:val="23"/>
                                </w:rPr>
                              </w:pPr>
                              <w:r>
                                <w:rPr>
                                  <w:color w:val="333A3F"/>
                                  <w:sz w:val="23"/>
                                </w:rPr>
                                <w:t>The Royal Commission’s recommendations for prevention programmes, and specialist support for those</w:t>
                              </w:r>
                              <w:r>
                                <w:rPr>
                                  <w:color w:val="333A3F"/>
                                  <w:spacing w:val="-4"/>
                                  <w:sz w:val="23"/>
                                </w:rPr>
                                <w:t> </w:t>
                              </w:r>
                              <w:r>
                                <w:rPr>
                                  <w:color w:val="333A3F"/>
                                  <w:sz w:val="23"/>
                                </w:rPr>
                                <w:t>people</w:t>
                              </w:r>
                              <w:r>
                                <w:rPr>
                                  <w:color w:val="333A3F"/>
                                  <w:spacing w:val="-4"/>
                                  <w:sz w:val="23"/>
                                </w:rPr>
                                <w:t> </w:t>
                              </w:r>
                              <w:r>
                                <w:rPr>
                                  <w:color w:val="333A3F"/>
                                  <w:sz w:val="23"/>
                                </w:rPr>
                                <w:t>who</w:t>
                              </w:r>
                              <w:r>
                                <w:rPr>
                                  <w:color w:val="333A3F"/>
                                  <w:spacing w:val="-4"/>
                                  <w:sz w:val="23"/>
                                </w:rPr>
                                <w:t> </w:t>
                              </w:r>
                              <w:r>
                                <w:rPr>
                                  <w:color w:val="333A3F"/>
                                  <w:sz w:val="23"/>
                                </w:rPr>
                                <w:t>exhibit</w:t>
                              </w:r>
                              <w:r>
                                <w:rPr>
                                  <w:color w:val="333A3F"/>
                                  <w:spacing w:val="-4"/>
                                  <w:sz w:val="23"/>
                                </w:rPr>
                                <w:t> </w:t>
                              </w:r>
                              <w:r>
                                <w:rPr>
                                  <w:color w:val="333A3F"/>
                                  <w:sz w:val="23"/>
                                </w:rPr>
                                <w:t>harmful</w:t>
                              </w:r>
                              <w:r>
                                <w:rPr>
                                  <w:color w:val="333A3F"/>
                                  <w:spacing w:val="-4"/>
                                  <w:sz w:val="23"/>
                                </w:rPr>
                                <w:t> </w:t>
                              </w:r>
                              <w:r>
                                <w:rPr>
                                  <w:color w:val="333A3F"/>
                                  <w:sz w:val="23"/>
                                </w:rPr>
                                <w:t>behaviour</w:t>
                              </w:r>
                              <w:r>
                                <w:rPr>
                                  <w:color w:val="333A3F"/>
                                  <w:spacing w:val="-4"/>
                                  <w:sz w:val="23"/>
                                </w:rPr>
                                <w:t> </w:t>
                              </w:r>
                              <w:r>
                                <w:rPr>
                                  <w:color w:val="333A3F"/>
                                  <w:sz w:val="23"/>
                                </w:rPr>
                                <w:t>and</w:t>
                              </w:r>
                              <w:r>
                                <w:rPr>
                                  <w:color w:val="333A3F"/>
                                  <w:spacing w:val="-4"/>
                                  <w:sz w:val="23"/>
                                </w:rPr>
                                <w:t> </w:t>
                              </w:r>
                              <w:r>
                                <w:rPr>
                                  <w:color w:val="333A3F"/>
                                  <w:sz w:val="23"/>
                                </w:rPr>
                                <w:t>may</w:t>
                              </w:r>
                              <w:r>
                                <w:rPr>
                                  <w:color w:val="333A3F"/>
                                  <w:spacing w:val="-4"/>
                                  <w:sz w:val="23"/>
                                </w:rPr>
                                <w:t> </w:t>
                              </w:r>
                              <w:r>
                                <w:rPr>
                                  <w:color w:val="333A3F"/>
                                  <w:sz w:val="23"/>
                                </w:rPr>
                                <w:t>be</w:t>
                              </w:r>
                              <w:r>
                                <w:rPr>
                                  <w:color w:val="333A3F"/>
                                  <w:spacing w:val="-4"/>
                                  <w:sz w:val="23"/>
                                </w:rPr>
                                <w:t> </w:t>
                              </w:r>
                              <w:r>
                                <w:rPr>
                                  <w:color w:val="333A3F"/>
                                  <w:sz w:val="23"/>
                                </w:rPr>
                                <w:t>at</w:t>
                              </w:r>
                              <w:r>
                                <w:rPr>
                                  <w:color w:val="333A3F"/>
                                  <w:spacing w:val="-4"/>
                                  <w:sz w:val="23"/>
                                </w:rPr>
                                <w:t> </w:t>
                              </w:r>
                              <w:r>
                                <w:rPr>
                                  <w:color w:val="333A3F"/>
                                  <w:sz w:val="23"/>
                                </w:rPr>
                                <w:t>risk</w:t>
                              </w:r>
                              <w:r>
                                <w:rPr>
                                  <w:color w:val="333A3F"/>
                                  <w:spacing w:val="-4"/>
                                  <w:sz w:val="23"/>
                                </w:rPr>
                                <w:t> </w:t>
                              </w:r>
                              <w:r>
                                <w:rPr>
                                  <w:color w:val="333A3F"/>
                                  <w:sz w:val="23"/>
                                </w:rPr>
                                <w:t>of</w:t>
                              </w:r>
                              <w:r>
                                <w:rPr>
                                  <w:color w:val="333A3F"/>
                                  <w:spacing w:val="-4"/>
                                  <w:sz w:val="23"/>
                                </w:rPr>
                                <w:t> </w:t>
                              </w:r>
                              <w:r>
                                <w:rPr>
                                  <w:color w:val="333A3F"/>
                                  <w:sz w:val="23"/>
                                </w:rPr>
                                <w:t>abusing</w:t>
                              </w:r>
                              <w:r>
                                <w:rPr>
                                  <w:color w:val="333A3F"/>
                                  <w:spacing w:val="-4"/>
                                  <w:sz w:val="23"/>
                                </w:rPr>
                                <w:t> </w:t>
                              </w:r>
                              <w:r>
                                <w:rPr>
                                  <w:color w:val="333A3F"/>
                                  <w:sz w:val="23"/>
                                </w:rPr>
                                <w:t>others,</w:t>
                              </w:r>
                              <w:r>
                                <w:rPr>
                                  <w:color w:val="333A3F"/>
                                  <w:spacing w:val="-4"/>
                                  <w:sz w:val="23"/>
                                </w:rPr>
                                <w:t> </w:t>
                              </w:r>
                              <w:r>
                                <w:rPr>
                                  <w:color w:val="333A3F"/>
                                  <w:sz w:val="23"/>
                                </w:rPr>
                                <w:t>are</w:t>
                              </w:r>
                              <w:r>
                                <w:rPr>
                                  <w:color w:val="333A3F"/>
                                  <w:spacing w:val="-4"/>
                                  <w:sz w:val="23"/>
                                </w:rPr>
                                <w:t> </w:t>
                              </w:r>
                              <w:r>
                                <w:rPr>
                                  <w:color w:val="333A3F"/>
                                  <w:sz w:val="23"/>
                                </w:rPr>
                                <w:t>included</w:t>
                              </w:r>
                              <w:r>
                                <w:rPr>
                                  <w:color w:val="333A3F"/>
                                  <w:spacing w:val="-4"/>
                                  <w:sz w:val="23"/>
                                </w:rPr>
                                <w:t> </w:t>
                              </w:r>
                              <w:r>
                                <w:rPr>
                                  <w:color w:val="333A3F"/>
                                  <w:sz w:val="23"/>
                                </w:rPr>
                                <w:t>here. Also included is the recommendation for independent Aotearoa New Zealand-specific research on the effects and causes of abuse in care. Links exist between these recommendations and those for human rights-focussed care system performance indicators.</w:t>
                              </w:r>
                            </w:p>
                          </w:txbxContent>
                        </wps:txbx>
                        <wps:bodyPr wrap="square" lIns="0" tIns="0" rIns="0" bIns="0" rtlCol="0">
                          <a:noAutofit/>
                        </wps:bodyPr>
                      </wps:wsp>
                    </wpg:wgp>
                  </a:graphicData>
                </a:graphic>
              </wp:anchor>
            </w:drawing>
          </mc:Choice>
          <mc:Fallback>
            <w:pict>
              <v:group style="position:absolute;margin-left:34.015999pt;margin-top:10.622pt;width:527.15pt;height:207.5pt;mso-position-horizontal-relative:page;mso-position-vertical-relative:paragraph;z-index:-15641600;mso-wrap-distance-left:0;mso-wrap-distance-right:0" id="docshapegroup612" coordorigin="680,212" coordsize="10543,4150">
                <v:rect style="position:absolute;left:800;top:212;width:10423;height:4150" id="docshape613" filled="true" fillcolor="#e1ebe2" stroked="false">
                  <v:fill type="solid"/>
                </v:rect>
                <v:rect style="position:absolute;left:680;top:212;width:121;height:4150" id="docshape614" filled="true" fillcolor="#3d7c3f" stroked="false">
                  <v:fill type="solid"/>
                </v:rect>
                <v:shape style="position:absolute;left:680;top:212;width:10543;height:4150" type="#_x0000_t202" id="docshape615" filled="false" stroked="false">
                  <v:textbox inset="0,0,0,0">
                    <w:txbxContent>
                      <w:p>
                        <w:pPr>
                          <w:spacing w:before="229"/>
                          <w:ind w:left="448" w:right="0" w:firstLine="0"/>
                          <w:jc w:val="left"/>
                          <w:rPr>
                            <w:sz w:val="23"/>
                          </w:rPr>
                        </w:pPr>
                        <w:r>
                          <w:rPr>
                            <w:color w:val="333A3F"/>
                            <w:sz w:val="23"/>
                          </w:rPr>
                          <w:t>These</w:t>
                        </w:r>
                        <w:r>
                          <w:rPr>
                            <w:color w:val="333A3F"/>
                            <w:spacing w:val="-9"/>
                            <w:sz w:val="23"/>
                          </w:rPr>
                          <w:t> </w:t>
                        </w:r>
                        <w:r>
                          <w:rPr>
                            <w:color w:val="333A3F"/>
                            <w:sz w:val="23"/>
                          </w:rPr>
                          <w:t>are</w:t>
                        </w:r>
                        <w:r>
                          <w:rPr>
                            <w:color w:val="333A3F"/>
                            <w:spacing w:val="-9"/>
                            <w:sz w:val="23"/>
                          </w:rPr>
                          <w:t> </w:t>
                        </w:r>
                        <w:r>
                          <w:rPr>
                            <w:color w:val="333A3F"/>
                            <w:sz w:val="23"/>
                          </w:rPr>
                          <w:t>the</w:t>
                        </w:r>
                        <w:r>
                          <w:rPr>
                            <w:color w:val="333A3F"/>
                            <w:spacing w:val="-9"/>
                            <w:sz w:val="23"/>
                          </w:rPr>
                          <w:t> </w:t>
                        </w:r>
                        <w:r>
                          <w:rPr>
                            <w:color w:val="333A3F"/>
                            <w:sz w:val="23"/>
                          </w:rPr>
                          <w:t>Royal</w:t>
                        </w:r>
                        <w:r>
                          <w:rPr>
                            <w:color w:val="333A3F"/>
                            <w:spacing w:val="-9"/>
                            <w:sz w:val="23"/>
                          </w:rPr>
                          <w:t> </w:t>
                        </w:r>
                        <w:r>
                          <w:rPr>
                            <w:color w:val="333A3F"/>
                            <w:sz w:val="23"/>
                          </w:rPr>
                          <w:t>Commission’s</w:t>
                        </w:r>
                        <w:r>
                          <w:rPr>
                            <w:color w:val="333A3F"/>
                            <w:spacing w:val="-9"/>
                            <w:sz w:val="23"/>
                          </w:rPr>
                          <w:t> </w:t>
                        </w:r>
                        <w:r>
                          <w:rPr>
                            <w:color w:val="333A3F"/>
                            <w:sz w:val="23"/>
                          </w:rPr>
                          <w:t>recommendations</w:t>
                        </w:r>
                        <w:r>
                          <w:rPr>
                            <w:color w:val="333A3F"/>
                            <w:spacing w:val="-9"/>
                            <w:sz w:val="23"/>
                          </w:rPr>
                          <w:t> </w:t>
                        </w:r>
                        <w:r>
                          <w:rPr>
                            <w:color w:val="333A3F"/>
                            <w:sz w:val="23"/>
                          </w:rPr>
                          <w:t>for</w:t>
                        </w:r>
                        <w:r>
                          <w:rPr>
                            <w:color w:val="333A3F"/>
                            <w:spacing w:val="-9"/>
                            <w:sz w:val="23"/>
                          </w:rPr>
                          <w:t> </w:t>
                        </w:r>
                        <w:r>
                          <w:rPr>
                            <w:color w:val="333A3F"/>
                            <w:sz w:val="23"/>
                          </w:rPr>
                          <w:t>various</w:t>
                        </w:r>
                        <w:r>
                          <w:rPr>
                            <w:color w:val="333A3F"/>
                            <w:spacing w:val="-9"/>
                            <w:sz w:val="23"/>
                          </w:rPr>
                          <w:t> </w:t>
                        </w:r>
                        <w:r>
                          <w:rPr>
                            <w:color w:val="333A3F"/>
                            <w:sz w:val="23"/>
                          </w:rPr>
                          <w:t>social</w:t>
                        </w:r>
                        <w:r>
                          <w:rPr>
                            <w:color w:val="333A3F"/>
                            <w:spacing w:val="-9"/>
                            <w:sz w:val="23"/>
                          </w:rPr>
                          <w:t> </w:t>
                        </w:r>
                        <w:r>
                          <w:rPr>
                            <w:color w:val="333A3F"/>
                            <w:sz w:val="23"/>
                          </w:rPr>
                          <w:t>and</w:t>
                        </w:r>
                        <w:r>
                          <w:rPr>
                            <w:color w:val="333A3F"/>
                            <w:spacing w:val="-9"/>
                            <w:sz w:val="23"/>
                          </w:rPr>
                          <w:t> </w:t>
                        </w:r>
                        <w:r>
                          <w:rPr>
                            <w:color w:val="333A3F"/>
                            <w:sz w:val="23"/>
                          </w:rPr>
                          <w:t>educational</w:t>
                        </w:r>
                        <w:r>
                          <w:rPr>
                            <w:color w:val="333A3F"/>
                            <w:spacing w:val="-9"/>
                            <w:sz w:val="23"/>
                          </w:rPr>
                          <w:t> </w:t>
                        </w:r>
                        <w:r>
                          <w:rPr>
                            <w:color w:val="333A3F"/>
                            <w:sz w:val="23"/>
                          </w:rPr>
                          <w:t>campaigns, including those to:</w:t>
                        </w:r>
                      </w:p>
                      <w:p>
                        <w:pPr>
                          <w:numPr>
                            <w:ilvl w:val="0"/>
                            <w:numId w:val="26"/>
                          </w:numPr>
                          <w:tabs>
                            <w:tab w:pos="959" w:val="left" w:leader="none"/>
                          </w:tabs>
                          <w:spacing w:before="172"/>
                          <w:ind w:left="959" w:right="1081" w:hanging="284"/>
                          <w:jc w:val="left"/>
                          <w:rPr>
                            <w:sz w:val="23"/>
                          </w:rPr>
                        </w:pPr>
                        <w:r>
                          <w:rPr>
                            <w:color w:val="333A3F"/>
                            <w:sz w:val="23"/>
                          </w:rPr>
                          <w:t>address</w:t>
                        </w:r>
                        <w:r>
                          <w:rPr>
                            <w:color w:val="333A3F"/>
                            <w:spacing w:val="-9"/>
                            <w:sz w:val="23"/>
                          </w:rPr>
                          <w:t> </w:t>
                        </w:r>
                        <w:r>
                          <w:rPr>
                            <w:color w:val="333A3F"/>
                            <w:sz w:val="23"/>
                          </w:rPr>
                          <w:t>discriminatory</w:t>
                        </w:r>
                        <w:r>
                          <w:rPr>
                            <w:color w:val="333A3F"/>
                            <w:spacing w:val="-9"/>
                            <w:sz w:val="23"/>
                          </w:rPr>
                          <w:t> </w:t>
                        </w:r>
                        <w:r>
                          <w:rPr>
                            <w:color w:val="333A3F"/>
                            <w:sz w:val="23"/>
                          </w:rPr>
                          <w:t>attitudes</w:t>
                        </w:r>
                        <w:r>
                          <w:rPr>
                            <w:color w:val="333A3F"/>
                            <w:spacing w:val="-9"/>
                            <w:sz w:val="23"/>
                          </w:rPr>
                          <w:t> </w:t>
                        </w:r>
                        <w:r>
                          <w:rPr>
                            <w:color w:val="333A3F"/>
                            <w:sz w:val="23"/>
                          </w:rPr>
                          <w:t>and</w:t>
                        </w:r>
                        <w:r>
                          <w:rPr>
                            <w:color w:val="333A3F"/>
                            <w:spacing w:val="-9"/>
                            <w:sz w:val="23"/>
                          </w:rPr>
                          <w:t> </w:t>
                        </w:r>
                        <w:r>
                          <w:rPr>
                            <w:color w:val="333A3F"/>
                            <w:sz w:val="23"/>
                          </w:rPr>
                          <w:t>behaviour,</w:t>
                        </w:r>
                        <w:r>
                          <w:rPr>
                            <w:color w:val="333A3F"/>
                            <w:spacing w:val="-9"/>
                            <w:sz w:val="23"/>
                          </w:rPr>
                          <w:t> </w:t>
                        </w:r>
                        <w:r>
                          <w:rPr>
                            <w:color w:val="333A3F"/>
                            <w:sz w:val="23"/>
                          </w:rPr>
                          <w:t>and</w:t>
                        </w:r>
                        <w:r>
                          <w:rPr>
                            <w:color w:val="333A3F"/>
                            <w:spacing w:val="-9"/>
                            <w:sz w:val="23"/>
                          </w:rPr>
                          <w:t> </w:t>
                        </w:r>
                        <w:r>
                          <w:rPr>
                            <w:color w:val="333A3F"/>
                            <w:sz w:val="23"/>
                          </w:rPr>
                          <w:t>enable</w:t>
                        </w:r>
                        <w:r>
                          <w:rPr>
                            <w:color w:val="333A3F"/>
                            <w:spacing w:val="-9"/>
                            <w:sz w:val="23"/>
                          </w:rPr>
                          <w:t> </w:t>
                        </w:r>
                        <w:r>
                          <w:rPr>
                            <w:color w:val="333A3F"/>
                            <w:sz w:val="23"/>
                          </w:rPr>
                          <w:t>people</w:t>
                        </w:r>
                        <w:r>
                          <w:rPr>
                            <w:color w:val="333A3F"/>
                            <w:spacing w:val="-9"/>
                            <w:sz w:val="23"/>
                          </w:rPr>
                          <w:t> </w:t>
                        </w:r>
                        <w:r>
                          <w:rPr>
                            <w:color w:val="333A3F"/>
                            <w:sz w:val="23"/>
                          </w:rPr>
                          <w:t>to</w:t>
                        </w:r>
                        <w:r>
                          <w:rPr>
                            <w:color w:val="333A3F"/>
                            <w:spacing w:val="-9"/>
                            <w:sz w:val="23"/>
                          </w:rPr>
                          <w:t> </w:t>
                        </w:r>
                        <w:r>
                          <w:rPr>
                            <w:color w:val="333A3F"/>
                            <w:sz w:val="23"/>
                          </w:rPr>
                          <w:t>better</w:t>
                        </w:r>
                        <w:r>
                          <w:rPr>
                            <w:color w:val="333A3F"/>
                            <w:spacing w:val="-9"/>
                            <w:sz w:val="23"/>
                          </w:rPr>
                          <w:t> </w:t>
                        </w:r>
                        <w:r>
                          <w:rPr>
                            <w:color w:val="333A3F"/>
                            <w:sz w:val="23"/>
                          </w:rPr>
                          <w:t>understand, recognise and respond to abuse and neglect</w:t>
                        </w:r>
                      </w:p>
                      <w:p>
                        <w:pPr>
                          <w:numPr>
                            <w:ilvl w:val="0"/>
                            <w:numId w:val="26"/>
                          </w:numPr>
                          <w:tabs>
                            <w:tab w:pos="958" w:val="left" w:leader="none"/>
                          </w:tabs>
                          <w:spacing w:before="172"/>
                          <w:ind w:left="958" w:right="0" w:hanging="283"/>
                          <w:jc w:val="left"/>
                          <w:rPr>
                            <w:sz w:val="23"/>
                          </w:rPr>
                        </w:pPr>
                        <w:r>
                          <w:rPr>
                            <w:color w:val="333A3F"/>
                            <w:sz w:val="23"/>
                          </w:rPr>
                          <w:t>help</w:t>
                        </w:r>
                        <w:r>
                          <w:rPr>
                            <w:color w:val="333A3F"/>
                            <w:spacing w:val="-5"/>
                            <w:sz w:val="23"/>
                          </w:rPr>
                          <w:t> </w:t>
                        </w:r>
                        <w:r>
                          <w:rPr>
                            <w:color w:val="333A3F"/>
                            <w:sz w:val="23"/>
                          </w:rPr>
                          <w:t>Aotearoa</w:t>
                        </w:r>
                        <w:r>
                          <w:rPr>
                            <w:color w:val="333A3F"/>
                            <w:spacing w:val="-5"/>
                            <w:sz w:val="23"/>
                          </w:rPr>
                          <w:t> </w:t>
                        </w:r>
                        <w:r>
                          <w:rPr>
                            <w:color w:val="333A3F"/>
                            <w:sz w:val="23"/>
                          </w:rPr>
                          <w:t>New</w:t>
                        </w:r>
                        <w:r>
                          <w:rPr>
                            <w:color w:val="333A3F"/>
                            <w:spacing w:val="-5"/>
                            <w:sz w:val="23"/>
                          </w:rPr>
                          <w:t> </w:t>
                        </w:r>
                        <w:r>
                          <w:rPr>
                            <w:color w:val="333A3F"/>
                            <w:sz w:val="23"/>
                          </w:rPr>
                          <w:t>Zealand</w:t>
                        </w:r>
                        <w:r>
                          <w:rPr>
                            <w:color w:val="333A3F"/>
                            <w:spacing w:val="-5"/>
                            <w:sz w:val="23"/>
                          </w:rPr>
                          <w:t> </w:t>
                        </w:r>
                        <w:r>
                          <w:rPr>
                            <w:color w:val="333A3F"/>
                            <w:sz w:val="23"/>
                          </w:rPr>
                          <w:t>better</w:t>
                        </w:r>
                        <w:r>
                          <w:rPr>
                            <w:color w:val="333A3F"/>
                            <w:spacing w:val="-5"/>
                            <w:sz w:val="23"/>
                          </w:rPr>
                          <w:t> </w:t>
                        </w:r>
                        <w:r>
                          <w:rPr>
                            <w:color w:val="333A3F"/>
                            <w:sz w:val="23"/>
                          </w:rPr>
                          <w:t>understand</w:t>
                        </w:r>
                        <w:r>
                          <w:rPr>
                            <w:color w:val="333A3F"/>
                            <w:spacing w:val="-5"/>
                            <w:sz w:val="23"/>
                          </w:rPr>
                          <w:t> </w:t>
                        </w:r>
                        <w:r>
                          <w:rPr>
                            <w:color w:val="333A3F"/>
                            <w:sz w:val="23"/>
                          </w:rPr>
                          <w:t>the</w:t>
                        </w:r>
                        <w:r>
                          <w:rPr>
                            <w:color w:val="333A3F"/>
                            <w:spacing w:val="-4"/>
                            <w:sz w:val="23"/>
                          </w:rPr>
                          <w:t> </w:t>
                        </w:r>
                        <w:r>
                          <w:rPr>
                            <w:color w:val="333A3F"/>
                            <w:sz w:val="23"/>
                          </w:rPr>
                          <w:t>impact</w:t>
                        </w:r>
                        <w:r>
                          <w:rPr>
                            <w:color w:val="333A3F"/>
                            <w:spacing w:val="-5"/>
                            <w:sz w:val="23"/>
                          </w:rPr>
                          <w:t> </w:t>
                        </w:r>
                        <w:r>
                          <w:rPr>
                            <w:color w:val="333A3F"/>
                            <w:sz w:val="23"/>
                          </w:rPr>
                          <w:t>of</w:t>
                        </w:r>
                        <w:r>
                          <w:rPr>
                            <w:color w:val="333A3F"/>
                            <w:spacing w:val="-5"/>
                            <w:sz w:val="23"/>
                          </w:rPr>
                          <w:t> </w:t>
                        </w:r>
                        <w:r>
                          <w:rPr>
                            <w:color w:val="333A3F"/>
                            <w:sz w:val="23"/>
                          </w:rPr>
                          <w:t>abuse</w:t>
                        </w:r>
                        <w:r>
                          <w:rPr>
                            <w:color w:val="333A3F"/>
                            <w:spacing w:val="-5"/>
                            <w:sz w:val="23"/>
                          </w:rPr>
                          <w:t> </w:t>
                        </w:r>
                        <w:r>
                          <w:rPr>
                            <w:color w:val="333A3F"/>
                            <w:sz w:val="23"/>
                          </w:rPr>
                          <w:t>and</w:t>
                        </w:r>
                        <w:r>
                          <w:rPr>
                            <w:color w:val="333A3F"/>
                            <w:spacing w:val="-5"/>
                            <w:sz w:val="23"/>
                          </w:rPr>
                          <w:t> </w:t>
                        </w:r>
                        <w:r>
                          <w:rPr>
                            <w:color w:val="333A3F"/>
                            <w:sz w:val="23"/>
                          </w:rPr>
                          <w:t>neglect</w:t>
                        </w:r>
                        <w:r>
                          <w:rPr>
                            <w:color w:val="333A3F"/>
                            <w:spacing w:val="-5"/>
                            <w:sz w:val="23"/>
                          </w:rPr>
                          <w:t> </w:t>
                        </w:r>
                        <w:r>
                          <w:rPr>
                            <w:color w:val="333A3F"/>
                            <w:sz w:val="23"/>
                          </w:rPr>
                          <w:t>on</w:t>
                        </w:r>
                        <w:r>
                          <w:rPr>
                            <w:color w:val="333A3F"/>
                            <w:spacing w:val="-4"/>
                            <w:sz w:val="23"/>
                          </w:rPr>
                          <w:t> </w:t>
                        </w:r>
                        <w:r>
                          <w:rPr>
                            <w:color w:val="333A3F"/>
                            <w:spacing w:val="-2"/>
                            <w:sz w:val="23"/>
                          </w:rPr>
                          <w:t>survivors,</w:t>
                        </w:r>
                      </w:p>
                      <w:p>
                        <w:pPr>
                          <w:spacing w:before="1"/>
                          <w:ind w:left="959" w:right="0" w:firstLine="0"/>
                          <w:jc w:val="left"/>
                          <w:rPr>
                            <w:sz w:val="23"/>
                          </w:rPr>
                        </w:pPr>
                        <w:r>
                          <w:rPr>
                            <w:color w:val="333A3F"/>
                            <w:sz w:val="23"/>
                          </w:rPr>
                          <w:t>to</w:t>
                        </w:r>
                        <w:r>
                          <w:rPr>
                            <w:color w:val="333A3F"/>
                            <w:spacing w:val="-3"/>
                            <w:sz w:val="23"/>
                          </w:rPr>
                          <w:t> </w:t>
                        </w:r>
                        <w:r>
                          <w:rPr>
                            <w:color w:val="333A3F"/>
                            <w:sz w:val="23"/>
                          </w:rPr>
                          <w:t>minimise</w:t>
                        </w:r>
                        <w:r>
                          <w:rPr>
                            <w:color w:val="333A3F"/>
                            <w:spacing w:val="-2"/>
                            <w:sz w:val="23"/>
                          </w:rPr>
                          <w:t> </w:t>
                        </w:r>
                        <w:r>
                          <w:rPr>
                            <w:color w:val="333A3F"/>
                            <w:sz w:val="23"/>
                          </w:rPr>
                          <w:t>shame,</w:t>
                        </w:r>
                        <w:r>
                          <w:rPr>
                            <w:color w:val="333A3F"/>
                            <w:spacing w:val="-2"/>
                            <w:sz w:val="23"/>
                          </w:rPr>
                          <w:t> </w:t>
                        </w:r>
                        <w:r>
                          <w:rPr>
                            <w:color w:val="333A3F"/>
                            <w:sz w:val="23"/>
                          </w:rPr>
                          <w:t>because</w:t>
                        </w:r>
                        <w:r>
                          <w:rPr>
                            <w:color w:val="333A3F"/>
                            <w:spacing w:val="-2"/>
                            <w:sz w:val="23"/>
                          </w:rPr>
                          <w:t> </w:t>
                        </w:r>
                        <w:r>
                          <w:rPr>
                            <w:color w:val="333A3F"/>
                            <w:sz w:val="23"/>
                          </w:rPr>
                          <w:t>they</w:t>
                        </w:r>
                        <w:r>
                          <w:rPr>
                            <w:color w:val="333A3F"/>
                            <w:spacing w:val="-3"/>
                            <w:sz w:val="23"/>
                          </w:rPr>
                          <w:t> </w:t>
                        </w:r>
                        <w:r>
                          <w:rPr>
                            <w:color w:val="333A3F"/>
                            <w:sz w:val="23"/>
                          </w:rPr>
                          <w:t>were</w:t>
                        </w:r>
                        <w:r>
                          <w:rPr>
                            <w:color w:val="333A3F"/>
                            <w:spacing w:val="-2"/>
                            <w:sz w:val="23"/>
                          </w:rPr>
                          <w:t> </w:t>
                        </w:r>
                        <w:r>
                          <w:rPr>
                            <w:color w:val="333A3F"/>
                            <w:sz w:val="23"/>
                          </w:rPr>
                          <w:t>not</w:t>
                        </w:r>
                        <w:r>
                          <w:rPr>
                            <w:color w:val="333A3F"/>
                            <w:spacing w:val="-2"/>
                            <w:sz w:val="23"/>
                          </w:rPr>
                          <w:t> </w:t>
                        </w:r>
                        <w:r>
                          <w:rPr>
                            <w:color w:val="333A3F"/>
                            <w:sz w:val="23"/>
                          </w:rPr>
                          <w:t>at</w:t>
                        </w:r>
                        <w:r>
                          <w:rPr>
                            <w:color w:val="333A3F"/>
                            <w:spacing w:val="-2"/>
                            <w:sz w:val="23"/>
                          </w:rPr>
                          <w:t> fault.</w:t>
                        </w:r>
                      </w:p>
                      <w:p>
                        <w:pPr>
                          <w:spacing w:before="171"/>
                          <w:ind w:left="448" w:right="485" w:firstLine="0"/>
                          <w:jc w:val="left"/>
                          <w:rPr>
                            <w:sz w:val="23"/>
                          </w:rPr>
                        </w:pPr>
                        <w:r>
                          <w:rPr>
                            <w:color w:val="333A3F"/>
                            <w:sz w:val="23"/>
                          </w:rPr>
                          <w:t>The Royal Commission’s recommendations for prevention programmes, and specialist support for those</w:t>
                        </w:r>
                        <w:r>
                          <w:rPr>
                            <w:color w:val="333A3F"/>
                            <w:spacing w:val="-4"/>
                            <w:sz w:val="23"/>
                          </w:rPr>
                          <w:t> </w:t>
                        </w:r>
                        <w:r>
                          <w:rPr>
                            <w:color w:val="333A3F"/>
                            <w:sz w:val="23"/>
                          </w:rPr>
                          <w:t>people</w:t>
                        </w:r>
                        <w:r>
                          <w:rPr>
                            <w:color w:val="333A3F"/>
                            <w:spacing w:val="-4"/>
                            <w:sz w:val="23"/>
                          </w:rPr>
                          <w:t> </w:t>
                        </w:r>
                        <w:r>
                          <w:rPr>
                            <w:color w:val="333A3F"/>
                            <w:sz w:val="23"/>
                          </w:rPr>
                          <w:t>who</w:t>
                        </w:r>
                        <w:r>
                          <w:rPr>
                            <w:color w:val="333A3F"/>
                            <w:spacing w:val="-4"/>
                            <w:sz w:val="23"/>
                          </w:rPr>
                          <w:t> </w:t>
                        </w:r>
                        <w:r>
                          <w:rPr>
                            <w:color w:val="333A3F"/>
                            <w:sz w:val="23"/>
                          </w:rPr>
                          <w:t>exhibit</w:t>
                        </w:r>
                        <w:r>
                          <w:rPr>
                            <w:color w:val="333A3F"/>
                            <w:spacing w:val="-4"/>
                            <w:sz w:val="23"/>
                          </w:rPr>
                          <w:t> </w:t>
                        </w:r>
                        <w:r>
                          <w:rPr>
                            <w:color w:val="333A3F"/>
                            <w:sz w:val="23"/>
                          </w:rPr>
                          <w:t>harmful</w:t>
                        </w:r>
                        <w:r>
                          <w:rPr>
                            <w:color w:val="333A3F"/>
                            <w:spacing w:val="-4"/>
                            <w:sz w:val="23"/>
                          </w:rPr>
                          <w:t> </w:t>
                        </w:r>
                        <w:r>
                          <w:rPr>
                            <w:color w:val="333A3F"/>
                            <w:sz w:val="23"/>
                          </w:rPr>
                          <w:t>behaviour</w:t>
                        </w:r>
                        <w:r>
                          <w:rPr>
                            <w:color w:val="333A3F"/>
                            <w:spacing w:val="-4"/>
                            <w:sz w:val="23"/>
                          </w:rPr>
                          <w:t> </w:t>
                        </w:r>
                        <w:r>
                          <w:rPr>
                            <w:color w:val="333A3F"/>
                            <w:sz w:val="23"/>
                          </w:rPr>
                          <w:t>and</w:t>
                        </w:r>
                        <w:r>
                          <w:rPr>
                            <w:color w:val="333A3F"/>
                            <w:spacing w:val="-4"/>
                            <w:sz w:val="23"/>
                          </w:rPr>
                          <w:t> </w:t>
                        </w:r>
                        <w:r>
                          <w:rPr>
                            <w:color w:val="333A3F"/>
                            <w:sz w:val="23"/>
                          </w:rPr>
                          <w:t>may</w:t>
                        </w:r>
                        <w:r>
                          <w:rPr>
                            <w:color w:val="333A3F"/>
                            <w:spacing w:val="-4"/>
                            <w:sz w:val="23"/>
                          </w:rPr>
                          <w:t> </w:t>
                        </w:r>
                        <w:r>
                          <w:rPr>
                            <w:color w:val="333A3F"/>
                            <w:sz w:val="23"/>
                          </w:rPr>
                          <w:t>be</w:t>
                        </w:r>
                        <w:r>
                          <w:rPr>
                            <w:color w:val="333A3F"/>
                            <w:spacing w:val="-4"/>
                            <w:sz w:val="23"/>
                          </w:rPr>
                          <w:t> </w:t>
                        </w:r>
                        <w:r>
                          <w:rPr>
                            <w:color w:val="333A3F"/>
                            <w:sz w:val="23"/>
                          </w:rPr>
                          <w:t>at</w:t>
                        </w:r>
                        <w:r>
                          <w:rPr>
                            <w:color w:val="333A3F"/>
                            <w:spacing w:val="-4"/>
                            <w:sz w:val="23"/>
                          </w:rPr>
                          <w:t> </w:t>
                        </w:r>
                        <w:r>
                          <w:rPr>
                            <w:color w:val="333A3F"/>
                            <w:sz w:val="23"/>
                          </w:rPr>
                          <w:t>risk</w:t>
                        </w:r>
                        <w:r>
                          <w:rPr>
                            <w:color w:val="333A3F"/>
                            <w:spacing w:val="-4"/>
                            <w:sz w:val="23"/>
                          </w:rPr>
                          <w:t> </w:t>
                        </w:r>
                        <w:r>
                          <w:rPr>
                            <w:color w:val="333A3F"/>
                            <w:sz w:val="23"/>
                          </w:rPr>
                          <w:t>of</w:t>
                        </w:r>
                        <w:r>
                          <w:rPr>
                            <w:color w:val="333A3F"/>
                            <w:spacing w:val="-4"/>
                            <w:sz w:val="23"/>
                          </w:rPr>
                          <w:t> </w:t>
                        </w:r>
                        <w:r>
                          <w:rPr>
                            <w:color w:val="333A3F"/>
                            <w:sz w:val="23"/>
                          </w:rPr>
                          <w:t>abusing</w:t>
                        </w:r>
                        <w:r>
                          <w:rPr>
                            <w:color w:val="333A3F"/>
                            <w:spacing w:val="-4"/>
                            <w:sz w:val="23"/>
                          </w:rPr>
                          <w:t> </w:t>
                        </w:r>
                        <w:r>
                          <w:rPr>
                            <w:color w:val="333A3F"/>
                            <w:sz w:val="23"/>
                          </w:rPr>
                          <w:t>others,</w:t>
                        </w:r>
                        <w:r>
                          <w:rPr>
                            <w:color w:val="333A3F"/>
                            <w:spacing w:val="-4"/>
                            <w:sz w:val="23"/>
                          </w:rPr>
                          <w:t> </w:t>
                        </w:r>
                        <w:r>
                          <w:rPr>
                            <w:color w:val="333A3F"/>
                            <w:sz w:val="23"/>
                          </w:rPr>
                          <w:t>are</w:t>
                        </w:r>
                        <w:r>
                          <w:rPr>
                            <w:color w:val="333A3F"/>
                            <w:spacing w:val="-4"/>
                            <w:sz w:val="23"/>
                          </w:rPr>
                          <w:t> </w:t>
                        </w:r>
                        <w:r>
                          <w:rPr>
                            <w:color w:val="333A3F"/>
                            <w:sz w:val="23"/>
                          </w:rPr>
                          <w:t>included</w:t>
                        </w:r>
                        <w:r>
                          <w:rPr>
                            <w:color w:val="333A3F"/>
                            <w:spacing w:val="-4"/>
                            <w:sz w:val="23"/>
                          </w:rPr>
                          <w:t> </w:t>
                        </w:r>
                        <w:r>
                          <w:rPr>
                            <w:color w:val="333A3F"/>
                            <w:sz w:val="23"/>
                          </w:rPr>
                          <w:t>here. Also included is the recommendation for independent Aotearoa New Zealand-specific research on the effects and causes of abuse in care. Links exist between these recommendations and those for human rights-focussed care system performance indicators.</w:t>
                        </w:r>
                      </w:p>
                    </w:txbxContent>
                  </v:textbox>
                  <w10:wrap type="none"/>
                </v:shape>
                <w10:wrap type="topAndBottom"/>
              </v:group>
            </w:pict>
          </mc:Fallback>
        </mc:AlternateContent>
      </w:r>
    </w:p>
    <w:p>
      <w:pPr>
        <w:pStyle w:val="BodyText"/>
        <w:spacing w:before="27"/>
        <w:rPr>
          <w:rFonts w:ascii="Source Sans Pro SemiBold"/>
          <w:b/>
          <w:sz w:val="20"/>
        </w:rPr>
      </w:pPr>
    </w:p>
    <w:tbl>
      <w:tblPr>
        <w:tblW w:w="0" w:type="auto"/>
        <w:jc w:val="left"/>
        <w:tblInd w:w="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87"/>
        <w:gridCol w:w="4198"/>
        <w:gridCol w:w="3021"/>
      </w:tblGrid>
      <w:tr>
        <w:trPr>
          <w:trHeight w:val="856" w:hRule="atLeast"/>
        </w:trPr>
        <w:tc>
          <w:tcPr>
            <w:tcW w:w="10506" w:type="dxa"/>
            <w:gridSpan w:val="3"/>
            <w:shd w:val="clear" w:color="auto" w:fill="E6E7E8"/>
          </w:tcPr>
          <w:p>
            <w:pPr>
              <w:pStyle w:val="TableParagraph"/>
              <w:spacing w:line="261" w:lineRule="auto" w:before="182"/>
              <w:ind w:left="117" w:right="1162"/>
              <w:rPr>
                <w:rFonts w:ascii="Source Sans Pro"/>
                <w:sz w:val="19"/>
              </w:rPr>
            </w:pPr>
            <w:r>
              <w:rPr>
                <w:b/>
                <w:color w:val="333A3F"/>
                <w:sz w:val="19"/>
              </w:rPr>
              <w:t>Ministers</w:t>
            </w:r>
            <w:r>
              <w:rPr>
                <w:b/>
                <w:color w:val="333A3F"/>
                <w:spacing w:val="-3"/>
                <w:sz w:val="19"/>
              </w:rPr>
              <w:t> </w:t>
            </w:r>
            <w:r>
              <w:rPr>
                <w:b/>
                <w:color w:val="333A3F"/>
                <w:sz w:val="19"/>
              </w:rPr>
              <w:t>and</w:t>
            </w:r>
            <w:r>
              <w:rPr>
                <w:b/>
                <w:color w:val="333A3F"/>
                <w:spacing w:val="-3"/>
                <w:sz w:val="19"/>
              </w:rPr>
              <w:t> </w:t>
            </w:r>
            <w:r>
              <w:rPr>
                <w:b/>
                <w:color w:val="333A3F"/>
                <w:sz w:val="19"/>
              </w:rPr>
              <w:t>agencies</w:t>
            </w:r>
            <w:r>
              <w:rPr>
                <w:b/>
                <w:color w:val="333A3F"/>
                <w:spacing w:val="-3"/>
                <w:sz w:val="19"/>
              </w:rPr>
              <w:t> </w:t>
            </w:r>
            <w:r>
              <w:rPr>
                <w:b/>
                <w:color w:val="333A3F"/>
                <w:sz w:val="19"/>
              </w:rPr>
              <w:t>involved:</w:t>
            </w:r>
            <w:r>
              <w:rPr>
                <w:b/>
                <w:color w:val="333A3F"/>
                <w:spacing w:val="-4"/>
                <w:sz w:val="19"/>
              </w:rPr>
              <w:t> </w:t>
            </w:r>
            <w:r>
              <w:rPr>
                <w:rFonts w:ascii="Source Sans Pro"/>
                <w:color w:val="333A3F"/>
                <w:sz w:val="19"/>
              </w:rPr>
              <w:t>Ministry</w:t>
            </w:r>
            <w:r>
              <w:rPr>
                <w:rFonts w:ascii="Source Sans Pro"/>
                <w:color w:val="333A3F"/>
                <w:spacing w:val="-3"/>
                <w:sz w:val="19"/>
              </w:rPr>
              <w:t> </w:t>
            </w:r>
            <w:r>
              <w:rPr>
                <w:rFonts w:ascii="Source Sans Pro"/>
                <w:color w:val="333A3F"/>
                <w:sz w:val="19"/>
              </w:rPr>
              <w:t>of</w:t>
            </w:r>
            <w:r>
              <w:rPr>
                <w:rFonts w:ascii="Source Sans Pro"/>
                <w:color w:val="333A3F"/>
                <w:spacing w:val="-3"/>
                <w:sz w:val="19"/>
              </w:rPr>
              <w:t> </w:t>
            </w:r>
            <w:r>
              <w:rPr>
                <w:rFonts w:ascii="Source Sans Pro"/>
                <w:color w:val="333A3F"/>
                <w:sz w:val="19"/>
              </w:rPr>
              <w:t>Health</w:t>
            </w:r>
            <w:r>
              <w:rPr>
                <w:rFonts w:ascii="Source Sans Pro"/>
                <w:color w:val="333A3F"/>
                <w:spacing w:val="40"/>
                <w:sz w:val="19"/>
              </w:rPr>
              <w:t> </w:t>
            </w:r>
            <w:r>
              <w:rPr>
                <w:rFonts w:ascii="Source Sans Pro"/>
                <w:color w:val="333A3F"/>
                <w:sz w:val="19"/>
              </w:rPr>
              <w:t>|</w:t>
            </w:r>
            <w:r>
              <w:rPr>
                <w:rFonts w:ascii="Source Sans Pro"/>
                <w:color w:val="333A3F"/>
                <w:spacing w:val="40"/>
                <w:sz w:val="19"/>
              </w:rPr>
              <w:t> </w:t>
            </w:r>
            <w:r>
              <w:rPr>
                <w:rFonts w:ascii="Source Sans Pro"/>
                <w:color w:val="333A3F"/>
                <w:sz w:val="19"/>
              </w:rPr>
              <w:t>Ministry</w:t>
            </w:r>
            <w:r>
              <w:rPr>
                <w:rFonts w:ascii="Source Sans Pro"/>
                <w:color w:val="333A3F"/>
                <w:spacing w:val="-3"/>
                <w:sz w:val="19"/>
              </w:rPr>
              <w:t> </w:t>
            </w:r>
            <w:r>
              <w:rPr>
                <w:rFonts w:ascii="Source Sans Pro"/>
                <w:color w:val="333A3F"/>
                <w:sz w:val="19"/>
              </w:rPr>
              <w:t>of</w:t>
            </w:r>
            <w:r>
              <w:rPr>
                <w:rFonts w:ascii="Source Sans Pro"/>
                <w:color w:val="333A3F"/>
                <w:spacing w:val="-3"/>
                <w:sz w:val="19"/>
              </w:rPr>
              <w:t> </w:t>
            </w:r>
            <w:r>
              <w:rPr>
                <w:rFonts w:ascii="Source Sans Pro"/>
                <w:color w:val="333A3F"/>
                <w:sz w:val="19"/>
              </w:rPr>
              <w:t>Education</w:t>
            </w:r>
            <w:r>
              <w:rPr>
                <w:rFonts w:ascii="Source Sans Pro"/>
                <w:color w:val="333A3F"/>
                <w:spacing w:val="40"/>
                <w:sz w:val="19"/>
              </w:rPr>
              <w:t> </w:t>
            </w:r>
            <w:r>
              <w:rPr>
                <w:rFonts w:ascii="Source Sans Pro"/>
                <w:color w:val="333A3F"/>
                <w:sz w:val="19"/>
              </w:rPr>
              <w:t>|</w:t>
            </w:r>
            <w:r>
              <w:rPr>
                <w:rFonts w:ascii="Source Sans Pro"/>
                <w:color w:val="333A3F"/>
                <w:spacing w:val="40"/>
                <w:sz w:val="19"/>
              </w:rPr>
              <w:t> </w:t>
            </w:r>
            <w:r>
              <w:rPr>
                <w:rFonts w:ascii="Source Sans Pro"/>
                <w:color w:val="333A3F"/>
                <w:sz w:val="19"/>
              </w:rPr>
              <w:t>Ministry</w:t>
            </w:r>
            <w:r>
              <w:rPr>
                <w:rFonts w:ascii="Source Sans Pro"/>
                <w:color w:val="333A3F"/>
                <w:spacing w:val="-3"/>
                <w:sz w:val="19"/>
              </w:rPr>
              <w:t> </w:t>
            </w:r>
            <w:r>
              <w:rPr>
                <w:rFonts w:ascii="Source Sans Pro"/>
                <w:color w:val="333A3F"/>
                <w:sz w:val="19"/>
              </w:rPr>
              <w:t>of</w:t>
            </w:r>
            <w:r>
              <w:rPr>
                <w:rFonts w:ascii="Source Sans Pro"/>
                <w:color w:val="333A3F"/>
                <w:spacing w:val="-3"/>
                <w:sz w:val="19"/>
              </w:rPr>
              <w:t> </w:t>
            </w:r>
            <w:r>
              <w:rPr>
                <w:rFonts w:ascii="Source Sans Pro"/>
                <w:color w:val="333A3F"/>
                <w:sz w:val="19"/>
              </w:rPr>
              <w:t>Justice</w:t>
            </w:r>
            <w:r>
              <w:rPr>
                <w:rFonts w:ascii="Source Sans Pro"/>
                <w:color w:val="333A3F"/>
                <w:spacing w:val="40"/>
                <w:sz w:val="19"/>
              </w:rPr>
              <w:t> </w:t>
            </w:r>
            <w:r>
              <w:rPr>
                <w:rFonts w:ascii="Source Sans Pro"/>
                <w:color w:val="333A3F"/>
                <w:sz w:val="19"/>
              </w:rPr>
              <w:t>|</w:t>
            </w:r>
            <w:r>
              <w:rPr>
                <w:rFonts w:ascii="Source Sans Pro"/>
                <w:color w:val="333A3F"/>
                <w:spacing w:val="40"/>
                <w:sz w:val="19"/>
              </w:rPr>
              <w:t> </w:t>
            </w:r>
            <w:r>
              <w:rPr>
                <w:rFonts w:ascii="Source Sans Pro"/>
                <w:color w:val="333A3F"/>
                <w:sz w:val="19"/>
              </w:rPr>
              <w:t>Ministry</w:t>
            </w:r>
            <w:r>
              <w:rPr>
                <w:rFonts w:ascii="Source Sans Pro"/>
                <w:color w:val="333A3F"/>
                <w:spacing w:val="-3"/>
                <w:sz w:val="19"/>
              </w:rPr>
              <w:t> </w:t>
            </w:r>
            <w:r>
              <w:rPr>
                <w:rFonts w:ascii="Source Sans Pro"/>
                <w:color w:val="333A3F"/>
                <w:sz w:val="19"/>
              </w:rPr>
              <w:t>of</w:t>
            </w:r>
            <w:r>
              <w:rPr>
                <w:rFonts w:ascii="Source Sans Pro"/>
                <w:color w:val="333A3F"/>
                <w:spacing w:val="-3"/>
                <w:sz w:val="19"/>
              </w:rPr>
              <w:t> </w:t>
            </w:r>
            <w:r>
              <w:rPr>
                <w:rFonts w:ascii="Source Sans Pro"/>
                <w:color w:val="333A3F"/>
                <w:sz w:val="19"/>
              </w:rPr>
              <w:t>Social</w:t>
            </w:r>
            <w:r>
              <w:rPr>
                <w:rFonts w:ascii="Source Sans Pro"/>
                <w:color w:val="333A3F"/>
                <w:spacing w:val="40"/>
                <w:sz w:val="19"/>
              </w:rPr>
              <w:t> </w:t>
            </w:r>
            <w:r>
              <w:rPr>
                <w:rFonts w:ascii="Source Sans Pro"/>
                <w:color w:val="333A3F"/>
                <w:sz w:val="19"/>
              </w:rPr>
              <w:t>Development</w:t>
            </w:r>
            <w:r>
              <w:rPr>
                <w:rFonts w:ascii="Source Sans Pro"/>
                <w:color w:val="333A3F"/>
                <w:spacing w:val="40"/>
                <w:sz w:val="19"/>
              </w:rPr>
              <w:t> </w:t>
            </w:r>
            <w:r>
              <w:rPr>
                <w:rFonts w:ascii="Source Sans Pro"/>
                <w:color w:val="333A3F"/>
                <w:sz w:val="19"/>
              </w:rPr>
              <w:t>|</w:t>
            </w:r>
            <w:r>
              <w:rPr>
                <w:rFonts w:ascii="Source Sans Pro"/>
                <w:color w:val="333A3F"/>
                <w:spacing w:val="40"/>
                <w:sz w:val="19"/>
              </w:rPr>
              <w:t> </w:t>
            </w:r>
            <w:r>
              <w:rPr>
                <w:rFonts w:ascii="Source Sans Pro"/>
                <w:color w:val="333A3F"/>
                <w:sz w:val="19"/>
              </w:rPr>
              <w:t>New Zealand Police</w:t>
            </w:r>
            <w:r>
              <w:rPr>
                <w:rFonts w:ascii="Source Sans Pro"/>
                <w:color w:val="333A3F"/>
                <w:spacing w:val="40"/>
                <w:sz w:val="19"/>
              </w:rPr>
              <w:t> </w:t>
            </w:r>
            <w:r>
              <w:rPr>
                <w:rFonts w:ascii="Source Sans Pro"/>
                <w:color w:val="333A3F"/>
                <w:sz w:val="19"/>
              </w:rPr>
              <w:t>|</w:t>
            </w:r>
            <w:r>
              <w:rPr>
                <w:rFonts w:ascii="Source Sans Pro"/>
                <w:color w:val="333A3F"/>
                <w:spacing w:val="40"/>
                <w:sz w:val="19"/>
              </w:rPr>
              <w:t> </w:t>
            </w:r>
            <w:r>
              <w:rPr>
                <w:rFonts w:ascii="Source Sans Pro"/>
                <w:color w:val="333A3F"/>
                <w:sz w:val="19"/>
              </w:rPr>
              <w:t>Accident Compensation Corporation</w:t>
            </w:r>
            <w:r>
              <w:rPr>
                <w:rFonts w:ascii="Source Sans Pro"/>
                <w:color w:val="333A3F"/>
                <w:spacing w:val="40"/>
                <w:sz w:val="19"/>
              </w:rPr>
              <w:t> </w:t>
            </w:r>
            <w:r>
              <w:rPr>
                <w:rFonts w:ascii="Source Sans Pro"/>
                <w:color w:val="333A3F"/>
                <w:sz w:val="19"/>
              </w:rPr>
              <w:t>|</w:t>
            </w:r>
            <w:r>
              <w:rPr>
                <w:rFonts w:ascii="Source Sans Pro"/>
                <w:color w:val="333A3F"/>
                <w:spacing w:val="40"/>
                <w:sz w:val="19"/>
              </w:rPr>
              <w:t> </w:t>
            </w:r>
            <w:r>
              <w:rPr>
                <w:rFonts w:ascii="Source Sans Pro"/>
                <w:color w:val="333A3F"/>
                <w:sz w:val="19"/>
              </w:rPr>
              <w:t>Oranga Tamariki</w:t>
            </w:r>
          </w:p>
        </w:tc>
      </w:tr>
      <w:tr>
        <w:trPr>
          <w:trHeight w:val="566" w:hRule="atLeast"/>
        </w:trPr>
        <w:tc>
          <w:tcPr>
            <w:tcW w:w="3287" w:type="dxa"/>
            <w:shd w:val="clear" w:color="auto" w:fill="77787B"/>
          </w:tcPr>
          <w:p>
            <w:pPr>
              <w:pStyle w:val="TableParagraph"/>
              <w:spacing w:before="143"/>
              <w:ind w:left="117"/>
              <w:rPr>
                <w:b/>
                <w:sz w:val="23"/>
              </w:rPr>
            </w:pPr>
            <w:r>
              <w:rPr>
                <w:b/>
                <w:color w:val="FFFFFF"/>
                <w:spacing w:val="-2"/>
                <w:sz w:val="23"/>
              </w:rPr>
              <w:t>Recommendations</w:t>
            </w:r>
            <w:r>
              <w:rPr>
                <w:b/>
                <w:color w:val="FFFFFF"/>
                <w:spacing w:val="17"/>
                <w:sz w:val="23"/>
              </w:rPr>
              <w:t> </w:t>
            </w:r>
            <w:r>
              <w:rPr>
                <w:b/>
                <w:color w:val="FFFFFF"/>
                <w:spacing w:val="-2"/>
                <w:sz w:val="23"/>
              </w:rPr>
              <w:t>included:</w:t>
            </w:r>
          </w:p>
        </w:tc>
        <w:tc>
          <w:tcPr>
            <w:tcW w:w="4198" w:type="dxa"/>
            <w:shd w:val="clear" w:color="auto" w:fill="77787B"/>
          </w:tcPr>
          <w:p>
            <w:pPr>
              <w:pStyle w:val="TableParagraph"/>
              <w:spacing w:before="143"/>
              <w:ind w:left="345"/>
              <w:rPr>
                <w:b/>
                <w:sz w:val="23"/>
              </w:rPr>
            </w:pPr>
            <w:r>
              <w:rPr>
                <w:b/>
                <w:color w:val="FFFFFF"/>
                <w:spacing w:val="-2"/>
                <w:sz w:val="23"/>
              </w:rPr>
              <w:t>Response:</w:t>
            </w:r>
          </w:p>
        </w:tc>
        <w:tc>
          <w:tcPr>
            <w:tcW w:w="3021" w:type="dxa"/>
            <w:shd w:val="clear" w:color="auto" w:fill="77787B"/>
          </w:tcPr>
          <w:p>
            <w:pPr>
              <w:pStyle w:val="TableParagraph"/>
              <w:spacing w:before="143"/>
              <w:ind w:left="470"/>
              <w:rPr>
                <w:b/>
                <w:sz w:val="23"/>
              </w:rPr>
            </w:pPr>
            <w:r>
              <w:rPr>
                <w:b/>
                <w:color w:val="FFFFFF"/>
                <w:spacing w:val="-2"/>
                <w:sz w:val="23"/>
              </w:rPr>
              <w:t>Status:</w:t>
            </w:r>
          </w:p>
        </w:tc>
      </w:tr>
      <w:tr>
        <w:trPr>
          <w:trHeight w:val="453" w:hRule="atLeast"/>
        </w:trPr>
        <w:tc>
          <w:tcPr>
            <w:tcW w:w="3287" w:type="dxa"/>
            <w:shd w:val="clear" w:color="auto" w:fill="E5F2FF"/>
          </w:tcPr>
          <w:p>
            <w:pPr>
              <w:pStyle w:val="TableParagraph"/>
              <w:spacing w:before="86"/>
              <w:ind w:left="117"/>
              <w:rPr>
                <w:b/>
                <w:sz w:val="23"/>
              </w:rPr>
            </w:pPr>
            <w:r>
              <w:rPr>
                <w:b/>
                <w:color w:val="333A3F"/>
                <w:sz w:val="23"/>
              </w:rPr>
              <w:t>He</w:t>
            </w:r>
            <w:r>
              <w:rPr>
                <w:b/>
                <w:color w:val="333A3F"/>
                <w:spacing w:val="-5"/>
                <w:sz w:val="23"/>
              </w:rPr>
              <w:t> </w:t>
            </w:r>
            <w:r>
              <w:rPr>
                <w:b/>
                <w:color w:val="333A3F"/>
                <w:sz w:val="23"/>
              </w:rPr>
              <w:t>Purapura</w:t>
            </w:r>
            <w:r>
              <w:rPr>
                <w:b/>
                <w:color w:val="333A3F"/>
                <w:spacing w:val="-5"/>
                <w:sz w:val="23"/>
              </w:rPr>
              <w:t> </w:t>
            </w:r>
            <w:r>
              <w:rPr>
                <w:b/>
                <w:color w:val="333A3F"/>
                <w:sz w:val="23"/>
              </w:rPr>
              <w:t>Ora,</w:t>
            </w:r>
            <w:r>
              <w:rPr>
                <w:b/>
                <w:color w:val="333A3F"/>
                <w:spacing w:val="-5"/>
                <w:sz w:val="23"/>
              </w:rPr>
              <w:t> </w:t>
            </w:r>
            <w:r>
              <w:rPr>
                <w:b/>
                <w:color w:val="333A3F"/>
                <w:sz w:val="23"/>
              </w:rPr>
              <w:t>he</w:t>
            </w:r>
            <w:r>
              <w:rPr>
                <w:b/>
                <w:color w:val="333A3F"/>
                <w:spacing w:val="-5"/>
                <w:sz w:val="23"/>
              </w:rPr>
              <w:t> </w:t>
            </w:r>
            <w:r>
              <w:rPr>
                <w:b/>
                <w:color w:val="333A3F"/>
                <w:sz w:val="23"/>
              </w:rPr>
              <w:t>Māra</w:t>
            </w:r>
            <w:r>
              <w:rPr>
                <w:b/>
                <w:color w:val="333A3F"/>
                <w:spacing w:val="-4"/>
                <w:sz w:val="23"/>
              </w:rPr>
              <w:t> Tipu</w:t>
            </w:r>
          </w:p>
        </w:tc>
        <w:tc>
          <w:tcPr>
            <w:tcW w:w="4198" w:type="dxa"/>
            <w:shd w:val="clear" w:color="auto" w:fill="E5F2FF"/>
          </w:tcPr>
          <w:p>
            <w:pPr>
              <w:pStyle w:val="TableParagraph"/>
              <w:spacing w:before="0"/>
              <w:rPr>
                <w:rFonts w:ascii="Times New Roman"/>
                <w:sz w:val="20"/>
              </w:rPr>
            </w:pPr>
          </w:p>
        </w:tc>
        <w:tc>
          <w:tcPr>
            <w:tcW w:w="3021" w:type="dxa"/>
            <w:shd w:val="clear" w:color="auto" w:fill="E5F2FF"/>
          </w:tcPr>
          <w:p>
            <w:pPr>
              <w:pStyle w:val="TableParagraph"/>
              <w:spacing w:before="0"/>
              <w:rPr>
                <w:rFonts w:ascii="Times New Roman"/>
                <w:sz w:val="20"/>
              </w:rPr>
            </w:pPr>
          </w:p>
        </w:tc>
      </w:tr>
      <w:tr>
        <w:trPr>
          <w:trHeight w:val="482" w:hRule="atLeast"/>
        </w:trPr>
        <w:tc>
          <w:tcPr>
            <w:tcW w:w="3287" w:type="dxa"/>
            <w:tcBorders>
              <w:bottom w:val="dotted" w:sz="4" w:space="0" w:color="939598"/>
            </w:tcBorders>
          </w:tcPr>
          <w:p>
            <w:pPr>
              <w:pStyle w:val="TableParagraph"/>
              <w:ind w:left="117"/>
              <w:rPr>
                <w:b/>
                <w:sz w:val="24"/>
              </w:rPr>
            </w:pPr>
            <w:r>
              <w:rPr>
                <w:b/>
                <w:color w:val="333A3F"/>
                <w:spacing w:val="-5"/>
                <w:sz w:val="24"/>
              </w:rPr>
              <w:t>73</w:t>
            </w:r>
          </w:p>
        </w:tc>
        <w:tc>
          <w:tcPr>
            <w:tcW w:w="4198" w:type="dxa"/>
            <w:tcBorders>
              <w:bottom w:val="dotted" w:sz="4" w:space="0" w:color="939598"/>
            </w:tcBorders>
          </w:tcPr>
          <w:p>
            <w:pPr>
              <w:pStyle w:val="TableParagraph"/>
              <w:spacing w:before="102"/>
              <w:ind w:right="469"/>
              <w:jc w:val="right"/>
              <w:rPr>
                <w:b/>
                <w:sz w:val="20"/>
              </w:rPr>
            </w:pPr>
            <w:r>
              <w:rPr>
                <w:position w:val="-7"/>
              </w:rPr>
              <w:drawing>
                <wp:inline distT="0" distB="0" distL="0" distR="0">
                  <wp:extent cx="180009" cy="179997"/>
                  <wp:effectExtent l="0" t="0" r="0" b="0"/>
                  <wp:docPr id="1133" name="Image 1133"/>
                  <wp:cNvGraphicFramePr>
                    <a:graphicFrameLocks/>
                  </wp:cNvGraphicFramePr>
                  <a:graphic>
                    <a:graphicData uri="http://schemas.openxmlformats.org/drawingml/2006/picture">
                      <pic:pic>
                        <pic:nvPicPr>
                          <pic:cNvPr id="1133" name="Image 1133"/>
                          <pic:cNvPicPr/>
                        </pic:nvPicPr>
                        <pic:blipFill>
                          <a:blip r:embed="rId37"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1" w:type="dxa"/>
            <w:tcBorders>
              <w:bottom w:val="dotted" w:sz="4" w:space="0" w:color="939598"/>
            </w:tcBorders>
          </w:tcPr>
          <w:p>
            <w:pPr>
              <w:pStyle w:val="TableParagraph"/>
              <w:spacing w:before="102"/>
              <w:ind w:right="942"/>
              <w:jc w:val="right"/>
              <w:rPr>
                <w:b/>
                <w:sz w:val="20"/>
              </w:rPr>
            </w:pPr>
            <w:r>
              <w:rPr>
                <w:position w:val="-7"/>
              </w:rPr>
              <w:drawing>
                <wp:inline distT="0" distB="0" distL="0" distR="0">
                  <wp:extent cx="180009" cy="179997"/>
                  <wp:effectExtent l="0" t="0" r="0" b="0"/>
                  <wp:docPr id="1134" name="Image 1134"/>
                  <wp:cNvGraphicFramePr>
                    <a:graphicFrameLocks/>
                  </wp:cNvGraphicFramePr>
                  <a:graphic>
                    <a:graphicData uri="http://schemas.openxmlformats.org/drawingml/2006/picture">
                      <pic:pic>
                        <pic:nvPicPr>
                          <pic:cNvPr id="1134" name="Image 1134"/>
                          <pic:cNvPicPr/>
                        </pic:nvPicPr>
                        <pic:blipFill>
                          <a:blip r:embed="rId56"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NOT STARTED</w:t>
            </w:r>
          </w:p>
        </w:tc>
      </w:tr>
      <w:tr>
        <w:trPr>
          <w:trHeight w:val="482" w:hRule="atLeast"/>
        </w:trPr>
        <w:tc>
          <w:tcPr>
            <w:tcW w:w="3287" w:type="dxa"/>
            <w:tcBorders>
              <w:top w:val="dotted" w:sz="4" w:space="0" w:color="939598"/>
            </w:tcBorders>
          </w:tcPr>
          <w:p>
            <w:pPr>
              <w:pStyle w:val="TableParagraph"/>
              <w:spacing w:before="92"/>
              <w:ind w:left="117"/>
              <w:rPr>
                <w:b/>
                <w:sz w:val="24"/>
              </w:rPr>
            </w:pPr>
            <w:r>
              <w:rPr>
                <w:b/>
                <w:color w:val="333A3F"/>
                <w:spacing w:val="-5"/>
                <w:sz w:val="24"/>
              </w:rPr>
              <w:t>74</w:t>
            </w:r>
          </w:p>
        </w:tc>
        <w:tc>
          <w:tcPr>
            <w:tcW w:w="4198" w:type="dxa"/>
            <w:tcBorders>
              <w:top w:val="dotted" w:sz="4" w:space="0" w:color="939598"/>
            </w:tcBorders>
          </w:tcPr>
          <w:p>
            <w:pPr>
              <w:pStyle w:val="TableParagraph"/>
              <w:ind w:right="469"/>
              <w:jc w:val="right"/>
              <w:rPr>
                <w:b/>
                <w:sz w:val="20"/>
              </w:rPr>
            </w:pPr>
            <w:r>
              <w:rPr>
                <w:position w:val="-7"/>
              </w:rPr>
              <w:drawing>
                <wp:inline distT="0" distB="0" distL="0" distR="0">
                  <wp:extent cx="180009" cy="179997"/>
                  <wp:effectExtent l="0" t="0" r="0" b="0"/>
                  <wp:docPr id="1135" name="Image 1135"/>
                  <wp:cNvGraphicFramePr>
                    <a:graphicFrameLocks/>
                  </wp:cNvGraphicFramePr>
                  <a:graphic>
                    <a:graphicData uri="http://schemas.openxmlformats.org/drawingml/2006/picture">
                      <pic:pic>
                        <pic:nvPicPr>
                          <pic:cNvPr id="1135" name="Image 1135"/>
                          <pic:cNvPicPr/>
                        </pic:nvPicPr>
                        <pic:blipFill>
                          <a:blip r:embed="rId37"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1" w:type="dxa"/>
            <w:tcBorders>
              <w:top w:val="dotted" w:sz="4" w:space="0" w:color="939598"/>
            </w:tcBorders>
          </w:tcPr>
          <w:p>
            <w:pPr>
              <w:pStyle w:val="TableParagraph"/>
              <w:ind w:right="942"/>
              <w:jc w:val="right"/>
              <w:rPr>
                <w:b/>
                <w:sz w:val="20"/>
              </w:rPr>
            </w:pPr>
            <w:r>
              <w:rPr>
                <w:position w:val="-7"/>
              </w:rPr>
              <w:drawing>
                <wp:inline distT="0" distB="0" distL="0" distR="0">
                  <wp:extent cx="180009" cy="179997"/>
                  <wp:effectExtent l="0" t="0" r="0" b="0"/>
                  <wp:docPr id="1136" name="Image 1136"/>
                  <wp:cNvGraphicFramePr>
                    <a:graphicFrameLocks/>
                  </wp:cNvGraphicFramePr>
                  <a:graphic>
                    <a:graphicData uri="http://schemas.openxmlformats.org/drawingml/2006/picture">
                      <pic:pic>
                        <pic:nvPicPr>
                          <pic:cNvPr id="1136" name="Image 1136"/>
                          <pic:cNvPicPr/>
                        </pic:nvPicPr>
                        <pic:blipFill>
                          <a:blip r:embed="rId56"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NOT STARTED</w:t>
            </w:r>
          </w:p>
        </w:tc>
      </w:tr>
      <w:tr>
        <w:trPr>
          <w:trHeight w:val="453" w:hRule="atLeast"/>
        </w:trPr>
        <w:tc>
          <w:tcPr>
            <w:tcW w:w="3287" w:type="dxa"/>
            <w:shd w:val="clear" w:color="auto" w:fill="FFF2CC"/>
          </w:tcPr>
          <w:p>
            <w:pPr>
              <w:pStyle w:val="TableParagraph"/>
              <w:spacing w:before="86"/>
              <w:ind w:left="117"/>
              <w:rPr>
                <w:b/>
                <w:sz w:val="23"/>
              </w:rPr>
            </w:pPr>
            <w:r>
              <w:rPr>
                <w:b/>
                <w:color w:val="333A3F"/>
                <w:spacing w:val="-2"/>
                <w:sz w:val="23"/>
              </w:rPr>
              <w:t>Whanaketia</w:t>
            </w:r>
          </w:p>
        </w:tc>
        <w:tc>
          <w:tcPr>
            <w:tcW w:w="4198" w:type="dxa"/>
            <w:shd w:val="clear" w:color="auto" w:fill="FFF2CC"/>
          </w:tcPr>
          <w:p>
            <w:pPr>
              <w:pStyle w:val="TableParagraph"/>
              <w:spacing w:before="0"/>
              <w:rPr>
                <w:rFonts w:ascii="Times New Roman"/>
                <w:sz w:val="20"/>
              </w:rPr>
            </w:pPr>
          </w:p>
        </w:tc>
        <w:tc>
          <w:tcPr>
            <w:tcW w:w="3021" w:type="dxa"/>
            <w:shd w:val="clear" w:color="auto" w:fill="FFF2CC"/>
          </w:tcPr>
          <w:p>
            <w:pPr>
              <w:pStyle w:val="TableParagraph"/>
              <w:spacing w:before="0"/>
              <w:rPr>
                <w:rFonts w:ascii="Times New Roman"/>
                <w:sz w:val="20"/>
              </w:rPr>
            </w:pPr>
          </w:p>
        </w:tc>
      </w:tr>
      <w:tr>
        <w:trPr>
          <w:trHeight w:val="482" w:hRule="atLeast"/>
        </w:trPr>
        <w:tc>
          <w:tcPr>
            <w:tcW w:w="3287" w:type="dxa"/>
            <w:tcBorders>
              <w:bottom w:val="dotted" w:sz="4" w:space="0" w:color="939598"/>
            </w:tcBorders>
          </w:tcPr>
          <w:p>
            <w:pPr>
              <w:pStyle w:val="TableParagraph"/>
              <w:ind w:left="117"/>
              <w:rPr>
                <w:b/>
                <w:sz w:val="24"/>
              </w:rPr>
            </w:pPr>
            <w:r>
              <w:rPr>
                <w:b/>
                <w:color w:val="333A3F"/>
                <w:spacing w:val="-5"/>
                <w:sz w:val="24"/>
              </w:rPr>
              <w:t>111</w:t>
            </w:r>
          </w:p>
        </w:tc>
        <w:tc>
          <w:tcPr>
            <w:tcW w:w="4198" w:type="dxa"/>
            <w:tcBorders>
              <w:bottom w:val="dotted" w:sz="4" w:space="0" w:color="939598"/>
            </w:tcBorders>
          </w:tcPr>
          <w:p>
            <w:pPr>
              <w:pStyle w:val="TableParagraph"/>
              <w:spacing w:before="102"/>
              <w:ind w:right="469"/>
              <w:jc w:val="right"/>
              <w:rPr>
                <w:b/>
                <w:sz w:val="20"/>
              </w:rPr>
            </w:pPr>
            <w:r>
              <w:rPr>
                <w:position w:val="-7"/>
              </w:rPr>
              <w:drawing>
                <wp:inline distT="0" distB="0" distL="0" distR="0">
                  <wp:extent cx="180009" cy="179997"/>
                  <wp:effectExtent l="0" t="0" r="0" b="0"/>
                  <wp:docPr id="1137" name="Image 1137"/>
                  <wp:cNvGraphicFramePr>
                    <a:graphicFrameLocks/>
                  </wp:cNvGraphicFramePr>
                  <a:graphic>
                    <a:graphicData uri="http://schemas.openxmlformats.org/drawingml/2006/picture">
                      <pic:pic>
                        <pic:nvPicPr>
                          <pic:cNvPr id="1137" name="Image 1137"/>
                          <pic:cNvPicPr/>
                        </pic:nvPicPr>
                        <pic:blipFill>
                          <a:blip r:embed="rId37"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1" w:type="dxa"/>
            <w:tcBorders>
              <w:bottom w:val="dotted" w:sz="4" w:space="0" w:color="939598"/>
            </w:tcBorders>
          </w:tcPr>
          <w:p>
            <w:pPr>
              <w:pStyle w:val="TableParagraph"/>
              <w:spacing w:before="102"/>
              <w:ind w:right="942"/>
              <w:jc w:val="right"/>
              <w:rPr>
                <w:b/>
                <w:sz w:val="20"/>
              </w:rPr>
            </w:pPr>
            <w:r>
              <w:rPr>
                <w:position w:val="-7"/>
              </w:rPr>
              <w:drawing>
                <wp:inline distT="0" distB="0" distL="0" distR="0">
                  <wp:extent cx="180009" cy="179997"/>
                  <wp:effectExtent l="0" t="0" r="0" b="0"/>
                  <wp:docPr id="1138" name="Image 1138"/>
                  <wp:cNvGraphicFramePr>
                    <a:graphicFrameLocks/>
                  </wp:cNvGraphicFramePr>
                  <a:graphic>
                    <a:graphicData uri="http://schemas.openxmlformats.org/drawingml/2006/picture">
                      <pic:pic>
                        <pic:nvPicPr>
                          <pic:cNvPr id="1138" name="Image 1138"/>
                          <pic:cNvPicPr/>
                        </pic:nvPicPr>
                        <pic:blipFill>
                          <a:blip r:embed="rId56"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NOT STARTED</w:t>
            </w:r>
          </w:p>
        </w:tc>
      </w:tr>
      <w:tr>
        <w:trPr>
          <w:trHeight w:val="477" w:hRule="atLeast"/>
        </w:trPr>
        <w:tc>
          <w:tcPr>
            <w:tcW w:w="3287" w:type="dxa"/>
            <w:tcBorders>
              <w:top w:val="dotted" w:sz="4" w:space="0" w:color="939598"/>
              <w:bottom w:val="dotted" w:sz="4" w:space="0" w:color="939598"/>
            </w:tcBorders>
          </w:tcPr>
          <w:p>
            <w:pPr>
              <w:pStyle w:val="TableParagraph"/>
              <w:spacing w:before="92"/>
              <w:ind w:left="117"/>
              <w:rPr>
                <w:b/>
                <w:sz w:val="24"/>
              </w:rPr>
            </w:pPr>
            <w:r>
              <w:rPr>
                <w:b/>
                <w:color w:val="333A3F"/>
                <w:spacing w:val="-5"/>
                <w:sz w:val="24"/>
              </w:rPr>
              <w:t>112</w:t>
            </w:r>
          </w:p>
        </w:tc>
        <w:tc>
          <w:tcPr>
            <w:tcW w:w="4198" w:type="dxa"/>
            <w:tcBorders>
              <w:top w:val="dotted" w:sz="4" w:space="0" w:color="939598"/>
              <w:bottom w:val="dotted" w:sz="4" w:space="0" w:color="939598"/>
            </w:tcBorders>
          </w:tcPr>
          <w:p>
            <w:pPr>
              <w:pStyle w:val="TableParagraph"/>
              <w:ind w:right="469"/>
              <w:jc w:val="right"/>
              <w:rPr>
                <w:b/>
                <w:sz w:val="20"/>
              </w:rPr>
            </w:pPr>
            <w:r>
              <w:rPr>
                <w:position w:val="-7"/>
              </w:rPr>
              <w:drawing>
                <wp:inline distT="0" distB="0" distL="0" distR="0">
                  <wp:extent cx="180009" cy="179997"/>
                  <wp:effectExtent l="0" t="0" r="0" b="0"/>
                  <wp:docPr id="1139" name="Image 1139"/>
                  <wp:cNvGraphicFramePr>
                    <a:graphicFrameLocks/>
                  </wp:cNvGraphicFramePr>
                  <a:graphic>
                    <a:graphicData uri="http://schemas.openxmlformats.org/drawingml/2006/picture">
                      <pic:pic>
                        <pic:nvPicPr>
                          <pic:cNvPr id="1139" name="Image 1139"/>
                          <pic:cNvPicPr/>
                        </pic:nvPicPr>
                        <pic:blipFill>
                          <a:blip r:embed="rId37"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1" w:type="dxa"/>
            <w:tcBorders>
              <w:top w:val="dotted" w:sz="4" w:space="0" w:color="939598"/>
              <w:bottom w:val="dotted" w:sz="4" w:space="0" w:color="939598"/>
            </w:tcBorders>
          </w:tcPr>
          <w:p>
            <w:pPr>
              <w:pStyle w:val="TableParagraph"/>
              <w:ind w:right="942"/>
              <w:jc w:val="right"/>
              <w:rPr>
                <w:b/>
                <w:sz w:val="20"/>
              </w:rPr>
            </w:pPr>
            <w:r>
              <w:rPr>
                <w:position w:val="-7"/>
              </w:rPr>
              <w:drawing>
                <wp:inline distT="0" distB="0" distL="0" distR="0">
                  <wp:extent cx="180009" cy="179997"/>
                  <wp:effectExtent l="0" t="0" r="0" b="0"/>
                  <wp:docPr id="1140" name="Image 1140"/>
                  <wp:cNvGraphicFramePr>
                    <a:graphicFrameLocks/>
                  </wp:cNvGraphicFramePr>
                  <a:graphic>
                    <a:graphicData uri="http://schemas.openxmlformats.org/drawingml/2006/picture">
                      <pic:pic>
                        <pic:nvPicPr>
                          <pic:cNvPr id="1140" name="Image 1140"/>
                          <pic:cNvPicPr/>
                        </pic:nvPicPr>
                        <pic:blipFill>
                          <a:blip r:embed="rId56"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NOT STARTED</w:t>
            </w:r>
          </w:p>
        </w:tc>
      </w:tr>
      <w:tr>
        <w:trPr>
          <w:trHeight w:val="477" w:hRule="atLeast"/>
        </w:trPr>
        <w:tc>
          <w:tcPr>
            <w:tcW w:w="3287" w:type="dxa"/>
            <w:tcBorders>
              <w:top w:val="dotted" w:sz="4" w:space="0" w:color="939598"/>
              <w:bottom w:val="dotted" w:sz="4" w:space="0" w:color="939598"/>
            </w:tcBorders>
          </w:tcPr>
          <w:p>
            <w:pPr>
              <w:pStyle w:val="TableParagraph"/>
              <w:spacing w:before="92"/>
              <w:ind w:left="117"/>
              <w:rPr>
                <w:b/>
                <w:sz w:val="24"/>
              </w:rPr>
            </w:pPr>
            <w:r>
              <w:rPr>
                <w:b/>
                <w:color w:val="333A3F"/>
                <w:spacing w:val="-5"/>
                <w:sz w:val="24"/>
              </w:rPr>
              <w:t>121</w:t>
            </w:r>
          </w:p>
        </w:tc>
        <w:tc>
          <w:tcPr>
            <w:tcW w:w="4198" w:type="dxa"/>
            <w:tcBorders>
              <w:top w:val="dotted" w:sz="4" w:space="0" w:color="939598"/>
              <w:bottom w:val="dotted" w:sz="4" w:space="0" w:color="939598"/>
            </w:tcBorders>
          </w:tcPr>
          <w:p>
            <w:pPr>
              <w:pStyle w:val="TableParagraph"/>
              <w:ind w:right="469"/>
              <w:jc w:val="right"/>
              <w:rPr>
                <w:b/>
                <w:sz w:val="20"/>
              </w:rPr>
            </w:pPr>
            <w:r>
              <w:rPr>
                <w:position w:val="-7"/>
              </w:rPr>
              <w:drawing>
                <wp:inline distT="0" distB="0" distL="0" distR="0">
                  <wp:extent cx="180009" cy="179997"/>
                  <wp:effectExtent l="0" t="0" r="0" b="0"/>
                  <wp:docPr id="1141" name="Image 1141"/>
                  <wp:cNvGraphicFramePr>
                    <a:graphicFrameLocks/>
                  </wp:cNvGraphicFramePr>
                  <a:graphic>
                    <a:graphicData uri="http://schemas.openxmlformats.org/drawingml/2006/picture">
                      <pic:pic>
                        <pic:nvPicPr>
                          <pic:cNvPr id="1141" name="Image 1141"/>
                          <pic:cNvPicPr/>
                        </pic:nvPicPr>
                        <pic:blipFill>
                          <a:blip r:embed="rId37"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1" w:type="dxa"/>
            <w:tcBorders>
              <w:top w:val="dotted" w:sz="4" w:space="0" w:color="939598"/>
              <w:bottom w:val="dotted" w:sz="4" w:space="0" w:color="939598"/>
            </w:tcBorders>
          </w:tcPr>
          <w:p>
            <w:pPr>
              <w:pStyle w:val="TableParagraph"/>
              <w:ind w:right="942"/>
              <w:jc w:val="right"/>
              <w:rPr>
                <w:b/>
                <w:sz w:val="20"/>
              </w:rPr>
            </w:pPr>
            <w:r>
              <w:rPr>
                <w:position w:val="-7"/>
              </w:rPr>
              <w:drawing>
                <wp:inline distT="0" distB="0" distL="0" distR="0">
                  <wp:extent cx="180009" cy="179997"/>
                  <wp:effectExtent l="0" t="0" r="0" b="0"/>
                  <wp:docPr id="1142" name="Image 1142"/>
                  <wp:cNvGraphicFramePr>
                    <a:graphicFrameLocks/>
                  </wp:cNvGraphicFramePr>
                  <a:graphic>
                    <a:graphicData uri="http://schemas.openxmlformats.org/drawingml/2006/picture">
                      <pic:pic>
                        <pic:nvPicPr>
                          <pic:cNvPr id="1142" name="Image 1142"/>
                          <pic:cNvPicPr/>
                        </pic:nvPicPr>
                        <pic:blipFill>
                          <a:blip r:embed="rId56"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NOT STARTED</w:t>
            </w:r>
          </w:p>
        </w:tc>
      </w:tr>
      <w:tr>
        <w:trPr>
          <w:trHeight w:val="477" w:hRule="atLeast"/>
        </w:trPr>
        <w:tc>
          <w:tcPr>
            <w:tcW w:w="3287" w:type="dxa"/>
            <w:tcBorders>
              <w:top w:val="dotted" w:sz="4" w:space="0" w:color="939598"/>
              <w:bottom w:val="dotted" w:sz="4" w:space="0" w:color="939598"/>
            </w:tcBorders>
          </w:tcPr>
          <w:p>
            <w:pPr>
              <w:pStyle w:val="TableParagraph"/>
              <w:spacing w:before="92"/>
              <w:ind w:left="117"/>
              <w:rPr>
                <w:b/>
                <w:sz w:val="24"/>
              </w:rPr>
            </w:pPr>
            <w:r>
              <w:rPr>
                <w:b/>
                <w:color w:val="333A3F"/>
                <w:spacing w:val="-5"/>
                <w:sz w:val="24"/>
              </w:rPr>
              <w:t>122</w:t>
            </w:r>
          </w:p>
        </w:tc>
        <w:tc>
          <w:tcPr>
            <w:tcW w:w="4198" w:type="dxa"/>
            <w:tcBorders>
              <w:top w:val="dotted" w:sz="4" w:space="0" w:color="939598"/>
              <w:bottom w:val="dotted" w:sz="4" w:space="0" w:color="939598"/>
            </w:tcBorders>
          </w:tcPr>
          <w:p>
            <w:pPr>
              <w:pStyle w:val="TableParagraph"/>
              <w:ind w:right="469"/>
              <w:jc w:val="right"/>
              <w:rPr>
                <w:b/>
                <w:sz w:val="20"/>
              </w:rPr>
            </w:pPr>
            <w:r>
              <w:rPr>
                <w:position w:val="-7"/>
              </w:rPr>
              <w:drawing>
                <wp:inline distT="0" distB="0" distL="0" distR="0">
                  <wp:extent cx="180009" cy="179997"/>
                  <wp:effectExtent l="0" t="0" r="0" b="0"/>
                  <wp:docPr id="1143" name="Image 1143"/>
                  <wp:cNvGraphicFramePr>
                    <a:graphicFrameLocks/>
                  </wp:cNvGraphicFramePr>
                  <a:graphic>
                    <a:graphicData uri="http://schemas.openxmlformats.org/drawingml/2006/picture">
                      <pic:pic>
                        <pic:nvPicPr>
                          <pic:cNvPr id="1143" name="Image 1143"/>
                          <pic:cNvPicPr/>
                        </pic:nvPicPr>
                        <pic:blipFill>
                          <a:blip r:embed="rId37"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1" w:type="dxa"/>
            <w:tcBorders>
              <w:top w:val="dotted" w:sz="4" w:space="0" w:color="939598"/>
              <w:bottom w:val="dotted" w:sz="4" w:space="0" w:color="939598"/>
            </w:tcBorders>
          </w:tcPr>
          <w:p>
            <w:pPr>
              <w:pStyle w:val="TableParagraph"/>
              <w:ind w:right="942"/>
              <w:jc w:val="right"/>
              <w:rPr>
                <w:b/>
                <w:sz w:val="20"/>
              </w:rPr>
            </w:pPr>
            <w:r>
              <w:rPr>
                <w:position w:val="-7"/>
              </w:rPr>
              <w:drawing>
                <wp:inline distT="0" distB="0" distL="0" distR="0">
                  <wp:extent cx="180009" cy="179997"/>
                  <wp:effectExtent l="0" t="0" r="0" b="0"/>
                  <wp:docPr id="1144" name="Image 1144"/>
                  <wp:cNvGraphicFramePr>
                    <a:graphicFrameLocks/>
                  </wp:cNvGraphicFramePr>
                  <a:graphic>
                    <a:graphicData uri="http://schemas.openxmlformats.org/drawingml/2006/picture">
                      <pic:pic>
                        <pic:nvPicPr>
                          <pic:cNvPr id="1144" name="Image 1144"/>
                          <pic:cNvPicPr/>
                        </pic:nvPicPr>
                        <pic:blipFill>
                          <a:blip r:embed="rId56"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NOT STARTED</w:t>
            </w:r>
          </w:p>
        </w:tc>
      </w:tr>
      <w:tr>
        <w:trPr>
          <w:trHeight w:val="477" w:hRule="atLeast"/>
        </w:trPr>
        <w:tc>
          <w:tcPr>
            <w:tcW w:w="3287" w:type="dxa"/>
            <w:tcBorders>
              <w:top w:val="dotted" w:sz="4" w:space="0" w:color="939598"/>
              <w:bottom w:val="dotted" w:sz="4" w:space="0" w:color="939598"/>
            </w:tcBorders>
          </w:tcPr>
          <w:p>
            <w:pPr>
              <w:pStyle w:val="TableParagraph"/>
              <w:spacing w:before="92"/>
              <w:ind w:left="117"/>
              <w:rPr>
                <w:b/>
                <w:sz w:val="24"/>
              </w:rPr>
            </w:pPr>
            <w:r>
              <w:rPr>
                <w:b/>
                <w:color w:val="333A3F"/>
                <w:spacing w:val="-5"/>
                <w:sz w:val="24"/>
              </w:rPr>
              <w:t>128</w:t>
            </w:r>
          </w:p>
        </w:tc>
        <w:tc>
          <w:tcPr>
            <w:tcW w:w="4198" w:type="dxa"/>
            <w:tcBorders>
              <w:top w:val="dotted" w:sz="4" w:space="0" w:color="939598"/>
              <w:bottom w:val="dotted" w:sz="4" w:space="0" w:color="939598"/>
            </w:tcBorders>
          </w:tcPr>
          <w:p>
            <w:pPr>
              <w:pStyle w:val="TableParagraph"/>
              <w:ind w:right="469"/>
              <w:jc w:val="right"/>
              <w:rPr>
                <w:b/>
                <w:sz w:val="20"/>
              </w:rPr>
            </w:pPr>
            <w:r>
              <w:rPr>
                <w:position w:val="-7"/>
              </w:rPr>
              <w:drawing>
                <wp:inline distT="0" distB="0" distL="0" distR="0">
                  <wp:extent cx="180009" cy="179997"/>
                  <wp:effectExtent l="0" t="0" r="0" b="0"/>
                  <wp:docPr id="1145" name="Image 1145"/>
                  <wp:cNvGraphicFramePr>
                    <a:graphicFrameLocks/>
                  </wp:cNvGraphicFramePr>
                  <a:graphic>
                    <a:graphicData uri="http://schemas.openxmlformats.org/drawingml/2006/picture">
                      <pic:pic>
                        <pic:nvPicPr>
                          <pic:cNvPr id="1145" name="Image 1145"/>
                          <pic:cNvPicPr/>
                        </pic:nvPicPr>
                        <pic:blipFill>
                          <a:blip r:embed="rId37"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1" w:type="dxa"/>
            <w:tcBorders>
              <w:top w:val="dotted" w:sz="4" w:space="0" w:color="939598"/>
              <w:bottom w:val="dotted" w:sz="4" w:space="0" w:color="939598"/>
            </w:tcBorders>
          </w:tcPr>
          <w:p>
            <w:pPr>
              <w:pStyle w:val="TableParagraph"/>
              <w:ind w:right="942"/>
              <w:jc w:val="right"/>
              <w:rPr>
                <w:b/>
                <w:sz w:val="20"/>
              </w:rPr>
            </w:pPr>
            <w:r>
              <w:rPr>
                <w:position w:val="-7"/>
              </w:rPr>
              <w:drawing>
                <wp:inline distT="0" distB="0" distL="0" distR="0">
                  <wp:extent cx="180009" cy="179997"/>
                  <wp:effectExtent l="0" t="0" r="0" b="0"/>
                  <wp:docPr id="1146" name="Image 1146"/>
                  <wp:cNvGraphicFramePr>
                    <a:graphicFrameLocks/>
                  </wp:cNvGraphicFramePr>
                  <a:graphic>
                    <a:graphicData uri="http://schemas.openxmlformats.org/drawingml/2006/picture">
                      <pic:pic>
                        <pic:nvPicPr>
                          <pic:cNvPr id="1146" name="Image 1146"/>
                          <pic:cNvPicPr/>
                        </pic:nvPicPr>
                        <pic:blipFill>
                          <a:blip r:embed="rId56"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NOT STARTED</w:t>
            </w:r>
          </w:p>
        </w:tc>
      </w:tr>
    </w:tbl>
    <w:p>
      <w:pPr>
        <w:pStyle w:val="TableParagraph"/>
        <w:spacing w:after="0"/>
        <w:jc w:val="right"/>
        <w:rPr>
          <w:b/>
          <w:sz w:val="20"/>
        </w:rPr>
        <w:sectPr>
          <w:pgSz w:w="11910" w:h="16840"/>
          <w:pgMar w:header="283" w:footer="622" w:top="1580" w:bottom="820" w:left="141" w:right="141"/>
        </w:sectPr>
      </w:pPr>
    </w:p>
    <w:p>
      <w:pPr>
        <w:pStyle w:val="BodyText"/>
        <w:rPr>
          <w:rFonts w:ascii="Source Sans Pro SemiBold"/>
          <w:b/>
          <w:sz w:val="20"/>
        </w:rPr>
      </w:pPr>
    </w:p>
    <w:p>
      <w:pPr>
        <w:pStyle w:val="BodyText"/>
        <w:spacing w:before="60" w:after="1"/>
        <w:rPr>
          <w:rFonts w:ascii="Source Sans Pro SemiBold"/>
          <w:b/>
          <w:sz w:val="20"/>
        </w:rPr>
      </w:pPr>
    </w:p>
    <w:p>
      <w:pPr>
        <w:tabs>
          <w:tab w:pos="5943" w:val="left" w:leader="none"/>
        </w:tabs>
        <w:spacing w:line="240" w:lineRule="auto"/>
        <w:ind w:left="539" w:right="0" w:firstLine="0"/>
        <w:rPr>
          <w:rFonts w:ascii="Source Sans Pro SemiBold"/>
          <w:sz w:val="20"/>
        </w:rPr>
      </w:pPr>
      <w:r>
        <w:rPr>
          <w:rFonts w:ascii="Source Sans Pro SemiBold"/>
          <w:sz w:val="20"/>
        </w:rPr>
        <mc:AlternateContent>
          <mc:Choice Requires="wps">
            <w:drawing>
              <wp:inline distT="0" distB="0" distL="0" distR="0">
                <wp:extent cx="1518920" cy="324485"/>
                <wp:effectExtent l="0" t="0" r="0" b="8889"/>
                <wp:docPr id="1147" name="Group 1147"/>
                <wp:cNvGraphicFramePr>
                  <a:graphicFrameLocks/>
                </wp:cNvGraphicFramePr>
                <a:graphic>
                  <a:graphicData uri="http://schemas.microsoft.com/office/word/2010/wordprocessingGroup">
                    <wpg:wgp>
                      <wpg:cNvPr id="1147" name="Group 1147"/>
                      <wpg:cNvGrpSpPr/>
                      <wpg:grpSpPr>
                        <a:xfrm>
                          <a:off x="0" y="0"/>
                          <a:ext cx="1518920" cy="324485"/>
                          <a:chExt cx="1518920" cy="324485"/>
                        </a:xfrm>
                      </wpg:grpSpPr>
                      <wps:wsp>
                        <wps:cNvPr id="1148" name="Graphic 1148"/>
                        <wps:cNvSpPr/>
                        <wps:spPr>
                          <a:xfrm>
                            <a:off x="1331996" y="1"/>
                            <a:ext cx="186690" cy="324485"/>
                          </a:xfrm>
                          <a:custGeom>
                            <a:avLst/>
                            <a:gdLst/>
                            <a:ahLst/>
                            <a:cxnLst/>
                            <a:rect l="l" t="t" r="r" b="b"/>
                            <a:pathLst>
                              <a:path w="186690" h="324485">
                                <a:moveTo>
                                  <a:pt x="0" y="0"/>
                                </a:moveTo>
                                <a:lnTo>
                                  <a:pt x="0" y="324002"/>
                                </a:lnTo>
                                <a:lnTo>
                                  <a:pt x="186347" y="162001"/>
                                </a:lnTo>
                                <a:lnTo>
                                  <a:pt x="0" y="0"/>
                                </a:lnTo>
                                <a:close/>
                              </a:path>
                            </a:pathLst>
                          </a:custGeom>
                          <a:solidFill>
                            <a:srgbClr val="052B3D"/>
                          </a:solidFill>
                        </wps:spPr>
                        <wps:bodyPr wrap="square" lIns="0" tIns="0" rIns="0" bIns="0" rtlCol="0">
                          <a:prstTxWarp prst="textNoShape">
                            <a:avLst/>
                          </a:prstTxWarp>
                          <a:noAutofit/>
                        </wps:bodyPr>
                      </wps:wsp>
                      <wps:wsp>
                        <wps:cNvPr id="1149" name="Textbox 1149"/>
                        <wps:cNvSpPr txBox="1"/>
                        <wps:spPr>
                          <a:xfrm>
                            <a:off x="0" y="0"/>
                            <a:ext cx="1332230" cy="324485"/>
                          </a:xfrm>
                          <a:prstGeom prst="rect">
                            <a:avLst/>
                          </a:prstGeom>
                          <a:solidFill>
                            <a:srgbClr val="052B3D"/>
                          </a:solidFill>
                        </wps:spPr>
                        <wps:txbx>
                          <w:txbxContent>
                            <w:p>
                              <w:pPr>
                                <w:spacing w:before="84"/>
                                <w:ind w:left="182" w:right="0" w:firstLine="0"/>
                                <w:jc w:val="left"/>
                                <w:rPr>
                                  <w:rFonts w:ascii="Source Sans Pro SemiBold"/>
                                  <w:b/>
                                  <w:color w:val="000000"/>
                                  <w:sz w:val="26"/>
                                </w:rPr>
                              </w:pPr>
                              <w:r>
                                <w:rPr>
                                  <w:rFonts w:ascii="Source Sans Pro SemiBold"/>
                                  <w:b/>
                                  <w:color w:val="FFFFFF"/>
                                  <w:sz w:val="26"/>
                                </w:rPr>
                                <w:t>Work under </w:t>
                              </w:r>
                              <w:r>
                                <w:rPr>
                                  <w:rFonts w:ascii="Source Sans Pro SemiBold"/>
                                  <w:b/>
                                  <w:color w:val="FFFFFF"/>
                                  <w:spacing w:val="-5"/>
                                  <w:sz w:val="26"/>
                                </w:rPr>
                                <w:t>way</w:t>
                              </w:r>
                            </w:p>
                          </w:txbxContent>
                        </wps:txbx>
                        <wps:bodyPr wrap="square" lIns="0" tIns="0" rIns="0" bIns="0" rtlCol="0">
                          <a:noAutofit/>
                        </wps:bodyPr>
                      </wps:wsp>
                    </wpg:wgp>
                  </a:graphicData>
                </a:graphic>
              </wp:inline>
            </w:drawing>
          </mc:Choice>
          <mc:Fallback>
            <w:pict>
              <v:group style="width:119.6pt;height:25.55pt;mso-position-horizontal-relative:char;mso-position-vertical-relative:line" id="docshapegroup616" coordorigin="0,0" coordsize="2392,511">
                <v:shape style="position:absolute;left:2097;top:0;width:294;height:511" id="docshape617" coordorigin="2098,0" coordsize="294,511" path="m2098,0l2098,510,2391,255,2098,0xe" filled="true" fillcolor="#052b3d" stroked="false">
                  <v:path arrowok="t"/>
                  <v:fill type="solid"/>
                </v:shape>
                <v:shape style="position:absolute;left:0;top:0;width:2098;height:511" type="#_x0000_t202" id="docshape618" filled="true" fillcolor="#052b3d" stroked="false">
                  <v:textbox inset="0,0,0,0">
                    <w:txbxContent>
                      <w:p>
                        <w:pPr>
                          <w:spacing w:before="84"/>
                          <w:ind w:left="182" w:right="0" w:firstLine="0"/>
                          <w:jc w:val="left"/>
                          <w:rPr>
                            <w:rFonts w:ascii="Source Sans Pro SemiBold"/>
                            <w:b/>
                            <w:color w:val="000000"/>
                            <w:sz w:val="26"/>
                          </w:rPr>
                        </w:pPr>
                        <w:r>
                          <w:rPr>
                            <w:rFonts w:ascii="Source Sans Pro SemiBold"/>
                            <w:b/>
                            <w:color w:val="FFFFFF"/>
                            <w:sz w:val="26"/>
                          </w:rPr>
                          <w:t>Work under </w:t>
                        </w:r>
                        <w:r>
                          <w:rPr>
                            <w:rFonts w:ascii="Source Sans Pro SemiBold"/>
                            <w:b/>
                            <w:color w:val="FFFFFF"/>
                            <w:spacing w:val="-5"/>
                            <w:sz w:val="26"/>
                          </w:rPr>
                          <w:t>way</w:t>
                        </w:r>
                      </w:p>
                    </w:txbxContent>
                  </v:textbox>
                  <v:fill type="solid"/>
                  <w10:wrap type="none"/>
                </v:shape>
              </v:group>
            </w:pict>
          </mc:Fallback>
        </mc:AlternateContent>
      </w:r>
      <w:r>
        <w:rPr>
          <w:rFonts w:ascii="Source Sans Pro SemiBold"/>
          <w:sz w:val="20"/>
        </w:rPr>
      </w:r>
      <w:r>
        <w:rPr>
          <w:rFonts w:ascii="Source Sans Pro SemiBold"/>
          <w:sz w:val="20"/>
        </w:rPr>
        <w:tab/>
      </w:r>
      <w:r>
        <w:rPr>
          <w:rFonts w:ascii="Source Sans Pro SemiBold"/>
          <w:sz w:val="20"/>
        </w:rPr>
        <mc:AlternateContent>
          <mc:Choice Requires="wps">
            <w:drawing>
              <wp:inline distT="0" distB="0" distL="0" distR="0">
                <wp:extent cx="1242695" cy="324485"/>
                <wp:effectExtent l="0" t="0" r="0" b="8889"/>
                <wp:docPr id="1150" name="Group 1150"/>
                <wp:cNvGraphicFramePr>
                  <a:graphicFrameLocks/>
                </wp:cNvGraphicFramePr>
                <a:graphic>
                  <a:graphicData uri="http://schemas.microsoft.com/office/word/2010/wordprocessingGroup">
                    <wpg:wgp>
                      <wpg:cNvPr id="1150" name="Group 1150"/>
                      <wpg:cNvGrpSpPr/>
                      <wpg:grpSpPr>
                        <a:xfrm>
                          <a:off x="0" y="0"/>
                          <a:ext cx="1242695" cy="324485"/>
                          <a:chExt cx="1242695" cy="324485"/>
                        </a:xfrm>
                      </wpg:grpSpPr>
                      <wps:wsp>
                        <wps:cNvPr id="1151" name="Graphic 1151"/>
                        <wps:cNvSpPr/>
                        <wps:spPr>
                          <a:xfrm>
                            <a:off x="1056005" y="1"/>
                            <a:ext cx="186690" cy="324485"/>
                          </a:xfrm>
                          <a:custGeom>
                            <a:avLst/>
                            <a:gdLst/>
                            <a:ahLst/>
                            <a:cxnLst/>
                            <a:rect l="l" t="t" r="r" b="b"/>
                            <a:pathLst>
                              <a:path w="186690" h="324485">
                                <a:moveTo>
                                  <a:pt x="0" y="0"/>
                                </a:moveTo>
                                <a:lnTo>
                                  <a:pt x="0" y="324002"/>
                                </a:lnTo>
                                <a:lnTo>
                                  <a:pt x="186347" y="162001"/>
                                </a:lnTo>
                                <a:lnTo>
                                  <a:pt x="0" y="0"/>
                                </a:lnTo>
                                <a:close/>
                              </a:path>
                            </a:pathLst>
                          </a:custGeom>
                          <a:solidFill>
                            <a:srgbClr val="052B3D"/>
                          </a:solidFill>
                        </wps:spPr>
                        <wps:bodyPr wrap="square" lIns="0" tIns="0" rIns="0" bIns="0" rtlCol="0">
                          <a:prstTxWarp prst="textNoShape">
                            <a:avLst/>
                          </a:prstTxWarp>
                          <a:noAutofit/>
                        </wps:bodyPr>
                      </wps:wsp>
                      <wps:wsp>
                        <wps:cNvPr id="1152" name="Textbox 1152"/>
                        <wps:cNvSpPr txBox="1"/>
                        <wps:spPr>
                          <a:xfrm>
                            <a:off x="0" y="0"/>
                            <a:ext cx="1056005" cy="324485"/>
                          </a:xfrm>
                          <a:prstGeom prst="rect">
                            <a:avLst/>
                          </a:prstGeom>
                          <a:solidFill>
                            <a:srgbClr val="052B3D"/>
                          </a:solidFill>
                        </wps:spPr>
                        <wps:txbx>
                          <w:txbxContent>
                            <w:p>
                              <w:pPr>
                                <w:spacing w:before="84"/>
                                <w:ind w:left="182" w:right="0" w:firstLine="0"/>
                                <w:jc w:val="left"/>
                                <w:rPr>
                                  <w:rFonts w:ascii="Source Sans Pro SemiBold"/>
                                  <w:b/>
                                  <w:color w:val="000000"/>
                                  <w:sz w:val="26"/>
                                </w:rPr>
                              </w:pPr>
                              <w:r>
                                <w:rPr>
                                  <w:rFonts w:ascii="Source Sans Pro SemiBold"/>
                                  <w:b/>
                                  <w:color w:val="FFFFFF"/>
                                  <w:sz w:val="26"/>
                                </w:rPr>
                                <w:t>Future</w:t>
                              </w:r>
                              <w:r>
                                <w:rPr>
                                  <w:rFonts w:ascii="Source Sans Pro SemiBold"/>
                                  <w:b/>
                                  <w:color w:val="FFFFFF"/>
                                  <w:spacing w:val="-8"/>
                                  <w:sz w:val="26"/>
                                </w:rPr>
                                <w:t> </w:t>
                              </w:r>
                              <w:r>
                                <w:rPr>
                                  <w:rFonts w:ascii="Source Sans Pro SemiBold"/>
                                  <w:b/>
                                  <w:color w:val="FFFFFF"/>
                                  <w:spacing w:val="-4"/>
                                  <w:sz w:val="26"/>
                                </w:rPr>
                                <w:t>work</w:t>
                              </w:r>
                            </w:p>
                          </w:txbxContent>
                        </wps:txbx>
                        <wps:bodyPr wrap="square" lIns="0" tIns="0" rIns="0" bIns="0" rtlCol="0">
                          <a:noAutofit/>
                        </wps:bodyPr>
                      </wps:wsp>
                    </wpg:wgp>
                  </a:graphicData>
                </a:graphic>
              </wp:inline>
            </w:drawing>
          </mc:Choice>
          <mc:Fallback>
            <w:pict>
              <v:group style="width:97.85pt;height:25.55pt;mso-position-horizontal-relative:char;mso-position-vertical-relative:line" id="docshapegroup619" coordorigin="0,0" coordsize="1957,511">
                <v:shape style="position:absolute;left:1663;top:0;width:294;height:511" id="docshape620" coordorigin="1663,0" coordsize="294,511" path="m1663,0l1663,510,1956,255,1663,0xe" filled="true" fillcolor="#052b3d" stroked="false">
                  <v:path arrowok="t"/>
                  <v:fill type="solid"/>
                </v:shape>
                <v:shape style="position:absolute;left:0;top:0;width:1663;height:511" type="#_x0000_t202" id="docshape621" filled="true" fillcolor="#052b3d" stroked="false">
                  <v:textbox inset="0,0,0,0">
                    <w:txbxContent>
                      <w:p>
                        <w:pPr>
                          <w:spacing w:before="84"/>
                          <w:ind w:left="182" w:right="0" w:firstLine="0"/>
                          <w:jc w:val="left"/>
                          <w:rPr>
                            <w:rFonts w:ascii="Source Sans Pro SemiBold"/>
                            <w:b/>
                            <w:color w:val="000000"/>
                            <w:sz w:val="26"/>
                          </w:rPr>
                        </w:pPr>
                        <w:r>
                          <w:rPr>
                            <w:rFonts w:ascii="Source Sans Pro SemiBold"/>
                            <w:b/>
                            <w:color w:val="FFFFFF"/>
                            <w:sz w:val="26"/>
                          </w:rPr>
                          <w:t>Future</w:t>
                        </w:r>
                        <w:r>
                          <w:rPr>
                            <w:rFonts w:ascii="Source Sans Pro SemiBold"/>
                            <w:b/>
                            <w:color w:val="FFFFFF"/>
                            <w:spacing w:val="-8"/>
                            <w:sz w:val="26"/>
                          </w:rPr>
                          <w:t> </w:t>
                        </w:r>
                        <w:r>
                          <w:rPr>
                            <w:rFonts w:ascii="Source Sans Pro SemiBold"/>
                            <w:b/>
                            <w:color w:val="FFFFFF"/>
                            <w:spacing w:val="-4"/>
                            <w:sz w:val="26"/>
                          </w:rPr>
                          <w:t>work</w:t>
                        </w:r>
                      </w:p>
                    </w:txbxContent>
                  </v:textbox>
                  <v:fill type="solid"/>
                  <w10:wrap type="none"/>
                </v:shape>
              </v:group>
            </w:pict>
          </mc:Fallback>
        </mc:AlternateContent>
      </w:r>
      <w:r>
        <w:rPr>
          <w:rFonts w:ascii="Source Sans Pro SemiBold"/>
          <w:sz w:val="20"/>
        </w:rPr>
      </w:r>
    </w:p>
    <w:p>
      <w:pPr>
        <w:pStyle w:val="BodyText"/>
        <w:spacing w:before="8"/>
        <w:rPr>
          <w:rFonts w:ascii="Source Sans Pro SemiBold"/>
          <w:b/>
          <w:sz w:val="11"/>
        </w:rPr>
      </w:pPr>
    </w:p>
    <w:p>
      <w:pPr>
        <w:pStyle w:val="BodyText"/>
        <w:spacing w:after="0"/>
        <w:rPr>
          <w:rFonts w:ascii="Source Sans Pro SemiBold"/>
          <w:b/>
          <w:sz w:val="11"/>
        </w:rPr>
        <w:sectPr>
          <w:pgSz w:w="11910" w:h="16840"/>
          <w:pgMar w:header="283" w:footer="622" w:top="1580" w:bottom="820" w:left="141" w:right="141"/>
        </w:sectPr>
      </w:pPr>
    </w:p>
    <w:p>
      <w:pPr>
        <w:pStyle w:val="BodyText"/>
        <w:spacing w:before="100"/>
        <w:ind w:left="539" w:right="185"/>
      </w:pPr>
      <w:r>
        <w:rPr>
          <w:color w:val="333A3F"/>
        </w:rPr>
        <w:t>The Accident Compensation Corporation has two main communication initiatives that align with the intent of these recommendations. These aim to promote wellbeing and prevent harm, challenge the</w:t>
      </w:r>
      <w:r>
        <w:rPr>
          <w:color w:val="333A3F"/>
          <w:spacing w:val="-10"/>
        </w:rPr>
        <w:t> </w:t>
      </w:r>
      <w:r>
        <w:rPr>
          <w:color w:val="333A3F"/>
        </w:rPr>
        <w:t>normality</w:t>
      </w:r>
      <w:r>
        <w:rPr>
          <w:color w:val="333A3F"/>
          <w:spacing w:val="-10"/>
        </w:rPr>
        <w:t> </w:t>
      </w:r>
      <w:r>
        <w:rPr>
          <w:color w:val="333A3F"/>
        </w:rPr>
        <w:t>and</w:t>
      </w:r>
      <w:r>
        <w:rPr>
          <w:color w:val="333A3F"/>
          <w:spacing w:val="-10"/>
        </w:rPr>
        <w:t> </w:t>
      </w:r>
      <w:r>
        <w:rPr>
          <w:color w:val="333A3F"/>
        </w:rPr>
        <w:t>inevitability</w:t>
      </w:r>
      <w:r>
        <w:rPr>
          <w:color w:val="333A3F"/>
          <w:spacing w:val="-10"/>
        </w:rPr>
        <w:t> </w:t>
      </w:r>
      <w:r>
        <w:rPr>
          <w:color w:val="333A3F"/>
        </w:rPr>
        <w:t>of</w:t>
      </w:r>
      <w:r>
        <w:rPr>
          <w:color w:val="333A3F"/>
          <w:spacing w:val="-10"/>
        </w:rPr>
        <w:t> </w:t>
      </w:r>
      <w:r>
        <w:rPr>
          <w:color w:val="333A3F"/>
        </w:rPr>
        <w:t>violence,</w:t>
      </w:r>
      <w:r>
        <w:rPr>
          <w:color w:val="333A3F"/>
          <w:spacing w:val="-10"/>
        </w:rPr>
        <w:t> </w:t>
      </w:r>
      <w:r>
        <w:rPr>
          <w:color w:val="333A3F"/>
        </w:rPr>
        <w:t>promote</w:t>
      </w:r>
    </w:p>
    <w:p>
      <w:pPr>
        <w:pStyle w:val="BodyText"/>
        <w:spacing w:before="4"/>
        <w:ind w:left="539"/>
        <w:jc w:val="both"/>
      </w:pPr>
      <w:r>
        <w:rPr>
          <w:color w:val="333A3F"/>
        </w:rPr>
        <w:t>healthy</w:t>
      </w:r>
      <w:r>
        <w:rPr>
          <w:color w:val="333A3F"/>
          <w:spacing w:val="-1"/>
        </w:rPr>
        <w:t> </w:t>
      </w:r>
      <w:r>
        <w:rPr>
          <w:color w:val="333A3F"/>
        </w:rPr>
        <w:t>relationships</w:t>
      </w:r>
      <w:r>
        <w:rPr>
          <w:color w:val="333A3F"/>
          <w:spacing w:val="-1"/>
        </w:rPr>
        <w:t> </w:t>
      </w:r>
      <w:r>
        <w:rPr>
          <w:color w:val="333A3F"/>
        </w:rPr>
        <w:t>and</w:t>
      </w:r>
      <w:r>
        <w:rPr>
          <w:color w:val="333A3F"/>
          <w:spacing w:val="-1"/>
        </w:rPr>
        <w:t> </w:t>
      </w:r>
      <w:r>
        <w:rPr>
          <w:color w:val="333A3F"/>
        </w:rPr>
        <w:t>oranga</w:t>
      </w:r>
      <w:r>
        <w:rPr>
          <w:color w:val="333A3F"/>
          <w:spacing w:val="-1"/>
        </w:rPr>
        <w:t> </w:t>
      </w:r>
      <w:r>
        <w:rPr>
          <w:color w:val="333A3F"/>
        </w:rPr>
        <w:t>whakapapa</w:t>
      </w:r>
      <w:r>
        <w:rPr>
          <w:color w:val="333A3F"/>
          <w:spacing w:val="-1"/>
        </w:rPr>
        <w:t> </w:t>
      </w:r>
      <w:r>
        <w:rPr>
          <w:color w:val="333A3F"/>
        </w:rPr>
        <w:t>(mana- enhancing</w:t>
      </w:r>
      <w:r>
        <w:rPr>
          <w:color w:val="333A3F"/>
          <w:spacing w:val="-11"/>
        </w:rPr>
        <w:t> </w:t>
      </w:r>
      <w:r>
        <w:rPr>
          <w:color w:val="333A3F"/>
        </w:rPr>
        <w:t>tapu-enriched</w:t>
      </w:r>
      <w:r>
        <w:rPr>
          <w:color w:val="333A3F"/>
          <w:spacing w:val="-11"/>
        </w:rPr>
        <w:t> </w:t>
      </w:r>
      <w:r>
        <w:rPr>
          <w:color w:val="333A3F"/>
        </w:rPr>
        <w:t>relationships)</w:t>
      </w:r>
      <w:r>
        <w:rPr>
          <w:color w:val="333A3F"/>
          <w:spacing w:val="-11"/>
        </w:rPr>
        <w:t> </w:t>
      </w:r>
      <w:r>
        <w:rPr>
          <w:color w:val="333A3F"/>
        </w:rPr>
        <w:t>and</w:t>
      </w:r>
      <w:r>
        <w:rPr>
          <w:color w:val="333A3F"/>
          <w:spacing w:val="-11"/>
        </w:rPr>
        <w:t> </w:t>
      </w:r>
      <w:r>
        <w:rPr>
          <w:color w:val="333A3F"/>
        </w:rPr>
        <w:t>to</w:t>
      </w:r>
      <w:r>
        <w:rPr>
          <w:color w:val="333A3F"/>
          <w:spacing w:val="-11"/>
        </w:rPr>
        <w:t> </w:t>
      </w:r>
      <w:r>
        <w:rPr>
          <w:color w:val="333A3F"/>
        </w:rPr>
        <w:t>model oranga whakapapa behaviour:</w:t>
      </w:r>
    </w:p>
    <w:p>
      <w:pPr>
        <w:pStyle w:val="ListParagraph"/>
        <w:numPr>
          <w:ilvl w:val="1"/>
          <w:numId w:val="22"/>
        </w:numPr>
        <w:tabs>
          <w:tab w:pos="1049" w:val="left" w:leader="none"/>
        </w:tabs>
        <w:spacing w:line="240" w:lineRule="auto" w:before="173" w:after="0"/>
        <w:ind w:left="1049" w:right="166" w:hanging="284"/>
        <w:jc w:val="left"/>
        <w:rPr>
          <w:sz w:val="23"/>
        </w:rPr>
      </w:pPr>
      <w:r>
        <w:rPr>
          <w:color w:val="333A3F"/>
          <w:sz w:val="23"/>
        </w:rPr>
        <w:t>“Hono” is a te ao Māori-led behaviour change initiative that focusses on sexual violence awareness</w:t>
      </w:r>
      <w:r>
        <w:rPr>
          <w:color w:val="333A3F"/>
          <w:spacing w:val="-11"/>
          <w:sz w:val="23"/>
        </w:rPr>
        <w:t> </w:t>
      </w:r>
      <w:r>
        <w:rPr>
          <w:color w:val="333A3F"/>
          <w:sz w:val="23"/>
        </w:rPr>
        <w:t>and</w:t>
      </w:r>
      <w:r>
        <w:rPr>
          <w:color w:val="333A3F"/>
          <w:spacing w:val="-11"/>
          <w:sz w:val="23"/>
        </w:rPr>
        <w:t> </w:t>
      </w:r>
      <w:r>
        <w:rPr>
          <w:color w:val="333A3F"/>
          <w:sz w:val="23"/>
        </w:rPr>
        <w:t>improving</w:t>
      </w:r>
      <w:r>
        <w:rPr>
          <w:color w:val="333A3F"/>
          <w:spacing w:val="-11"/>
          <w:sz w:val="23"/>
        </w:rPr>
        <w:t> </w:t>
      </w:r>
      <w:r>
        <w:rPr>
          <w:color w:val="333A3F"/>
          <w:sz w:val="23"/>
        </w:rPr>
        <w:t>how</w:t>
      </w:r>
      <w:r>
        <w:rPr>
          <w:color w:val="333A3F"/>
          <w:spacing w:val="-11"/>
          <w:sz w:val="23"/>
        </w:rPr>
        <w:t> </w:t>
      </w:r>
      <w:r>
        <w:rPr>
          <w:color w:val="333A3F"/>
          <w:sz w:val="23"/>
        </w:rPr>
        <w:t>sexual</w:t>
      </w:r>
      <w:r>
        <w:rPr>
          <w:color w:val="333A3F"/>
          <w:spacing w:val="-11"/>
          <w:sz w:val="23"/>
        </w:rPr>
        <w:t> </w:t>
      </w:r>
      <w:r>
        <w:rPr>
          <w:color w:val="333A3F"/>
          <w:sz w:val="23"/>
        </w:rPr>
        <w:t>violence is spoken about in the media</w:t>
      </w:r>
    </w:p>
    <w:p>
      <w:pPr>
        <w:pStyle w:val="ListParagraph"/>
        <w:numPr>
          <w:ilvl w:val="1"/>
          <w:numId w:val="22"/>
        </w:numPr>
        <w:tabs>
          <w:tab w:pos="1049" w:val="left" w:leader="none"/>
        </w:tabs>
        <w:spacing w:line="240" w:lineRule="auto" w:before="174" w:after="0"/>
        <w:ind w:left="1049" w:right="1" w:hanging="284"/>
        <w:jc w:val="left"/>
        <w:rPr>
          <w:sz w:val="23"/>
        </w:rPr>
      </w:pPr>
      <w:r>
        <w:rPr>
          <w:color w:val="333A3F"/>
          <w:sz w:val="23"/>
        </w:rPr>
        <w:t>“This is Aotearoa” will involve sharing stories about</w:t>
      </w:r>
      <w:r>
        <w:rPr>
          <w:color w:val="333A3F"/>
          <w:spacing w:val="-9"/>
          <w:sz w:val="23"/>
        </w:rPr>
        <w:t> </w:t>
      </w:r>
      <w:r>
        <w:rPr>
          <w:color w:val="333A3F"/>
          <w:sz w:val="23"/>
        </w:rPr>
        <w:t>everyday</w:t>
      </w:r>
      <w:r>
        <w:rPr>
          <w:color w:val="333A3F"/>
          <w:spacing w:val="-9"/>
          <w:sz w:val="23"/>
        </w:rPr>
        <w:t> </w:t>
      </w:r>
      <w:r>
        <w:rPr>
          <w:color w:val="333A3F"/>
          <w:sz w:val="23"/>
        </w:rPr>
        <w:t>actions</w:t>
      </w:r>
      <w:r>
        <w:rPr>
          <w:color w:val="333A3F"/>
          <w:spacing w:val="-9"/>
          <w:sz w:val="23"/>
        </w:rPr>
        <w:t> </w:t>
      </w:r>
      <w:r>
        <w:rPr>
          <w:color w:val="333A3F"/>
          <w:sz w:val="23"/>
        </w:rPr>
        <w:t>that</w:t>
      </w:r>
      <w:r>
        <w:rPr>
          <w:color w:val="333A3F"/>
          <w:spacing w:val="-9"/>
          <w:sz w:val="23"/>
        </w:rPr>
        <w:t> </w:t>
      </w:r>
      <w:r>
        <w:rPr>
          <w:color w:val="333A3F"/>
          <w:sz w:val="23"/>
        </w:rPr>
        <w:t>strengthen</w:t>
      </w:r>
      <w:r>
        <w:rPr>
          <w:color w:val="333A3F"/>
          <w:spacing w:val="-9"/>
          <w:sz w:val="23"/>
        </w:rPr>
        <w:t> </w:t>
      </w:r>
      <w:r>
        <w:rPr>
          <w:color w:val="333A3F"/>
          <w:sz w:val="23"/>
        </w:rPr>
        <w:t>whānau and communities, with each story showcasing protective factors in action.</w:t>
      </w:r>
    </w:p>
    <w:p>
      <w:pPr>
        <w:pStyle w:val="BodyText"/>
        <w:spacing w:before="173"/>
        <w:ind w:left="539"/>
      </w:pPr>
      <w:r>
        <w:rPr>
          <w:color w:val="333A3F"/>
        </w:rPr>
        <w:t>“Hikitia! For Our Future” (Hikitia!) is a community- led,</w:t>
      </w:r>
      <w:r>
        <w:rPr>
          <w:color w:val="333A3F"/>
          <w:spacing w:val="-12"/>
        </w:rPr>
        <w:t> </w:t>
      </w:r>
      <w:r>
        <w:rPr>
          <w:color w:val="333A3F"/>
        </w:rPr>
        <w:t>systems-focussed</w:t>
      </w:r>
      <w:r>
        <w:rPr>
          <w:color w:val="333A3F"/>
          <w:spacing w:val="-11"/>
        </w:rPr>
        <w:t> </w:t>
      </w:r>
      <w:r>
        <w:rPr>
          <w:color w:val="333A3F"/>
        </w:rPr>
        <w:t>prevention</w:t>
      </w:r>
      <w:r>
        <w:rPr>
          <w:color w:val="333A3F"/>
          <w:spacing w:val="-12"/>
        </w:rPr>
        <w:t> </w:t>
      </w:r>
      <w:r>
        <w:rPr>
          <w:color w:val="333A3F"/>
        </w:rPr>
        <w:t>initiative</w:t>
      </w:r>
      <w:r>
        <w:rPr>
          <w:color w:val="333A3F"/>
          <w:spacing w:val="-11"/>
        </w:rPr>
        <w:t> </w:t>
      </w:r>
      <w:r>
        <w:rPr>
          <w:color w:val="333A3F"/>
        </w:rPr>
        <w:t>beginning in five regions. Hikitia! providers work to address</w:t>
      </w:r>
    </w:p>
    <w:p>
      <w:pPr>
        <w:pStyle w:val="BodyText"/>
        <w:spacing w:before="3"/>
        <w:ind w:left="539"/>
      </w:pPr>
      <w:r>
        <w:rPr>
          <w:color w:val="333A3F"/>
        </w:rPr>
        <w:t>the</w:t>
      </w:r>
      <w:r>
        <w:rPr>
          <w:color w:val="333A3F"/>
          <w:spacing w:val="-6"/>
        </w:rPr>
        <w:t> </w:t>
      </w:r>
      <w:r>
        <w:rPr>
          <w:color w:val="333A3F"/>
        </w:rPr>
        <w:t>underlying</w:t>
      </w:r>
      <w:r>
        <w:rPr>
          <w:color w:val="333A3F"/>
          <w:spacing w:val="-6"/>
        </w:rPr>
        <w:t> </w:t>
      </w:r>
      <w:r>
        <w:rPr>
          <w:color w:val="333A3F"/>
        </w:rPr>
        <w:t>causes</w:t>
      </w:r>
      <w:r>
        <w:rPr>
          <w:color w:val="333A3F"/>
          <w:spacing w:val="-6"/>
        </w:rPr>
        <w:t> </w:t>
      </w:r>
      <w:r>
        <w:rPr>
          <w:color w:val="333A3F"/>
        </w:rPr>
        <w:t>or</w:t>
      </w:r>
      <w:r>
        <w:rPr>
          <w:color w:val="333A3F"/>
          <w:spacing w:val="-6"/>
        </w:rPr>
        <w:t> </w:t>
      </w:r>
      <w:r>
        <w:rPr>
          <w:color w:val="333A3F"/>
        </w:rPr>
        <w:t>drivers</w:t>
      </w:r>
      <w:r>
        <w:rPr>
          <w:color w:val="333A3F"/>
          <w:spacing w:val="-6"/>
        </w:rPr>
        <w:t> </w:t>
      </w:r>
      <w:r>
        <w:rPr>
          <w:color w:val="333A3F"/>
        </w:rPr>
        <w:t>of</w:t>
      </w:r>
      <w:r>
        <w:rPr>
          <w:color w:val="333A3F"/>
          <w:spacing w:val="-6"/>
        </w:rPr>
        <w:t> </w:t>
      </w:r>
      <w:r>
        <w:rPr>
          <w:color w:val="333A3F"/>
        </w:rPr>
        <w:t>sexual</w:t>
      </w:r>
      <w:r>
        <w:rPr>
          <w:color w:val="333A3F"/>
          <w:spacing w:val="-6"/>
        </w:rPr>
        <w:t> </w:t>
      </w:r>
      <w:r>
        <w:rPr>
          <w:color w:val="333A3F"/>
        </w:rPr>
        <w:t>and</w:t>
      </w:r>
      <w:r>
        <w:rPr>
          <w:color w:val="333A3F"/>
          <w:spacing w:val="-6"/>
        </w:rPr>
        <w:t> </w:t>
      </w:r>
      <w:r>
        <w:rPr>
          <w:color w:val="333A3F"/>
        </w:rPr>
        <w:t>family violence (including child sexual abuse) through </w:t>
      </w:r>
      <w:r>
        <w:rPr>
          <w:color w:val="333A3F"/>
          <w:spacing w:val="-2"/>
        </w:rPr>
        <w:t>communities.</w:t>
      </w:r>
    </w:p>
    <w:p>
      <w:pPr>
        <w:spacing w:before="100"/>
        <w:ind w:left="269" w:right="618" w:firstLine="0"/>
        <w:jc w:val="left"/>
        <w:rPr>
          <w:sz w:val="23"/>
        </w:rPr>
      </w:pPr>
      <w:r>
        <w:rPr/>
        <w:br w:type="column"/>
      </w:r>
      <w:r>
        <w:rPr>
          <w:color w:val="333A3F"/>
          <w:sz w:val="23"/>
        </w:rPr>
        <w:t>Dame Karen Poutasi’s report, </w:t>
      </w:r>
      <w:r>
        <w:rPr>
          <w:i/>
          <w:color w:val="333A3F"/>
          <w:sz w:val="23"/>
        </w:rPr>
        <w:t>Ensuring strong and effective safety nets to prevent abuse of children, </w:t>
      </w:r>
      <w:r>
        <w:rPr>
          <w:color w:val="333A3F"/>
          <w:sz w:val="23"/>
        </w:rPr>
        <w:t>recommended</w:t>
      </w:r>
      <w:r>
        <w:rPr>
          <w:color w:val="333A3F"/>
          <w:spacing w:val="-11"/>
          <w:sz w:val="23"/>
        </w:rPr>
        <w:t> </w:t>
      </w:r>
      <w:r>
        <w:rPr>
          <w:color w:val="333A3F"/>
          <w:sz w:val="23"/>
        </w:rPr>
        <w:t>there</w:t>
      </w:r>
      <w:r>
        <w:rPr>
          <w:color w:val="333A3F"/>
          <w:spacing w:val="-11"/>
          <w:sz w:val="23"/>
        </w:rPr>
        <w:t> </w:t>
      </w:r>
      <w:r>
        <w:rPr>
          <w:color w:val="333A3F"/>
          <w:sz w:val="23"/>
        </w:rPr>
        <w:t>be</w:t>
      </w:r>
      <w:r>
        <w:rPr>
          <w:color w:val="333A3F"/>
          <w:spacing w:val="-11"/>
          <w:sz w:val="23"/>
        </w:rPr>
        <w:t> </w:t>
      </w:r>
      <w:r>
        <w:rPr>
          <w:color w:val="333A3F"/>
          <w:sz w:val="23"/>
        </w:rPr>
        <w:t>public</w:t>
      </w:r>
      <w:r>
        <w:rPr>
          <w:color w:val="333A3F"/>
          <w:spacing w:val="-11"/>
          <w:sz w:val="23"/>
        </w:rPr>
        <w:t> </w:t>
      </w:r>
      <w:r>
        <w:rPr>
          <w:color w:val="333A3F"/>
          <w:sz w:val="23"/>
        </w:rPr>
        <w:t>awareness</w:t>
      </w:r>
      <w:r>
        <w:rPr>
          <w:color w:val="333A3F"/>
          <w:spacing w:val="-11"/>
          <w:sz w:val="23"/>
        </w:rPr>
        <w:t> </w:t>
      </w:r>
      <w:r>
        <w:rPr>
          <w:color w:val="333A3F"/>
          <w:sz w:val="23"/>
        </w:rPr>
        <w:t>campaigns about abuse and neglect. Work to develop such campaigns is being considered by agencies.</w:t>
      </w:r>
    </w:p>
    <w:p>
      <w:pPr>
        <w:spacing w:after="0"/>
        <w:jc w:val="left"/>
        <w:rPr>
          <w:sz w:val="23"/>
        </w:rPr>
        <w:sectPr>
          <w:type w:val="continuous"/>
          <w:pgSz w:w="11910" w:h="16840"/>
          <w:pgMar w:header="283" w:footer="622" w:top="700" w:bottom="0" w:left="141" w:right="141"/>
          <w:cols w:num="2" w:equalWidth="0">
            <w:col w:w="5645" w:space="40"/>
            <w:col w:w="5943"/>
          </w:cols>
        </w:sectPr>
      </w:pPr>
    </w:p>
    <w:p>
      <w:pPr>
        <w:pStyle w:val="BodyText"/>
        <w:spacing w:before="175"/>
        <w:rPr>
          <w:sz w:val="26"/>
        </w:rPr>
      </w:pPr>
    </w:p>
    <w:p>
      <w:pPr>
        <w:pStyle w:val="Heading2"/>
        <w:numPr>
          <w:ilvl w:val="0"/>
          <w:numId w:val="22"/>
        </w:numPr>
        <w:tabs>
          <w:tab w:pos="992" w:val="left" w:leader="none"/>
        </w:tabs>
        <w:spacing w:line="240" w:lineRule="auto" w:before="1" w:after="0"/>
        <w:ind w:left="992" w:right="0" w:hanging="453"/>
        <w:jc w:val="left"/>
      </w:pPr>
      <w:r>
        <w:rPr>
          <w:color w:val="333A3F"/>
          <w:spacing w:val="-2"/>
        </w:rPr>
        <w:t>Gloriavale</w:t>
      </w:r>
    </w:p>
    <w:p>
      <w:pPr>
        <w:pStyle w:val="BodyText"/>
        <w:spacing w:before="12"/>
        <w:rPr>
          <w:rFonts w:ascii="Source Sans Pro SemiBold"/>
          <w:b/>
          <w:sz w:val="14"/>
        </w:rPr>
      </w:pPr>
      <w:r>
        <w:rPr>
          <w:rFonts w:ascii="Source Sans Pro SemiBold"/>
          <w:b/>
          <w:sz w:val="14"/>
        </w:rPr>
        <mc:AlternateContent>
          <mc:Choice Requires="wps">
            <w:drawing>
              <wp:anchor distT="0" distB="0" distL="0" distR="0" allowOverlap="1" layoutInCell="1" locked="0" behindDoc="1" simplePos="0" relativeHeight="487676416">
                <wp:simplePos x="0" y="0"/>
                <wp:positionH relativeFrom="page">
                  <wp:posOffset>432003</wp:posOffset>
                </wp:positionH>
                <wp:positionV relativeFrom="paragraph">
                  <wp:posOffset>134899</wp:posOffset>
                </wp:positionV>
                <wp:extent cx="6694805" cy="657860"/>
                <wp:effectExtent l="0" t="0" r="0" b="0"/>
                <wp:wrapTopAndBottom/>
                <wp:docPr id="1153" name="Group 1153"/>
                <wp:cNvGraphicFramePr>
                  <a:graphicFrameLocks/>
                </wp:cNvGraphicFramePr>
                <a:graphic>
                  <a:graphicData uri="http://schemas.microsoft.com/office/word/2010/wordprocessingGroup">
                    <wpg:wgp>
                      <wpg:cNvPr id="1153" name="Group 1153"/>
                      <wpg:cNvGrpSpPr/>
                      <wpg:grpSpPr>
                        <a:xfrm>
                          <a:off x="0" y="0"/>
                          <a:ext cx="6694805" cy="657860"/>
                          <a:chExt cx="6694805" cy="657860"/>
                        </a:xfrm>
                      </wpg:grpSpPr>
                      <wps:wsp>
                        <wps:cNvPr id="1154" name="Graphic 1154"/>
                        <wps:cNvSpPr/>
                        <wps:spPr>
                          <a:xfrm>
                            <a:off x="76212" y="0"/>
                            <a:ext cx="6618605" cy="657860"/>
                          </a:xfrm>
                          <a:custGeom>
                            <a:avLst/>
                            <a:gdLst/>
                            <a:ahLst/>
                            <a:cxnLst/>
                            <a:rect l="l" t="t" r="r" b="b"/>
                            <a:pathLst>
                              <a:path w="6618605" h="657860">
                                <a:moveTo>
                                  <a:pt x="0" y="657428"/>
                                </a:moveTo>
                                <a:lnTo>
                                  <a:pt x="6618287" y="657428"/>
                                </a:lnTo>
                                <a:lnTo>
                                  <a:pt x="6618287" y="0"/>
                                </a:lnTo>
                                <a:lnTo>
                                  <a:pt x="0" y="0"/>
                                </a:lnTo>
                                <a:lnTo>
                                  <a:pt x="0" y="657428"/>
                                </a:lnTo>
                                <a:close/>
                              </a:path>
                            </a:pathLst>
                          </a:custGeom>
                          <a:solidFill>
                            <a:srgbClr val="E1EBE2"/>
                          </a:solidFill>
                        </wps:spPr>
                        <wps:bodyPr wrap="square" lIns="0" tIns="0" rIns="0" bIns="0" rtlCol="0">
                          <a:prstTxWarp prst="textNoShape">
                            <a:avLst/>
                          </a:prstTxWarp>
                          <a:noAutofit/>
                        </wps:bodyPr>
                      </wps:wsp>
                      <wps:wsp>
                        <wps:cNvPr id="1155" name="Graphic 1155"/>
                        <wps:cNvSpPr/>
                        <wps:spPr>
                          <a:xfrm>
                            <a:off x="0" y="0"/>
                            <a:ext cx="76835" cy="657860"/>
                          </a:xfrm>
                          <a:custGeom>
                            <a:avLst/>
                            <a:gdLst/>
                            <a:ahLst/>
                            <a:cxnLst/>
                            <a:rect l="l" t="t" r="r" b="b"/>
                            <a:pathLst>
                              <a:path w="76835" h="657860">
                                <a:moveTo>
                                  <a:pt x="76212" y="0"/>
                                </a:moveTo>
                                <a:lnTo>
                                  <a:pt x="0" y="0"/>
                                </a:lnTo>
                                <a:lnTo>
                                  <a:pt x="0" y="657428"/>
                                </a:lnTo>
                                <a:lnTo>
                                  <a:pt x="76212" y="657428"/>
                                </a:lnTo>
                                <a:lnTo>
                                  <a:pt x="76212" y="0"/>
                                </a:lnTo>
                                <a:close/>
                              </a:path>
                            </a:pathLst>
                          </a:custGeom>
                          <a:solidFill>
                            <a:srgbClr val="3D7C3F"/>
                          </a:solidFill>
                        </wps:spPr>
                        <wps:bodyPr wrap="square" lIns="0" tIns="0" rIns="0" bIns="0" rtlCol="0">
                          <a:prstTxWarp prst="textNoShape">
                            <a:avLst/>
                          </a:prstTxWarp>
                          <a:noAutofit/>
                        </wps:bodyPr>
                      </wps:wsp>
                      <wps:wsp>
                        <wps:cNvPr id="1156" name="Textbox 1156"/>
                        <wps:cNvSpPr txBox="1"/>
                        <wps:spPr>
                          <a:xfrm>
                            <a:off x="0" y="0"/>
                            <a:ext cx="6694805" cy="657860"/>
                          </a:xfrm>
                          <a:prstGeom prst="rect">
                            <a:avLst/>
                          </a:prstGeom>
                        </wps:spPr>
                        <wps:txbx>
                          <w:txbxContent>
                            <w:p>
                              <w:pPr>
                                <w:spacing w:before="229"/>
                                <w:ind w:left="448" w:right="0" w:firstLine="0"/>
                                <w:jc w:val="left"/>
                                <w:rPr>
                                  <w:sz w:val="23"/>
                                </w:rPr>
                              </w:pPr>
                              <w:r>
                                <w:rPr>
                                  <w:color w:val="333A3F"/>
                                  <w:sz w:val="23"/>
                                </w:rPr>
                                <w:t>This</w:t>
                              </w:r>
                              <w:r>
                                <w:rPr>
                                  <w:color w:val="333A3F"/>
                                  <w:spacing w:val="-6"/>
                                  <w:sz w:val="23"/>
                                </w:rPr>
                                <w:t> </w:t>
                              </w:r>
                              <w:r>
                                <w:rPr>
                                  <w:color w:val="333A3F"/>
                                  <w:sz w:val="23"/>
                                </w:rPr>
                                <w:t>is</w:t>
                              </w:r>
                              <w:r>
                                <w:rPr>
                                  <w:color w:val="333A3F"/>
                                  <w:spacing w:val="-6"/>
                                  <w:sz w:val="23"/>
                                </w:rPr>
                                <w:t> </w:t>
                              </w:r>
                              <w:r>
                                <w:rPr>
                                  <w:color w:val="333A3F"/>
                                  <w:sz w:val="23"/>
                                </w:rPr>
                                <w:t>the</w:t>
                              </w:r>
                              <w:r>
                                <w:rPr>
                                  <w:color w:val="333A3F"/>
                                  <w:spacing w:val="-6"/>
                                  <w:sz w:val="23"/>
                                </w:rPr>
                                <w:t> </w:t>
                              </w:r>
                              <w:r>
                                <w:rPr>
                                  <w:color w:val="333A3F"/>
                                  <w:sz w:val="23"/>
                                </w:rPr>
                                <w:t>Royal</w:t>
                              </w:r>
                              <w:r>
                                <w:rPr>
                                  <w:color w:val="333A3F"/>
                                  <w:spacing w:val="-6"/>
                                  <w:sz w:val="23"/>
                                </w:rPr>
                                <w:t> </w:t>
                              </w:r>
                              <w:r>
                                <w:rPr>
                                  <w:color w:val="333A3F"/>
                                  <w:sz w:val="23"/>
                                </w:rPr>
                                <w:t>Commission’s</w:t>
                              </w:r>
                              <w:r>
                                <w:rPr>
                                  <w:color w:val="333A3F"/>
                                  <w:spacing w:val="-5"/>
                                  <w:sz w:val="23"/>
                                </w:rPr>
                                <w:t> </w:t>
                              </w:r>
                              <w:r>
                                <w:rPr>
                                  <w:color w:val="333A3F"/>
                                  <w:sz w:val="23"/>
                                </w:rPr>
                                <w:t>recommendation</w:t>
                              </w:r>
                              <w:r>
                                <w:rPr>
                                  <w:color w:val="333A3F"/>
                                  <w:spacing w:val="-6"/>
                                  <w:sz w:val="23"/>
                                </w:rPr>
                                <w:t> </w:t>
                              </w:r>
                              <w:r>
                                <w:rPr>
                                  <w:color w:val="333A3F"/>
                                  <w:sz w:val="23"/>
                                </w:rPr>
                                <w:t>that</w:t>
                              </w:r>
                              <w:r>
                                <w:rPr>
                                  <w:color w:val="333A3F"/>
                                  <w:spacing w:val="-6"/>
                                  <w:sz w:val="23"/>
                                </w:rPr>
                                <w:t> </w:t>
                              </w:r>
                              <w:r>
                                <w:rPr>
                                  <w:color w:val="333A3F"/>
                                  <w:sz w:val="23"/>
                                </w:rPr>
                                <w:t>the</w:t>
                              </w:r>
                              <w:r>
                                <w:rPr>
                                  <w:color w:val="333A3F"/>
                                  <w:spacing w:val="-6"/>
                                  <w:sz w:val="23"/>
                                </w:rPr>
                                <w:t> </w:t>
                              </w:r>
                              <w:r>
                                <w:rPr>
                                  <w:color w:val="333A3F"/>
                                  <w:sz w:val="23"/>
                                </w:rPr>
                                <w:t>Government</w:t>
                              </w:r>
                              <w:r>
                                <w:rPr>
                                  <w:color w:val="333A3F"/>
                                  <w:spacing w:val="-5"/>
                                  <w:sz w:val="23"/>
                                </w:rPr>
                                <w:t> </w:t>
                              </w:r>
                              <w:r>
                                <w:rPr>
                                  <w:color w:val="333A3F"/>
                                  <w:sz w:val="23"/>
                                </w:rPr>
                                <w:t>take</w:t>
                              </w:r>
                              <w:r>
                                <w:rPr>
                                  <w:color w:val="333A3F"/>
                                  <w:spacing w:val="-6"/>
                                  <w:sz w:val="23"/>
                                </w:rPr>
                                <w:t> </w:t>
                              </w:r>
                              <w:r>
                                <w:rPr>
                                  <w:color w:val="333A3F"/>
                                  <w:sz w:val="23"/>
                                </w:rPr>
                                <w:t>all</w:t>
                              </w:r>
                              <w:r>
                                <w:rPr>
                                  <w:color w:val="333A3F"/>
                                  <w:spacing w:val="-6"/>
                                  <w:sz w:val="23"/>
                                </w:rPr>
                                <w:t> </w:t>
                              </w:r>
                              <w:r>
                                <w:rPr>
                                  <w:color w:val="333A3F"/>
                                  <w:sz w:val="23"/>
                                </w:rPr>
                                <w:t>practical</w:t>
                              </w:r>
                              <w:r>
                                <w:rPr>
                                  <w:color w:val="333A3F"/>
                                  <w:spacing w:val="-6"/>
                                  <w:sz w:val="23"/>
                                </w:rPr>
                                <w:t> </w:t>
                              </w:r>
                              <w:r>
                                <w:rPr>
                                  <w:color w:val="333A3F"/>
                                  <w:sz w:val="23"/>
                                </w:rPr>
                                <w:t>steps</w:t>
                              </w:r>
                              <w:r>
                                <w:rPr>
                                  <w:color w:val="333A3F"/>
                                  <w:spacing w:val="-5"/>
                                  <w:sz w:val="23"/>
                                </w:rPr>
                                <w:t> to</w:t>
                              </w:r>
                            </w:p>
                            <w:p>
                              <w:pPr>
                                <w:spacing w:before="1"/>
                                <w:ind w:left="448" w:right="0" w:firstLine="0"/>
                                <w:jc w:val="left"/>
                                <w:rPr>
                                  <w:sz w:val="23"/>
                                </w:rPr>
                              </w:pPr>
                              <w:r>
                                <w:rPr>
                                  <w:color w:val="333A3F"/>
                                  <w:sz w:val="23"/>
                                </w:rPr>
                                <w:t>ensure</w:t>
                              </w:r>
                              <w:r>
                                <w:rPr>
                                  <w:color w:val="333A3F"/>
                                  <w:spacing w:val="-3"/>
                                  <w:sz w:val="23"/>
                                </w:rPr>
                                <w:t> </w:t>
                              </w:r>
                              <w:r>
                                <w:rPr>
                                  <w:color w:val="333A3F"/>
                                  <w:sz w:val="23"/>
                                </w:rPr>
                                <w:t>the</w:t>
                              </w:r>
                              <w:r>
                                <w:rPr>
                                  <w:color w:val="333A3F"/>
                                  <w:spacing w:val="-2"/>
                                  <w:sz w:val="23"/>
                                </w:rPr>
                                <w:t> </w:t>
                              </w:r>
                              <w:r>
                                <w:rPr>
                                  <w:color w:val="333A3F"/>
                                  <w:sz w:val="23"/>
                                </w:rPr>
                                <w:t>ongoing</w:t>
                              </w:r>
                              <w:r>
                                <w:rPr>
                                  <w:color w:val="333A3F"/>
                                  <w:spacing w:val="-2"/>
                                  <w:sz w:val="23"/>
                                </w:rPr>
                                <w:t> </w:t>
                              </w:r>
                              <w:r>
                                <w:rPr>
                                  <w:color w:val="333A3F"/>
                                  <w:sz w:val="23"/>
                                </w:rPr>
                                <w:t>safety</w:t>
                              </w:r>
                              <w:r>
                                <w:rPr>
                                  <w:color w:val="333A3F"/>
                                  <w:spacing w:val="-3"/>
                                  <w:sz w:val="23"/>
                                </w:rPr>
                                <w:t> </w:t>
                              </w:r>
                              <w:r>
                                <w:rPr>
                                  <w:color w:val="333A3F"/>
                                  <w:sz w:val="23"/>
                                </w:rPr>
                                <w:t>of</w:t>
                              </w:r>
                              <w:r>
                                <w:rPr>
                                  <w:color w:val="333A3F"/>
                                  <w:spacing w:val="-2"/>
                                  <w:sz w:val="23"/>
                                </w:rPr>
                                <w:t> </w:t>
                              </w:r>
                              <w:r>
                                <w:rPr>
                                  <w:color w:val="333A3F"/>
                                  <w:sz w:val="23"/>
                                </w:rPr>
                                <w:t>children,</w:t>
                              </w:r>
                              <w:r>
                                <w:rPr>
                                  <w:color w:val="333A3F"/>
                                  <w:spacing w:val="-2"/>
                                  <w:sz w:val="23"/>
                                </w:rPr>
                                <w:t> </w:t>
                              </w:r>
                              <w:r>
                                <w:rPr>
                                  <w:color w:val="333A3F"/>
                                  <w:sz w:val="23"/>
                                </w:rPr>
                                <w:t>young</w:t>
                              </w:r>
                              <w:r>
                                <w:rPr>
                                  <w:color w:val="333A3F"/>
                                  <w:spacing w:val="-3"/>
                                  <w:sz w:val="23"/>
                                </w:rPr>
                                <w:t> </w:t>
                              </w:r>
                              <w:r>
                                <w:rPr>
                                  <w:color w:val="333A3F"/>
                                  <w:sz w:val="23"/>
                                </w:rPr>
                                <w:t>people</w:t>
                              </w:r>
                              <w:r>
                                <w:rPr>
                                  <w:color w:val="333A3F"/>
                                  <w:spacing w:val="-2"/>
                                  <w:sz w:val="23"/>
                                </w:rPr>
                                <w:t> </w:t>
                              </w:r>
                              <w:r>
                                <w:rPr>
                                  <w:color w:val="333A3F"/>
                                  <w:sz w:val="23"/>
                                </w:rPr>
                                <w:t>and</w:t>
                              </w:r>
                              <w:r>
                                <w:rPr>
                                  <w:color w:val="333A3F"/>
                                  <w:spacing w:val="-2"/>
                                  <w:sz w:val="23"/>
                                </w:rPr>
                                <w:t> </w:t>
                              </w:r>
                              <w:r>
                                <w:rPr>
                                  <w:color w:val="333A3F"/>
                                  <w:sz w:val="23"/>
                                </w:rPr>
                                <w:t>adults</w:t>
                              </w:r>
                              <w:r>
                                <w:rPr>
                                  <w:color w:val="333A3F"/>
                                  <w:spacing w:val="-3"/>
                                  <w:sz w:val="23"/>
                                </w:rPr>
                                <w:t> </w:t>
                              </w:r>
                              <w:r>
                                <w:rPr>
                                  <w:color w:val="333A3F"/>
                                  <w:sz w:val="23"/>
                                </w:rPr>
                                <w:t>in</w:t>
                              </w:r>
                              <w:r>
                                <w:rPr>
                                  <w:color w:val="333A3F"/>
                                  <w:spacing w:val="-2"/>
                                  <w:sz w:val="23"/>
                                </w:rPr>
                                <w:t> </w:t>
                              </w:r>
                              <w:r>
                                <w:rPr>
                                  <w:color w:val="333A3F"/>
                                  <w:sz w:val="23"/>
                                </w:rPr>
                                <w:t>care</w:t>
                              </w:r>
                              <w:r>
                                <w:rPr>
                                  <w:color w:val="333A3F"/>
                                  <w:spacing w:val="-2"/>
                                  <w:sz w:val="23"/>
                                </w:rPr>
                                <w:t> </w:t>
                              </w:r>
                              <w:r>
                                <w:rPr>
                                  <w:color w:val="333A3F"/>
                                  <w:sz w:val="23"/>
                                </w:rPr>
                                <w:t>at</w:t>
                              </w:r>
                              <w:r>
                                <w:rPr>
                                  <w:color w:val="333A3F"/>
                                  <w:spacing w:val="-2"/>
                                  <w:sz w:val="23"/>
                                </w:rPr>
                                <w:t> Gloriavale.</w:t>
                              </w:r>
                            </w:p>
                          </w:txbxContent>
                        </wps:txbx>
                        <wps:bodyPr wrap="square" lIns="0" tIns="0" rIns="0" bIns="0" rtlCol="0">
                          <a:noAutofit/>
                        </wps:bodyPr>
                      </wps:wsp>
                    </wpg:wgp>
                  </a:graphicData>
                </a:graphic>
              </wp:anchor>
            </w:drawing>
          </mc:Choice>
          <mc:Fallback>
            <w:pict>
              <v:group style="position:absolute;margin-left:34.015999pt;margin-top:10.622pt;width:527.15pt;height:51.8pt;mso-position-horizontal-relative:page;mso-position-vertical-relative:paragraph;z-index:-15640064;mso-wrap-distance-left:0;mso-wrap-distance-right:0" id="docshapegroup622" coordorigin="680,212" coordsize="10543,1036">
                <v:rect style="position:absolute;left:800;top:212;width:10423;height:1036" id="docshape623" filled="true" fillcolor="#e1ebe2" stroked="false">
                  <v:fill type="solid"/>
                </v:rect>
                <v:rect style="position:absolute;left:680;top:212;width:121;height:1036" id="docshape624" filled="true" fillcolor="#3d7c3f" stroked="false">
                  <v:fill type="solid"/>
                </v:rect>
                <v:shape style="position:absolute;left:680;top:212;width:10543;height:1036" type="#_x0000_t202" id="docshape625" filled="false" stroked="false">
                  <v:textbox inset="0,0,0,0">
                    <w:txbxContent>
                      <w:p>
                        <w:pPr>
                          <w:spacing w:before="229"/>
                          <w:ind w:left="448" w:right="0" w:firstLine="0"/>
                          <w:jc w:val="left"/>
                          <w:rPr>
                            <w:sz w:val="23"/>
                          </w:rPr>
                        </w:pPr>
                        <w:r>
                          <w:rPr>
                            <w:color w:val="333A3F"/>
                            <w:sz w:val="23"/>
                          </w:rPr>
                          <w:t>This</w:t>
                        </w:r>
                        <w:r>
                          <w:rPr>
                            <w:color w:val="333A3F"/>
                            <w:spacing w:val="-6"/>
                            <w:sz w:val="23"/>
                          </w:rPr>
                          <w:t> </w:t>
                        </w:r>
                        <w:r>
                          <w:rPr>
                            <w:color w:val="333A3F"/>
                            <w:sz w:val="23"/>
                          </w:rPr>
                          <w:t>is</w:t>
                        </w:r>
                        <w:r>
                          <w:rPr>
                            <w:color w:val="333A3F"/>
                            <w:spacing w:val="-6"/>
                            <w:sz w:val="23"/>
                          </w:rPr>
                          <w:t> </w:t>
                        </w:r>
                        <w:r>
                          <w:rPr>
                            <w:color w:val="333A3F"/>
                            <w:sz w:val="23"/>
                          </w:rPr>
                          <w:t>the</w:t>
                        </w:r>
                        <w:r>
                          <w:rPr>
                            <w:color w:val="333A3F"/>
                            <w:spacing w:val="-6"/>
                            <w:sz w:val="23"/>
                          </w:rPr>
                          <w:t> </w:t>
                        </w:r>
                        <w:r>
                          <w:rPr>
                            <w:color w:val="333A3F"/>
                            <w:sz w:val="23"/>
                          </w:rPr>
                          <w:t>Royal</w:t>
                        </w:r>
                        <w:r>
                          <w:rPr>
                            <w:color w:val="333A3F"/>
                            <w:spacing w:val="-6"/>
                            <w:sz w:val="23"/>
                          </w:rPr>
                          <w:t> </w:t>
                        </w:r>
                        <w:r>
                          <w:rPr>
                            <w:color w:val="333A3F"/>
                            <w:sz w:val="23"/>
                          </w:rPr>
                          <w:t>Commission’s</w:t>
                        </w:r>
                        <w:r>
                          <w:rPr>
                            <w:color w:val="333A3F"/>
                            <w:spacing w:val="-5"/>
                            <w:sz w:val="23"/>
                          </w:rPr>
                          <w:t> </w:t>
                        </w:r>
                        <w:r>
                          <w:rPr>
                            <w:color w:val="333A3F"/>
                            <w:sz w:val="23"/>
                          </w:rPr>
                          <w:t>recommendation</w:t>
                        </w:r>
                        <w:r>
                          <w:rPr>
                            <w:color w:val="333A3F"/>
                            <w:spacing w:val="-6"/>
                            <w:sz w:val="23"/>
                          </w:rPr>
                          <w:t> </w:t>
                        </w:r>
                        <w:r>
                          <w:rPr>
                            <w:color w:val="333A3F"/>
                            <w:sz w:val="23"/>
                          </w:rPr>
                          <w:t>that</w:t>
                        </w:r>
                        <w:r>
                          <w:rPr>
                            <w:color w:val="333A3F"/>
                            <w:spacing w:val="-6"/>
                            <w:sz w:val="23"/>
                          </w:rPr>
                          <w:t> </w:t>
                        </w:r>
                        <w:r>
                          <w:rPr>
                            <w:color w:val="333A3F"/>
                            <w:sz w:val="23"/>
                          </w:rPr>
                          <w:t>the</w:t>
                        </w:r>
                        <w:r>
                          <w:rPr>
                            <w:color w:val="333A3F"/>
                            <w:spacing w:val="-6"/>
                            <w:sz w:val="23"/>
                          </w:rPr>
                          <w:t> </w:t>
                        </w:r>
                        <w:r>
                          <w:rPr>
                            <w:color w:val="333A3F"/>
                            <w:sz w:val="23"/>
                          </w:rPr>
                          <w:t>Government</w:t>
                        </w:r>
                        <w:r>
                          <w:rPr>
                            <w:color w:val="333A3F"/>
                            <w:spacing w:val="-5"/>
                            <w:sz w:val="23"/>
                          </w:rPr>
                          <w:t> </w:t>
                        </w:r>
                        <w:r>
                          <w:rPr>
                            <w:color w:val="333A3F"/>
                            <w:sz w:val="23"/>
                          </w:rPr>
                          <w:t>take</w:t>
                        </w:r>
                        <w:r>
                          <w:rPr>
                            <w:color w:val="333A3F"/>
                            <w:spacing w:val="-6"/>
                            <w:sz w:val="23"/>
                          </w:rPr>
                          <w:t> </w:t>
                        </w:r>
                        <w:r>
                          <w:rPr>
                            <w:color w:val="333A3F"/>
                            <w:sz w:val="23"/>
                          </w:rPr>
                          <w:t>all</w:t>
                        </w:r>
                        <w:r>
                          <w:rPr>
                            <w:color w:val="333A3F"/>
                            <w:spacing w:val="-6"/>
                            <w:sz w:val="23"/>
                          </w:rPr>
                          <w:t> </w:t>
                        </w:r>
                        <w:r>
                          <w:rPr>
                            <w:color w:val="333A3F"/>
                            <w:sz w:val="23"/>
                          </w:rPr>
                          <w:t>practical</w:t>
                        </w:r>
                        <w:r>
                          <w:rPr>
                            <w:color w:val="333A3F"/>
                            <w:spacing w:val="-6"/>
                            <w:sz w:val="23"/>
                          </w:rPr>
                          <w:t> </w:t>
                        </w:r>
                        <w:r>
                          <w:rPr>
                            <w:color w:val="333A3F"/>
                            <w:sz w:val="23"/>
                          </w:rPr>
                          <w:t>steps</w:t>
                        </w:r>
                        <w:r>
                          <w:rPr>
                            <w:color w:val="333A3F"/>
                            <w:spacing w:val="-5"/>
                            <w:sz w:val="23"/>
                          </w:rPr>
                          <w:t> to</w:t>
                        </w:r>
                      </w:p>
                      <w:p>
                        <w:pPr>
                          <w:spacing w:before="1"/>
                          <w:ind w:left="448" w:right="0" w:firstLine="0"/>
                          <w:jc w:val="left"/>
                          <w:rPr>
                            <w:sz w:val="23"/>
                          </w:rPr>
                        </w:pPr>
                        <w:r>
                          <w:rPr>
                            <w:color w:val="333A3F"/>
                            <w:sz w:val="23"/>
                          </w:rPr>
                          <w:t>ensure</w:t>
                        </w:r>
                        <w:r>
                          <w:rPr>
                            <w:color w:val="333A3F"/>
                            <w:spacing w:val="-3"/>
                            <w:sz w:val="23"/>
                          </w:rPr>
                          <w:t> </w:t>
                        </w:r>
                        <w:r>
                          <w:rPr>
                            <w:color w:val="333A3F"/>
                            <w:sz w:val="23"/>
                          </w:rPr>
                          <w:t>the</w:t>
                        </w:r>
                        <w:r>
                          <w:rPr>
                            <w:color w:val="333A3F"/>
                            <w:spacing w:val="-2"/>
                            <w:sz w:val="23"/>
                          </w:rPr>
                          <w:t> </w:t>
                        </w:r>
                        <w:r>
                          <w:rPr>
                            <w:color w:val="333A3F"/>
                            <w:sz w:val="23"/>
                          </w:rPr>
                          <w:t>ongoing</w:t>
                        </w:r>
                        <w:r>
                          <w:rPr>
                            <w:color w:val="333A3F"/>
                            <w:spacing w:val="-2"/>
                            <w:sz w:val="23"/>
                          </w:rPr>
                          <w:t> </w:t>
                        </w:r>
                        <w:r>
                          <w:rPr>
                            <w:color w:val="333A3F"/>
                            <w:sz w:val="23"/>
                          </w:rPr>
                          <w:t>safety</w:t>
                        </w:r>
                        <w:r>
                          <w:rPr>
                            <w:color w:val="333A3F"/>
                            <w:spacing w:val="-3"/>
                            <w:sz w:val="23"/>
                          </w:rPr>
                          <w:t> </w:t>
                        </w:r>
                        <w:r>
                          <w:rPr>
                            <w:color w:val="333A3F"/>
                            <w:sz w:val="23"/>
                          </w:rPr>
                          <w:t>of</w:t>
                        </w:r>
                        <w:r>
                          <w:rPr>
                            <w:color w:val="333A3F"/>
                            <w:spacing w:val="-2"/>
                            <w:sz w:val="23"/>
                          </w:rPr>
                          <w:t> </w:t>
                        </w:r>
                        <w:r>
                          <w:rPr>
                            <w:color w:val="333A3F"/>
                            <w:sz w:val="23"/>
                          </w:rPr>
                          <w:t>children,</w:t>
                        </w:r>
                        <w:r>
                          <w:rPr>
                            <w:color w:val="333A3F"/>
                            <w:spacing w:val="-2"/>
                            <w:sz w:val="23"/>
                          </w:rPr>
                          <w:t> </w:t>
                        </w:r>
                        <w:r>
                          <w:rPr>
                            <w:color w:val="333A3F"/>
                            <w:sz w:val="23"/>
                          </w:rPr>
                          <w:t>young</w:t>
                        </w:r>
                        <w:r>
                          <w:rPr>
                            <w:color w:val="333A3F"/>
                            <w:spacing w:val="-3"/>
                            <w:sz w:val="23"/>
                          </w:rPr>
                          <w:t> </w:t>
                        </w:r>
                        <w:r>
                          <w:rPr>
                            <w:color w:val="333A3F"/>
                            <w:sz w:val="23"/>
                          </w:rPr>
                          <w:t>people</w:t>
                        </w:r>
                        <w:r>
                          <w:rPr>
                            <w:color w:val="333A3F"/>
                            <w:spacing w:val="-2"/>
                            <w:sz w:val="23"/>
                          </w:rPr>
                          <w:t> </w:t>
                        </w:r>
                        <w:r>
                          <w:rPr>
                            <w:color w:val="333A3F"/>
                            <w:sz w:val="23"/>
                          </w:rPr>
                          <w:t>and</w:t>
                        </w:r>
                        <w:r>
                          <w:rPr>
                            <w:color w:val="333A3F"/>
                            <w:spacing w:val="-2"/>
                            <w:sz w:val="23"/>
                          </w:rPr>
                          <w:t> </w:t>
                        </w:r>
                        <w:r>
                          <w:rPr>
                            <w:color w:val="333A3F"/>
                            <w:sz w:val="23"/>
                          </w:rPr>
                          <w:t>adults</w:t>
                        </w:r>
                        <w:r>
                          <w:rPr>
                            <w:color w:val="333A3F"/>
                            <w:spacing w:val="-3"/>
                            <w:sz w:val="23"/>
                          </w:rPr>
                          <w:t> </w:t>
                        </w:r>
                        <w:r>
                          <w:rPr>
                            <w:color w:val="333A3F"/>
                            <w:sz w:val="23"/>
                          </w:rPr>
                          <w:t>in</w:t>
                        </w:r>
                        <w:r>
                          <w:rPr>
                            <w:color w:val="333A3F"/>
                            <w:spacing w:val="-2"/>
                            <w:sz w:val="23"/>
                          </w:rPr>
                          <w:t> </w:t>
                        </w:r>
                        <w:r>
                          <w:rPr>
                            <w:color w:val="333A3F"/>
                            <w:sz w:val="23"/>
                          </w:rPr>
                          <w:t>care</w:t>
                        </w:r>
                        <w:r>
                          <w:rPr>
                            <w:color w:val="333A3F"/>
                            <w:spacing w:val="-2"/>
                            <w:sz w:val="23"/>
                          </w:rPr>
                          <w:t> </w:t>
                        </w:r>
                        <w:r>
                          <w:rPr>
                            <w:color w:val="333A3F"/>
                            <w:sz w:val="23"/>
                          </w:rPr>
                          <w:t>at</w:t>
                        </w:r>
                        <w:r>
                          <w:rPr>
                            <w:color w:val="333A3F"/>
                            <w:spacing w:val="-2"/>
                            <w:sz w:val="23"/>
                          </w:rPr>
                          <w:t> Gloriavale.</w:t>
                        </w:r>
                      </w:p>
                    </w:txbxContent>
                  </v:textbox>
                  <w10:wrap type="none"/>
                </v:shape>
                <w10:wrap type="topAndBottom"/>
              </v:group>
            </w:pict>
          </mc:Fallback>
        </mc:AlternateContent>
      </w:r>
    </w:p>
    <w:p>
      <w:pPr>
        <w:pStyle w:val="BodyText"/>
        <w:spacing w:before="26" w:after="1"/>
        <w:rPr>
          <w:rFonts w:ascii="Source Sans Pro SemiBold"/>
          <w:b/>
          <w:sz w:val="20"/>
        </w:rPr>
      </w:pPr>
    </w:p>
    <w:tbl>
      <w:tblPr>
        <w:tblW w:w="0" w:type="auto"/>
        <w:jc w:val="left"/>
        <w:tblInd w:w="5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99"/>
        <w:gridCol w:w="3396"/>
        <w:gridCol w:w="3832"/>
      </w:tblGrid>
      <w:tr>
        <w:trPr>
          <w:trHeight w:val="1116" w:hRule="atLeast"/>
        </w:trPr>
        <w:tc>
          <w:tcPr>
            <w:tcW w:w="10527" w:type="dxa"/>
            <w:gridSpan w:val="3"/>
            <w:shd w:val="clear" w:color="auto" w:fill="E6E7E8"/>
          </w:tcPr>
          <w:p>
            <w:pPr>
              <w:pStyle w:val="TableParagraph"/>
              <w:spacing w:line="261" w:lineRule="auto" w:before="182"/>
              <w:ind w:left="129" w:right="955"/>
              <w:rPr>
                <w:rFonts w:ascii="Source Sans Pro"/>
                <w:sz w:val="19"/>
              </w:rPr>
            </w:pPr>
            <w:r>
              <w:rPr>
                <w:b/>
                <w:color w:val="333A3F"/>
                <w:sz w:val="19"/>
              </w:rPr>
              <w:t>Ministers</w:t>
            </w:r>
            <w:r>
              <w:rPr>
                <w:b/>
                <w:color w:val="333A3F"/>
                <w:spacing w:val="-3"/>
                <w:sz w:val="19"/>
              </w:rPr>
              <w:t> </w:t>
            </w:r>
            <w:r>
              <w:rPr>
                <w:b/>
                <w:color w:val="333A3F"/>
                <w:sz w:val="19"/>
              </w:rPr>
              <w:t>and</w:t>
            </w:r>
            <w:r>
              <w:rPr>
                <w:b/>
                <w:color w:val="333A3F"/>
                <w:spacing w:val="-3"/>
                <w:sz w:val="19"/>
              </w:rPr>
              <w:t> </w:t>
            </w:r>
            <w:r>
              <w:rPr>
                <w:b/>
                <w:color w:val="333A3F"/>
                <w:sz w:val="19"/>
              </w:rPr>
              <w:t>agencies</w:t>
            </w:r>
            <w:r>
              <w:rPr>
                <w:b/>
                <w:color w:val="333A3F"/>
                <w:spacing w:val="-3"/>
                <w:sz w:val="19"/>
              </w:rPr>
              <w:t> </w:t>
            </w:r>
            <w:r>
              <w:rPr>
                <w:b/>
                <w:color w:val="333A3F"/>
                <w:sz w:val="19"/>
              </w:rPr>
              <w:t>involved:</w:t>
            </w:r>
            <w:r>
              <w:rPr>
                <w:b/>
                <w:color w:val="333A3F"/>
                <w:spacing w:val="-4"/>
                <w:sz w:val="19"/>
              </w:rPr>
              <w:t> </w:t>
            </w:r>
            <w:r>
              <w:rPr>
                <w:rFonts w:ascii="Source Sans Pro"/>
                <w:color w:val="333A3F"/>
                <w:sz w:val="19"/>
              </w:rPr>
              <w:t>Ministry</w:t>
            </w:r>
            <w:r>
              <w:rPr>
                <w:rFonts w:ascii="Source Sans Pro"/>
                <w:color w:val="333A3F"/>
                <w:spacing w:val="-3"/>
                <w:sz w:val="19"/>
              </w:rPr>
              <w:t> </w:t>
            </w:r>
            <w:r>
              <w:rPr>
                <w:rFonts w:ascii="Source Sans Pro"/>
                <w:color w:val="333A3F"/>
                <w:sz w:val="19"/>
              </w:rPr>
              <w:t>of</w:t>
            </w:r>
            <w:r>
              <w:rPr>
                <w:rFonts w:ascii="Source Sans Pro"/>
                <w:color w:val="333A3F"/>
                <w:spacing w:val="-3"/>
                <w:sz w:val="19"/>
              </w:rPr>
              <w:t> </w:t>
            </w:r>
            <w:r>
              <w:rPr>
                <w:rFonts w:ascii="Source Sans Pro"/>
                <w:color w:val="333A3F"/>
                <w:sz w:val="19"/>
              </w:rPr>
              <w:t>Health</w:t>
            </w:r>
            <w:r>
              <w:rPr>
                <w:rFonts w:ascii="Source Sans Pro"/>
                <w:color w:val="333A3F"/>
                <w:spacing w:val="40"/>
                <w:sz w:val="19"/>
              </w:rPr>
              <w:t> </w:t>
            </w:r>
            <w:r>
              <w:rPr>
                <w:rFonts w:ascii="Source Sans Pro"/>
                <w:color w:val="333A3F"/>
                <w:sz w:val="19"/>
              </w:rPr>
              <w:t>|</w:t>
            </w:r>
            <w:r>
              <w:rPr>
                <w:rFonts w:ascii="Source Sans Pro"/>
                <w:color w:val="333A3F"/>
                <w:spacing w:val="40"/>
                <w:sz w:val="19"/>
              </w:rPr>
              <w:t> </w:t>
            </w:r>
            <w:r>
              <w:rPr>
                <w:rFonts w:ascii="Source Sans Pro"/>
                <w:color w:val="333A3F"/>
                <w:sz w:val="19"/>
              </w:rPr>
              <w:t>Health</w:t>
            </w:r>
            <w:r>
              <w:rPr>
                <w:rFonts w:ascii="Source Sans Pro"/>
                <w:color w:val="333A3F"/>
                <w:spacing w:val="-3"/>
                <w:sz w:val="19"/>
              </w:rPr>
              <w:t> </w:t>
            </w:r>
            <w:r>
              <w:rPr>
                <w:rFonts w:ascii="Source Sans Pro"/>
                <w:color w:val="333A3F"/>
                <w:sz w:val="19"/>
              </w:rPr>
              <w:t>New</w:t>
            </w:r>
            <w:r>
              <w:rPr>
                <w:rFonts w:ascii="Source Sans Pro"/>
                <w:color w:val="333A3F"/>
                <w:spacing w:val="-3"/>
                <w:sz w:val="19"/>
              </w:rPr>
              <w:t> </w:t>
            </w:r>
            <w:r>
              <w:rPr>
                <w:rFonts w:ascii="Source Sans Pro"/>
                <w:color w:val="333A3F"/>
                <w:sz w:val="19"/>
              </w:rPr>
              <w:t>Zealand,</w:t>
            </w:r>
            <w:r>
              <w:rPr>
                <w:rFonts w:ascii="Source Sans Pro"/>
                <w:color w:val="333A3F"/>
                <w:spacing w:val="40"/>
                <w:sz w:val="19"/>
              </w:rPr>
              <w:t> </w:t>
            </w:r>
            <w:r>
              <w:rPr>
                <w:rFonts w:ascii="Source Sans Pro"/>
                <w:color w:val="333A3F"/>
                <w:sz w:val="19"/>
              </w:rPr>
              <w:t>|</w:t>
            </w:r>
            <w:r>
              <w:rPr>
                <w:rFonts w:ascii="Source Sans Pro"/>
                <w:color w:val="333A3F"/>
                <w:spacing w:val="40"/>
                <w:sz w:val="19"/>
              </w:rPr>
              <w:t> </w:t>
            </w:r>
            <w:r>
              <w:rPr>
                <w:rFonts w:ascii="Source Sans Pro"/>
                <w:color w:val="333A3F"/>
                <w:sz w:val="19"/>
              </w:rPr>
              <w:t>Ministry</w:t>
            </w:r>
            <w:r>
              <w:rPr>
                <w:rFonts w:ascii="Source Sans Pro"/>
                <w:color w:val="333A3F"/>
                <w:spacing w:val="-3"/>
                <w:sz w:val="19"/>
              </w:rPr>
              <w:t> </w:t>
            </w:r>
            <w:r>
              <w:rPr>
                <w:rFonts w:ascii="Source Sans Pro"/>
                <w:color w:val="333A3F"/>
                <w:sz w:val="19"/>
              </w:rPr>
              <w:t>of</w:t>
            </w:r>
            <w:r>
              <w:rPr>
                <w:rFonts w:ascii="Source Sans Pro"/>
                <w:color w:val="333A3F"/>
                <w:spacing w:val="-3"/>
                <w:sz w:val="19"/>
              </w:rPr>
              <w:t> </w:t>
            </w:r>
            <w:r>
              <w:rPr>
                <w:rFonts w:ascii="Source Sans Pro"/>
                <w:color w:val="333A3F"/>
                <w:sz w:val="19"/>
              </w:rPr>
              <w:t>Education</w:t>
            </w:r>
            <w:r>
              <w:rPr>
                <w:rFonts w:ascii="Source Sans Pro"/>
                <w:color w:val="333A3F"/>
                <w:spacing w:val="40"/>
                <w:sz w:val="19"/>
              </w:rPr>
              <w:t> </w:t>
            </w:r>
            <w:r>
              <w:rPr>
                <w:rFonts w:ascii="Source Sans Pro"/>
                <w:color w:val="333A3F"/>
                <w:sz w:val="19"/>
              </w:rPr>
              <w:t>|</w:t>
            </w:r>
            <w:r>
              <w:rPr>
                <w:rFonts w:ascii="Source Sans Pro"/>
                <w:color w:val="333A3F"/>
                <w:spacing w:val="40"/>
                <w:sz w:val="19"/>
              </w:rPr>
              <w:t> </w:t>
            </w:r>
            <w:r>
              <w:rPr>
                <w:rFonts w:ascii="Source Sans Pro"/>
                <w:color w:val="333A3F"/>
                <w:sz w:val="19"/>
              </w:rPr>
              <w:t>Ministry</w:t>
            </w:r>
            <w:r>
              <w:rPr>
                <w:rFonts w:ascii="Source Sans Pro"/>
                <w:color w:val="333A3F"/>
                <w:spacing w:val="-3"/>
                <w:sz w:val="19"/>
              </w:rPr>
              <w:t> </w:t>
            </w:r>
            <w:r>
              <w:rPr>
                <w:rFonts w:ascii="Source Sans Pro"/>
                <w:color w:val="333A3F"/>
                <w:sz w:val="19"/>
              </w:rPr>
              <w:t>of</w:t>
            </w:r>
            <w:r>
              <w:rPr>
                <w:rFonts w:ascii="Source Sans Pro"/>
                <w:color w:val="333A3F"/>
                <w:spacing w:val="-3"/>
                <w:sz w:val="19"/>
              </w:rPr>
              <w:t> </w:t>
            </w:r>
            <w:r>
              <w:rPr>
                <w:rFonts w:ascii="Source Sans Pro"/>
                <w:color w:val="333A3F"/>
                <w:sz w:val="19"/>
              </w:rPr>
              <w:t>Social</w:t>
            </w:r>
            <w:r>
              <w:rPr>
                <w:rFonts w:ascii="Source Sans Pro"/>
                <w:color w:val="333A3F"/>
                <w:spacing w:val="40"/>
                <w:sz w:val="19"/>
              </w:rPr>
              <w:t> </w:t>
            </w:r>
            <w:r>
              <w:rPr>
                <w:rFonts w:ascii="Source Sans Pro"/>
                <w:color w:val="333A3F"/>
                <w:sz w:val="19"/>
              </w:rPr>
              <w:t>Development</w:t>
            </w:r>
            <w:r>
              <w:rPr>
                <w:rFonts w:ascii="Source Sans Pro"/>
                <w:color w:val="333A3F"/>
                <w:spacing w:val="40"/>
                <w:sz w:val="19"/>
              </w:rPr>
              <w:t> </w:t>
            </w:r>
            <w:r>
              <w:rPr>
                <w:rFonts w:ascii="Source Sans Pro"/>
                <w:color w:val="333A3F"/>
                <w:sz w:val="19"/>
              </w:rPr>
              <w:t>|</w:t>
            </w:r>
            <w:r>
              <w:rPr>
                <w:rFonts w:ascii="Source Sans Pro"/>
                <w:color w:val="333A3F"/>
                <w:spacing w:val="40"/>
                <w:sz w:val="19"/>
              </w:rPr>
              <w:t> </w:t>
            </w:r>
            <w:r>
              <w:rPr>
                <w:rFonts w:ascii="Source Sans Pro"/>
                <w:color w:val="333A3F"/>
                <w:sz w:val="19"/>
              </w:rPr>
              <w:t>New Zealand Police</w:t>
            </w:r>
            <w:r>
              <w:rPr>
                <w:rFonts w:ascii="Source Sans Pro"/>
                <w:color w:val="333A3F"/>
                <w:spacing w:val="40"/>
                <w:sz w:val="19"/>
              </w:rPr>
              <w:t> </w:t>
            </w:r>
            <w:r>
              <w:rPr>
                <w:rFonts w:ascii="Source Sans Pro"/>
                <w:color w:val="333A3F"/>
                <w:sz w:val="19"/>
              </w:rPr>
              <w:t>|</w:t>
            </w:r>
            <w:r>
              <w:rPr>
                <w:rFonts w:ascii="Source Sans Pro"/>
                <w:color w:val="333A3F"/>
                <w:spacing w:val="40"/>
                <w:sz w:val="19"/>
              </w:rPr>
              <w:t> </w:t>
            </w:r>
            <w:r>
              <w:rPr>
                <w:rFonts w:ascii="Source Sans Pro"/>
                <w:color w:val="333A3F"/>
                <w:sz w:val="19"/>
              </w:rPr>
              <w:t>Ministry of Business, Innovation and Employment (Labour Inspectorate)</w:t>
            </w:r>
            <w:r>
              <w:rPr>
                <w:rFonts w:ascii="Source Sans Pro"/>
                <w:color w:val="333A3F"/>
                <w:spacing w:val="40"/>
                <w:sz w:val="19"/>
              </w:rPr>
              <w:t> </w:t>
            </w:r>
            <w:r>
              <w:rPr>
                <w:rFonts w:ascii="Source Sans Pro"/>
                <w:color w:val="333A3F"/>
                <w:sz w:val="19"/>
              </w:rPr>
              <w:t>|</w:t>
            </w:r>
            <w:r>
              <w:rPr>
                <w:rFonts w:ascii="Source Sans Pro"/>
                <w:color w:val="333A3F"/>
                <w:spacing w:val="40"/>
                <w:sz w:val="19"/>
              </w:rPr>
              <w:t> </w:t>
            </w:r>
            <w:r>
              <w:rPr>
                <w:rFonts w:ascii="Source Sans Pro"/>
                <w:color w:val="333A3F"/>
                <w:sz w:val="19"/>
              </w:rPr>
              <w:t>Department of Internal Affairs (Charities Services)</w:t>
            </w:r>
            <w:r>
              <w:rPr>
                <w:rFonts w:ascii="Source Sans Pro"/>
                <w:color w:val="333A3F"/>
                <w:spacing w:val="40"/>
                <w:sz w:val="19"/>
              </w:rPr>
              <w:t> </w:t>
            </w:r>
            <w:r>
              <w:rPr>
                <w:rFonts w:ascii="Source Sans Pro"/>
                <w:color w:val="333A3F"/>
                <w:sz w:val="19"/>
              </w:rPr>
              <w:t>|</w:t>
            </w:r>
            <w:r>
              <w:rPr>
                <w:rFonts w:ascii="Source Sans Pro"/>
                <w:color w:val="333A3F"/>
                <w:spacing w:val="40"/>
                <w:sz w:val="19"/>
              </w:rPr>
              <w:t> </w:t>
            </w:r>
            <w:r>
              <w:rPr>
                <w:rFonts w:ascii="Source Sans Pro"/>
                <w:color w:val="333A3F"/>
                <w:sz w:val="19"/>
              </w:rPr>
              <w:t>WorkSafe New Zealand</w:t>
            </w:r>
            <w:r>
              <w:rPr>
                <w:rFonts w:ascii="Source Sans Pro"/>
                <w:color w:val="333A3F"/>
                <w:spacing w:val="40"/>
                <w:sz w:val="19"/>
              </w:rPr>
              <w:t> </w:t>
            </w:r>
            <w:r>
              <w:rPr>
                <w:rFonts w:ascii="Source Sans Pro"/>
                <w:color w:val="333A3F"/>
                <w:sz w:val="19"/>
              </w:rPr>
              <w:t>|</w:t>
            </w:r>
            <w:r>
              <w:rPr>
                <w:rFonts w:ascii="Source Sans Pro"/>
                <w:color w:val="333A3F"/>
                <w:spacing w:val="40"/>
                <w:sz w:val="19"/>
              </w:rPr>
              <w:t> </w:t>
            </w:r>
            <w:r>
              <w:rPr>
                <w:rFonts w:ascii="Source Sans Pro"/>
                <w:color w:val="333A3F"/>
                <w:sz w:val="19"/>
              </w:rPr>
              <w:t>Oranga Tamariki</w:t>
            </w:r>
          </w:p>
        </w:tc>
      </w:tr>
      <w:tr>
        <w:trPr>
          <w:trHeight w:val="566" w:hRule="atLeast"/>
        </w:trPr>
        <w:tc>
          <w:tcPr>
            <w:tcW w:w="3299" w:type="dxa"/>
            <w:shd w:val="clear" w:color="auto" w:fill="77787B"/>
          </w:tcPr>
          <w:p>
            <w:pPr>
              <w:pStyle w:val="TableParagraph"/>
              <w:spacing w:before="143"/>
              <w:ind w:left="129"/>
              <w:rPr>
                <w:b/>
                <w:sz w:val="23"/>
              </w:rPr>
            </w:pPr>
            <w:r>
              <w:rPr>
                <w:b/>
                <w:color w:val="FFFFFF"/>
                <w:spacing w:val="-2"/>
                <w:sz w:val="23"/>
              </w:rPr>
              <w:t>Recommendations</w:t>
            </w:r>
            <w:r>
              <w:rPr>
                <w:b/>
                <w:color w:val="FFFFFF"/>
                <w:spacing w:val="17"/>
                <w:sz w:val="23"/>
              </w:rPr>
              <w:t> </w:t>
            </w:r>
            <w:r>
              <w:rPr>
                <w:b/>
                <w:color w:val="FFFFFF"/>
                <w:spacing w:val="-2"/>
                <w:sz w:val="23"/>
              </w:rPr>
              <w:t>included:</w:t>
            </w:r>
          </w:p>
        </w:tc>
        <w:tc>
          <w:tcPr>
            <w:tcW w:w="3396" w:type="dxa"/>
            <w:shd w:val="clear" w:color="auto" w:fill="77787B"/>
          </w:tcPr>
          <w:p>
            <w:pPr>
              <w:pStyle w:val="TableParagraph"/>
              <w:spacing w:before="143"/>
              <w:ind w:left="345"/>
              <w:rPr>
                <w:b/>
                <w:sz w:val="23"/>
              </w:rPr>
            </w:pPr>
            <w:r>
              <w:rPr>
                <w:b/>
                <w:color w:val="FFFFFF"/>
                <w:spacing w:val="-2"/>
                <w:sz w:val="23"/>
              </w:rPr>
              <w:t>Response:</w:t>
            </w:r>
          </w:p>
        </w:tc>
        <w:tc>
          <w:tcPr>
            <w:tcW w:w="3832" w:type="dxa"/>
            <w:shd w:val="clear" w:color="auto" w:fill="77787B"/>
          </w:tcPr>
          <w:p>
            <w:pPr>
              <w:pStyle w:val="TableParagraph"/>
              <w:spacing w:before="143"/>
              <w:ind w:left="1271"/>
              <w:rPr>
                <w:b/>
                <w:sz w:val="23"/>
              </w:rPr>
            </w:pPr>
            <w:r>
              <w:rPr>
                <w:b/>
                <w:color w:val="FFFFFF"/>
                <w:spacing w:val="-2"/>
                <w:sz w:val="23"/>
              </w:rPr>
              <w:t>Status:</w:t>
            </w:r>
          </w:p>
        </w:tc>
      </w:tr>
      <w:tr>
        <w:trPr>
          <w:trHeight w:val="453" w:hRule="atLeast"/>
        </w:trPr>
        <w:tc>
          <w:tcPr>
            <w:tcW w:w="3299" w:type="dxa"/>
            <w:shd w:val="clear" w:color="auto" w:fill="FFF2CC"/>
          </w:tcPr>
          <w:p>
            <w:pPr>
              <w:pStyle w:val="TableParagraph"/>
              <w:spacing w:before="86"/>
              <w:ind w:left="129"/>
              <w:rPr>
                <w:b/>
                <w:sz w:val="23"/>
              </w:rPr>
            </w:pPr>
            <w:r>
              <w:rPr>
                <w:b/>
                <w:color w:val="333A3F"/>
                <w:spacing w:val="-2"/>
                <w:sz w:val="23"/>
              </w:rPr>
              <w:t>Whanaketia</w:t>
            </w:r>
          </w:p>
        </w:tc>
        <w:tc>
          <w:tcPr>
            <w:tcW w:w="3396" w:type="dxa"/>
            <w:shd w:val="clear" w:color="auto" w:fill="FFF2CC"/>
          </w:tcPr>
          <w:p>
            <w:pPr>
              <w:pStyle w:val="TableParagraph"/>
              <w:spacing w:before="0"/>
              <w:rPr>
                <w:rFonts w:ascii="Times New Roman"/>
                <w:sz w:val="22"/>
              </w:rPr>
            </w:pPr>
          </w:p>
        </w:tc>
        <w:tc>
          <w:tcPr>
            <w:tcW w:w="3832" w:type="dxa"/>
            <w:shd w:val="clear" w:color="auto" w:fill="FFF2CC"/>
          </w:tcPr>
          <w:p>
            <w:pPr>
              <w:pStyle w:val="TableParagraph"/>
              <w:spacing w:before="0"/>
              <w:rPr>
                <w:rFonts w:ascii="Times New Roman"/>
                <w:sz w:val="22"/>
              </w:rPr>
            </w:pPr>
          </w:p>
        </w:tc>
      </w:tr>
      <w:tr>
        <w:trPr>
          <w:trHeight w:val="482" w:hRule="atLeast"/>
        </w:trPr>
        <w:tc>
          <w:tcPr>
            <w:tcW w:w="3299" w:type="dxa"/>
            <w:tcBorders>
              <w:bottom w:val="dotted" w:sz="4" w:space="0" w:color="939598"/>
            </w:tcBorders>
          </w:tcPr>
          <w:p>
            <w:pPr>
              <w:pStyle w:val="TableParagraph"/>
              <w:ind w:left="129"/>
              <w:rPr>
                <w:b/>
                <w:sz w:val="24"/>
              </w:rPr>
            </w:pPr>
            <w:r>
              <w:rPr>
                <w:b/>
                <w:color w:val="333A3F"/>
                <w:spacing w:val="-5"/>
                <w:sz w:val="24"/>
              </w:rPr>
              <w:t>88</w:t>
            </w:r>
          </w:p>
        </w:tc>
        <w:tc>
          <w:tcPr>
            <w:tcW w:w="3396" w:type="dxa"/>
            <w:tcBorders>
              <w:bottom w:val="dotted" w:sz="4" w:space="0" w:color="939598"/>
            </w:tcBorders>
          </w:tcPr>
          <w:p>
            <w:pPr>
              <w:pStyle w:val="TableParagraph"/>
              <w:spacing w:before="102"/>
              <w:ind w:left="345"/>
              <w:rPr>
                <w:b/>
                <w:sz w:val="20"/>
              </w:rPr>
            </w:pPr>
            <w:r>
              <w:rPr>
                <w:position w:val="-7"/>
              </w:rPr>
              <w:drawing>
                <wp:inline distT="0" distB="0" distL="0" distR="0">
                  <wp:extent cx="180009" cy="179997"/>
                  <wp:effectExtent l="0" t="0" r="0" b="0"/>
                  <wp:docPr id="1157" name="Image 1157"/>
                  <wp:cNvGraphicFramePr>
                    <a:graphicFrameLocks/>
                  </wp:cNvGraphicFramePr>
                  <a:graphic>
                    <a:graphicData uri="http://schemas.openxmlformats.org/drawingml/2006/picture">
                      <pic:pic>
                        <pic:nvPicPr>
                          <pic:cNvPr id="1157" name="Image 1157"/>
                          <pic:cNvPicPr/>
                        </pic:nvPicPr>
                        <pic:blipFill>
                          <a:blip r:embed="rId58"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ACCEPT INTENT</w:t>
            </w:r>
          </w:p>
        </w:tc>
        <w:tc>
          <w:tcPr>
            <w:tcW w:w="3832" w:type="dxa"/>
            <w:tcBorders>
              <w:bottom w:val="dotted" w:sz="4" w:space="0" w:color="939598"/>
            </w:tcBorders>
          </w:tcPr>
          <w:p>
            <w:pPr>
              <w:pStyle w:val="TableParagraph"/>
              <w:spacing w:before="102"/>
              <w:ind w:left="1271"/>
              <w:rPr>
                <w:b/>
                <w:sz w:val="20"/>
              </w:rPr>
            </w:pPr>
            <w:r>
              <w:rPr>
                <w:position w:val="-7"/>
              </w:rPr>
              <w:drawing>
                <wp:inline distT="0" distB="0" distL="0" distR="0">
                  <wp:extent cx="180009" cy="179997"/>
                  <wp:effectExtent l="0" t="0" r="0" b="0"/>
                  <wp:docPr id="1158" name="Image 1158"/>
                  <wp:cNvGraphicFramePr>
                    <a:graphicFrameLocks/>
                  </wp:cNvGraphicFramePr>
                  <a:graphic>
                    <a:graphicData uri="http://schemas.openxmlformats.org/drawingml/2006/picture">
                      <pic:pic>
                        <pic:nvPicPr>
                          <pic:cNvPr id="1158" name="Image 1158"/>
                          <pic:cNvPicPr/>
                        </pic:nvPicPr>
                        <pic:blipFill>
                          <a:blip r:embed="rId53"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ONGOING</w:t>
            </w:r>
          </w:p>
        </w:tc>
      </w:tr>
    </w:tbl>
    <w:p>
      <w:pPr>
        <w:pStyle w:val="BodyText"/>
        <w:rPr>
          <w:rFonts w:ascii="Source Sans Pro SemiBold"/>
          <w:b/>
          <w:sz w:val="20"/>
        </w:rPr>
      </w:pPr>
    </w:p>
    <w:p>
      <w:pPr>
        <w:pStyle w:val="BodyText"/>
        <w:spacing w:before="47"/>
        <w:rPr>
          <w:rFonts w:ascii="Source Sans Pro SemiBold"/>
          <w:b/>
          <w:sz w:val="20"/>
        </w:rPr>
      </w:pPr>
      <w:r>
        <w:rPr>
          <w:rFonts w:ascii="Source Sans Pro SemiBold"/>
          <w:b/>
          <w:sz w:val="20"/>
        </w:rPr>
        <mc:AlternateContent>
          <mc:Choice Requires="wps">
            <w:drawing>
              <wp:anchor distT="0" distB="0" distL="0" distR="0" allowOverlap="1" layoutInCell="1" locked="0" behindDoc="1" simplePos="0" relativeHeight="487676928">
                <wp:simplePos x="0" y="0"/>
                <wp:positionH relativeFrom="page">
                  <wp:posOffset>432003</wp:posOffset>
                </wp:positionH>
                <wp:positionV relativeFrom="paragraph">
                  <wp:posOffset>204850</wp:posOffset>
                </wp:positionV>
                <wp:extent cx="1894205" cy="324485"/>
                <wp:effectExtent l="0" t="0" r="0" b="0"/>
                <wp:wrapTopAndBottom/>
                <wp:docPr id="1159" name="Textbox 1159"/>
                <wp:cNvGraphicFramePr>
                  <a:graphicFrameLocks/>
                </wp:cNvGraphicFramePr>
                <a:graphic>
                  <a:graphicData uri="http://schemas.microsoft.com/office/word/2010/wordprocessingShape">
                    <wps:wsp>
                      <wps:cNvPr id="1159" name="Textbox 1159"/>
                      <wps:cNvSpPr txBox="1"/>
                      <wps:spPr>
                        <a:xfrm>
                          <a:off x="0" y="0"/>
                          <a:ext cx="1894205" cy="324485"/>
                        </a:xfrm>
                        <a:prstGeom prst="rect">
                          <a:avLst/>
                        </a:prstGeom>
                        <a:solidFill>
                          <a:srgbClr val="052B3D"/>
                        </a:solidFill>
                      </wps:spPr>
                      <wps:txbx>
                        <w:txbxContent>
                          <w:p>
                            <w:pPr>
                              <w:spacing w:before="84"/>
                              <w:ind w:left="182" w:right="0" w:firstLine="0"/>
                              <w:jc w:val="left"/>
                              <w:rPr>
                                <w:rFonts w:ascii="Source Sans Pro SemiBold"/>
                                <w:b/>
                                <w:color w:val="000000"/>
                                <w:sz w:val="26"/>
                              </w:rPr>
                            </w:pPr>
                            <w:r>
                              <w:rPr>
                                <w:rFonts w:ascii="Source Sans Pro SemiBold"/>
                                <w:b/>
                                <w:color w:val="FFFFFF"/>
                                <w:sz w:val="26"/>
                              </w:rPr>
                              <w:t>Work</w:t>
                            </w:r>
                            <w:r>
                              <w:rPr>
                                <w:rFonts w:ascii="Source Sans Pro SemiBold"/>
                                <w:b/>
                                <w:color w:val="FFFFFF"/>
                                <w:spacing w:val="-8"/>
                                <w:sz w:val="26"/>
                              </w:rPr>
                              <w:t> </w:t>
                            </w:r>
                            <w:r>
                              <w:rPr>
                                <w:rFonts w:ascii="Source Sans Pro SemiBold"/>
                                <w:b/>
                                <w:color w:val="FFFFFF"/>
                                <w:sz w:val="26"/>
                              </w:rPr>
                              <w:t>completed</w:t>
                            </w:r>
                            <w:r>
                              <w:rPr>
                                <w:rFonts w:ascii="Source Sans Pro SemiBold"/>
                                <w:b/>
                                <w:color w:val="FFFFFF"/>
                                <w:spacing w:val="-6"/>
                                <w:sz w:val="26"/>
                              </w:rPr>
                              <w:t> </w:t>
                            </w:r>
                            <w:r>
                              <w:rPr>
                                <w:rFonts w:ascii="Source Sans Pro SemiBold"/>
                                <w:b/>
                                <w:color w:val="FFFFFF"/>
                                <w:sz w:val="26"/>
                              </w:rPr>
                              <w:t>to</w:t>
                            </w:r>
                            <w:r>
                              <w:rPr>
                                <w:rFonts w:ascii="Source Sans Pro SemiBold"/>
                                <w:b/>
                                <w:color w:val="FFFFFF"/>
                                <w:spacing w:val="-7"/>
                                <w:sz w:val="26"/>
                              </w:rPr>
                              <w:t> </w:t>
                            </w:r>
                            <w:r>
                              <w:rPr>
                                <w:rFonts w:ascii="Source Sans Pro SemiBold"/>
                                <w:b/>
                                <w:color w:val="FFFFFF"/>
                                <w:spacing w:val="-4"/>
                                <w:sz w:val="26"/>
                              </w:rPr>
                              <w:t>date</w:t>
                            </w:r>
                          </w:p>
                        </w:txbxContent>
                      </wps:txbx>
                      <wps:bodyPr wrap="square" lIns="0" tIns="0" rIns="0" bIns="0" rtlCol="0">
                        <a:noAutofit/>
                      </wps:bodyPr>
                    </wps:wsp>
                  </a:graphicData>
                </a:graphic>
              </wp:anchor>
            </w:drawing>
          </mc:Choice>
          <mc:Fallback>
            <w:pict>
              <v:shape style="position:absolute;margin-left:34.015999pt;margin-top:16.129999pt;width:149.15pt;height:25.55pt;mso-position-horizontal-relative:page;mso-position-vertical-relative:paragraph;z-index:-15639552;mso-wrap-distance-left:0;mso-wrap-distance-right:0" type="#_x0000_t202" id="docshape626" filled="true" fillcolor="#052b3d" stroked="false">
                <v:textbox inset="0,0,0,0">
                  <w:txbxContent>
                    <w:p>
                      <w:pPr>
                        <w:spacing w:before="84"/>
                        <w:ind w:left="182" w:right="0" w:firstLine="0"/>
                        <w:jc w:val="left"/>
                        <w:rPr>
                          <w:rFonts w:ascii="Source Sans Pro SemiBold"/>
                          <w:b/>
                          <w:color w:val="000000"/>
                          <w:sz w:val="26"/>
                        </w:rPr>
                      </w:pPr>
                      <w:r>
                        <w:rPr>
                          <w:rFonts w:ascii="Source Sans Pro SemiBold"/>
                          <w:b/>
                          <w:color w:val="FFFFFF"/>
                          <w:sz w:val="26"/>
                        </w:rPr>
                        <w:t>Work</w:t>
                      </w:r>
                      <w:r>
                        <w:rPr>
                          <w:rFonts w:ascii="Source Sans Pro SemiBold"/>
                          <w:b/>
                          <w:color w:val="FFFFFF"/>
                          <w:spacing w:val="-8"/>
                          <w:sz w:val="26"/>
                        </w:rPr>
                        <w:t> </w:t>
                      </w:r>
                      <w:r>
                        <w:rPr>
                          <w:rFonts w:ascii="Source Sans Pro SemiBold"/>
                          <w:b/>
                          <w:color w:val="FFFFFF"/>
                          <w:sz w:val="26"/>
                        </w:rPr>
                        <w:t>completed</w:t>
                      </w:r>
                      <w:r>
                        <w:rPr>
                          <w:rFonts w:ascii="Source Sans Pro SemiBold"/>
                          <w:b/>
                          <w:color w:val="FFFFFF"/>
                          <w:spacing w:val="-6"/>
                          <w:sz w:val="26"/>
                        </w:rPr>
                        <w:t> </w:t>
                      </w:r>
                      <w:r>
                        <w:rPr>
                          <w:rFonts w:ascii="Source Sans Pro SemiBold"/>
                          <w:b/>
                          <w:color w:val="FFFFFF"/>
                          <w:sz w:val="26"/>
                        </w:rPr>
                        <w:t>to</w:t>
                      </w:r>
                      <w:r>
                        <w:rPr>
                          <w:rFonts w:ascii="Source Sans Pro SemiBold"/>
                          <w:b/>
                          <w:color w:val="FFFFFF"/>
                          <w:spacing w:val="-7"/>
                          <w:sz w:val="26"/>
                        </w:rPr>
                        <w:t> </w:t>
                      </w:r>
                      <w:r>
                        <w:rPr>
                          <w:rFonts w:ascii="Source Sans Pro SemiBold"/>
                          <w:b/>
                          <w:color w:val="FFFFFF"/>
                          <w:spacing w:val="-4"/>
                          <w:sz w:val="26"/>
                        </w:rPr>
                        <w:t>date</w:t>
                      </w:r>
                    </w:p>
                  </w:txbxContent>
                </v:textbox>
                <v:fill type="solid"/>
                <w10:wrap type="topAndBottom"/>
              </v:shape>
            </w:pict>
          </mc:Fallback>
        </mc:AlternateContent>
      </w:r>
      <w:r>
        <w:rPr>
          <w:rFonts w:ascii="Source Sans Pro SemiBold"/>
          <w:b/>
          <w:sz w:val="20"/>
        </w:rPr>
        <mc:AlternateContent>
          <mc:Choice Requires="wps">
            <w:drawing>
              <wp:anchor distT="0" distB="0" distL="0" distR="0" allowOverlap="1" layoutInCell="1" locked="0" behindDoc="1" simplePos="0" relativeHeight="487677440">
                <wp:simplePos x="0" y="0"/>
                <wp:positionH relativeFrom="page">
                  <wp:posOffset>2325599</wp:posOffset>
                </wp:positionH>
                <wp:positionV relativeFrom="paragraph">
                  <wp:posOffset>204856</wp:posOffset>
                </wp:positionV>
                <wp:extent cx="186690" cy="324485"/>
                <wp:effectExtent l="0" t="0" r="0" b="0"/>
                <wp:wrapTopAndBottom/>
                <wp:docPr id="1160" name="Graphic 1160"/>
                <wp:cNvGraphicFramePr>
                  <a:graphicFrameLocks/>
                </wp:cNvGraphicFramePr>
                <a:graphic>
                  <a:graphicData uri="http://schemas.microsoft.com/office/word/2010/wordprocessingShape">
                    <wps:wsp>
                      <wps:cNvPr id="1160" name="Graphic 1160"/>
                      <wps:cNvSpPr/>
                      <wps:spPr>
                        <a:xfrm>
                          <a:off x="0" y="0"/>
                          <a:ext cx="186690" cy="324485"/>
                        </a:xfrm>
                        <a:custGeom>
                          <a:avLst/>
                          <a:gdLst/>
                          <a:ahLst/>
                          <a:cxnLst/>
                          <a:rect l="l" t="t" r="r" b="b"/>
                          <a:pathLst>
                            <a:path w="186690" h="324485">
                              <a:moveTo>
                                <a:pt x="0" y="0"/>
                              </a:moveTo>
                              <a:lnTo>
                                <a:pt x="0" y="324002"/>
                              </a:lnTo>
                              <a:lnTo>
                                <a:pt x="186347" y="162001"/>
                              </a:lnTo>
                              <a:lnTo>
                                <a:pt x="0" y="0"/>
                              </a:lnTo>
                              <a:close/>
                            </a:path>
                          </a:pathLst>
                        </a:custGeom>
                        <a:solidFill>
                          <a:srgbClr val="052B3D"/>
                        </a:solidFill>
                      </wps:spPr>
                      <wps:bodyPr wrap="square" lIns="0" tIns="0" rIns="0" bIns="0" rtlCol="0">
                        <a:prstTxWarp prst="textNoShape">
                          <a:avLst/>
                        </a:prstTxWarp>
                        <a:noAutofit/>
                      </wps:bodyPr>
                    </wps:wsp>
                  </a:graphicData>
                </a:graphic>
              </wp:anchor>
            </w:drawing>
          </mc:Choice>
          <mc:Fallback>
            <w:pict>
              <v:shape style="position:absolute;margin-left:183.118103pt;margin-top:16.130400pt;width:14.7pt;height:25.55pt;mso-position-horizontal-relative:page;mso-position-vertical-relative:paragraph;z-index:-15639040;mso-wrap-distance-left:0;mso-wrap-distance-right:0" id="docshape627" coordorigin="3662,323" coordsize="294,511" path="m3662,323l3662,833,3956,578,3662,323xe" filled="true" fillcolor="#052b3d" stroked="false">
                <v:path arrowok="t"/>
                <v:fill type="solid"/>
                <w10:wrap type="topAndBottom"/>
              </v:shape>
            </w:pict>
          </mc:Fallback>
        </mc:AlternateContent>
      </w:r>
      <w:r>
        <w:rPr>
          <w:rFonts w:ascii="Source Sans Pro SemiBold"/>
          <w:b/>
          <w:sz w:val="20"/>
        </w:rPr>
        <mc:AlternateContent>
          <mc:Choice Requires="wps">
            <w:drawing>
              <wp:anchor distT="0" distB="0" distL="0" distR="0" allowOverlap="1" layoutInCell="1" locked="0" behindDoc="1" simplePos="0" relativeHeight="487677952">
                <wp:simplePos x="0" y="0"/>
                <wp:positionH relativeFrom="page">
                  <wp:posOffset>3869994</wp:posOffset>
                </wp:positionH>
                <wp:positionV relativeFrom="paragraph">
                  <wp:posOffset>204850</wp:posOffset>
                </wp:positionV>
                <wp:extent cx="1332230" cy="324485"/>
                <wp:effectExtent l="0" t="0" r="0" b="0"/>
                <wp:wrapTopAndBottom/>
                <wp:docPr id="1161" name="Textbox 1161"/>
                <wp:cNvGraphicFramePr>
                  <a:graphicFrameLocks/>
                </wp:cNvGraphicFramePr>
                <a:graphic>
                  <a:graphicData uri="http://schemas.microsoft.com/office/word/2010/wordprocessingShape">
                    <wps:wsp>
                      <wps:cNvPr id="1161" name="Textbox 1161"/>
                      <wps:cNvSpPr txBox="1"/>
                      <wps:spPr>
                        <a:xfrm>
                          <a:off x="0" y="0"/>
                          <a:ext cx="1332230" cy="324485"/>
                        </a:xfrm>
                        <a:prstGeom prst="rect">
                          <a:avLst/>
                        </a:prstGeom>
                        <a:solidFill>
                          <a:srgbClr val="052B3D"/>
                        </a:solidFill>
                      </wps:spPr>
                      <wps:txbx>
                        <w:txbxContent>
                          <w:p>
                            <w:pPr>
                              <w:spacing w:before="84"/>
                              <w:ind w:left="182" w:right="0" w:firstLine="0"/>
                              <w:jc w:val="left"/>
                              <w:rPr>
                                <w:rFonts w:ascii="Source Sans Pro SemiBold"/>
                                <w:b/>
                                <w:color w:val="000000"/>
                                <w:sz w:val="26"/>
                              </w:rPr>
                            </w:pPr>
                            <w:r>
                              <w:rPr>
                                <w:rFonts w:ascii="Source Sans Pro SemiBold"/>
                                <w:b/>
                                <w:color w:val="FFFFFF"/>
                                <w:sz w:val="26"/>
                              </w:rPr>
                              <w:t>Work under </w:t>
                            </w:r>
                            <w:r>
                              <w:rPr>
                                <w:rFonts w:ascii="Source Sans Pro SemiBold"/>
                                <w:b/>
                                <w:color w:val="FFFFFF"/>
                                <w:spacing w:val="-5"/>
                                <w:sz w:val="26"/>
                              </w:rPr>
                              <w:t>way</w:t>
                            </w:r>
                          </w:p>
                        </w:txbxContent>
                      </wps:txbx>
                      <wps:bodyPr wrap="square" lIns="0" tIns="0" rIns="0" bIns="0" rtlCol="0">
                        <a:noAutofit/>
                      </wps:bodyPr>
                    </wps:wsp>
                  </a:graphicData>
                </a:graphic>
              </wp:anchor>
            </w:drawing>
          </mc:Choice>
          <mc:Fallback>
            <w:pict>
              <v:shape style="position:absolute;margin-left:304.723999pt;margin-top:16.129999pt;width:104.9pt;height:25.55pt;mso-position-horizontal-relative:page;mso-position-vertical-relative:paragraph;z-index:-15638528;mso-wrap-distance-left:0;mso-wrap-distance-right:0" type="#_x0000_t202" id="docshape628" filled="true" fillcolor="#052b3d" stroked="false">
                <v:textbox inset="0,0,0,0">
                  <w:txbxContent>
                    <w:p>
                      <w:pPr>
                        <w:spacing w:before="84"/>
                        <w:ind w:left="182" w:right="0" w:firstLine="0"/>
                        <w:jc w:val="left"/>
                        <w:rPr>
                          <w:rFonts w:ascii="Source Sans Pro SemiBold"/>
                          <w:b/>
                          <w:color w:val="000000"/>
                          <w:sz w:val="26"/>
                        </w:rPr>
                      </w:pPr>
                      <w:r>
                        <w:rPr>
                          <w:rFonts w:ascii="Source Sans Pro SemiBold"/>
                          <w:b/>
                          <w:color w:val="FFFFFF"/>
                          <w:sz w:val="26"/>
                        </w:rPr>
                        <w:t>Work under </w:t>
                      </w:r>
                      <w:r>
                        <w:rPr>
                          <w:rFonts w:ascii="Source Sans Pro SemiBold"/>
                          <w:b/>
                          <w:color w:val="FFFFFF"/>
                          <w:spacing w:val="-5"/>
                          <w:sz w:val="26"/>
                        </w:rPr>
                        <w:t>way</w:t>
                      </w:r>
                    </w:p>
                  </w:txbxContent>
                </v:textbox>
                <v:fill type="solid"/>
                <w10:wrap type="topAndBottom"/>
              </v:shape>
            </w:pict>
          </mc:Fallback>
        </mc:AlternateContent>
      </w:r>
      <w:r>
        <w:rPr>
          <w:rFonts w:ascii="Source Sans Pro SemiBold"/>
          <w:b/>
          <w:sz w:val="20"/>
        </w:rPr>
        <mc:AlternateContent>
          <mc:Choice Requires="wps">
            <w:drawing>
              <wp:anchor distT="0" distB="0" distL="0" distR="0" allowOverlap="1" layoutInCell="1" locked="0" behindDoc="1" simplePos="0" relativeHeight="487678464">
                <wp:simplePos x="0" y="0"/>
                <wp:positionH relativeFrom="page">
                  <wp:posOffset>5201999</wp:posOffset>
                </wp:positionH>
                <wp:positionV relativeFrom="paragraph">
                  <wp:posOffset>204856</wp:posOffset>
                </wp:positionV>
                <wp:extent cx="186690" cy="324485"/>
                <wp:effectExtent l="0" t="0" r="0" b="0"/>
                <wp:wrapTopAndBottom/>
                <wp:docPr id="1162" name="Graphic 1162"/>
                <wp:cNvGraphicFramePr>
                  <a:graphicFrameLocks/>
                </wp:cNvGraphicFramePr>
                <a:graphic>
                  <a:graphicData uri="http://schemas.microsoft.com/office/word/2010/wordprocessingShape">
                    <wps:wsp>
                      <wps:cNvPr id="1162" name="Graphic 1162"/>
                      <wps:cNvSpPr/>
                      <wps:spPr>
                        <a:xfrm>
                          <a:off x="0" y="0"/>
                          <a:ext cx="186690" cy="324485"/>
                        </a:xfrm>
                        <a:custGeom>
                          <a:avLst/>
                          <a:gdLst/>
                          <a:ahLst/>
                          <a:cxnLst/>
                          <a:rect l="l" t="t" r="r" b="b"/>
                          <a:pathLst>
                            <a:path w="186690" h="324485">
                              <a:moveTo>
                                <a:pt x="0" y="0"/>
                              </a:moveTo>
                              <a:lnTo>
                                <a:pt x="0" y="324002"/>
                              </a:lnTo>
                              <a:lnTo>
                                <a:pt x="186347" y="162001"/>
                              </a:lnTo>
                              <a:lnTo>
                                <a:pt x="0" y="0"/>
                              </a:lnTo>
                              <a:close/>
                            </a:path>
                          </a:pathLst>
                        </a:custGeom>
                        <a:solidFill>
                          <a:srgbClr val="052B3D"/>
                        </a:solidFill>
                      </wps:spPr>
                      <wps:bodyPr wrap="square" lIns="0" tIns="0" rIns="0" bIns="0" rtlCol="0">
                        <a:prstTxWarp prst="textNoShape">
                          <a:avLst/>
                        </a:prstTxWarp>
                        <a:noAutofit/>
                      </wps:bodyPr>
                    </wps:wsp>
                  </a:graphicData>
                </a:graphic>
              </wp:anchor>
            </w:drawing>
          </mc:Choice>
          <mc:Fallback>
            <w:pict>
              <v:shape style="position:absolute;margin-left:409.606293pt;margin-top:16.130400pt;width:14.7pt;height:25.55pt;mso-position-horizontal-relative:page;mso-position-vertical-relative:paragraph;z-index:-15638016;mso-wrap-distance-left:0;mso-wrap-distance-right:0" id="docshape629" coordorigin="8192,323" coordsize="294,511" path="m8192,323l8192,833,8486,578,8192,323xe" filled="true" fillcolor="#052b3d" stroked="false">
                <v:path arrowok="t"/>
                <v:fill type="solid"/>
                <w10:wrap type="topAndBottom"/>
              </v:shape>
            </w:pict>
          </mc:Fallback>
        </mc:AlternateContent>
      </w:r>
    </w:p>
    <w:p>
      <w:pPr>
        <w:pStyle w:val="BodyText"/>
        <w:spacing w:before="10"/>
        <w:rPr>
          <w:rFonts w:ascii="Source Sans Pro SemiBold"/>
          <w:b/>
          <w:sz w:val="14"/>
        </w:rPr>
      </w:pPr>
    </w:p>
    <w:p>
      <w:pPr>
        <w:pStyle w:val="BodyText"/>
        <w:spacing w:after="0"/>
        <w:rPr>
          <w:rFonts w:ascii="Source Sans Pro SemiBold"/>
          <w:b/>
          <w:sz w:val="14"/>
        </w:rPr>
        <w:sectPr>
          <w:pgSz w:w="11910" w:h="16840"/>
          <w:pgMar w:header="283" w:footer="622" w:top="1580" w:bottom="820" w:left="141" w:right="141"/>
        </w:sectPr>
      </w:pPr>
    </w:p>
    <w:p>
      <w:pPr>
        <w:pStyle w:val="BodyText"/>
        <w:spacing w:before="100"/>
        <w:ind w:left="549" w:right="598"/>
      </w:pPr>
      <w:r>
        <w:rPr>
          <w:color w:val="333A3F"/>
        </w:rPr>
        <w:t>Various regulatory agencies have worked in the Gloriavale community for many years. An Employment</w:t>
      </w:r>
      <w:r>
        <w:rPr>
          <w:color w:val="333A3F"/>
          <w:spacing w:val="-1"/>
        </w:rPr>
        <w:t> </w:t>
      </w:r>
      <w:r>
        <w:rPr>
          <w:color w:val="333A3F"/>
        </w:rPr>
        <w:t>Court decision in 2022 </w:t>
      </w:r>
      <w:r>
        <w:rPr>
          <w:color w:val="333A3F"/>
          <w:spacing w:val="-2"/>
        </w:rPr>
        <w:t>disclosed</w:t>
      </w:r>
    </w:p>
    <w:p>
      <w:pPr>
        <w:pStyle w:val="BodyText"/>
        <w:spacing w:before="3"/>
        <w:ind w:left="549"/>
      </w:pPr>
      <w:r>
        <w:rPr>
          <w:color w:val="333A3F"/>
        </w:rPr>
        <w:t>significant new information about the community, which</w:t>
      </w:r>
      <w:r>
        <w:rPr>
          <w:color w:val="333A3F"/>
          <w:spacing w:val="-9"/>
        </w:rPr>
        <w:t> </w:t>
      </w:r>
      <w:r>
        <w:rPr>
          <w:color w:val="333A3F"/>
        </w:rPr>
        <w:t>enabled</w:t>
      </w:r>
      <w:r>
        <w:rPr>
          <w:color w:val="333A3F"/>
          <w:spacing w:val="-9"/>
        </w:rPr>
        <w:t> </w:t>
      </w:r>
      <w:r>
        <w:rPr>
          <w:color w:val="333A3F"/>
        </w:rPr>
        <w:t>some</w:t>
      </w:r>
      <w:r>
        <w:rPr>
          <w:color w:val="333A3F"/>
          <w:spacing w:val="-9"/>
        </w:rPr>
        <w:t> </w:t>
      </w:r>
      <w:r>
        <w:rPr>
          <w:color w:val="333A3F"/>
        </w:rPr>
        <w:t>agencies</w:t>
      </w:r>
      <w:r>
        <w:rPr>
          <w:color w:val="333A3F"/>
          <w:spacing w:val="-9"/>
        </w:rPr>
        <w:t> </w:t>
      </w:r>
      <w:r>
        <w:rPr>
          <w:color w:val="333A3F"/>
        </w:rPr>
        <w:t>to</w:t>
      </w:r>
      <w:r>
        <w:rPr>
          <w:color w:val="333A3F"/>
          <w:spacing w:val="-9"/>
        </w:rPr>
        <w:t> </w:t>
      </w:r>
      <w:r>
        <w:rPr>
          <w:color w:val="333A3F"/>
        </w:rPr>
        <w:t>take</w:t>
      </w:r>
      <w:r>
        <w:rPr>
          <w:color w:val="333A3F"/>
          <w:spacing w:val="-9"/>
        </w:rPr>
        <w:t> </w:t>
      </w:r>
      <w:r>
        <w:rPr>
          <w:color w:val="333A3F"/>
        </w:rPr>
        <w:t>an</w:t>
      </w:r>
      <w:r>
        <w:rPr>
          <w:color w:val="333A3F"/>
          <w:spacing w:val="-9"/>
        </w:rPr>
        <w:t> </w:t>
      </w:r>
      <w:r>
        <w:rPr>
          <w:color w:val="333A3F"/>
        </w:rPr>
        <w:t>increasingly active stance. From mid-2022 until the end of 2023,</w:t>
      </w:r>
    </w:p>
    <w:p>
      <w:pPr>
        <w:pStyle w:val="BodyText"/>
        <w:spacing w:before="2"/>
        <w:ind w:left="549" w:right="174"/>
      </w:pPr>
      <w:r>
        <w:rPr>
          <w:color w:val="333A3F"/>
        </w:rPr>
        <w:t>a formal structure existed to coordinate agencies’ activities</w:t>
      </w:r>
      <w:r>
        <w:rPr>
          <w:color w:val="333A3F"/>
          <w:spacing w:val="-8"/>
        </w:rPr>
        <w:t> </w:t>
      </w:r>
      <w:r>
        <w:rPr>
          <w:color w:val="333A3F"/>
        </w:rPr>
        <w:t>and</w:t>
      </w:r>
      <w:r>
        <w:rPr>
          <w:color w:val="333A3F"/>
          <w:spacing w:val="-8"/>
        </w:rPr>
        <w:t> </w:t>
      </w:r>
      <w:r>
        <w:rPr>
          <w:color w:val="333A3F"/>
        </w:rPr>
        <w:t>report</w:t>
      </w:r>
      <w:r>
        <w:rPr>
          <w:color w:val="333A3F"/>
          <w:spacing w:val="-8"/>
        </w:rPr>
        <w:t> </w:t>
      </w:r>
      <w:r>
        <w:rPr>
          <w:color w:val="333A3F"/>
        </w:rPr>
        <w:t>on</w:t>
      </w:r>
      <w:r>
        <w:rPr>
          <w:color w:val="333A3F"/>
          <w:spacing w:val="-8"/>
        </w:rPr>
        <w:t> </w:t>
      </w:r>
      <w:r>
        <w:rPr>
          <w:color w:val="333A3F"/>
        </w:rPr>
        <w:t>their</w:t>
      </w:r>
      <w:r>
        <w:rPr>
          <w:color w:val="333A3F"/>
          <w:spacing w:val="-8"/>
        </w:rPr>
        <w:t> </w:t>
      </w:r>
      <w:r>
        <w:rPr>
          <w:color w:val="333A3F"/>
        </w:rPr>
        <w:t>outcomes.</w:t>
      </w:r>
      <w:r>
        <w:rPr>
          <w:color w:val="333A3F"/>
          <w:spacing w:val="-8"/>
        </w:rPr>
        <w:t> </w:t>
      </w:r>
      <w:r>
        <w:rPr>
          <w:color w:val="333A3F"/>
        </w:rPr>
        <w:t>As</w:t>
      </w:r>
      <w:r>
        <w:rPr>
          <w:color w:val="333A3F"/>
          <w:spacing w:val="-8"/>
        </w:rPr>
        <w:t> </w:t>
      </w:r>
      <w:r>
        <w:rPr>
          <w:color w:val="333A3F"/>
        </w:rPr>
        <w:t>detailed below, operational activities are ongoing, with inter-agency cooperation and information sharing continuing, where appropriate.</w:t>
      </w:r>
    </w:p>
    <w:p>
      <w:pPr>
        <w:pStyle w:val="BodyText"/>
        <w:spacing w:before="175"/>
        <w:ind w:left="549" w:right="74"/>
      </w:pPr>
      <w:r>
        <w:rPr>
          <w:color w:val="333A3F"/>
        </w:rPr>
        <w:t>New Zealand Police (Police) conducted several significant criminal investigations into complaints relating to Gloriavale. In addition, in 2021, the West Coast</w:t>
      </w:r>
      <w:r>
        <w:rPr>
          <w:color w:val="333A3F"/>
          <w:spacing w:val="-12"/>
        </w:rPr>
        <w:t> </w:t>
      </w:r>
      <w:r>
        <w:rPr>
          <w:color w:val="333A3F"/>
        </w:rPr>
        <w:t>Police</w:t>
      </w:r>
      <w:r>
        <w:rPr>
          <w:color w:val="333A3F"/>
          <w:spacing w:val="-11"/>
        </w:rPr>
        <w:t> </w:t>
      </w:r>
      <w:r>
        <w:rPr>
          <w:color w:val="333A3F"/>
        </w:rPr>
        <w:t>Community</w:t>
      </w:r>
      <w:r>
        <w:rPr>
          <w:color w:val="333A3F"/>
          <w:spacing w:val="-12"/>
        </w:rPr>
        <w:t> </w:t>
      </w:r>
      <w:r>
        <w:rPr>
          <w:color w:val="333A3F"/>
        </w:rPr>
        <w:t>Prevention</w:t>
      </w:r>
      <w:r>
        <w:rPr>
          <w:color w:val="333A3F"/>
          <w:spacing w:val="-11"/>
        </w:rPr>
        <w:t> </w:t>
      </w:r>
      <w:r>
        <w:rPr>
          <w:color w:val="333A3F"/>
        </w:rPr>
        <w:t>team</w:t>
      </w:r>
      <w:r>
        <w:rPr>
          <w:color w:val="333A3F"/>
          <w:spacing w:val="-12"/>
        </w:rPr>
        <w:t> </w:t>
      </w:r>
      <w:r>
        <w:rPr>
          <w:color w:val="333A3F"/>
        </w:rPr>
        <w:t>organised several</w:t>
      </w:r>
      <w:r>
        <w:rPr>
          <w:color w:val="333A3F"/>
          <w:spacing w:val="-5"/>
        </w:rPr>
        <w:t> </w:t>
      </w:r>
      <w:r>
        <w:rPr>
          <w:color w:val="333A3F"/>
        </w:rPr>
        <w:t>policing</w:t>
      </w:r>
      <w:r>
        <w:rPr>
          <w:color w:val="333A3F"/>
          <w:spacing w:val="-5"/>
        </w:rPr>
        <w:t> </w:t>
      </w:r>
      <w:r>
        <w:rPr>
          <w:color w:val="333A3F"/>
        </w:rPr>
        <w:t>activities</w:t>
      </w:r>
      <w:r>
        <w:rPr>
          <w:color w:val="333A3F"/>
          <w:spacing w:val="-5"/>
        </w:rPr>
        <w:t> </w:t>
      </w:r>
      <w:r>
        <w:rPr>
          <w:color w:val="333A3F"/>
        </w:rPr>
        <w:t>at</w:t>
      </w:r>
      <w:r>
        <w:rPr>
          <w:color w:val="333A3F"/>
          <w:spacing w:val="-5"/>
        </w:rPr>
        <w:t> </w:t>
      </w:r>
      <w:r>
        <w:rPr>
          <w:color w:val="333A3F"/>
        </w:rPr>
        <w:t>Gloriavale.</w:t>
      </w:r>
      <w:r>
        <w:rPr>
          <w:color w:val="333A3F"/>
          <w:spacing w:val="-5"/>
        </w:rPr>
        <w:t> </w:t>
      </w:r>
      <w:r>
        <w:rPr>
          <w:color w:val="333A3F"/>
        </w:rPr>
        <w:t>The</w:t>
      </w:r>
      <w:r>
        <w:rPr>
          <w:color w:val="333A3F"/>
          <w:spacing w:val="-5"/>
        </w:rPr>
        <w:t> </w:t>
      </w:r>
      <w:r>
        <w:rPr>
          <w:color w:val="333A3F"/>
        </w:rPr>
        <w:t>aim</w:t>
      </w:r>
      <w:r>
        <w:rPr>
          <w:color w:val="333A3F"/>
          <w:spacing w:val="-5"/>
        </w:rPr>
        <w:t> </w:t>
      </w:r>
      <w:r>
        <w:rPr>
          <w:color w:val="333A3F"/>
        </w:rPr>
        <w:t>was to</w:t>
      </w:r>
      <w:r>
        <w:rPr>
          <w:color w:val="333A3F"/>
          <w:spacing w:val="-4"/>
        </w:rPr>
        <w:t> </w:t>
      </w:r>
      <w:r>
        <w:rPr>
          <w:color w:val="333A3F"/>
        </w:rPr>
        <w:t>increase</w:t>
      </w:r>
      <w:r>
        <w:rPr>
          <w:color w:val="333A3F"/>
          <w:spacing w:val="-3"/>
        </w:rPr>
        <w:t> </w:t>
      </w:r>
      <w:r>
        <w:rPr>
          <w:color w:val="333A3F"/>
        </w:rPr>
        <w:t>trust</w:t>
      </w:r>
      <w:r>
        <w:rPr>
          <w:color w:val="333A3F"/>
          <w:spacing w:val="-4"/>
        </w:rPr>
        <w:t> </w:t>
      </w:r>
      <w:r>
        <w:rPr>
          <w:color w:val="333A3F"/>
        </w:rPr>
        <w:t>in</w:t>
      </w:r>
      <w:r>
        <w:rPr>
          <w:color w:val="333A3F"/>
          <w:spacing w:val="-3"/>
        </w:rPr>
        <w:t> </w:t>
      </w:r>
      <w:r>
        <w:rPr>
          <w:color w:val="333A3F"/>
        </w:rPr>
        <w:t>the</w:t>
      </w:r>
      <w:r>
        <w:rPr>
          <w:color w:val="333A3F"/>
          <w:spacing w:val="-3"/>
        </w:rPr>
        <w:t> </w:t>
      </w:r>
      <w:r>
        <w:rPr>
          <w:color w:val="333A3F"/>
        </w:rPr>
        <w:t>Police</w:t>
      </w:r>
      <w:r>
        <w:rPr>
          <w:color w:val="333A3F"/>
          <w:spacing w:val="-4"/>
        </w:rPr>
        <w:t> </w:t>
      </w:r>
      <w:r>
        <w:rPr>
          <w:color w:val="333A3F"/>
        </w:rPr>
        <w:t>within</w:t>
      </w:r>
      <w:r>
        <w:rPr>
          <w:color w:val="333A3F"/>
          <w:spacing w:val="-3"/>
        </w:rPr>
        <w:t> </w:t>
      </w:r>
      <w:r>
        <w:rPr>
          <w:color w:val="333A3F"/>
        </w:rPr>
        <w:t>the</w:t>
      </w:r>
      <w:r>
        <w:rPr>
          <w:color w:val="333A3F"/>
          <w:spacing w:val="-3"/>
        </w:rPr>
        <w:t> </w:t>
      </w:r>
      <w:r>
        <w:rPr>
          <w:color w:val="333A3F"/>
          <w:spacing w:val="-2"/>
        </w:rPr>
        <w:t>community.</w:t>
      </w:r>
    </w:p>
    <w:p>
      <w:pPr>
        <w:pStyle w:val="BodyText"/>
        <w:spacing w:before="100"/>
        <w:ind w:left="309" w:right="680"/>
      </w:pPr>
      <w:r>
        <w:rPr/>
        <w:br w:type="column"/>
      </w:r>
      <w:r>
        <w:rPr>
          <w:color w:val="333A3F"/>
        </w:rPr>
        <w:t>The intent of the Royal Commission’s recommendation for Gloriavale is accepted, and cross-government</w:t>
      </w:r>
      <w:r>
        <w:rPr>
          <w:color w:val="333A3F"/>
          <w:spacing w:val="-7"/>
        </w:rPr>
        <w:t> </w:t>
      </w:r>
      <w:r>
        <w:rPr>
          <w:color w:val="333A3F"/>
        </w:rPr>
        <w:t>work</w:t>
      </w:r>
      <w:r>
        <w:rPr>
          <w:color w:val="333A3F"/>
          <w:spacing w:val="-7"/>
        </w:rPr>
        <w:t> </w:t>
      </w:r>
      <w:r>
        <w:rPr>
          <w:color w:val="333A3F"/>
        </w:rPr>
        <w:t>is</w:t>
      </w:r>
      <w:r>
        <w:rPr>
          <w:color w:val="333A3F"/>
          <w:spacing w:val="-7"/>
        </w:rPr>
        <w:t> </w:t>
      </w:r>
      <w:r>
        <w:rPr>
          <w:color w:val="333A3F"/>
        </w:rPr>
        <w:t>ongoing</w:t>
      </w:r>
      <w:r>
        <w:rPr>
          <w:color w:val="333A3F"/>
          <w:spacing w:val="-7"/>
        </w:rPr>
        <w:t> </w:t>
      </w:r>
      <w:r>
        <w:rPr>
          <w:color w:val="333A3F"/>
        </w:rPr>
        <w:t>to</w:t>
      </w:r>
      <w:r>
        <w:rPr>
          <w:color w:val="333A3F"/>
          <w:spacing w:val="-7"/>
        </w:rPr>
        <w:t> </w:t>
      </w:r>
      <w:r>
        <w:rPr>
          <w:color w:val="333A3F"/>
        </w:rPr>
        <w:t>support</w:t>
      </w:r>
      <w:r>
        <w:rPr>
          <w:color w:val="333A3F"/>
          <w:spacing w:val="-7"/>
        </w:rPr>
        <w:t> </w:t>
      </w:r>
      <w:r>
        <w:rPr>
          <w:color w:val="333A3F"/>
        </w:rPr>
        <w:t>safety in the community. Regional operational leads from Health New Zealand, the Ministries of Education, Social Development, and Business, Innovation and Employment (Labour Inspectorate), along with the New Zealand Police, Department of Internal Affairs (Charities Services), WorkSafe New Zealand and Oranga Tamariki, meet monthly. These meetings</w:t>
      </w:r>
      <w:r>
        <w:rPr>
          <w:color w:val="333A3F"/>
          <w:spacing w:val="40"/>
        </w:rPr>
        <w:t> </w:t>
      </w:r>
      <w:r>
        <w:rPr>
          <w:color w:val="333A3F"/>
        </w:rPr>
        <w:t>are for information sharing on the work agencies</w:t>
      </w:r>
      <w:r>
        <w:rPr>
          <w:color w:val="333A3F"/>
          <w:spacing w:val="40"/>
        </w:rPr>
        <w:t> </w:t>
      </w:r>
      <w:r>
        <w:rPr>
          <w:color w:val="333A3F"/>
        </w:rPr>
        <w:t>are</w:t>
      </w:r>
      <w:r>
        <w:rPr>
          <w:color w:val="333A3F"/>
          <w:spacing w:val="-8"/>
        </w:rPr>
        <w:t> </w:t>
      </w:r>
      <w:r>
        <w:rPr>
          <w:color w:val="333A3F"/>
        </w:rPr>
        <w:t>doing</w:t>
      </w:r>
      <w:r>
        <w:rPr>
          <w:color w:val="333A3F"/>
          <w:spacing w:val="-8"/>
        </w:rPr>
        <w:t> </w:t>
      </w:r>
      <w:r>
        <w:rPr>
          <w:color w:val="333A3F"/>
        </w:rPr>
        <w:t>in</w:t>
      </w:r>
      <w:r>
        <w:rPr>
          <w:color w:val="333A3F"/>
          <w:spacing w:val="-8"/>
        </w:rPr>
        <w:t> </w:t>
      </w:r>
      <w:r>
        <w:rPr>
          <w:color w:val="333A3F"/>
        </w:rPr>
        <w:t>relation</w:t>
      </w:r>
      <w:r>
        <w:rPr>
          <w:color w:val="333A3F"/>
          <w:spacing w:val="-8"/>
        </w:rPr>
        <w:t> </w:t>
      </w:r>
      <w:r>
        <w:rPr>
          <w:color w:val="333A3F"/>
        </w:rPr>
        <w:t>to</w:t>
      </w:r>
      <w:r>
        <w:rPr>
          <w:color w:val="333A3F"/>
          <w:spacing w:val="-8"/>
        </w:rPr>
        <w:t> </w:t>
      </w:r>
      <w:r>
        <w:rPr>
          <w:color w:val="333A3F"/>
        </w:rPr>
        <w:t>the</w:t>
      </w:r>
      <w:r>
        <w:rPr>
          <w:color w:val="333A3F"/>
          <w:spacing w:val="-8"/>
        </w:rPr>
        <w:t> </w:t>
      </w:r>
      <w:r>
        <w:rPr>
          <w:color w:val="333A3F"/>
        </w:rPr>
        <w:t>community</w:t>
      </w:r>
      <w:r>
        <w:rPr>
          <w:color w:val="333A3F"/>
          <w:spacing w:val="-8"/>
        </w:rPr>
        <w:t> </w:t>
      </w:r>
      <w:r>
        <w:rPr>
          <w:color w:val="333A3F"/>
        </w:rPr>
        <w:t>at</w:t>
      </w:r>
      <w:r>
        <w:rPr>
          <w:color w:val="333A3F"/>
          <w:spacing w:val="-8"/>
        </w:rPr>
        <w:t> </w:t>
      </w:r>
      <w:r>
        <w:rPr>
          <w:color w:val="333A3F"/>
        </w:rPr>
        <w:t>Gloriavale. Regional leaders from these agencies meet with the Regional Public Service Commissioner on a six- weekly basis.</w:t>
      </w:r>
    </w:p>
    <w:p>
      <w:pPr>
        <w:pStyle w:val="BodyText"/>
        <w:spacing w:before="183"/>
        <w:ind w:left="309" w:right="555"/>
      </w:pPr>
      <w:r>
        <w:rPr>
          <w:color w:val="333A3F"/>
        </w:rPr>
        <w:t>The</w:t>
      </w:r>
      <w:r>
        <w:rPr>
          <w:color w:val="333A3F"/>
          <w:spacing w:val="-7"/>
        </w:rPr>
        <w:t> </w:t>
      </w:r>
      <w:r>
        <w:rPr>
          <w:color w:val="333A3F"/>
        </w:rPr>
        <w:t>Ministry</w:t>
      </w:r>
      <w:r>
        <w:rPr>
          <w:color w:val="333A3F"/>
          <w:spacing w:val="-7"/>
        </w:rPr>
        <w:t> </w:t>
      </w:r>
      <w:r>
        <w:rPr>
          <w:color w:val="333A3F"/>
        </w:rPr>
        <w:t>of</w:t>
      </w:r>
      <w:r>
        <w:rPr>
          <w:color w:val="333A3F"/>
          <w:spacing w:val="-7"/>
        </w:rPr>
        <w:t> </w:t>
      </w:r>
      <w:r>
        <w:rPr>
          <w:color w:val="333A3F"/>
        </w:rPr>
        <w:t>Social</w:t>
      </w:r>
      <w:r>
        <w:rPr>
          <w:color w:val="333A3F"/>
          <w:spacing w:val="-7"/>
        </w:rPr>
        <w:t> </w:t>
      </w:r>
      <w:r>
        <w:rPr>
          <w:color w:val="333A3F"/>
        </w:rPr>
        <w:t>Development</w:t>
      </w:r>
      <w:r>
        <w:rPr>
          <w:color w:val="333A3F"/>
          <w:spacing w:val="-7"/>
        </w:rPr>
        <w:t> </w:t>
      </w:r>
      <w:r>
        <w:rPr>
          <w:color w:val="333A3F"/>
        </w:rPr>
        <w:t>ensures</w:t>
      </w:r>
      <w:r>
        <w:rPr>
          <w:color w:val="333A3F"/>
          <w:spacing w:val="-7"/>
        </w:rPr>
        <w:t> </w:t>
      </w:r>
      <w:r>
        <w:rPr>
          <w:color w:val="333A3F"/>
        </w:rPr>
        <w:t>residents of Gloriavale can access social welfare benefits, if they qualify. It provides welfare and employment- related</w:t>
      </w:r>
      <w:r>
        <w:rPr>
          <w:color w:val="333A3F"/>
          <w:spacing w:val="-7"/>
        </w:rPr>
        <w:t> </w:t>
      </w:r>
      <w:r>
        <w:rPr>
          <w:color w:val="333A3F"/>
        </w:rPr>
        <w:t>support</w:t>
      </w:r>
      <w:r>
        <w:rPr>
          <w:color w:val="333A3F"/>
          <w:spacing w:val="-7"/>
        </w:rPr>
        <w:t> </w:t>
      </w:r>
      <w:r>
        <w:rPr>
          <w:color w:val="333A3F"/>
        </w:rPr>
        <w:t>and</w:t>
      </w:r>
      <w:r>
        <w:rPr>
          <w:color w:val="333A3F"/>
          <w:spacing w:val="-7"/>
        </w:rPr>
        <w:t> </w:t>
      </w:r>
      <w:r>
        <w:rPr>
          <w:color w:val="333A3F"/>
        </w:rPr>
        <w:t>housing</w:t>
      </w:r>
      <w:r>
        <w:rPr>
          <w:color w:val="333A3F"/>
          <w:spacing w:val="-7"/>
        </w:rPr>
        <w:t> </w:t>
      </w:r>
      <w:r>
        <w:rPr>
          <w:color w:val="333A3F"/>
        </w:rPr>
        <w:t>assistance</w:t>
      </w:r>
      <w:r>
        <w:rPr>
          <w:color w:val="333A3F"/>
          <w:spacing w:val="-7"/>
        </w:rPr>
        <w:t> </w:t>
      </w:r>
      <w:r>
        <w:rPr>
          <w:color w:val="333A3F"/>
        </w:rPr>
        <w:t>to</w:t>
      </w:r>
      <w:r>
        <w:rPr>
          <w:color w:val="333A3F"/>
          <w:spacing w:val="-7"/>
        </w:rPr>
        <w:t> </w:t>
      </w:r>
      <w:r>
        <w:rPr>
          <w:color w:val="333A3F"/>
        </w:rPr>
        <w:t>individuals who wish to leave the community.</w:t>
      </w:r>
    </w:p>
    <w:p>
      <w:pPr>
        <w:pStyle w:val="BodyText"/>
        <w:spacing w:before="175"/>
        <w:ind w:left="309" w:right="565"/>
      </w:pPr>
      <w:r>
        <w:rPr>
          <w:color w:val="333A3F"/>
        </w:rPr>
        <w:t>Following a 2023 Education Review Office special review of Gloriavale Christian School, the Ministry of Education</w:t>
      </w:r>
      <w:r>
        <w:rPr>
          <w:color w:val="333A3F"/>
          <w:spacing w:val="-8"/>
        </w:rPr>
        <w:t> </w:t>
      </w:r>
      <w:r>
        <w:rPr>
          <w:color w:val="333A3F"/>
        </w:rPr>
        <w:t>meets</w:t>
      </w:r>
      <w:r>
        <w:rPr>
          <w:color w:val="333A3F"/>
          <w:spacing w:val="-8"/>
        </w:rPr>
        <w:t> </w:t>
      </w:r>
      <w:r>
        <w:rPr>
          <w:color w:val="333A3F"/>
        </w:rPr>
        <w:t>monthly</w:t>
      </w:r>
      <w:r>
        <w:rPr>
          <w:color w:val="333A3F"/>
          <w:spacing w:val="-8"/>
        </w:rPr>
        <w:t> </w:t>
      </w:r>
      <w:r>
        <w:rPr>
          <w:color w:val="333A3F"/>
        </w:rPr>
        <w:t>with</w:t>
      </w:r>
      <w:r>
        <w:rPr>
          <w:color w:val="333A3F"/>
          <w:spacing w:val="-8"/>
        </w:rPr>
        <w:t> </w:t>
      </w:r>
      <w:r>
        <w:rPr>
          <w:color w:val="333A3F"/>
        </w:rPr>
        <w:t>the</w:t>
      </w:r>
      <w:r>
        <w:rPr>
          <w:color w:val="333A3F"/>
          <w:spacing w:val="-8"/>
        </w:rPr>
        <w:t> </w:t>
      </w:r>
      <w:r>
        <w:rPr>
          <w:color w:val="333A3F"/>
        </w:rPr>
        <w:t>school</w:t>
      </w:r>
      <w:r>
        <w:rPr>
          <w:color w:val="333A3F"/>
          <w:spacing w:val="-8"/>
        </w:rPr>
        <w:t> </w:t>
      </w:r>
      <w:r>
        <w:rPr>
          <w:color w:val="333A3F"/>
        </w:rPr>
        <w:t>to</w:t>
      </w:r>
      <w:r>
        <w:rPr>
          <w:color w:val="333A3F"/>
          <w:spacing w:val="-8"/>
        </w:rPr>
        <w:t> </w:t>
      </w:r>
      <w:r>
        <w:rPr>
          <w:color w:val="333A3F"/>
        </w:rPr>
        <w:t>monitor progress in addressing the review findings. The school provides fortnightly reports to the Ministry</w:t>
      </w:r>
    </w:p>
    <w:p>
      <w:pPr>
        <w:pStyle w:val="BodyText"/>
        <w:spacing w:after="0"/>
        <w:sectPr>
          <w:type w:val="continuous"/>
          <w:pgSz w:w="11910" w:h="16840"/>
          <w:pgMar w:header="283" w:footer="622" w:top="700" w:bottom="0" w:left="141" w:right="141"/>
          <w:cols w:num="2" w:equalWidth="0">
            <w:col w:w="5604" w:space="40"/>
            <w:col w:w="5984"/>
          </w:cols>
        </w:sectPr>
      </w:pPr>
    </w:p>
    <w:p>
      <w:pPr>
        <w:pStyle w:val="BodyText"/>
        <w:spacing w:before="220"/>
      </w:pPr>
    </w:p>
    <w:p>
      <w:pPr>
        <w:pStyle w:val="BodyText"/>
        <w:ind w:left="539" w:right="5983"/>
      </w:pPr>
      <w:r>
        <w:rPr>
          <w:color w:val="333A3F"/>
        </w:rPr>
        <w:t>of Education on progress. These reports include curriculum,</w:t>
      </w:r>
      <w:r>
        <w:rPr>
          <w:color w:val="333A3F"/>
          <w:spacing w:val="-11"/>
        </w:rPr>
        <w:t> </w:t>
      </w:r>
      <w:r>
        <w:rPr>
          <w:color w:val="333A3F"/>
        </w:rPr>
        <w:t>learning</w:t>
      </w:r>
      <w:r>
        <w:rPr>
          <w:color w:val="333A3F"/>
          <w:spacing w:val="-11"/>
        </w:rPr>
        <w:t> </w:t>
      </w:r>
      <w:r>
        <w:rPr>
          <w:color w:val="333A3F"/>
        </w:rPr>
        <w:t>and</w:t>
      </w:r>
      <w:r>
        <w:rPr>
          <w:color w:val="333A3F"/>
          <w:spacing w:val="-11"/>
        </w:rPr>
        <w:t> </w:t>
      </w:r>
      <w:r>
        <w:rPr>
          <w:color w:val="333A3F"/>
        </w:rPr>
        <w:t>wellbeing</w:t>
      </w:r>
      <w:r>
        <w:rPr>
          <w:color w:val="333A3F"/>
          <w:spacing w:val="-11"/>
        </w:rPr>
        <w:t> </w:t>
      </w:r>
      <w:r>
        <w:rPr>
          <w:color w:val="333A3F"/>
        </w:rPr>
        <w:t>improvement </w:t>
      </w:r>
      <w:r>
        <w:rPr>
          <w:color w:val="333A3F"/>
          <w:spacing w:val="-2"/>
        </w:rPr>
        <w:t>strategies.</w:t>
      </w:r>
    </w:p>
    <w:p>
      <w:pPr>
        <w:pStyle w:val="BodyText"/>
        <w:spacing w:before="173"/>
        <w:ind w:left="539" w:right="6414"/>
      </w:pPr>
      <w:r>
        <w:rPr>
          <w:color w:val="333A3F"/>
        </w:rPr>
        <w:t>Police</w:t>
      </w:r>
      <w:r>
        <w:rPr>
          <w:color w:val="333A3F"/>
          <w:spacing w:val="-12"/>
        </w:rPr>
        <w:t> </w:t>
      </w:r>
      <w:r>
        <w:rPr>
          <w:color w:val="333A3F"/>
        </w:rPr>
        <w:t>has</w:t>
      </w:r>
      <w:r>
        <w:rPr>
          <w:color w:val="333A3F"/>
          <w:spacing w:val="-11"/>
        </w:rPr>
        <w:t> </w:t>
      </w:r>
      <w:r>
        <w:rPr>
          <w:color w:val="333A3F"/>
        </w:rPr>
        <w:t>a</w:t>
      </w:r>
      <w:r>
        <w:rPr>
          <w:color w:val="333A3F"/>
          <w:spacing w:val="-12"/>
        </w:rPr>
        <w:t> </w:t>
      </w:r>
      <w:r>
        <w:rPr>
          <w:color w:val="333A3F"/>
        </w:rPr>
        <w:t>dedicated</w:t>
      </w:r>
      <w:r>
        <w:rPr>
          <w:color w:val="333A3F"/>
          <w:spacing w:val="-11"/>
        </w:rPr>
        <w:t> </w:t>
      </w:r>
      <w:r>
        <w:rPr>
          <w:color w:val="333A3F"/>
        </w:rPr>
        <w:t>investigator</w:t>
      </w:r>
      <w:r>
        <w:rPr>
          <w:color w:val="333A3F"/>
          <w:spacing w:val="-12"/>
        </w:rPr>
        <w:t> </w:t>
      </w:r>
      <w:r>
        <w:rPr>
          <w:color w:val="333A3F"/>
        </w:rPr>
        <w:t>overseeing</w:t>
      </w:r>
      <w:r>
        <w:rPr>
          <w:color w:val="333A3F"/>
          <w:spacing w:val="-11"/>
        </w:rPr>
        <w:t> </w:t>
      </w:r>
      <w:r>
        <w:rPr>
          <w:color w:val="333A3F"/>
        </w:rPr>
        <w:t>all Police involvement with Gloriavale, who works</w:t>
      </w:r>
      <w:r>
        <w:rPr>
          <w:color w:val="333A3F"/>
          <w:spacing w:val="40"/>
        </w:rPr>
        <w:t> </w:t>
      </w:r>
      <w:r>
        <w:rPr>
          <w:color w:val="333A3F"/>
        </w:rPr>
        <w:t>in</w:t>
      </w:r>
      <w:r>
        <w:rPr>
          <w:color w:val="333A3F"/>
          <w:spacing w:val="-7"/>
        </w:rPr>
        <w:t> </w:t>
      </w:r>
      <w:r>
        <w:rPr>
          <w:color w:val="333A3F"/>
        </w:rPr>
        <w:t>collaboration</w:t>
      </w:r>
      <w:r>
        <w:rPr>
          <w:color w:val="333A3F"/>
          <w:spacing w:val="-7"/>
        </w:rPr>
        <w:t> </w:t>
      </w:r>
      <w:r>
        <w:rPr>
          <w:color w:val="333A3F"/>
        </w:rPr>
        <w:t>with</w:t>
      </w:r>
      <w:r>
        <w:rPr>
          <w:color w:val="333A3F"/>
          <w:spacing w:val="-7"/>
        </w:rPr>
        <w:t> </w:t>
      </w:r>
      <w:r>
        <w:rPr>
          <w:color w:val="333A3F"/>
        </w:rPr>
        <w:t>Oranga</w:t>
      </w:r>
      <w:r>
        <w:rPr>
          <w:color w:val="333A3F"/>
          <w:spacing w:val="-7"/>
        </w:rPr>
        <w:t> </w:t>
      </w:r>
      <w:r>
        <w:rPr>
          <w:color w:val="333A3F"/>
        </w:rPr>
        <w:t>Tamariki,</w:t>
      </w:r>
      <w:r>
        <w:rPr>
          <w:color w:val="333A3F"/>
          <w:spacing w:val="-7"/>
        </w:rPr>
        <w:t> </w:t>
      </w:r>
      <w:r>
        <w:rPr>
          <w:color w:val="333A3F"/>
        </w:rPr>
        <w:t>and</w:t>
      </w:r>
      <w:r>
        <w:rPr>
          <w:color w:val="333A3F"/>
          <w:spacing w:val="-7"/>
        </w:rPr>
        <w:t> </w:t>
      </w:r>
      <w:r>
        <w:rPr>
          <w:color w:val="333A3F"/>
        </w:rPr>
        <w:t>other agencies where the need arises. It has ongoing investigations relating to Gloriavale.</w:t>
      </w:r>
    </w:p>
    <w:p>
      <w:pPr>
        <w:pStyle w:val="BodyText"/>
        <w:spacing w:before="175"/>
        <w:ind w:left="539" w:right="5983"/>
      </w:pPr>
      <w:r>
        <w:rPr>
          <w:color w:val="333A3F"/>
        </w:rPr>
        <w:t>In the Ministry of Business, Innovation and Employment, the Labour Inspectorate continues to assess compliance with employment standards at Gloriavale.</w:t>
      </w:r>
      <w:r>
        <w:rPr>
          <w:color w:val="333A3F"/>
          <w:spacing w:val="-3"/>
        </w:rPr>
        <w:t> </w:t>
      </w:r>
      <w:r>
        <w:rPr>
          <w:color w:val="333A3F"/>
        </w:rPr>
        <w:t>It</w:t>
      </w:r>
      <w:r>
        <w:rPr>
          <w:color w:val="333A3F"/>
          <w:spacing w:val="-3"/>
        </w:rPr>
        <w:t> </w:t>
      </w:r>
      <w:r>
        <w:rPr>
          <w:color w:val="333A3F"/>
        </w:rPr>
        <w:t>is</w:t>
      </w:r>
      <w:r>
        <w:rPr>
          <w:color w:val="333A3F"/>
          <w:spacing w:val="-3"/>
        </w:rPr>
        <w:t> </w:t>
      </w:r>
      <w:r>
        <w:rPr>
          <w:color w:val="333A3F"/>
        </w:rPr>
        <w:t>awaiting</w:t>
      </w:r>
      <w:r>
        <w:rPr>
          <w:color w:val="333A3F"/>
          <w:spacing w:val="-3"/>
        </w:rPr>
        <w:t> </w:t>
      </w:r>
      <w:r>
        <w:rPr>
          <w:color w:val="333A3F"/>
        </w:rPr>
        <w:t>the</w:t>
      </w:r>
      <w:r>
        <w:rPr>
          <w:color w:val="333A3F"/>
          <w:spacing w:val="-3"/>
        </w:rPr>
        <w:t> </w:t>
      </w:r>
      <w:r>
        <w:rPr>
          <w:color w:val="333A3F"/>
        </w:rPr>
        <w:t>outcome</w:t>
      </w:r>
      <w:r>
        <w:rPr>
          <w:color w:val="333A3F"/>
          <w:spacing w:val="-3"/>
        </w:rPr>
        <w:t> </w:t>
      </w:r>
      <w:r>
        <w:rPr>
          <w:color w:val="333A3F"/>
        </w:rPr>
        <w:t>of</w:t>
      </w:r>
      <w:r>
        <w:rPr>
          <w:color w:val="333A3F"/>
          <w:spacing w:val="-3"/>
        </w:rPr>
        <w:t> </w:t>
      </w:r>
      <w:r>
        <w:rPr>
          <w:color w:val="333A3F"/>
        </w:rPr>
        <w:t>the</w:t>
      </w:r>
      <w:r>
        <w:rPr>
          <w:color w:val="333A3F"/>
          <w:spacing w:val="-3"/>
        </w:rPr>
        <w:t> </w:t>
      </w:r>
      <w:r>
        <w:rPr>
          <w:color w:val="333A3F"/>
        </w:rPr>
        <w:t>Court</w:t>
      </w:r>
      <w:r>
        <w:rPr>
          <w:color w:val="333A3F"/>
          <w:spacing w:val="-3"/>
        </w:rPr>
        <w:t> </w:t>
      </w:r>
      <w:r>
        <w:rPr>
          <w:color w:val="333A3F"/>
        </w:rPr>
        <w:t>of Appeal hearing of Gloriavale’s appeal in the Pilgrim case set for October 2025. The Labour Inspectorate has also filed a request for a compensation order in the</w:t>
      </w:r>
      <w:r>
        <w:rPr>
          <w:color w:val="333A3F"/>
          <w:spacing w:val="-6"/>
        </w:rPr>
        <w:t> </w:t>
      </w:r>
      <w:r>
        <w:rPr>
          <w:color w:val="333A3F"/>
        </w:rPr>
        <w:t>Employment</w:t>
      </w:r>
      <w:r>
        <w:rPr>
          <w:color w:val="333A3F"/>
          <w:spacing w:val="-6"/>
        </w:rPr>
        <w:t> </w:t>
      </w:r>
      <w:r>
        <w:rPr>
          <w:color w:val="333A3F"/>
        </w:rPr>
        <w:t>Court</w:t>
      </w:r>
      <w:r>
        <w:rPr>
          <w:color w:val="333A3F"/>
          <w:spacing w:val="-6"/>
        </w:rPr>
        <w:t> </w:t>
      </w:r>
      <w:r>
        <w:rPr>
          <w:color w:val="333A3F"/>
        </w:rPr>
        <w:t>on</w:t>
      </w:r>
      <w:r>
        <w:rPr>
          <w:color w:val="333A3F"/>
          <w:spacing w:val="-6"/>
        </w:rPr>
        <w:t> </w:t>
      </w:r>
      <w:r>
        <w:rPr>
          <w:color w:val="333A3F"/>
        </w:rPr>
        <w:t>behalf</w:t>
      </w:r>
      <w:r>
        <w:rPr>
          <w:color w:val="333A3F"/>
          <w:spacing w:val="-6"/>
        </w:rPr>
        <w:t> </w:t>
      </w:r>
      <w:r>
        <w:rPr>
          <w:color w:val="333A3F"/>
        </w:rPr>
        <w:t>of</w:t>
      </w:r>
      <w:r>
        <w:rPr>
          <w:color w:val="333A3F"/>
          <w:spacing w:val="-6"/>
        </w:rPr>
        <w:t> </w:t>
      </w:r>
      <w:r>
        <w:rPr>
          <w:color w:val="333A3F"/>
        </w:rPr>
        <w:t>the</w:t>
      </w:r>
      <w:r>
        <w:rPr>
          <w:color w:val="333A3F"/>
          <w:spacing w:val="-6"/>
        </w:rPr>
        <w:t> </w:t>
      </w:r>
      <w:r>
        <w:rPr>
          <w:color w:val="333A3F"/>
        </w:rPr>
        <w:t>Courage</w:t>
      </w:r>
      <w:r>
        <w:rPr>
          <w:color w:val="333A3F"/>
          <w:spacing w:val="-6"/>
        </w:rPr>
        <w:t> </w:t>
      </w:r>
      <w:r>
        <w:rPr>
          <w:color w:val="333A3F"/>
        </w:rPr>
        <w:t>and Pilgrim plaintiffs.</w:t>
      </w:r>
    </w:p>
    <w:p>
      <w:pPr>
        <w:pStyle w:val="BodyText"/>
        <w:spacing w:before="178"/>
        <w:ind w:left="539" w:right="5983"/>
      </w:pPr>
      <w:r>
        <w:rPr>
          <w:color w:val="333A3F"/>
        </w:rPr>
        <w:t>Oranga</w:t>
      </w:r>
      <w:r>
        <w:rPr>
          <w:color w:val="333A3F"/>
          <w:spacing w:val="-6"/>
        </w:rPr>
        <w:t> </w:t>
      </w:r>
      <w:r>
        <w:rPr>
          <w:color w:val="333A3F"/>
        </w:rPr>
        <w:t>Tamariki</w:t>
      </w:r>
      <w:r>
        <w:rPr>
          <w:color w:val="333A3F"/>
          <w:spacing w:val="-6"/>
        </w:rPr>
        <w:t> </w:t>
      </w:r>
      <w:r>
        <w:rPr>
          <w:color w:val="333A3F"/>
        </w:rPr>
        <w:t>has</w:t>
      </w:r>
      <w:r>
        <w:rPr>
          <w:color w:val="333A3F"/>
          <w:spacing w:val="-6"/>
        </w:rPr>
        <w:t> </w:t>
      </w:r>
      <w:r>
        <w:rPr>
          <w:color w:val="333A3F"/>
        </w:rPr>
        <w:t>established</w:t>
      </w:r>
      <w:r>
        <w:rPr>
          <w:color w:val="333A3F"/>
          <w:spacing w:val="-6"/>
        </w:rPr>
        <w:t> </w:t>
      </w:r>
      <w:r>
        <w:rPr>
          <w:color w:val="333A3F"/>
        </w:rPr>
        <w:t>a</w:t>
      </w:r>
      <w:r>
        <w:rPr>
          <w:color w:val="333A3F"/>
          <w:spacing w:val="-6"/>
        </w:rPr>
        <w:t> </w:t>
      </w:r>
      <w:r>
        <w:rPr>
          <w:color w:val="333A3F"/>
        </w:rPr>
        <w:t>national</w:t>
      </w:r>
      <w:r>
        <w:rPr>
          <w:color w:val="333A3F"/>
          <w:spacing w:val="-6"/>
        </w:rPr>
        <w:t> </w:t>
      </w:r>
      <w:r>
        <w:rPr>
          <w:color w:val="333A3F"/>
        </w:rPr>
        <w:t>oversight group made up of representatives of its Legal, Professional</w:t>
      </w:r>
      <w:r>
        <w:rPr>
          <w:color w:val="333A3F"/>
          <w:spacing w:val="-14"/>
        </w:rPr>
        <w:t> </w:t>
      </w:r>
      <w:r>
        <w:rPr>
          <w:color w:val="333A3F"/>
        </w:rPr>
        <w:t>Practice</w:t>
      </w:r>
      <w:r>
        <w:rPr>
          <w:color w:val="333A3F"/>
          <w:spacing w:val="-11"/>
        </w:rPr>
        <w:t> </w:t>
      </w:r>
      <w:r>
        <w:rPr>
          <w:color w:val="333A3F"/>
        </w:rPr>
        <w:t>and</w:t>
      </w:r>
      <w:r>
        <w:rPr>
          <w:color w:val="333A3F"/>
          <w:spacing w:val="-12"/>
        </w:rPr>
        <w:t> </w:t>
      </w:r>
      <w:r>
        <w:rPr>
          <w:color w:val="333A3F"/>
        </w:rPr>
        <w:t>Operations</w:t>
      </w:r>
      <w:r>
        <w:rPr>
          <w:color w:val="333A3F"/>
          <w:spacing w:val="-11"/>
        </w:rPr>
        <w:t> </w:t>
      </w:r>
      <w:r>
        <w:rPr>
          <w:color w:val="333A3F"/>
        </w:rPr>
        <w:t>staff.</w:t>
      </w:r>
      <w:r>
        <w:rPr>
          <w:color w:val="333A3F"/>
          <w:spacing w:val="-12"/>
        </w:rPr>
        <w:t> </w:t>
      </w:r>
      <w:r>
        <w:rPr>
          <w:color w:val="333A3F"/>
        </w:rPr>
        <w:t>This</w:t>
      </w:r>
      <w:r>
        <w:rPr>
          <w:color w:val="333A3F"/>
          <w:spacing w:val="-11"/>
        </w:rPr>
        <w:t> </w:t>
      </w:r>
      <w:r>
        <w:rPr>
          <w:color w:val="333A3F"/>
        </w:rPr>
        <w:t>group meets weekly with regional staff, to provide advice and support and ensure a line of sight across all issues associated with Gloriavale. Oranga Tamariki also holds a weekly practice-focussed meeting to discuss any specific case practice issues and provide practice advice and support.</w:t>
      </w:r>
    </w:p>
    <w:p>
      <w:pPr>
        <w:pStyle w:val="BodyText"/>
        <w:spacing w:after="0"/>
        <w:sectPr>
          <w:pgSz w:w="11910" w:h="16840"/>
          <w:pgMar w:header="283" w:footer="622" w:top="1580" w:bottom="820" w:left="141" w:right="141"/>
        </w:sectPr>
      </w:pPr>
    </w:p>
    <w:p>
      <w:pPr>
        <w:pStyle w:val="BodyText"/>
        <w:rPr>
          <w:sz w:val="2"/>
        </w:rPr>
      </w:pPr>
    </w:p>
    <w:tbl>
      <w:tblPr>
        <w:tblW w:w="0" w:type="auto"/>
        <w:jc w:val="left"/>
        <w:tblInd w:w="1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70"/>
        <w:gridCol w:w="3798"/>
        <w:gridCol w:w="3770"/>
      </w:tblGrid>
      <w:tr>
        <w:trPr>
          <w:trHeight w:val="81" w:hRule="atLeast"/>
        </w:trPr>
        <w:tc>
          <w:tcPr>
            <w:tcW w:w="3770" w:type="dxa"/>
            <w:tcBorders>
              <w:right w:val="single" w:sz="24" w:space="0" w:color="FFFFFF"/>
            </w:tcBorders>
            <w:shd w:val="clear" w:color="auto" w:fill="0C5670"/>
          </w:tcPr>
          <w:p>
            <w:pPr>
              <w:pStyle w:val="TableParagraph"/>
              <w:spacing w:before="0"/>
              <w:rPr>
                <w:rFonts w:ascii="Times New Roman"/>
                <w:sz w:val="2"/>
              </w:rPr>
            </w:pPr>
          </w:p>
        </w:tc>
        <w:tc>
          <w:tcPr>
            <w:tcW w:w="3798" w:type="dxa"/>
            <w:tcBorders>
              <w:left w:val="single" w:sz="24" w:space="0" w:color="FFFFFF"/>
              <w:right w:val="single" w:sz="24" w:space="0" w:color="FFFFFF"/>
            </w:tcBorders>
            <w:shd w:val="clear" w:color="auto" w:fill="932826"/>
          </w:tcPr>
          <w:p>
            <w:pPr>
              <w:pStyle w:val="TableParagraph"/>
              <w:spacing w:before="0"/>
              <w:rPr>
                <w:rFonts w:ascii="Times New Roman"/>
                <w:sz w:val="2"/>
              </w:rPr>
            </w:pPr>
          </w:p>
        </w:tc>
        <w:tc>
          <w:tcPr>
            <w:tcW w:w="3770" w:type="dxa"/>
            <w:vMerge w:val="restart"/>
            <w:tcBorders>
              <w:left w:val="single" w:sz="24" w:space="0" w:color="FFFFFF"/>
              <w:bottom w:val="single" w:sz="48" w:space="0" w:color="3D7C3F"/>
            </w:tcBorders>
            <w:shd w:val="clear" w:color="auto" w:fill="3D7C3F"/>
          </w:tcPr>
          <w:p>
            <w:pPr>
              <w:pStyle w:val="TableParagraph"/>
              <w:spacing w:before="125"/>
              <w:rPr>
                <w:rFonts w:ascii="Source Sans Pro"/>
                <w:sz w:val="14"/>
              </w:rPr>
            </w:pPr>
          </w:p>
          <w:p>
            <w:pPr>
              <w:pStyle w:val="TableParagraph"/>
              <w:spacing w:before="0"/>
              <w:ind w:left="237"/>
              <w:rPr>
                <w:b/>
                <w:sz w:val="14"/>
              </w:rPr>
            </w:pPr>
            <w:bookmarkStart w:name="_bookmark19" w:id="22"/>
            <w:bookmarkEnd w:id="22"/>
            <w:r>
              <w:rPr/>
            </w:r>
            <w:hyperlink w:history="true" w:anchor="_bookmark16">
              <w:r>
                <w:rPr>
                  <w:b/>
                  <w:color w:val="FFFFFF"/>
                  <w:sz w:val="14"/>
                </w:rPr>
                <w:t>OBJECTIVE</w:t>
              </w:r>
              <w:r>
                <w:rPr>
                  <w:b/>
                  <w:color w:val="FFFFFF"/>
                  <w:spacing w:val="47"/>
                  <w:sz w:val="14"/>
                </w:rPr>
                <w:t> </w:t>
              </w:r>
              <w:r>
                <w:rPr>
                  <w:b/>
                  <w:color w:val="FFFFFF"/>
                  <w:spacing w:val="-2"/>
                  <w:sz w:val="14"/>
                </w:rPr>
                <w:t>THREE:</w:t>
              </w:r>
            </w:hyperlink>
          </w:p>
          <w:p>
            <w:pPr>
              <w:pStyle w:val="TableParagraph"/>
              <w:spacing w:line="228" w:lineRule="auto" w:before="15"/>
              <w:ind w:left="237"/>
              <w:rPr>
                <w:b/>
                <w:sz w:val="20"/>
              </w:rPr>
            </w:pPr>
            <w:hyperlink w:history="true" w:anchor="_bookmark16">
              <w:r>
                <w:rPr>
                  <w:b/>
                  <w:color w:val="FFFFFF"/>
                  <w:sz w:val="20"/>
                </w:rPr>
                <w:t>Empower</w:t>
              </w:r>
              <w:r>
                <w:rPr>
                  <w:b/>
                  <w:color w:val="FFFFFF"/>
                  <w:spacing w:val="-10"/>
                  <w:sz w:val="20"/>
                </w:rPr>
                <w:t> </w:t>
              </w:r>
              <w:r>
                <w:rPr>
                  <w:b/>
                  <w:color w:val="FFFFFF"/>
                  <w:sz w:val="20"/>
                </w:rPr>
                <w:t>those</w:t>
              </w:r>
              <w:r>
                <w:rPr>
                  <w:b/>
                  <w:color w:val="FFFFFF"/>
                  <w:spacing w:val="-10"/>
                  <w:sz w:val="20"/>
                </w:rPr>
                <w:t> </w:t>
              </w:r>
              <w:r>
                <w:rPr>
                  <w:b/>
                  <w:color w:val="FFFFFF"/>
                  <w:sz w:val="20"/>
                </w:rPr>
                <w:t>in</w:t>
              </w:r>
              <w:r>
                <w:rPr>
                  <w:b/>
                  <w:color w:val="FFFFFF"/>
                  <w:spacing w:val="-10"/>
                  <w:sz w:val="20"/>
                </w:rPr>
                <w:t> </w:t>
              </w:r>
              <w:r>
                <w:rPr>
                  <w:b/>
                  <w:color w:val="FFFFFF"/>
                  <w:sz w:val="20"/>
                </w:rPr>
                <w:t>care,</w:t>
              </w:r>
              <w:r>
                <w:rPr>
                  <w:b/>
                  <w:color w:val="FFFFFF"/>
                  <w:spacing w:val="-10"/>
                  <w:sz w:val="20"/>
                </w:rPr>
                <w:t> </w:t>
              </w:r>
              <w:r>
                <w:rPr>
                  <w:b/>
                  <w:color w:val="FFFFFF"/>
                  <w:sz w:val="20"/>
                </w:rPr>
                <w:t>their</w:t>
              </w:r>
              <w:r>
                <w:rPr>
                  <w:b/>
                  <w:color w:val="FFFFFF"/>
                  <w:spacing w:val="-10"/>
                  <w:sz w:val="20"/>
                </w:rPr>
                <w:t> </w:t>
              </w:r>
              <w:r>
                <w:rPr>
                  <w:b/>
                  <w:color w:val="FFFFFF"/>
                  <w:sz w:val="20"/>
                </w:rPr>
                <w:t>families,</w:t>
              </w:r>
              <w:r>
                <w:rPr>
                  <w:b/>
                  <w:color w:val="FFFFFF"/>
                  <w:spacing w:val="40"/>
                  <w:sz w:val="20"/>
                </w:rPr>
                <w:t> </w:t>
              </w:r>
              <w:r>
                <w:rPr>
                  <w:b/>
                  <w:color w:val="FFFFFF"/>
                  <w:sz w:val="20"/>
                </w:rPr>
                <w:t>whānau and communities</w:t>
              </w:r>
            </w:hyperlink>
          </w:p>
        </w:tc>
      </w:tr>
      <w:tr>
        <w:trPr>
          <w:trHeight w:val="1045" w:hRule="atLeast"/>
        </w:trPr>
        <w:tc>
          <w:tcPr>
            <w:tcW w:w="3770" w:type="dxa"/>
            <w:tcBorders>
              <w:bottom w:val="single" w:sz="48" w:space="0" w:color="3D7C3F"/>
              <w:right w:val="single" w:sz="24" w:space="0" w:color="FFFFFF"/>
            </w:tcBorders>
            <w:shd w:val="clear" w:color="auto" w:fill="E6E7E8"/>
          </w:tcPr>
          <w:p>
            <w:pPr>
              <w:pStyle w:val="TableParagraph"/>
              <w:spacing w:before="145"/>
              <w:ind w:left="238"/>
              <w:rPr>
                <w:b/>
                <w:sz w:val="14"/>
              </w:rPr>
            </w:pPr>
            <w:hyperlink w:history="true" w:anchor="_bookmark5">
              <w:r>
                <w:rPr>
                  <w:b/>
                  <w:color w:val="333A3F"/>
                  <w:sz w:val="14"/>
                </w:rPr>
                <w:t>OBJECTIVE</w:t>
              </w:r>
              <w:r>
                <w:rPr>
                  <w:b/>
                  <w:color w:val="333A3F"/>
                  <w:spacing w:val="47"/>
                  <w:sz w:val="14"/>
                </w:rPr>
                <w:t> </w:t>
              </w:r>
              <w:r>
                <w:rPr>
                  <w:b/>
                  <w:color w:val="333A3F"/>
                  <w:spacing w:val="-4"/>
                  <w:sz w:val="14"/>
                </w:rPr>
                <w:t>ONE:</w:t>
              </w:r>
            </w:hyperlink>
          </w:p>
          <w:p>
            <w:pPr>
              <w:pStyle w:val="TableParagraph"/>
              <w:spacing w:before="5"/>
              <w:ind w:left="238"/>
              <w:rPr>
                <w:b/>
                <w:sz w:val="20"/>
              </w:rPr>
            </w:pPr>
            <w:hyperlink w:history="true" w:anchor="_bookmark5">
              <w:r>
                <w:rPr>
                  <w:b/>
                  <w:color w:val="333A3F"/>
                  <w:sz w:val="20"/>
                </w:rPr>
                <w:t>Address</w:t>
              </w:r>
              <w:r>
                <w:rPr>
                  <w:b/>
                  <w:color w:val="333A3F"/>
                  <w:spacing w:val="-4"/>
                  <w:sz w:val="20"/>
                </w:rPr>
                <w:t> </w:t>
              </w:r>
              <w:r>
                <w:rPr>
                  <w:b/>
                  <w:color w:val="333A3F"/>
                  <w:sz w:val="20"/>
                </w:rPr>
                <w:t>the</w:t>
              </w:r>
              <w:r>
                <w:rPr>
                  <w:b/>
                  <w:color w:val="333A3F"/>
                  <w:spacing w:val="-1"/>
                  <w:sz w:val="20"/>
                </w:rPr>
                <w:t> </w:t>
              </w:r>
              <w:r>
                <w:rPr>
                  <w:b/>
                  <w:color w:val="333A3F"/>
                  <w:sz w:val="20"/>
                </w:rPr>
                <w:t>wrongs</w:t>
              </w:r>
              <w:r>
                <w:rPr>
                  <w:b/>
                  <w:color w:val="333A3F"/>
                  <w:spacing w:val="-1"/>
                  <w:sz w:val="20"/>
                </w:rPr>
                <w:t> </w:t>
              </w:r>
              <w:r>
                <w:rPr>
                  <w:b/>
                  <w:color w:val="333A3F"/>
                  <w:sz w:val="20"/>
                </w:rPr>
                <w:t>of</w:t>
              </w:r>
              <w:r>
                <w:rPr>
                  <w:b/>
                  <w:color w:val="333A3F"/>
                  <w:spacing w:val="-1"/>
                  <w:sz w:val="20"/>
                </w:rPr>
                <w:t> </w:t>
              </w:r>
              <w:r>
                <w:rPr>
                  <w:b/>
                  <w:color w:val="333A3F"/>
                  <w:sz w:val="20"/>
                </w:rPr>
                <w:t>the</w:t>
              </w:r>
              <w:r>
                <w:rPr>
                  <w:b/>
                  <w:color w:val="333A3F"/>
                  <w:spacing w:val="-1"/>
                  <w:sz w:val="20"/>
                </w:rPr>
                <w:t> </w:t>
              </w:r>
              <w:r>
                <w:rPr>
                  <w:b/>
                  <w:color w:val="333A3F"/>
                  <w:spacing w:val="-4"/>
                  <w:sz w:val="20"/>
                </w:rPr>
                <w:t>past</w:t>
              </w:r>
            </w:hyperlink>
          </w:p>
        </w:tc>
        <w:tc>
          <w:tcPr>
            <w:tcW w:w="3798" w:type="dxa"/>
            <w:tcBorders>
              <w:left w:val="single" w:sz="24" w:space="0" w:color="FFFFFF"/>
              <w:bottom w:val="single" w:sz="48" w:space="0" w:color="3D7C3F"/>
              <w:right w:val="single" w:sz="24" w:space="0" w:color="FFFFFF"/>
            </w:tcBorders>
            <w:shd w:val="clear" w:color="auto" w:fill="E6E7E8"/>
          </w:tcPr>
          <w:p>
            <w:pPr>
              <w:pStyle w:val="TableParagraph"/>
              <w:spacing w:before="100"/>
              <w:ind w:left="237"/>
              <w:rPr>
                <w:b/>
                <w:sz w:val="14"/>
              </w:rPr>
            </w:pPr>
            <w:hyperlink w:history="true" w:anchor="_bookmark9">
              <w:r>
                <w:rPr>
                  <w:b/>
                  <w:color w:val="333A3F"/>
                  <w:sz w:val="14"/>
                </w:rPr>
                <w:t>OBJECTIVE</w:t>
              </w:r>
              <w:r>
                <w:rPr>
                  <w:b/>
                  <w:color w:val="333A3F"/>
                  <w:spacing w:val="47"/>
                  <w:sz w:val="14"/>
                </w:rPr>
                <w:t> </w:t>
              </w:r>
              <w:r>
                <w:rPr>
                  <w:b/>
                  <w:color w:val="333A3F"/>
                  <w:spacing w:val="-4"/>
                  <w:sz w:val="14"/>
                </w:rPr>
                <w:t>TWO:</w:t>
              </w:r>
            </w:hyperlink>
          </w:p>
          <w:p>
            <w:pPr>
              <w:pStyle w:val="TableParagraph"/>
              <w:spacing w:before="5"/>
              <w:ind w:left="237"/>
              <w:rPr>
                <w:b/>
                <w:sz w:val="20"/>
              </w:rPr>
            </w:pPr>
            <w:hyperlink w:history="true" w:anchor="_bookmark9">
              <w:r>
                <w:rPr>
                  <w:b/>
                  <w:color w:val="333A3F"/>
                  <w:sz w:val="20"/>
                </w:rPr>
                <w:t>Make</w:t>
              </w:r>
              <w:r>
                <w:rPr>
                  <w:b/>
                  <w:color w:val="333A3F"/>
                  <w:spacing w:val="-4"/>
                  <w:sz w:val="20"/>
                </w:rPr>
                <w:t> </w:t>
              </w:r>
              <w:r>
                <w:rPr>
                  <w:b/>
                  <w:color w:val="333A3F"/>
                  <w:sz w:val="20"/>
                </w:rPr>
                <w:t>the</w:t>
              </w:r>
              <w:r>
                <w:rPr>
                  <w:b/>
                  <w:color w:val="333A3F"/>
                  <w:spacing w:val="-4"/>
                  <w:sz w:val="20"/>
                </w:rPr>
                <w:t> </w:t>
              </w:r>
              <w:r>
                <w:rPr>
                  <w:b/>
                  <w:color w:val="333A3F"/>
                  <w:sz w:val="20"/>
                </w:rPr>
                <w:t>current</w:t>
              </w:r>
              <w:r>
                <w:rPr>
                  <w:b/>
                  <w:color w:val="333A3F"/>
                  <w:spacing w:val="-4"/>
                  <w:sz w:val="20"/>
                </w:rPr>
                <w:t> </w:t>
              </w:r>
              <w:r>
                <w:rPr>
                  <w:b/>
                  <w:color w:val="333A3F"/>
                  <w:sz w:val="20"/>
                </w:rPr>
                <w:t>care</w:t>
              </w:r>
              <w:r>
                <w:rPr>
                  <w:b/>
                  <w:color w:val="333A3F"/>
                  <w:spacing w:val="-4"/>
                  <w:sz w:val="20"/>
                </w:rPr>
                <w:t> </w:t>
              </w:r>
              <w:r>
                <w:rPr>
                  <w:b/>
                  <w:color w:val="333A3F"/>
                  <w:sz w:val="20"/>
                </w:rPr>
                <w:t>system</w:t>
              </w:r>
              <w:r>
                <w:rPr>
                  <w:b/>
                  <w:color w:val="333A3F"/>
                  <w:spacing w:val="-4"/>
                  <w:sz w:val="20"/>
                </w:rPr>
                <w:t> safe</w:t>
              </w:r>
            </w:hyperlink>
          </w:p>
        </w:tc>
        <w:tc>
          <w:tcPr>
            <w:tcW w:w="3770" w:type="dxa"/>
            <w:vMerge/>
            <w:tcBorders>
              <w:top w:val="nil"/>
              <w:left w:val="single" w:sz="24" w:space="0" w:color="FFFFFF"/>
              <w:bottom w:val="single" w:sz="48" w:space="0" w:color="3D7C3F"/>
            </w:tcBorders>
            <w:shd w:val="clear" w:color="auto" w:fill="3D7C3F"/>
          </w:tcPr>
          <w:p>
            <w:pPr>
              <w:rPr>
                <w:sz w:val="2"/>
                <w:szCs w:val="2"/>
              </w:rPr>
            </w:pPr>
          </w:p>
        </w:tc>
      </w:tr>
      <w:tr>
        <w:trPr>
          <w:trHeight w:val="1467" w:hRule="atLeast"/>
        </w:trPr>
        <w:tc>
          <w:tcPr>
            <w:tcW w:w="11338" w:type="dxa"/>
            <w:gridSpan w:val="3"/>
            <w:tcBorders>
              <w:top w:val="single" w:sz="48" w:space="0" w:color="3D7C3F"/>
            </w:tcBorders>
            <w:shd w:val="clear" w:color="auto" w:fill="E1EBE2"/>
          </w:tcPr>
          <w:p>
            <w:pPr>
              <w:pStyle w:val="TableParagraph"/>
              <w:spacing w:before="283"/>
              <w:rPr>
                <w:rFonts w:ascii="Source Sans Pro"/>
                <w:sz w:val="34"/>
              </w:rPr>
            </w:pPr>
          </w:p>
          <w:p>
            <w:pPr>
              <w:pStyle w:val="TableParagraph"/>
              <w:spacing w:before="0"/>
              <w:ind w:left="396"/>
              <w:rPr>
                <w:b/>
                <w:sz w:val="34"/>
              </w:rPr>
            </w:pPr>
            <w:r>
              <w:rPr>
                <w:b/>
                <w:color w:val="333A3F"/>
                <w:sz w:val="34"/>
              </w:rPr>
              <w:t>Listen</w:t>
            </w:r>
            <w:r>
              <w:rPr>
                <w:b/>
                <w:color w:val="333A3F"/>
                <w:spacing w:val="-5"/>
                <w:sz w:val="34"/>
              </w:rPr>
              <w:t> </w:t>
            </w:r>
            <w:r>
              <w:rPr>
                <w:b/>
                <w:color w:val="333A3F"/>
                <w:sz w:val="34"/>
              </w:rPr>
              <w:t>to</w:t>
            </w:r>
            <w:r>
              <w:rPr>
                <w:b/>
                <w:color w:val="333A3F"/>
                <w:spacing w:val="-5"/>
                <w:sz w:val="34"/>
              </w:rPr>
              <w:t> </w:t>
            </w:r>
            <w:r>
              <w:rPr>
                <w:b/>
                <w:color w:val="333A3F"/>
                <w:sz w:val="34"/>
              </w:rPr>
              <w:t>the</w:t>
            </w:r>
            <w:r>
              <w:rPr>
                <w:b/>
                <w:color w:val="333A3F"/>
                <w:spacing w:val="-5"/>
                <w:sz w:val="34"/>
              </w:rPr>
              <w:t> </w:t>
            </w:r>
            <w:r>
              <w:rPr>
                <w:b/>
                <w:color w:val="333A3F"/>
                <w:sz w:val="34"/>
              </w:rPr>
              <w:t>voices</w:t>
            </w:r>
            <w:r>
              <w:rPr>
                <w:b/>
                <w:color w:val="333A3F"/>
                <w:spacing w:val="-5"/>
                <w:sz w:val="34"/>
              </w:rPr>
              <w:t> </w:t>
            </w:r>
            <w:r>
              <w:rPr>
                <w:b/>
                <w:color w:val="333A3F"/>
                <w:sz w:val="34"/>
              </w:rPr>
              <w:t>of</w:t>
            </w:r>
            <w:r>
              <w:rPr>
                <w:b/>
                <w:color w:val="333A3F"/>
                <w:spacing w:val="-5"/>
                <w:sz w:val="34"/>
              </w:rPr>
              <w:t> </w:t>
            </w:r>
            <w:r>
              <w:rPr>
                <w:b/>
                <w:color w:val="333A3F"/>
                <w:sz w:val="34"/>
              </w:rPr>
              <w:t>those</w:t>
            </w:r>
            <w:r>
              <w:rPr>
                <w:b/>
                <w:color w:val="333A3F"/>
                <w:spacing w:val="-5"/>
                <w:sz w:val="34"/>
              </w:rPr>
              <w:t> </w:t>
            </w:r>
            <w:r>
              <w:rPr>
                <w:b/>
                <w:color w:val="333A3F"/>
                <w:sz w:val="34"/>
              </w:rPr>
              <w:t>in</w:t>
            </w:r>
            <w:r>
              <w:rPr>
                <w:b/>
                <w:color w:val="333A3F"/>
                <w:spacing w:val="-5"/>
                <w:sz w:val="34"/>
              </w:rPr>
              <w:t> </w:t>
            </w:r>
            <w:r>
              <w:rPr>
                <w:b/>
                <w:color w:val="333A3F"/>
                <w:spacing w:val="-4"/>
                <w:sz w:val="34"/>
              </w:rPr>
              <w:t>care</w:t>
            </w:r>
          </w:p>
        </w:tc>
      </w:tr>
    </w:tbl>
    <w:p>
      <w:pPr>
        <w:pStyle w:val="BodyText"/>
        <w:spacing w:before="11"/>
        <w:rPr>
          <w:sz w:val="18"/>
        </w:rPr>
      </w:pPr>
    </w:p>
    <w:p>
      <w:pPr>
        <w:pStyle w:val="BodyText"/>
        <w:spacing w:after="0"/>
        <w:rPr>
          <w:sz w:val="18"/>
        </w:rPr>
        <w:sectPr>
          <w:headerReference w:type="default" r:id="rId120"/>
          <w:footerReference w:type="default" r:id="rId121"/>
          <w:pgSz w:w="11910" w:h="16840"/>
          <w:pgMar w:header="0" w:footer="622" w:top="240" w:bottom="820" w:left="141" w:right="141"/>
        </w:sectPr>
      </w:pPr>
    </w:p>
    <w:p>
      <w:pPr>
        <w:pStyle w:val="Heading2"/>
        <w:spacing w:line="235" w:lineRule="auto" w:before="106"/>
        <w:ind w:left="539" w:right="278"/>
      </w:pPr>
      <w:r>
        <w:rPr>
          <w:color w:val="333A3F"/>
        </w:rPr>
        <w:t>What</w:t>
      </w:r>
      <w:r>
        <w:rPr>
          <w:color w:val="333A3F"/>
          <w:spacing w:val="-11"/>
        </w:rPr>
        <w:t> </w:t>
      </w:r>
      <w:r>
        <w:rPr>
          <w:color w:val="333A3F"/>
        </w:rPr>
        <w:t>the</w:t>
      </w:r>
      <w:r>
        <w:rPr>
          <w:color w:val="333A3F"/>
          <w:spacing w:val="-11"/>
        </w:rPr>
        <w:t> </w:t>
      </w:r>
      <w:r>
        <w:rPr>
          <w:color w:val="333A3F"/>
        </w:rPr>
        <w:t>Royal</w:t>
      </w:r>
      <w:r>
        <w:rPr>
          <w:color w:val="333A3F"/>
          <w:spacing w:val="-11"/>
        </w:rPr>
        <w:t> </w:t>
      </w:r>
      <w:r>
        <w:rPr>
          <w:color w:val="333A3F"/>
        </w:rPr>
        <w:t>Commission</w:t>
      </w:r>
      <w:r>
        <w:rPr>
          <w:color w:val="333A3F"/>
          <w:spacing w:val="-11"/>
        </w:rPr>
        <w:t> </w:t>
      </w:r>
      <w:r>
        <w:rPr>
          <w:color w:val="333A3F"/>
        </w:rPr>
        <w:t>found</w:t>
      </w:r>
      <w:r>
        <w:rPr>
          <w:color w:val="333A3F"/>
          <w:spacing w:val="-11"/>
        </w:rPr>
        <w:t> </w:t>
      </w:r>
      <w:r>
        <w:rPr>
          <w:color w:val="333A3F"/>
        </w:rPr>
        <w:t>about listening to the voices of those in care</w:t>
      </w:r>
    </w:p>
    <w:p>
      <w:pPr>
        <w:pStyle w:val="BodyText"/>
        <w:spacing w:before="164"/>
        <w:ind w:left="539"/>
      </w:pPr>
      <w:r>
        <w:rPr>
          <w:color w:val="333A3F"/>
        </w:rPr>
        <w:t>Many</w:t>
      </w:r>
      <w:r>
        <w:rPr>
          <w:color w:val="333A3F"/>
          <w:spacing w:val="-10"/>
        </w:rPr>
        <w:t> </w:t>
      </w:r>
      <w:r>
        <w:rPr>
          <w:color w:val="333A3F"/>
        </w:rPr>
        <w:t>of</w:t>
      </w:r>
      <w:r>
        <w:rPr>
          <w:color w:val="333A3F"/>
          <w:spacing w:val="-10"/>
        </w:rPr>
        <w:t> </w:t>
      </w:r>
      <w:r>
        <w:rPr>
          <w:color w:val="333A3F"/>
        </w:rPr>
        <w:t>the</w:t>
      </w:r>
      <w:r>
        <w:rPr>
          <w:color w:val="333A3F"/>
          <w:spacing w:val="-10"/>
        </w:rPr>
        <w:t> </w:t>
      </w:r>
      <w:r>
        <w:rPr>
          <w:color w:val="333A3F"/>
        </w:rPr>
        <w:t>Royal</w:t>
      </w:r>
      <w:r>
        <w:rPr>
          <w:color w:val="333A3F"/>
          <w:spacing w:val="-10"/>
        </w:rPr>
        <w:t> </w:t>
      </w:r>
      <w:r>
        <w:rPr>
          <w:color w:val="333A3F"/>
        </w:rPr>
        <w:t>Commission’s</w:t>
      </w:r>
      <w:r>
        <w:rPr>
          <w:color w:val="333A3F"/>
          <w:spacing w:val="-10"/>
        </w:rPr>
        <w:t> </w:t>
      </w:r>
      <w:r>
        <w:rPr>
          <w:color w:val="333A3F"/>
        </w:rPr>
        <w:t>findings</w:t>
      </w:r>
      <w:r>
        <w:rPr>
          <w:color w:val="333A3F"/>
          <w:spacing w:val="-10"/>
        </w:rPr>
        <w:t> </w:t>
      </w:r>
      <w:r>
        <w:rPr>
          <w:color w:val="333A3F"/>
        </w:rPr>
        <w:t>emphasised the disempowered position of people in care, particularly those whose rights, including under</w:t>
      </w:r>
    </w:p>
    <w:p>
      <w:pPr>
        <w:pStyle w:val="BodyText"/>
        <w:spacing w:before="2"/>
        <w:ind w:left="539"/>
      </w:pPr>
      <w:r>
        <w:rPr>
          <w:color w:val="333A3F"/>
        </w:rPr>
        <w:t>te Tiriti o Waitangi (the Treaty of Waitangi), were overridden or denied. The Royal Commission said children and young people, especially tamariki and rangatahi Māori (Māori children and young people), and disabled children and young people, including tamariki</w:t>
      </w:r>
      <w:r>
        <w:rPr>
          <w:color w:val="333A3F"/>
          <w:spacing w:val="-11"/>
        </w:rPr>
        <w:t> </w:t>
      </w:r>
      <w:r>
        <w:rPr>
          <w:color w:val="333A3F"/>
        </w:rPr>
        <w:t>and</w:t>
      </w:r>
      <w:r>
        <w:rPr>
          <w:color w:val="333A3F"/>
          <w:spacing w:val="-11"/>
        </w:rPr>
        <w:t> </w:t>
      </w:r>
      <w:r>
        <w:rPr>
          <w:color w:val="333A3F"/>
        </w:rPr>
        <w:t>rangatahi</w:t>
      </w:r>
      <w:r>
        <w:rPr>
          <w:color w:val="333A3F"/>
          <w:spacing w:val="-11"/>
        </w:rPr>
        <w:t> </w:t>
      </w:r>
      <w:r>
        <w:rPr>
          <w:color w:val="333A3F"/>
        </w:rPr>
        <w:t>hauā</w:t>
      </w:r>
      <w:r>
        <w:rPr>
          <w:color w:val="333A3F"/>
          <w:spacing w:val="-11"/>
        </w:rPr>
        <w:t> </w:t>
      </w:r>
      <w:r>
        <w:rPr>
          <w:color w:val="333A3F"/>
        </w:rPr>
        <w:t>(disabled</w:t>
      </w:r>
      <w:r>
        <w:rPr>
          <w:color w:val="333A3F"/>
          <w:spacing w:val="-11"/>
        </w:rPr>
        <w:t> </w:t>
      </w:r>
      <w:r>
        <w:rPr>
          <w:color w:val="333A3F"/>
        </w:rPr>
        <w:t>Māori</w:t>
      </w:r>
      <w:r>
        <w:rPr>
          <w:color w:val="333A3F"/>
          <w:spacing w:val="-11"/>
        </w:rPr>
        <w:t> </w:t>
      </w:r>
      <w:r>
        <w:rPr>
          <w:color w:val="333A3F"/>
        </w:rPr>
        <w:t>children and young people), were undervalued and had no voice in the care system.</w:t>
      </w:r>
    </w:p>
    <w:p>
      <w:pPr>
        <w:pStyle w:val="BodyText"/>
        <w:spacing w:before="178"/>
        <w:ind w:left="539"/>
      </w:pPr>
      <w:r>
        <w:rPr>
          <w:color w:val="333A3F"/>
        </w:rPr>
        <w:t>The Royal Commission said those suffering from abuse and neglect were often not understood or believed. It found that many people in the care system</w:t>
      </w:r>
      <w:r>
        <w:rPr>
          <w:color w:val="333A3F"/>
          <w:spacing w:val="-1"/>
        </w:rPr>
        <w:t> </w:t>
      </w:r>
      <w:r>
        <w:rPr>
          <w:color w:val="333A3F"/>
        </w:rPr>
        <w:t>had</w:t>
      </w:r>
      <w:r>
        <w:rPr>
          <w:color w:val="333A3F"/>
          <w:spacing w:val="-1"/>
        </w:rPr>
        <w:t> </w:t>
      </w:r>
      <w:r>
        <w:rPr>
          <w:color w:val="333A3F"/>
        </w:rPr>
        <w:t>no</w:t>
      </w:r>
      <w:r>
        <w:rPr>
          <w:color w:val="333A3F"/>
          <w:spacing w:val="-1"/>
        </w:rPr>
        <w:t> </w:t>
      </w:r>
      <w:r>
        <w:rPr>
          <w:color w:val="333A3F"/>
        </w:rPr>
        <w:t>advocate</w:t>
      </w:r>
      <w:r>
        <w:rPr>
          <w:color w:val="333A3F"/>
          <w:spacing w:val="-1"/>
        </w:rPr>
        <w:t> </w:t>
      </w:r>
      <w:r>
        <w:rPr>
          <w:color w:val="333A3F"/>
        </w:rPr>
        <w:t>to</w:t>
      </w:r>
      <w:r>
        <w:rPr>
          <w:color w:val="333A3F"/>
          <w:spacing w:val="-1"/>
        </w:rPr>
        <w:t> </w:t>
      </w:r>
      <w:r>
        <w:rPr>
          <w:color w:val="333A3F"/>
        </w:rPr>
        <w:t>support</w:t>
      </w:r>
      <w:r>
        <w:rPr>
          <w:color w:val="333A3F"/>
          <w:spacing w:val="-1"/>
        </w:rPr>
        <w:t> </w:t>
      </w:r>
      <w:r>
        <w:rPr>
          <w:color w:val="333A3F"/>
        </w:rPr>
        <w:t>them</w:t>
      </w:r>
      <w:r>
        <w:rPr>
          <w:color w:val="333A3F"/>
          <w:spacing w:val="-1"/>
        </w:rPr>
        <w:t> </w:t>
      </w:r>
      <w:r>
        <w:rPr>
          <w:color w:val="333A3F"/>
        </w:rPr>
        <w:t>and</w:t>
      </w:r>
      <w:r>
        <w:rPr>
          <w:color w:val="333A3F"/>
          <w:spacing w:val="-1"/>
        </w:rPr>
        <w:t> </w:t>
      </w:r>
      <w:r>
        <w:rPr>
          <w:color w:val="333A3F"/>
        </w:rPr>
        <w:t>were not</w:t>
      </w:r>
      <w:r>
        <w:rPr>
          <w:color w:val="333A3F"/>
          <w:spacing w:val="-12"/>
        </w:rPr>
        <w:t> </w:t>
      </w:r>
      <w:r>
        <w:rPr>
          <w:color w:val="333A3F"/>
        </w:rPr>
        <w:t>supported</w:t>
      </w:r>
      <w:r>
        <w:rPr>
          <w:color w:val="333A3F"/>
          <w:spacing w:val="-11"/>
        </w:rPr>
        <w:t> </w:t>
      </w:r>
      <w:r>
        <w:rPr>
          <w:color w:val="333A3F"/>
        </w:rPr>
        <w:t>to</w:t>
      </w:r>
      <w:r>
        <w:rPr>
          <w:color w:val="333A3F"/>
          <w:spacing w:val="-12"/>
        </w:rPr>
        <w:t> </w:t>
      </w:r>
      <w:r>
        <w:rPr>
          <w:color w:val="333A3F"/>
        </w:rPr>
        <w:t>effectively</w:t>
      </w:r>
      <w:r>
        <w:rPr>
          <w:color w:val="333A3F"/>
          <w:spacing w:val="-11"/>
        </w:rPr>
        <w:t> </w:t>
      </w:r>
      <w:r>
        <w:rPr>
          <w:color w:val="333A3F"/>
        </w:rPr>
        <w:t>participate</w:t>
      </w:r>
      <w:r>
        <w:rPr>
          <w:color w:val="333A3F"/>
          <w:spacing w:val="-12"/>
        </w:rPr>
        <w:t> </w:t>
      </w:r>
      <w:r>
        <w:rPr>
          <w:color w:val="333A3F"/>
        </w:rPr>
        <w:t>in</w:t>
      </w:r>
      <w:r>
        <w:rPr>
          <w:color w:val="333A3F"/>
          <w:spacing w:val="-11"/>
        </w:rPr>
        <w:t> </w:t>
      </w:r>
      <w:r>
        <w:rPr>
          <w:color w:val="333A3F"/>
        </w:rPr>
        <w:t>decisions about their care.</w:t>
      </w:r>
    </w:p>
    <w:p>
      <w:pPr>
        <w:pStyle w:val="BodyText"/>
        <w:spacing w:before="175"/>
        <w:ind w:left="539"/>
      </w:pPr>
      <w:r>
        <w:rPr>
          <w:color w:val="333A3F"/>
        </w:rPr>
        <w:t>During</w:t>
      </w:r>
      <w:r>
        <w:rPr>
          <w:color w:val="333A3F"/>
          <w:spacing w:val="-6"/>
        </w:rPr>
        <w:t> </w:t>
      </w:r>
      <w:r>
        <w:rPr>
          <w:color w:val="333A3F"/>
        </w:rPr>
        <w:t>the</w:t>
      </w:r>
      <w:r>
        <w:rPr>
          <w:color w:val="333A3F"/>
          <w:spacing w:val="-6"/>
        </w:rPr>
        <w:t> </w:t>
      </w:r>
      <w:r>
        <w:rPr>
          <w:color w:val="333A3F"/>
        </w:rPr>
        <w:t>Inquiry</w:t>
      </w:r>
      <w:r>
        <w:rPr>
          <w:color w:val="333A3F"/>
          <w:spacing w:val="-6"/>
        </w:rPr>
        <w:t> </w:t>
      </w:r>
      <w:r>
        <w:rPr>
          <w:color w:val="333A3F"/>
        </w:rPr>
        <w:t>period,</w:t>
      </w:r>
      <w:r>
        <w:rPr>
          <w:color w:val="333A3F"/>
          <w:spacing w:val="-6"/>
        </w:rPr>
        <w:t> </w:t>
      </w:r>
      <w:r>
        <w:rPr>
          <w:color w:val="333A3F"/>
        </w:rPr>
        <w:t>the</w:t>
      </w:r>
      <w:r>
        <w:rPr>
          <w:color w:val="333A3F"/>
          <w:spacing w:val="-6"/>
        </w:rPr>
        <w:t> </w:t>
      </w:r>
      <w:r>
        <w:rPr>
          <w:color w:val="333A3F"/>
        </w:rPr>
        <w:t>Commission</w:t>
      </w:r>
      <w:r>
        <w:rPr>
          <w:color w:val="333A3F"/>
          <w:spacing w:val="-6"/>
        </w:rPr>
        <w:t> </w:t>
      </w:r>
      <w:r>
        <w:rPr>
          <w:color w:val="333A3F"/>
        </w:rPr>
        <w:t>found</w:t>
      </w:r>
      <w:r>
        <w:rPr>
          <w:color w:val="333A3F"/>
          <w:spacing w:val="-6"/>
        </w:rPr>
        <w:t> </w:t>
      </w:r>
      <w:r>
        <w:rPr>
          <w:color w:val="333A3F"/>
        </w:rPr>
        <w:t>that decision-makers generally had limited involvement</w:t>
      </w:r>
    </w:p>
    <w:p>
      <w:pPr>
        <w:pStyle w:val="BodyText"/>
        <w:spacing w:before="2"/>
        <w:ind w:left="539" w:right="278"/>
      </w:pPr>
      <w:r>
        <w:rPr>
          <w:color w:val="333A3F"/>
        </w:rPr>
        <w:t>in</w:t>
      </w:r>
      <w:r>
        <w:rPr>
          <w:color w:val="333A3F"/>
          <w:spacing w:val="-7"/>
        </w:rPr>
        <w:t> </w:t>
      </w:r>
      <w:r>
        <w:rPr>
          <w:color w:val="333A3F"/>
        </w:rPr>
        <w:t>or</w:t>
      </w:r>
      <w:r>
        <w:rPr>
          <w:color w:val="333A3F"/>
          <w:spacing w:val="-7"/>
        </w:rPr>
        <w:t> </w:t>
      </w:r>
      <w:r>
        <w:rPr>
          <w:color w:val="333A3F"/>
        </w:rPr>
        <w:t>connection</w:t>
      </w:r>
      <w:r>
        <w:rPr>
          <w:color w:val="333A3F"/>
          <w:spacing w:val="-7"/>
        </w:rPr>
        <w:t> </w:t>
      </w:r>
      <w:r>
        <w:rPr>
          <w:color w:val="333A3F"/>
        </w:rPr>
        <w:t>with</w:t>
      </w:r>
      <w:r>
        <w:rPr>
          <w:color w:val="333A3F"/>
          <w:spacing w:val="-7"/>
        </w:rPr>
        <w:t> </w:t>
      </w:r>
      <w:r>
        <w:rPr>
          <w:color w:val="333A3F"/>
        </w:rPr>
        <w:t>the</w:t>
      </w:r>
      <w:r>
        <w:rPr>
          <w:color w:val="333A3F"/>
          <w:spacing w:val="-7"/>
        </w:rPr>
        <w:t> </w:t>
      </w:r>
      <w:r>
        <w:rPr>
          <w:color w:val="333A3F"/>
        </w:rPr>
        <w:t>people</w:t>
      </w:r>
      <w:r>
        <w:rPr>
          <w:color w:val="333A3F"/>
          <w:spacing w:val="-7"/>
        </w:rPr>
        <w:t> </w:t>
      </w:r>
      <w:r>
        <w:rPr>
          <w:color w:val="333A3F"/>
        </w:rPr>
        <w:t>and</w:t>
      </w:r>
      <w:r>
        <w:rPr>
          <w:color w:val="333A3F"/>
          <w:spacing w:val="-7"/>
        </w:rPr>
        <w:t> </w:t>
      </w:r>
      <w:r>
        <w:rPr>
          <w:color w:val="333A3F"/>
        </w:rPr>
        <w:t>communities about which they were making decisions. This included connection with Māori, Pacific Peoples, Deaf and disabled people and those experiencing mental distress.</w:t>
      </w:r>
    </w:p>
    <w:p>
      <w:pPr>
        <w:pStyle w:val="BodyText"/>
        <w:spacing w:before="174"/>
        <w:ind w:left="539" w:right="345"/>
      </w:pPr>
      <w:r>
        <w:rPr>
          <w:color w:val="333A3F"/>
        </w:rPr>
        <w:t>The Royal Commission noted that the State continues</w:t>
      </w:r>
      <w:r>
        <w:rPr>
          <w:color w:val="333A3F"/>
          <w:spacing w:val="-5"/>
        </w:rPr>
        <w:t> </w:t>
      </w:r>
      <w:r>
        <w:rPr>
          <w:color w:val="333A3F"/>
        </w:rPr>
        <w:t>to</w:t>
      </w:r>
      <w:r>
        <w:rPr>
          <w:color w:val="333A3F"/>
          <w:spacing w:val="-5"/>
        </w:rPr>
        <w:t> </w:t>
      </w:r>
      <w:r>
        <w:rPr>
          <w:color w:val="333A3F"/>
        </w:rPr>
        <w:t>hold</w:t>
      </w:r>
      <w:r>
        <w:rPr>
          <w:color w:val="333A3F"/>
          <w:spacing w:val="-5"/>
        </w:rPr>
        <w:t> </w:t>
      </w:r>
      <w:r>
        <w:rPr>
          <w:color w:val="333A3F"/>
        </w:rPr>
        <w:t>significant</w:t>
      </w:r>
      <w:r>
        <w:rPr>
          <w:color w:val="333A3F"/>
          <w:spacing w:val="-5"/>
        </w:rPr>
        <w:t> </w:t>
      </w:r>
      <w:r>
        <w:rPr>
          <w:color w:val="333A3F"/>
        </w:rPr>
        <w:t>legislative</w:t>
      </w:r>
      <w:r>
        <w:rPr>
          <w:color w:val="333A3F"/>
          <w:spacing w:val="-5"/>
        </w:rPr>
        <w:t> </w:t>
      </w:r>
      <w:r>
        <w:rPr>
          <w:color w:val="333A3F"/>
        </w:rPr>
        <w:t>power</w:t>
      </w:r>
      <w:r>
        <w:rPr>
          <w:color w:val="333A3F"/>
          <w:spacing w:val="-5"/>
        </w:rPr>
        <w:t> </w:t>
      </w:r>
      <w:r>
        <w:rPr>
          <w:color w:val="333A3F"/>
        </w:rPr>
        <w:t>to intervene</w:t>
      </w:r>
      <w:r>
        <w:rPr>
          <w:color w:val="333A3F"/>
          <w:spacing w:val="-8"/>
        </w:rPr>
        <w:t> </w:t>
      </w:r>
      <w:r>
        <w:rPr>
          <w:color w:val="333A3F"/>
        </w:rPr>
        <w:t>and</w:t>
      </w:r>
      <w:r>
        <w:rPr>
          <w:color w:val="333A3F"/>
          <w:spacing w:val="-8"/>
        </w:rPr>
        <w:t> </w:t>
      </w:r>
      <w:r>
        <w:rPr>
          <w:color w:val="333A3F"/>
        </w:rPr>
        <w:t>make</w:t>
      </w:r>
      <w:r>
        <w:rPr>
          <w:color w:val="333A3F"/>
          <w:spacing w:val="-8"/>
        </w:rPr>
        <w:t> </w:t>
      </w:r>
      <w:r>
        <w:rPr>
          <w:color w:val="333A3F"/>
        </w:rPr>
        <w:t>compulsory</w:t>
      </w:r>
      <w:r>
        <w:rPr>
          <w:color w:val="333A3F"/>
          <w:spacing w:val="-8"/>
        </w:rPr>
        <w:t> </w:t>
      </w:r>
      <w:r>
        <w:rPr>
          <w:color w:val="333A3F"/>
        </w:rPr>
        <w:t>decisions</w:t>
      </w:r>
      <w:r>
        <w:rPr>
          <w:color w:val="333A3F"/>
          <w:spacing w:val="-8"/>
        </w:rPr>
        <w:t> </w:t>
      </w:r>
      <w:r>
        <w:rPr>
          <w:color w:val="333A3F"/>
        </w:rPr>
        <w:t>about people’s</w:t>
      </w:r>
      <w:r>
        <w:rPr>
          <w:color w:val="333A3F"/>
          <w:spacing w:val="-1"/>
        </w:rPr>
        <w:t> </w:t>
      </w:r>
      <w:r>
        <w:rPr>
          <w:color w:val="333A3F"/>
        </w:rPr>
        <w:t>lives,</w:t>
      </w:r>
      <w:r>
        <w:rPr>
          <w:color w:val="333A3F"/>
          <w:spacing w:val="-1"/>
        </w:rPr>
        <w:t> </w:t>
      </w:r>
      <w:r>
        <w:rPr>
          <w:color w:val="333A3F"/>
        </w:rPr>
        <w:t>including</w:t>
      </w:r>
      <w:r>
        <w:rPr>
          <w:color w:val="333A3F"/>
          <w:spacing w:val="-1"/>
        </w:rPr>
        <w:t> </w:t>
      </w:r>
      <w:r>
        <w:rPr>
          <w:color w:val="333A3F"/>
        </w:rPr>
        <w:t>removal</w:t>
      </w:r>
      <w:r>
        <w:rPr>
          <w:color w:val="333A3F"/>
          <w:spacing w:val="-1"/>
        </w:rPr>
        <w:t> </w:t>
      </w:r>
      <w:r>
        <w:rPr>
          <w:color w:val="333A3F"/>
        </w:rPr>
        <w:t>and</w:t>
      </w:r>
      <w:r>
        <w:rPr>
          <w:color w:val="333A3F"/>
          <w:spacing w:val="-1"/>
        </w:rPr>
        <w:t> </w:t>
      </w:r>
      <w:r>
        <w:rPr>
          <w:color w:val="333A3F"/>
        </w:rPr>
        <w:t>placement in out-of-family and whānau care. It considered that</w:t>
      </w:r>
      <w:r>
        <w:rPr>
          <w:color w:val="333A3F"/>
          <w:spacing w:val="-3"/>
        </w:rPr>
        <w:t> </w:t>
      </w:r>
      <w:r>
        <w:rPr>
          <w:color w:val="333A3F"/>
        </w:rPr>
        <w:t>work</w:t>
      </w:r>
      <w:r>
        <w:rPr>
          <w:color w:val="333A3F"/>
          <w:spacing w:val="-3"/>
        </w:rPr>
        <w:t> </w:t>
      </w:r>
      <w:r>
        <w:rPr>
          <w:color w:val="333A3F"/>
        </w:rPr>
        <w:t>is</w:t>
      </w:r>
      <w:r>
        <w:rPr>
          <w:color w:val="333A3F"/>
          <w:spacing w:val="-3"/>
        </w:rPr>
        <w:t> </w:t>
      </w:r>
      <w:r>
        <w:rPr>
          <w:color w:val="333A3F"/>
        </w:rPr>
        <w:t>needed</w:t>
      </w:r>
      <w:r>
        <w:rPr>
          <w:color w:val="333A3F"/>
          <w:spacing w:val="-3"/>
        </w:rPr>
        <w:t> </w:t>
      </w:r>
      <w:r>
        <w:rPr>
          <w:color w:val="333A3F"/>
        </w:rPr>
        <w:t>to</w:t>
      </w:r>
      <w:r>
        <w:rPr>
          <w:color w:val="333A3F"/>
          <w:spacing w:val="-3"/>
        </w:rPr>
        <w:t> </w:t>
      </w:r>
      <w:r>
        <w:rPr>
          <w:color w:val="333A3F"/>
        </w:rPr>
        <w:t>bring</w:t>
      </w:r>
      <w:r>
        <w:rPr>
          <w:color w:val="333A3F"/>
          <w:spacing w:val="-3"/>
        </w:rPr>
        <w:t> </w:t>
      </w:r>
      <w:r>
        <w:rPr>
          <w:color w:val="333A3F"/>
        </w:rPr>
        <w:t>people</w:t>
      </w:r>
      <w:r>
        <w:rPr>
          <w:color w:val="333A3F"/>
          <w:spacing w:val="-3"/>
        </w:rPr>
        <w:t> </w:t>
      </w:r>
      <w:r>
        <w:rPr>
          <w:color w:val="333A3F"/>
        </w:rPr>
        <w:t>closer</w:t>
      </w:r>
      <w:r>
        <w:rPr>
          <w:color w:val="333A3F"/>
          <w:spacing w:val="-3"/>
        </w:rPr>
        <w:t> </w:t>
      </w:r>
      <w:r>
        <w:rPr>
          <w:color w:val="333A3F"/>
        </w:rPr>
        <w:t>to</w:t>
      </w:r>
      <w:r>
        <w:rPr>
          <w:color w:val="333A3F"/>
          <w:spacing w:val="-3"/>
        </w:rPr>
        <w:t> </w:t>
      </w:r>
      <w:r>
        <w:rPr>
          <w:color w:val="333A3F"/>
        </w:rPr>
        <w:t>the decisions that affect them.</w:t>
      </w:r>
    </w:p>
    <w:p>
      <w:pPr>
        <w:pStyle w:val="Heading2"/>
        <w:spacing w:line="235" w:lineRule="auto" w:before="106"/>
        <w:ind w:left="243" w:right="653"/>
      </w:pPr>
      <w:r>
        <w:rPr>
          <w:b w:val="0"/>
        </w:rPr>
        <w:br w:type="column"/>
      </w:r>
      <w:r>
        <w:rPr>
          <w:color w:val="333A3F"/>
        </w:rPr>
        <w:t>Response</w:t>
      </w:r>
      <w:r>
        <w:rPr>
          <w:color w:val="333A3F"/>
          <w:spacing w:val="-13"/>
        </w:rPr>
        <w:t> </w:t>
      </w:r>
      <w:r>
        <w:rPr>
          <w:color w:val="333A3F"/>
        </w:rPr>
        <w:t>to</w:t>
      </w:r>
      <w:r>
        <w:rPr>
          <w:color w:val="333A3F"/>
          <w:spacing w:val="-13"/>
        </w:rPr>
        <w:t> </w:t>
      </w:r>
      <w:r>
        <w:rPr>
          <w:color w:val="333A3F"/>
        </w:rPr>
        <w:t>recommendations</w:t>
      </w:r>
      <w:r>
        <w:rPr>
          <w:color w:val="333A3F"/>
          <w:spacing w:val="-13"/>
        </w:rPr>
        <w:t> </w:t>
      </w:r>
      <w:r>
        <w:rPr>
          <w:color w:val="333A3F"/>
        </w:rPr>
        <w:t>for</w:t>
      </w:r>
      <w:r>
        <w:rPr>
          <w:color w:val="333A3F"/>
          <w:spacing w:val="-13"/>
        </w:rPr>
        <w:t> </w:t>
      </w:r>
      <w:r>
        <w:rPr>
          <w:color w:val="333A3F"/>
        </w:rPr>
        <w:t>listening to the voices of those in care</w:t>
      </w:r>
    </w:p>
    <w:p>
      <w:pPr>
        <w:pStyle w:val="BodyText"/>
        <w:spacing w:before="164"/>
        <w:ind w:left="243" w:right="674"/>
      </w:pPr>
      <w:r>
        <w:rPr>
          <w:color w:val="333A3F"/>
        </w:rPr>
        <w:t>This section of the response includes the Royal Commission’s recommendations to ensure those in care, their families, whānau and communities have</w:t>
      </w:r>
      <w:r>
        <w:rPr>
          <w:color w:val="333A3F"/>
          <w:spacing w:val="40"/>
        </w:rPr>
        <w:t> </w:t>
      </w:r>
      <w:r>
        <w:rPr>
          <w:color w:val="333A3F"/>
        </w:rPr>
        <w:t>a</w:t>
      </w:r>
      <w:r>
        <w:rPr>
          <w:color w:val="333A3F"/>
          <w:spacing w:val="-9"/>
        </w:rPr>
        <w:t> </w:t>
      </w:r>
      <w:r>
        <w:rPr>
          <w:color w:val="333A3F"/>
        </w:rPr>
        <w:t>say</w:t>
      </w:r>
      <w:r>
        <w:rPr>
          <w:color w:val="333A3F"/>
          <w:spacing w:val="-9"/>
        </w:rPr>
        <w:t> </w:t>
      </w:r>
      <w:r>
        <w:rPr>
          <w:color w:val="333A3F"/>
        </w:rPr>
        <w:t>about</w:t>
      </w:r>
      <w:r>
        <w:rPr>
          <w:color w:val="333A3F"/>
          <w:spacing w:val="-9"/>
        </w:rPr>
        <w:t> </w:t>
      </w:r>
      <w:r>
        <w:rPr>
          <w:color w:val="333A3F"/>
        </w:rPr>
        <w:t>care</w:t>
      </w:r>
      <w:r>
        <w:rPr>
          <w:color w:val="333A3F"/>
          <w:spacing w:val="-9"/>
        </w:rPr>
        <w:t> </w:t>
      </w:r>
      <w:r>
        <w:rPr>
          <w:color w:val="333A3F"/>
        </w:rPr>
        <w:t>standards,</w:t>
      </w:r>
      <w:r>
        <w:rPr>
          <w:color w:val="333A3F"/>
          <w:spacing w:val="-9"/>
        </w:rPr>
        <w:t> </w:t>
      </w:r>
      <w:r>
        <w:rPr>
          <w:color w:val="333A3F"/>
        </w:rPr>
        <w:t>policies</w:t>
      </w:r>
      <w:r>
        <w:rPr>
          <w:color w:val="333A3F"/>
          <w:spacing w:val="-9"/>
        </w:rPr>
        <w:t> </w:t>
      </w:r>
      <w:r>
        <w:rPr>
          <w:color w:val="333A3F"/>
        </w:rPr>
        <w:t>and</w:t>
      </w:r>
      <w:r>
        <w:rPr>
          <w:color w:val="333A3F"/>
          <w:spacing w:val="-9"/>
        </w:rPr>
        <w:t> </w:t>
      </w:r>
      <w:r>
        <w:rPr>
          <w:color w:val="333A3F"/>
        </w:rPr>
        <w:t>procedures, and the places in which care is provided. It includes recommendations related to complaints processes.</w:t>
      </w:r>
    </w:p>
    <w:p>
      <w:pPr>
        <w:pStyle w:val="BodyText"/>
        <w:spacing w:before="175"/>
        <w:ind w:left="243" w:right="653"/>
      </w:pPr>
      <w:r>
        <w:rPr>
          <w:color w:val="333A3F"/>
        </w:rPr>
        <w:t>Significant change has occurred in complaints processes across the care system to improve how the</w:t>
      </w:r>
      <w:r>
        <w:rPr>
          <w:color w:val="333A3F"/>
          <w:spacing w:val="-6"/>
        </w:rPr>
        <w:t> </w:t>
      </w:r>
      <w:r>
        <w:rPr>
          <w:color w:val="333A3F"/>
        </w:rPr>
        <w:t>voices</w:t>
      </w:r>
      <w:r>
        <w:rPr>
          <w:color w:val="333A3F"/>
          <w:spacing w:val="-6"/>
        </w:rPr>
        <w:t> </w:t>
      </w:r>
      <w:r>
        <w:rPr>
          <w:color w:val="333A3F"/>
        </w:rPr>
        <w:t>of</w:t>
      </w:r>
      <w:r>
        <w:rPr>
          <w:color w:val="333A3F"/>
          <w:spacing w:val="-6"/>
        </w:rPr>
        <w:t> </w:t>
      </w:r>
      <w:r>
        <w:rPr>
          <w:color w:val="333A3F"/>
        </w:rPr>
        <w:t>those</w:t>
      </w:r>
      <w:r>
        <w:rPr>
          <w:color w:val="333A3F"/>
          <w:spacing w:val="-6"/>
        </w:rPr>
        <w:t> </w:t>
      </w:r>
      <w:r>
        <w:rPr>
          <w:color w:val="333A3F"/>
        </w:rPr>
        <w:t>in</w:t>
      </w:r>
      <w:r>
        <w:rPr>
          <w:color w:val="333A3F"/>
          <w:spacing w:val="-6"/>
        </w:rPr>
        <w:t> </w:t>
      </w:r>
      <w:r>
        <w:rPr>
          <w:color w:val="333A3F"/>
        </w:rPr>
        <w:t>care</w:t>
      </w:r>
      <w:r>
        <w:rPr>
          <w:color w:val="333A3F"/>
          <w:spacing w:val="-6"/>
        </w:rPr>
        <w:t> </w:t>
      </w:r>
      <w:r>
        <w:rPr>
          <w:color w:val="333A3F"/>
        </w:rPr>
        <w:t>are</w:t>
      </w:r>
      <w:r>
        <w:rPr>
          <w:color w:val="333A3F"/>
          <w:spacing w:val="-6"/>
        </w:rPr>
        <w:t> </w:t>
      </w:r>
      <w:r>
        <w:rPr>
          <w:color w:val="333A3F"/>
        </w:rPr>
        <w:t>heard</w:t>
      </w:r>
      <w:r>
        <w:rPr>
          <w:color w:val="333A3F"/>
          <w:spacing w:val="-6"/>
        </w:rPr>
        <w:t> </w:t>
      </w:r>
      <w:r>
        <w:rPr>
          <w:color w:val="333A3F"/>
        </w:rPr>
        <w:t>when</w:t>
      </w:r>
      <w:r>
        <w:rPr>
          <w:color w:val="333A3F"/>
          <w:spacing w:val="-6"/>
        </w:rPr>
        <w:t> </w:t>
      </w:r>
      <w:r>
        <w:rPr>
          <w:color w:val="333A3F"/>
        </w:rPr>
        <w:t>they</w:t>
      </w:r>
      <w:r>
        <w:rPr>
          <w:color w:val="333A3F"/>
          <w:spacing w:val="-6"/>
        </w:rPr>
        <w:t> </w:t>
      </w:r>
      <w:r>
        <w:rPr>
          <w:color w:val="333A3F"/>
        </w:rPr>
        <w:t>raise issues and make allegations.</w:t>
      </w:r>
    </w:p>
    <w:p>
      <w:pPr>
        <w:pStyle w:val="ListParagraph"/>
        <w:numPr>
          <w:ilvl w:val="0"/>
          <w:numId w:val="27"/>
        </w:numPr>
        <w:tabs>
          <w:tab w:pos="754" w:val="left" w:leader="none"/>
        </w:tabs>
        <w:spacing w:line="240" w:lineRule="auto" w:before="174" w:after="0"/>
        <w:ind w:left="754" w:right="708" w:hanging="284"/>
        <w:jc w:val="left"/>
        <w:rPr>
          <w:sz w:val="23"/>
        </w:rPr>
      </w:pPr>
      <w:r>
        <w:rPr>
          <w:color w:val="333A3F"/>
          <w:sz w:val="23"/>
        </w:rPr>
        <w:t>Health</w:t>
      </w:r>
      <w:r>
        <w:rPr>
          <w:color w:val="333A3F"/>
          <w:spacing w:val="-1"/>
          <w:sz w:val="23"/>
        </w:rPr>
        <w:t> </w:t>
      </w:r>
      <w:r>
        <w:rPr>
          <w:color w:val="333A3F"/>
          <w:sz w:val="23"/>
        </w:rPr>
        <w:t>New</w:t>
      </w:r>
      <w:r>
        <w:rPr>
          <w:color w:val="333A3F"/>
          <w:spacing w:val="-1"/>
          <w:sz w:val="23"/>
        </w:rPr>
        <w:t> </w:t>
      </w:r>
      <w:r>
        <w:rPr>
          <w:color w:val="333A3F"/>
          <w:sz w:val="23"/>
        </w:rPr>
        <w:t>Zealand</w:t>
      </w:r>
      <w:r>
        <w:rPr>
          <w:color w:val="333A3F"/>
          <w:spacing w:val="-1"/>
          <w:sz w:val="23"/>
        </w:rPr>
        <w:t> </w:t>
      </w:r>
      <w:r>
        <w:rPr>
          <w:color w:val="333A3F"/>
          <w:sz w:val="23"/>
        </w:rPr>
        <w:t>and</w:t>
      </w:r>
      <w:r>
        <w:rPr>
          <w:color w:val="333A3F"/>
          <w:spacing w:val="-1"/>
          <w:sz w:val="23"/>
        </w:rPr>
        <w:t> </w:t>
      </w:r>
      <w:r>
        <w:rPr>
          <w:color w:val="333A3F"/>
          <w:sz w:val="23"/>
        </w:rPr>
        <w:t>its</w:t>
      </w:r>
      <w:r>
        <w:rPr>
          <w:color w:val="333A3F"/>
          <w:spacing w:val="-1"/>
          <w:sz w:val="23"/>
        </w:rPr>
        <w:t> </w:t>
      </w:r>
      <w:r>
        <w:rPr>
          <w:color w:val="333A3F"/>
          <w:sz w:val="23"/>
        </w:rPr>
        <w:t>providers</w:t>
      </w:r>
      <w:r>
        <w:rPr>
          <w:color w:val="333A3F"/>
          <w:spacing w:val="-1"/>
          <w:sz w:val="23"/>
        </w:rPr>
        <w:t> </w:t>
      </w:r>
      <w:r>
        <w:rPr>
          <w:color w:val="333A3F"/>
          <w:sz w:val="23"/>
        </w:rPr>
        <w:t>manage complaints in accordance with the Health and Disability Commissioner (HDC) Code of Health and</w:t>
      </w:r>
      <w:r>
        <w:rPr>
          <w:color w:val="333A3F"/>
          <w:spacing w:val="-8"/>
          <w:sz w:val="23"/>
        </w:rPr>
        <w:t> </w:t>
      </w:r>
      <w:r>
        <w:rPr>
          <w:color w:val="333A3F"/>
          <w:sz w:val="23"/>
        </w:rPr>
        <w:t>Disability</w:t>
      </w:r>
      <w:r>
        <w:rPr>
          <w:color w:val="333A3F"/>
          <w:spacing w:val="-8"/>
          <w:sz w:val="23"/>
        </w:rPr>
        <w:t> </w:t>
      </w:r>
      <w:r>
        <w:rPr>
          <w:color w:val="333A3F"/>
          <w:sz w:val="23"/>
        </w:rPr>
        <w:t>Services</w:t>
      </w:r>
      <w:r>
        <w:rPr>
          <w:color w:val="333A3F"/>
          <w:spacing w:val="-8"/>
          <w:sz w:val="23"/>
        </w:rPr>
        <w:t> </w:t>
      </w:r>
      <w:r>
        <w:rPr>
          <w:color w:val="333A3F"/>
          <w:sz w:val="23"/>
        </w:rPr>
        <w:t>Consumers’</w:t>
      </w:r>
      <w:r>
        <w:rPr>
          <w:color w:val="333A3F"/>
          <w:spacing w:val="-8"/>
          <w:sz w:val="23"/>
        </w:rPr>
        <w:t> </w:t>
      </w:r>
      <w:r>
        <w:rPr>
          <w:color w:val="333A3F"/>
          <w:sz w:val="23"/>
        </w:rPr>
        <w:t>Rights.</w:t>
      </w:r>
      <w:r>
        <w:rPr>
          <w:color w:val="333A3F"/>
          <w:spacing w:val="-8"/>
          <w:sz w:val="23"/>
        </w:rPr>
        <w:t> </w:t>
      </w:r>
      <w:r>
        <w:rPr>
          <w:color w:val="333A3F"/>
          <w:sz w:val="23"/>
        </w:rPr>
        <w:t>The HDC promotes and protects people’s rights. Complaints can be made by the person who received the care, a friend or family member</w:t>
      </w:r>
      <w:r>
        <w:rPr>
          <w:color w:val="333A3F"/>
          <w:spacing w:val="40"/>
          <w:sz w:val="23"/>
        </w:rPr>
        <w:t> </w:t>
      </w:r>
      <w:r>
        <w:rPr>
          <w:color w:val="333A3F"/>
          <w:sz w:val="23"/>
        </w:rPr>
        <w:t>of</w:t>
      </w:r>
      <w:r>
        <w:rPr>
          <w:color w:val="333A3F"/>
          <w:spacing w:val="-1"/>
          <w:sz w:val="23"/>
        </w:rPr>
        <w:t> </w:t>
      </w:r>
      <w:r>
        <w:rPr>
          <w:color w:val="333A3F"/>
          <w:sz w:val="23"/>
        </w:rPr>
        <w:t>that</w:t>
      </w:r>
      <w:r>
        <w:rPr>
          <w:color w:val="333A3F"/>
          <w:spacing w:val="-1"/>
          <w:sz w:val="23"/>
        </w:rPr>
        <w:t> </w:t>
      </w:r>
      <w:r>
        <w:rPr>
          <w:color w:val="333A3F"/>
          <w:sz w:val="23"/>
        </w:rPr>
        <w:t>person,</w:t>
      </w:r>
      <w:r>
        <w:rPr>
          <w:color w:val="333A3F"/>
          <w:spacing w:val="-1"/>
          <w:sz w:val="23"/>
        </w:rPr>
        <w:t> </w:t>
      </w:r>
      <w:r>
        <w:rPr>
          <w:color w:val="333A3F"/>
          <w:sz w:val="23"/>
        </w:rPr>
        <w:t>a</w:t>
      </w:r>
      <w:r>
        <w:rPr>
          <w:color w:val="333A3F"/>
          <w:spacing w:val="-1"/>
          <w:sz w:val="23"/>
        </w:rPr>
        <w:t> </w:t>
      </w:r>
      <w:r>
        <w:rPr>
          <w:color w:val="333A3F"/>
          <w:sz w:val="23"/>
        </w:rPr>
        <w:t>service</w:t>
      </w:r>
      <w:r>
        <w:rPr>
          <w:color w:val="333A3F"/>
          <w:spacing w:val="-1"/>
          <w:sz w:val="23"/>
        </w:rPr>
        <w:t> </w:t>
      </w:r>
      <w:r>
        <w:rPr>
          <w:color w:val="333A3F"/>
          <w:sz w:val="23"/>
        </w:rPr>
        <w:t>provider,</w:t>
      </w:r>
      <w:r>
        <w:rPr>
          <w:color w:val="333A3F"/>
          <w:spacing w:val="-1"/>
          <w:sz w:val="23"/>
        </w:rPr>
        <w:t> </w:t>
      </w:r>
      <w:r>
        <w:rPr>
          <w:color w:val="333A3F"/>
          <w:sz w:val="23"/>
        </w:rPr>
        <w:t>or</w:t>
      </w:r>
      <w:r>
        <w:rPr>
          <w:color w:val="333A3F"/>
          <w:spacing w:val="-1"/>
          <w:sz w:val="23"/>
        </w:rPr>
        <w:t> </w:t>
      </w:r>
      <w:r>
        <w:rPr>
          <w:color w:val="333A3F"/>
          <w:sz w:val="23"/>
        </w:rPr>
        <w:t>any</w:t>
      </w:r>
      <w:r>
        <w:rPr>
          <w:color w:val="333A3F"/>
          <w:spacing w:val="-1"/>
          <w:sz w:val="23"/>
        </w:rPr>
        <w:t> </w:t>
      </w:r>
      <w:r>
        <w:rPr>
          <w:color w:val="333A3F"/>
          <w:sz w:val="23"/>
        </w:rPr>
        <w:t>other concerned person.</w:t>
      </w:r>
    </w:p>
    <w:p>
      <w:pPr>
        <w:pStyle w:val="ListParagraph"/>
        <w:numPr>
          <w:ilvl w:val="0"/>
          <w:numId w:val="27"/>
        </w:numPr>
        <w:tabs>
          <w:tab w:pos="754" w:val="left" w:leader="none"/>
        </w:tabs>
        <w:spacing w:line="240" w:lineRule="auto" w:before="178" w:after="0"/>
        <w:ind w:left="754" w:right="690" w:hanging="284"/>
        <w:jc w:val="left"/>
        <w:rPr>
          <w:sz w:val="23"/>
        </w:rPr>
      </w:pPr>
      <w:r>
        <w:rPr>
          <w:color w:val="333A3F"/>
          <w:sz w:val="23"/>
        </w:rPr>
        <w:t>District Inspectors are appointed by the Minister of Health to independently inspect places</w:t>
      </w:r>
      <w:r>
        <w:rPr>
          <w:color w:val="333A3F"/>
          <w:spacing w:val="-1"/>
          <w:sz w:val="23"/>
        </w:rPr>
        <w:t> </w:t>
      </w:r>
      <w:r>
        <w:rPr>
          <w:color w:val="333A3F"/>
          <w:sz w:val="23"/>
        </w:rPr>
        <w:t>where</w:t>
      </w:r>
      <w:r>
        <w:rPr>
          <w:color w:val="333A3F"/>
          <w:spacing w:val="-1"/>
          <w:sz w:val="23"/>
        </w:rPr>
        <w:t> </w:t>
      </w:r>
      <w:r>
        <w:rPr>
          <w:color w:val="333A3F"/>
          <w:sz w:val="23"/>
        </w:rPr>
        <w:t>people</w:t>
      </w:r>
      <w:r>
        <w:rPr>
          <w:color w:val="333A3F"/>
          <w:spacing w:val="-1"/>
          <w:sz w:val="23"/>
        </w:rPr>
        <w:t> </w:t>
      </w:r>
      <w:r>
        <w:rPr>
          <w:color w:val="333A3F"/>
          <w:sz w:val="23"/>
        </w:rPr>
        <w:t>are</w:t>
      </w:r>
      <w:r>
        <w:rPr>
          <w:color w:val="333A3F"/>
          <w:spacing w:val="-1"/>
          <w:sz w:val="23"/>
        </w:rPr>
        <w:t> </w:t>
      </w:r>
      <w:r>
        <w:rPr>
          <w:color w:val="333A3F"/>
          <w:sz w:val="23"/>
        </w:rPr>
        <w:t>receiving</w:t>
      </w:r>
      <w:r>
        <w:rPr>
          <w:color w:val="333A3F"/>
          <w:spacing w:val="-1"/>
          <w:sz w:val="23"/>
        </w:rPr>
        <w:t> </w:t>
      </w:r>
      <w:r>
        <w:rPr>
          <w:color w:val="333A3F"/>
          <w:sz w:val="23"/>
        </w:rPr>
        <w:t>compulsory treatment or care under the Mental Health (Compulsory Assessment and Treatment) Act 1992, Intellectual Disability (Compulsory Care and Rehabilitation) Act 2003 and Substance Addiction (Compulsory Assessment and Treatment) Act 2017. They can investigate complaints</w:t>
      </w:r>
      <w:r>
        <w:rPr>
          <w:color w:val="333A3F"/>
          <w:spacing w:val="-10"/>
          <w:sz w:val="23"/>
        </w:rPr>
        <w:t> </w:t>
      </w:r>
      <w:r>
        <w:rPr>
          <w:color w:val="333A3F"/>
          <w:sz w:val="23"/>
        </w:rPr>
        <w:t>and</w:t>
      </w:r>
      <w:r>
        <w:rPr>
          <w:color w:val="333A3F"/>
          <w:spacing w:val="-10"/>
          <w:sz w:val="23"/>
        </w:rPr>
        <w:t> </w:t>
      </w:r>
      <w:r>
        <w:rPr>
          <w:color w:val="333A3F"/>
          <w:sz w:val="23"/>
        </w:rPr>
        <w:t>can</w:t>
      </w:r>
      <w:r>
        <w:rPr>
          <w:color w:val="333A3F"/>
          <w:spacing w:val="-10"/>
          <w:sz w:val="23"/>
        </w:rPr>
        <w:t> </w:t>
      </w:r>
      <w:r>
        <w:rPr>
          <w:color w:val="333A3F"/>
          <w:sz w:val="23"/>
        </w:rPr>
        <w:t>exercise</w:t>
      </w:r>
      <w:r>
        <w:rPr>
          <w:color w:val="333A3F"/>
          <w:spacing w:val="-10"/>
          <w:sz w:val="23"/>
        </w:rPr>
        <w:t> </w:t>
      </w:r>
      <w:r>
        <w:rPr>
          <w:color w:val="333A3F"/>
          <w:sz w:val="23"/>
        </w:rPr>
        <w:t>powers</w:t>
      </w:r>
      <w:r>
        <w:rPr>
          <w:color w:val="333A3F"/>
          <w:spacing w:val="-10"/>
          <w:sz w:val="23"/>
        </w:rPr>
        <w:t> </w:t>
      </w:r>
      <w:r>
        <w:rPr>
          <w:color w:val="333A3F"/>
          <w:sz w:val="23"/>
        </w:rPr>
        <w:t>of</w:t>
      </w:r>
      <w:r>
        <w:rPr>
          <w:color w:val="333A3F"/>
          <w:spacing w:val="-10"/>
          <w:sz w:val="23"/>
        </w:rPr>
        <w:t> </w:t>
      </w:r>
      <w:r>
        <w:rPr>
          <w:color w:val="333A3F"/>
          <w:sz w:val="23"/>
        </w:rPr>
        <w:t>inquiry.</w:t>
      </w:r>
    </w:p>
    <w:p>
      <w:pPr>
        <w:pStyle w:val="ListParagraph"/>
        <w:numPr>
          <w:ilvl w:val="0"/>
          <w:numId w:val="27"/>
        </w:numPr>
        <w:tabs>
          <w:tab w:pos="754" w:val="left" w:leader="none"/>
        </w:tabs>
        <w:spacing w:line="240" w:lineRule="auto" w:before="179" w:after="0"/>
        <w:ind w:left="754" w:right="620" w:hanging="284"/>
        <w:jc w:val="left"/>
        <w:rPr>
          <w:sz w:val="23"/>
        </w:rPr>
      </w:pPr>
      <w:r>
        <w:rPr>
          <w:color w:val="333A3F"/>
          <w:sz w:val="23"/>
        </w:rPr>
        <w:t>A nationwide Health and Disability Advocacy Service is available for free, to help people understand their rights when using health or disability services, get questions answered or</w:t>
      </w:r>
      <w:r>
        <w:rPr>
          <w:color w:val="333A3F"/>
          <w:spacing w:val="40"/>
          <w:sz w:val="23"/>
        </w:rPr>
        <w:t> </w:t>
      </w:r>
      <w:r>
        <w:rPr>
          <w:color w:val="333A3F"/>
          <w:sz w:val="23"/>
        </w:rPr>
        <w:t>to</w:t>
      </w:r>
      <w:r>
        <w:rPr>
          <w:color w:val="333A3F"/>
          <w:spacing w:val="-10"/>
          <w:sz w:val="23"/>
        </w:rPr>
        <w:t> </w:t>
      </w:r>
      <w:r>
        <w:rPr>
          <w:color w:val="333A3F"/>
          <w:sz w:val="23"/>
        </w:rPr>
        <w:t>make</w:t>
      </w:r>
      <w:r>
        <w:rPr>
          <w:color w:val="333A3F"/>
          <w:spacing w:val="-10"/>
          <w:sz w:val="23"/>
        </w:rPr>
        <w:t> </w:t>
      </w:r>
      <w:r>
        <w:rPr>
          <w:color w:val="333A3F"/>
          <w:sz w:val="23"/>
        </w:rPr>
        <w:t>a</w:t>
      </w:r>
      <w:r>
        <w:rPr>
          <w:color w:val="333A3F"/>
          <w:spacing w:val="-10"/>
          <w:sz w:val="23"/>
        </w:rPr>
        <w:t> </w:t>
      </w:r>
      <w:r>
        <w:rPr>
          <w:color w:val="333A3F"/>
          <w:sz w:val="23"/>
        </w:rPr>
        <w:t>complaint.</w:t>
      </w:r>
      <w:r>
        <w:rPr>
          <w:color w:val="333A3F"/>
          <w:spacing w:val="-10"/>
          <w:sz w:val="23"/>
        </w:rPr>
        <w:t> </w:t>
      </w:r>
      <w:r>
        <w:rPr>
          <w:color w:val="333A3F"/>
          <w:sz w:val="23"/>
        </w:rPr>
        <w:t>It</w:t>
      </w:r>
      <w:r>
        <w:rPr>
          <w:color w:val="333A3F"/>
          <w:spacing w:val="-10"/>
          <w:sz w:val="23"/>
        </w:rPr>
        <w:t> </w:t>
      </w:r>
      <w:r>
        <w:rPr>
          <w:color w:val="333A3F"/>
          <w:sz w:val="23"/>
        </w:rPr>
        <w:t>operates</w:t>
      </w:r>
      <w:r>
        <w:rPr>
          <w:color w:val="333A3F"/>
          <w:spacing w:val="-10"/>
          <w:sz w:val="23"/>
        </w:rPr>
        <w:t> </w:t>
      </w:r>
      <w:r>
        <w:rPr>
          <w:color w:val="333A3F"/>
          <w:sz w:val="23"/>
        </w:rPr>
        <w:t>independently from all government agencies, health and disability service providers and from the HDC.</w:t>
      </w:r>
    </w:p>
    <w:p>
      <w:pPr>
        <w:pStyle w:val="ListParagraph"/>
        <w:spacing w:after="0" w:line="240" w:lineRule="auto"/>
        <w:jc w:val="left"/>
        <w:rPr>
          <w:sz w:val="23"/>
        </w:rPr>
        <w:sectPr>
          <w:type w:val="continuous"/>
          <w:pgSz w:w="11910" w:h="16840"/>
          <w:pgMar w:header="0" w:footer="622" w:top="700" w:bottom="0" w:left="141" w:right="141"/>
          <w:cols w:num="2" w:equalWidth="0">
            <w:col w:w="5670" w:space="40"/>
            <w:col w:w="5918"/>
          </w:cols>
        </w:sectPr>
      </w:pPr>
    </w:p>
    <w:p>
      <w:pPr>
        <w:pStyle w:val="BodyText"/>
        <w:spacing w:before="220"/>
      </w:pPr>
    </w:p>
    <w:p>
      <w:pPr>
        <w:pStyle w:val="ListParagraph"/>
        <w:numPr>
          <w:ilvl w:val="1"/>
          <w:numId w:val="27"/>
        </w:numPr>
        <w:tabs>
          <w:tab w:pos="1049" w:val="left" w:leader="none"/>
        </w:tabs>
        <w:spacing w:line="240" w:lineRule="auto" w:before="0" w:after="0"/>
        <w:ind w:left="1049" w:right="6069" w:hanging="284"/>
        <w:jc w:val="left"/>
        <w:rPr>
          <w:sz w:val="23"/>
        </w:rPr>
      </w:pPr>
      <w:r>
        <w:rPr>
          <w:color w:val="333A3F"/>
          <w:sz w:val="23"/>
        </w:rPr>
        <w:t>Serious wrongdoing by or in an organisation delivering education services can be reported through a protected disclosure to the Ministry of</w:t>
      </w:r>
      <w:r>
        <w:rPr>
          <w:color w:val="333A3F"/>
          <w:spacing w:val="-10"/>
          <w:sz w:val="23"/>
        </w:rPr>
        <w:t> </w:t>
      </w:r>
      <w:r>
        <w:rPr>
          <w:color w:val="333A3F"/>
          <w:sz w:val="23"/>
        </w:rPr>
        <w:t>Education.</w:t>
      </w:r>
      <w:r>
        <w:rPr>
          <w:color w:val="333A3F"/>
          <w:spacing w:val="-10"/>
          <w:sz w:val="23"/>
        </w:rPr>
        <w:t> </w:t>
      </w:r>
      <w:r>
        <w:rPr>
          <w:color w:val="333A3F"/>
          <w:sz w:val="23"/>
        </w:rPr>
        <w:t>Employers</w:t>
      </w:r>
      <w:r>
        <w:rPr>
          <w:color w:val="333A3F"/>
          <w:spacing w:val="-10"/>
          <w:sz w:val="23"/>
        </w:rPr>
        <w:t> </w:t>
      </w:r>
      <w:r>
        <w:rPr>
          <w:color w:val="333A3F"/>
          <w:sz w:val="23"/>
        </w:rPr>
        <w:t>and</w:t>
      </w:r>
      <w:r>
        <w:rPr>
          <w:color w:val="333A3F"/>
          <w:spacing w:val="-10"/>
          <w:sz w:val="23"/>
        </w:rPr>
        <w:t> </w:t>
      </w:r>
      <w:r>
        <w:rPr>
          <w:color w:val="333A3F"/>
          <w:sz w:val="23"/>
        </w:rPr>
        <w:t>former</w:t>
      </w:r>
      <w:r>
        <w:rPr>
          <w:color w:val="333A3F"/>
          <w:spacing w:val="-10"/>
          <w:sz w:val="23"/>
        </w:rPr>
        <w:t> </w:t>
      </w:r>
      <w:r>
        <w:rPr>
          <w:color w:val="333A3F"/>
          <w:sz w:val="23"/>
        </w:rPr>
        <w:t>employers of registered teachers have legal obligations</w:t>
      </w:r>
    </w:p>
    <w:p>
      <w:pPr>
        <w:pStyle w:val="BodyText"/>
        <w:spacing w:before="5"/>
        <w:ind w:left="1049" w:right="6308"/>
      </w:pPr>
      <w:r>
        <w:rPr>
          <w:color w:val="333A3F"/>
        </w:rPr>
        <w:t>to</w:t>
      </w:r>
      <w:r>
        <w:rPr>
          <w:color w:val="333A3F"/>
          <w:spacing w:val="-10"/>
        </w:rPr>
        <w:t> </w:t>
      </w:r>
      <w:r>
        <w:rPr>
          <w:color w:val="333A3F"/>
        </w:rPr>
        <w:t>report</w:t>
      </w:r>
      <w:r>
        <w:rPr>
          <w:color w:val="333A3F"/>
          <w:spacing w:val="-10"/>
        </w:rPr>
        <w:t> </w:t>
      </w:r>
      <w:r>
        <w:rPr>
          <w:color w:val="333A3F"/>
        </w:rPr>
        <w:t>to</w:t>
      </w:r>
      <w:r>
        <w:rPr>
          <w:color w:val="333A3F"/>
          <w:spacing w:val="-10"/>
        </w:rPr>
        <w:t> </w:t>
      </w:r>
      <w:r>
        <w:rPr>
          <w:color w:val="333A3F"/>
        </w:rPr>
        <w:t>the</w:t>
      </w:r>
      <w:r>
        <w:rPr>
          <w:color w:val="333A3F"/>
          <w:spacing w:val="-10"/>
        </w:rPr>
        <w:t> </w:t>
      </w:r>
      <w:r>
        <w:rPr>
          <w:color w:val="333A3F"/>
        </w:rPr>
        <w:t>Teaching</w:t>
      </w:r>
      <w:r>
        <w:rPr>
          <w:color w:val="333A3F"/>
          <w:spacing w:val="-10"/>
        </w:rPr>
        <w:t> </w:t>
      </w:r>
      <w:r>
        <w:rPr>
          <w:color w:val="333A3F"/>
        </w:rPr>
        <w:t>Council</w:t>
      </w:r>
      <w:r>
        <w:rPr>
          <w:color w:val="333A3F"/>
          <w:spacing w:val="-10"/>
        </w:rPr>
        <w:t> </w:t>
      </w:r>
      <w:r>
        <w:rPr>
          <w:color w:val="333A3F"/>
        </w:rPr>
        <w:t>in</w:t>
      </w:r>
      <w:r>
        <w:rPr>
          <w:color w:val="333A3F"/>
          <w:spacing w:val="-10"/>
        </w:rPr>
        <w:t> </w:t>
      </w:r>
      <w:r>
        <w:rPr>
          <w:color w:val="333A3F"/>
        </w:rPr>
        <w:t>certain circumstances. The Teaching Council’s Complaints Assessment Committee may refer the matter to a disciplinary tribunal independent of the Teaching Council.</w:t>
      </w:r>
    </w:p>
    <w:p>
      <w:pPr>
        <w:pStyle w:val="ListParagraph"/>
        <w:numPr>
          <w:ilvl w:val="1"/>
          <w:numId w:val="27"/>
        </w:numPr>
        <w:tabs>
          <w:tab w:pos="1049" w:val="left" w:leader="none"/>
        </w:tabs>
        <w:spacing w:line="240" w:lineRule="auto" w:before="174" w:after="0"/>
        <w:ind w:left="1049" w:right="6196" w:hanging="284"/>
        <w:jc w:val="left"/>
        <w:rPr>
          <w:sz w:val="23"/>
        </w:rPr>
      </w:pPr>
      <w:r>
        <w:rPr>
          <w:color w:val="333A3F"/>
          <w:sz w:val="23"/>
        </w:rPr>
        <w:t>Oranga Tamariki has processes in place to ensure</w:t>
      </w:r>
      <w:r>
        <w:rPr>
          <w:color w:val="333A3F"/>
          <w:spacing w:val="-11"/>
          <w:sz w:val="23"/>
        </w:rPr>
        <w:t> </w:t>
      </w:r>
      <w:r>
        <w:rPr>
          <w:color w:val="333A3F"/>
          <w:sz w:val="23"/>
        </w:rPr>
        <w:t>responses</w:t>
      </w:r>
      <w:r>
        <w:rPr>
          <w:color w:val="333A3F"/>
          <w:spacing w:val="-11"/>
          <w:sz w:val="23"/>
        </w:rPr>
        <w:t> </w:t>
      </w:r>
      <w:r>
        <w:rPr>
          <w:color w:val="333A3F"/>
          <w:sz w:val="23"/>
        </w:rPr>
        <w:t>to</w:t>
      </w:r>
      <w:r>
        <w:rPr>
          <w:color w:val="333A3F"/>
          <w:spacing w:val="-11"/>
          <w:sz w:val="23"/>
        </w:rPr>
        <w:t> </w:t>
      </w:r>
      <w:r>
        <w:rPr>
          <w:color w:val="333A3F"/>
          <w:sz w:val="23"/>
        </w:rPr>
        <w:t>feedback</w:t>
      </w:r>
      <w:r>
        <w:rPr>
          <w:color w:val="333A3F"/>
          <w:spacing w:val="-11"/>
          <w:sz w:val="23"/>
        </w:rPr>
        <w:t> </w:t>
      </w:r>
      <w:r>
        <w:rPr>
          <w:color w:val="333A3F"/>
          <w:sz w:val="23"/>
        </w:rPr>
        <w:t>and</w:t>
      </w:r>
      <w:r>
        <w:rPr>
          <w:color w:val="333A3F"/>
          <w:spacing w:val="-11"/>
          <w:sz w:val="23"/>
        </w:rPr>
        <w:t> </w:t>
      </w:r>
      <w:r>
        <w:rPr>
          <w:color w:val="333A3F"/>
          <w:sz w:val="23"/>
        </w:rPr>
        <w:t>complaints are appropriate. If an allegation of abuse or harm is raised, it will investigate and take all necessary steps to ensure the safety of the child. This would include consultation with New Zealand Police to determine if a joint investigation may be required.</w:t>
      </w:r>
    </w:p>
    <w:p>
      <w:pPr>
        <w:pStyle w:val="ListParagraph"/>
        <w:spacing w:after="0" w:line="240" w:lineRule="auto"/>
        <w:jc w:val="left"/>
        <w:rPr>
          <w:sz w:val="23"/>
        </w:rPr>
        <w:sectPr>
          <w:headerReference w:type="default" r:id="rId122"/>
          <w:footerReference w:type="default" r:id="rId123"/>
          <w:pgSz w:w="11910" w:h="16840"/>
          <w:pgMar w:header="283" w:footer="622" w:top="1580" w:bottom="820" w:left="141" w:right="141"/>
        </w:sectPr>
      </w:pPr>
    </w:p>
    <w:p>
      <w:pPr>
        <w:pStyle w:val="BodyText"/>
        <w:spacing w:before="175"/>
        <w:rPr>
          <w:sz w:val="26"/>
        </w:rPr>
      </w:pPr>
    </w:p>
    <w:p>
      <w:pPr>
        <w:pStyle w:val="Heading2"/>
        <w:numPr>
          <w:ilvl w:val="0"/>
          <w:numId w:val="22"/>
        </w:numPr>
        <w:tabs>
          <w:tab w:pos="992" w:val="left" w:leader="none"/>
        </w:tabs>
        <w:spacing w:line="240" w:lineRule="auto" w:before="1" w:after="0"/>
        <w:ind w:left="992" w:right="0" w:hanging="453"/>
        <w:jc w:val="left"/>
      </w:pPr>
      <w:r>
        <w:rPr>
          <w:color w:val="333A3F"/>
        </w:rPr>
        <w:t>Those</w:t>
      </w:r>
      <w:r>
        <w:rPr>
          <w:color w:val="333A3F"/>
          <w:spacing w:val="-5"/>
        </w:rPr>
        <w:t> </w:t>
      </w:r>
      <w:r>
        <w:rPr>
          <w:color w:val="333A3F"/>
        </w:rPr>
        <w:t>in</w:t>
      </w:r>
      <w:r>
        <w:rPr>
          <w:color w:val="333A3F"/>
          <w:spacing w:val="-4"/>
        </w:rPr>
        <w:t> </w:t>
      </w:r>
      <w:r>
        <w:rPr>
          <w:color w:val="333A3F"/>
        </w:rPr>
        <w:t>care,</w:t>
      </w:r>
      <w:r>
        <w:rPr>
          <w:color w:val="333A3F"/>
          <w:spacing w:val="-4"/>
        </w:rPr>
        <w:t> </w:t>
      </w:r>
      <w:r>
        <w:rPr>
          <w:color w:val="333A3F"/>
        </w:rPr>
        <w:t>family</w:t>
      </w:r>
      <w:r>
        <w:rPr>
          <w:color w:val="333A3F"/>
          <w:spacing w:val="-5"/>
        </w:rPr>
        <w:t> </w:t>
      </w:r>
      <w:r>
        <w:rPr>
          <w:color w:val="333A3F"/>
        </w:rPr>
        <w:t>and</w:t>
      </w:r>
      <w:r>
        <w:rPr>
          <w:color w:val="333A3F"/>
          <w:spacing w:val="-4"/>
        </w:rPr>
        <w:t> </w:t>
      </w:r>
      <w:r>
        <w:rPr>
          <w:color w:val="333A3F"/>
        </w:rPr>
        <w:t>whānau</w:t>
      </w:r>
      <w:r>
        <w:rPr>
          <w:color w:val="333A3F"/>
          <w:spacing w:val="-4"/>
        </w:rPr>
        <w:t> </w:t>
      </w:r>
      <w:r>
        <w:rPr>
          <w:color w:val="333A3F"/>
        </w:rPr>
        <w:t>to</w:t>
      </w:r>
      <w:r>
        <w:rPr>
          <w:color w:val="333A3F"/>
          <w:spacing w:val="-5"/>
        </w:rPr>
        <w:t> </w:t>
      </w:r>
      <w:r>
        <w:rPr>
          <w:color w:val="333A3F"/>
        </w:rPr>
        <w:t>participate</w:t>
      </w:r>
      <w:r>
        <w:rPr>
          <w:color w:val="333A3F"/>
          <w:spacing w:val="-4"/>
        </w:rPr>
        <w:t> </w:t>
      </w:r>
      <w:r>
        <w:rPr>
          <w:color w:val="333A3F"/>
        </w:rPr>
        <w:t>in</w:t>
      </w:r>
      <w:r>
        <w:rPr>
          <w:color w:val="333A3F"/>
          <w:spacing w:val="-4"/>
        </w:rPr>
        <w:t> </w:t>
      </w:r>
      <w:r>
        <w:rPr>
          <w:color w:val="333A3F"/>
        </w:rPr>
        <w:t>care</w:t>
      </w:r>
      <w:r>
        <w:rPr>
          <w:color w:val="333A3F"/>
          <w:spacing w:val="-4"/>
        </w:rPr>
        <w:t> </w:t>
      </w:r>
      <w:r>
        <w:rPr>
          <w:color w:val="333A3F"/>
          <w:spacing w:val="-2"/>
        </w:rPr>
        <w:t>decisions</w:t>
      </w:r>
    </w:p>
    <w:p>
      <w:pPr>
        <w:pStyle w:val="BodyText"/>
        <w:spacing w:before="12"/>
        <w:rPr>
          <w:rFonts w:ascii="Source Sans Pro SemiBold"/>
          <w:b/>
          <w:sz w:val="14"/>
        </w:rPr>
      </w:pPr>
      <w:r>
        <w:rPr>
          <w:rFonts w:ascii="Source Sans Pro SemiBold"/>
          <w:b/>
          <w:sz w:val="14"/>
        </w:rPr>
        <mc:AlternateContent>
          <mc:Choice Requires="wps">
            <w:drawing>
              <wp:anchor distT="0" distB="0" distL="0" distR="0" allowOverlap="1" layoutInCell="1" locked="0" behindDoc="1" simplePos="0" relativeHeight="487679488">
                <wp:simplePos x="0" y="0"/>
                <wp:positionH relativeFrom="page">
                  <wp:posOffset>432003</wp:posOffset>
                </wp:positionH>
                <wp:positionV relativeFrom="paragraph">
                  <wp:posOffset>134899</wp:posOffset>
                </wp:positionV>
                <wp:extent cx="6694805" cy="846455"/>
                <wp:effectExtent l="0" t="0" r="0" b="0"/>
                <wp:wrapTopAndBottom/>
                <wp:docPr id="1172" name="Group 1172"/>
                <wp:cNvGraphicFramePr>
                  <a:graphicFrameLocks/>
                </wp:cNvGraphicFramePr>
                <a:graphic>
                  <a:graphicData uri="http://schemas.microsoft.com/office/word/2010/wordprocessingGroup">
                    <wpg:wgp>
                      <wpg:cNvPr id="1172" name="Group 1172"/>
                      <wpg:cNvGrpSpPr/>
                      <wpg:grpSpPr>
                        <a:xfrm>
                          <a:off x="0" y="0"/>
                          <a:ext cx="6694805" cy="846455"/>
                          <a:chExt cx="6694805" cy="846455"/>
                        </a:xfrm>
                      </wpg:grpSpPr>
                      <wps:wsp>
                        <wps:cNvPr id="1173" name="Graphic 1173"/>
                        <wps:cNvSpPr/>
                        <wps:spPr>
                          <a:xfrm>
                            <a:off x="76212" y="0"/>
                            <a:ext cx="6618605" cy="846455"/>
                          </a:xfrm>
                          <a:custGeom>
                            <a:avLst/>
                            <a:gdLst/>
                            <a:ahLst/>
                            <a:cxnLst/>
                            <a:rect l="l" t="t" r="r" b="b"/>
                            <a:pathLst>
                              <a:path w="6618605" h="846455">
                                <a:moveTo>
                                  <a:pt x="0" y="846035"/>
                                </a:moveTo>
                                <a:lnTo>
                                  <a:pt x="6618287" y="846035"/>
                                </a:lnTo>
                                <a:lnTo>
                                  <a:pt x="6618287" y="0"/>
                                </a:lnTo>
                                <a:lnTo>
                                  <a:pt x="0" y="0"/>
                                </a:lnTo>
                                <a:lnTo>
                                  <a:pt x="0" y="846035"/>
                                </a:lnTo>
                                <a:close/>
                              </a:path>
                            </a:pathLst>
                          </a:custGeom>
                          <a:solidFill>
                            <a:srgbClr val="E1EBE2"/>
                          </a:solidFill>
                        </wps:spPr>
                        <wps:bodyPr wrap="square" lIns="0" tIns="0" rIns="0" bIns="0" rtlCol="0">
                          <a:prstTxWarp prst="textNoShape">
                            <a:avLst/>
                          </a:prstTxWarp>
                          <a:noAutofit/>
                        </wps:bodyPr>
                      </wps:wsp>
                      <wps:wsp>
                        <wps:cNvPr id="1174" name="Graphic 1174"/>
                        <wps:cNvSpPr/>
                        <wps:spPr>
                          <a:xfrm>
                            <a:off x="0" y="0"/>
                            <a:ext cx="76835" cy="846455"/>
                          </a:xfrm>
                          <a:custGeom>
                            <a:avLst/>
                            <a:gdLst/>
                            <a:ahLst/>
                            <a:cxnLst/>
                            <a:rect l="l" t="t" r="r" b="b"/>
                            <a:pathLst>
                              <a:path w="76835" h="846455">
                                <a:moveTo>
                                  <a:pt x="76212" y="0"/>
                                </a:moveTo>
                                <a:lnTo>
                                  <a:pt x="0" y="0"/>
                                </a:lnTo>
                                <a:lnTo>
                                  <a:pt x="0" y="846035"/>
                                </a:lnTo>
                                <a:lnTo>
                                  <a:pt x="76212" y="846035"/>
                                </a:lnTo>
                                <a:lnTo>
                                  <a:pt x="76212" y="0"/>
                                </a:lnTo>
                                <a:close/>
                              </a:path>
                            </a:pathLst>
                          </a:custGeom>
                          <a:solidFill>
                            <a:srgbClr val="3D7C3F"/>
                          </a:solidFill>
                        </wps:spPr>
                        <wps:bodyPr wrap="square" lIns="0" tIns="0" rIns="0" bIns="0" rtlCol="0">
                          <a:prstTxWarp prst="textNoShape">
                            <a:avLst/>
                          </a:prstTxWarp>
                          <a:noAutofit/>
                        </wps:bodyPr>
                      </wps:wsp>
                      <wps:wsp>
                        <wps:cNvPr id="1175" name="Textbox 1175"/>
                        <wps:cNvSpPr txBox="1"/>
                        <wps:spPr>
                          <a:xfrm>
                            <a:off x="0" y="0"/>
                            <a:ext cx="6694805" cy="846455"/>
                          </a:xfrm>
                          <a:prstGeom prst="rect">
                            <a:avLst/>
                          </a:prstGeom>
                        </wps:spPr>
                        <wps:txbx>
                          <w:txbxContent>
                            <w:p>
                              <w:pPr>
                                <w:spacing w:before="229"/>
                                <w:ind w:left="448" w:right="0" w:firstLine="0"/>
                                <w:jc w:val="left"/>
                                <w:rPr>
                                  <w:sz w:val="23"/>
                                </w:rPr>
                              </w:pPr>
                              <w:r>
                                <w:rPr>
                                  <w:color w:val="333A3F"/>
                                  <w:sz w:val="23"/>
                                </w:rPr>
                                <w:t>These</w:t>
                              </w:r>
                              <w:r>
                                <w:rPr>
                                  <w:color w:val="333A3F"/>
                                  <w:spacing w:val="-6"/>
                                  <w:sz w:val="23"/>
                                </w:rPr>
                                <w:t> </w:t>
                              </w:r>
                              <w:r>
                                <w:rPr>
                                  <w:color w:val="333A3F"/>
                                  <w:sz w:val="23"/>
                                </w:rPr>
                                <w:t>are</w:t>
                              </w:r>
                              <w:r>
                                <w:rPr>
                                  <w:color w:val="333A3F"/>
                                  <w:spacing w:val="-5"/>
                                  <w:sz w:val="23"/>
                                </w:rPr>
                                <w:t> </w:t>
                              </w:r>
                              <w:r>
                                <w:rPr>
                                  <w:color w:val="333A3F"/>
                                  <w:sz w:val="23"/>
                                </w:rPr>
                                <w:t>the</w:t>
                              </w:r>
                              <w:r>
                                <w:rPr>
                                  <w:color w:val="333A3F"/>
                                  <w:spacing w:val="-5"/>
                                  <w:sz w:val="23"/>
                                </w:rPr>
                                <w:t> </w:t>
                              </w:r>
                              <w:r>
                                <w:rPr>
                                  <w:color w:val="333A3F"/>
                                  <w:sz w:val="23"/>
                                </w:rPr>
                                <w:t>Royal</w:t>
                              </w:r>
                              <w:r>
                                <w:rPr>
                                  <w:color w:val="333A3F"/>
                                  <w:spacing w:val="-5"/>
                                  <w:sz w:val="23"/>
                                </w:rPr>
                                <w:t> </w:t>
                              </w:r>
                              <w:r>
                                <w:rPr>
                                  <w:color w:val="333A3F"/>
                                  <w:sz w:val="23"/>
                                </w:rPr>
                                <w:t>Commission’s</w:t>
                              </w:r>
                              <w:r>
                                <w:rPr>
                                  <w:color w:val="333A3F"/>
                                  <w:spacing w:val="-5"/>
                                  <w:sz w:val="23"/>
                                </w:rPr>
                                <w:t> </w:t>
                              </w:r>
                              <w:r>
                                <w:rPr>
                                  <w:color w:val="333A3F"/>
                                  <w:sz w:val="23"/>
                                </w:rPr>
                                <w:t>recommendations</w:t>
                              </w:r>
                              <w:r>
                                <w:rPr>
                                  <w:color w:val="333A3F"/>
                                  <w:spacing w:val="-5"/>
                                  <w:sz w:val="23"/>
                                </w:rPr>
                                <w:t> </w:t>
                              </w:r>
                              <w:r>
                                <w:rPr>
                                  <w:color w:val="333A3F"/>
                                  <w:sz w:val="23"/>
                                </w:rPr>
                                <w:t>for</w:t>
                              </w:r>
                              <w:r>
                                <w:rPr>
                                  <w:color w:val="333A3F"/>
                                  <w:spacing w:val="-6"/>
                                  <w:sz w:val="23"/>
                                </w:rPr>
                                <w:t> </w:t>
                              </w:r>
                              <w:r>
                                <w:rPr>
                                  <w:color w:val="333A3F"/>
                                  <w:sz w:val="23"/>
                                </w:rPr>
                                <w:t>those</w:t>
                              </w:r>
                              <w:r>
                                <w:rPr>
                                  <w:color w:val="333A3F"/>
                                  <w:spacing w:val="-5"/>
                                  <w:sz w:val="23"/>
                                </w:rPr>
                                <w:t> </w:t>
                              </w:r>
                              <w:r>
                                <w:rPr>
                                  <w:color w:val="333A3F"/>
                                  <w:sz w:val="23"/>
                                </w:rPr>
                                <w:t>in</w:t>
                              </w:r>
                              <w:r>
                                <w:rPr>
                                  <w:color w:val="333A3F"/>
                                  <w:spacing w:val="-5"/>
                                  <w:sz w:val="23"/>
                                </w:rPr>
                                <w:t> </w:t>
                              </w:r>
                              <w:r>
                                <w:rPr>
                                  <w:color w:val="333A3F"/>
                                  <w:sz w:val="23"/>
                                </w:rPr>
                                <w:t>care</w:t>
                              </w:r>
                              <w:r>
                                <w:rPr>
                                  <w:color w:val="333A3F"/>
                                  <w:spacing w:val="-5"/>
                                  <w:sz w:val="23"/>
                                </w:rPr>
                                <w:t> </w:t>
                              </w:r>
                              <w:r>
                                <w:rPr>
                                  <w:color w:val="333A3F"/>
                                  <w:sz w:val="23"/>
                                </w:rPr>
                                <w:t>to</w:t>
                              </w:r>
                              <w:r>
                                <w:rPr>
                                  <w:color w:val="333A3F"/>
                                  <w:spacing w:val="-5"/>
                                  <w:sz w:val="23"/>
                                </w:rPr>
                                <w:t> </w:t>
                              </w:r>
                              <w:r>
                                <w:rPr>
                                  <w:color w:val="333A3F"/>
                                  <w:sz w:val="23"/>
                                </w:rPr>
                                <w:t>have</w:t>
                              </w:r>
                              <w:r>
                                <w:rPr>
                                  <w:color w:val="333A3F"/>
                                  <w:spacing w:val="-5"/>
                                  <w:sz w:val="23"/>
                                </w:rPr>
                                <w:t> </w:t>
                              </w:r>
                              <w:r>
                                <w:rPr>
                                  <w:color w:val="333A3F"/>
                                  <w:sz w:val="23"/>
                                </w:rPr>
                                <w:t>advocates,</w:t>
                              </w:r>
                              <w:r>
                                <w:rPr>
                                  <w:color w:val="333A3F"/>
                                  <w:spacing w:val="-5"/>
                                  <w:sz w:val="23"/>
                                </w:rPr>
                                <w:t> and</w:t>
                              </w:r>
                            </w:p>
                            <w:p>
                              <w:pPr>
                                <w:spacing w:before="1"/>
                                <w:ind w:left="448" w:right="0" w:firstLine="0"/>
                                <w:jc w:val="left"/>
                                <w:rPr>
                                  <w:sz w:val="23"/>
                                </w:rPr>
                              </w:pPr>
                              <w:r>
                                <w:rPr>
                                  <w:color w:val="333A3F"/>
                                  <w:sz w:val="23"/>
                                </w:rPr>
                                <w:t>for a pathway to being an advocate for those with care experience. It includes the Commission’s recommendation</w:t>
                              </w:r>
                              <w:r>
                                <w:rPr>
                                  <w:color w:val="333A3F"/>
                                  <w:spacing w:val="-7"/>
                                  <w:sz w:val="23"/>
                                </w:rPr>
                                <w:t> </w:t>
                              </w:r>
                              <w:r>
                                <w:rPr>
                                  <w:color w:val="333A3F"/>
                                  <w:sz w:val="23"/>
                                </w:rPr>
                                <w:t>to</w:t>
                              </w:r>
                              <w:r>
                                <w:rPr>
                                  <w:color w:val="333A3F"/>
                                  <w:spacing w:val="-7"/>
                                  <w:sz w:val="23"/>
                                </w:rPr>
                                <w:t> </w:t>
                              </w:r>
                              <w:r>
                                <w:rPr>
                                  <w:color w:val="333A3F"/>
                                  <w:sz w:val="23"/>
                                </w:rPr>
                                <w:t>accelerate</w:t>
                              </w:r>
                              <w:r>
                                <w:rPr>
                                  <w:color w:val="333A3F"/>
                                  <w:spacing w:val="-7"/>
                                  <w:sz w:val="23"/>
                                </w:rPr>
                                <w:t> </w:t>
                              </w:r>
                              <w:r>
                                <w:rPr>
                                  <w:color w:val="333A3F"/>
                                  <w:sz w:val="23"/>
                                </w:rPr>
                                <w:t>work</w:t>
                              </w:r>
                              <w:r>
                                <w:rPr>
                                  <w:color w:val="333A3F"/>
                                  <w:spacing w:val="-7"/>
                                  <w:sz w:val="23"/>
                                </w:rPr>
                                <w:t> </w:t>
                              </w:r>
                              <w:r>
                                <w:rPr>
                                  <w:color w:val="333A3F"/>
                                  <w:sz w:val="23"/>
                                </w:rPr>
                                <w:t>to</w:t>
                              </w:r>
                              <w:r>
                                <w:rPr>
                                  <w:color w:val="333A3F"/>
                                  <w:spacing w:val="-7"/>
                                  <w:sz w:val="23"/>
                                </w:rPr>
                                <w:t> </w:t>
                              </w:r>
                              <w:r>
                                <w:rPr>
                                  <w:color w:val="333A3F"/>
                                  <w:sz w:val="23"/>
                                </w:rPr>
                                <w:t>enable</w:t>
                              </w:r>
                              <w:r>
                                <w:rPr>
                                  <w:color w:val="333A3F"/>
                                  <w:spacing w:val="-7"/>
                                  <w:sz w:val="23"/>
                                </w:rPr>
                                <w:t> </w:t>
                              </w:r>
                              <w:r>
                                <w:rPr>
                                  <w:color w:val="333A3F"/>
                                  <w:sz w:val="23"/>
                                </w:rPr>
                                <w:t>those</w:t>
                              </w:r>
                              <w:r>
                                <w:rPr>
                                  <w:color w:val="333A3F"/>
                                  <w:spacing w:val="-7"/>
                                  <w:sz w:val="23"/>
                                </w:rPr>
                                <w:t> </w:t>
                              </w:r>
                              <w:r>
                                <w:rPr>
                                  <w:color w:val="333A3F"/>
                                  <w:sz w:val="23"/>
                                </w:rPr>
                                <w:t>in</w:t>
                              </w:r>
                              <w:r>
                                <w:rPr>
                                  <w:color w:val="333A3F"/>
                                  <w:spacing w:val="-7"/>
                                  <w:sz w:val="23"/>
                                </w:rPr>
                                <w:t> </w:t>
                              </w:r>
                              <w:r>
                                <w:rPr>
                                  <w:color w:val="333A3F"/>
                                  <w:sz w:val="23"/>
                                </w:rPr>
                                <w:t>care</w:t>
                              </w:r>
                              <w:r>
                                <w:rPr>
                                  <w:color w:val="333A3F"/>
                                  <w:spacing w:val="-7"/>
                                  <w:sz w:val="23"/>
                                </w:rPr>
                                <w:t> </w:t>
                              </w:r>
                              <w:r>
                                <w:rPr>
                                  <w:color w:val="333A3F"/>
                                  <w:sz w:val="23"/>
                                </w:rPr>
                                <w:t>to</w:t>
                              </w:r>
                              <w:r>
                                <w:rPr>
                                  <w:color w:val="333A3F"/>
                                  <w:spacing w:val="-7"/>
                                  <w:sz w:val="23"/>
                                </w:rPr>
                                <w:t> </w:t>
                              </w:r>
                              <w:r>
                                <w:rPr>
                                  <w:color w:val="333A3F"/>
                                  <w:sz w:val="23"/>
                                </w:rPr>
                                <w:t>participate</w:t>
                              </w:r>
                              <w:r>
                                <w:rPr>
                                  <w:color w:val="333A3F"/>
                                  <w:spacing w:val="-7"/>
                                  <w:sz w:val="23"/>
                                </w:rPr>
                                <w:t> </w:t>
                              </w:r>
                              <w:r>
                                <w:rPr>
                                  <w:color w:val="333A3F"/>
                                  <w:sz w:val="23"/>
                                </w:rPr>
                                <w:t>in</w:t>
                              </w:r>
                              <w:r>
                                <w:rPr>
                                  <w:color w:val="333A3F"/>
                                  <w:spacing w:val="-7"/>
                                  <w:sz w:val="23"/>
                                </w:rPr>
                                <w:t> </w:t>
                              </w:r>
                              <w:r>
                                <w:rPr>
                                  <w:color w:val="333A3F"/>
                                  <w:sz w:val="23"/>
                                </w:rPr>
                                <w:t>decisions</w:t>
                              </w:r>
                              <w:r>
                                <w:rPr>
                                  <w:color w:val="333A3F"/>
                                  <w:spacing w:val="-7"/>
                                  <w:sz w:val="23"/>
                                </w:rPr>
                                <w:t> </w:t>
                              </w:r>
                              <w:r>
                                <w:rPr>
                                  <w:color w:val="333A3F"/>
                                  <w:sz w:val="23"/>
                                </w:rPr>
                                <w:t>about</w:t>
                              </w:r>
                              <w:r>
                                <w:rPr>
                                  <w:color w:val="333A3F"/>
                                  <w:spacing w:val="-7"/>
                                  <w:sz w:val="23"/>
                                </w:rPr>
                                <w:t> </w:t>
                              </w:r>
                              <w:r>
                                <w:rPr>
                                  <w:color w:val="333A3F"/>
                                  <w:sz w:val="23"/>
                                </w:rPr>
                                <w:t>them.</w:t>
                              </w:r>
                            </w:p>
                          </w:txbxContent>
                        </wps:txbx>
                        <wps:bodyPr wrap="square" lIns="0" tIns="0" rIns="0" bIns="0" rtlCol="0">
                          <a:noAutofit/>
                        </wps:bodyPr>
                      </wps:wsp>
                    </wpg:wgp>
                  </a:graphicData>
                </a:graphic>
              </wp:anchor>
            </w:drawing>
          </mc:Choice>
          <mc:Fallback>
            <w:pict>
              <v:group style="position:absolute;margin-left:34.015999pt;margin-top:10.622pt;width:527.15pt;height:66.650pt;mso-position-horizontal-relative:page;mso-position-vertical-relative:paragraph;z-index:-15636992;mso-wrap-distance-left:0;mso-wrap-distance-right:0" id="docshapegroup635" coordorigin="680,212" coordsize="10543,1333">
                <v:rect style="position:absolute;left:800;top:212;width:10423;height:1333" id="docshape636" filled="true" fillcolor="#e1ebe2" stroked="false">
                  <v:fill type="solid"/>
                </v:rect>
                <v:rect style="position:absolute;left:680;top:212;width:121;height:1333" id="docshape637" filled="true" fillcolor="#3d7c3f" stroked="false">
                  <v:fill type="solid"/>
                </v:rect>
                <v:shape style="position:absolute;left:680;top:212;width:10543;height:1333" type="#_x0000_t202" id="docshape638" filled="false" stroked="false">
                  <v:textbox inset="0,0,0,0">
                    <w:txbxContent>
                      <w:p>
                        <w:pPr>
                          <w:spacing w:before="229"/>
                          <w:ind w:left="448" w:right="0" w:firstLine="0"/>
                          <w:jc w:val="left"/>
                          <w:rPr>
                            <w:sz w:val="23"/>
                          </w:rPr>
                        </w:pPr>
                        <w:r>
                          <w:rPr>
                            <w:color w:val="333A3F"/>
                            <w:sz w:val="23"/>
                          </w:rPr>
                          <w:t>These</w:t>
                        </w:r>
                        <w:r>
                          <w:rPr>
                            <w:color w:val="333A3F"/>
                            <w:spacing w:val="-6"/>
                            <w:sz w:val="23"/>
                          </w:rPr>
                          <w:t> </w:t>
                        </w:r>
                        <w:r>
                          <w:rPr>
                            <w:color w:val="333A3F"/>
                            <w:sz w:val="23"/>
                          </w:rPr>
                          <w:t>are</w:t>
                        </w:r>
                        <w:r>
                          <w:rPr>
                            <w:color w:val="333A3F"/>
                            <w:spacing w:val="-5"/>
                            <w:sz w:val="23"/>
                          </w:rPr>
                          <w:t> </w:t>
                        </w:r>
                        <w:r>
                          <w:rPr>
                            <w:color w:val="333A3F"/>
                            <w:sz w:val="23"/>
                          </w:rPr>
                          <w:t>the</w:t>
                        </w:r>
                        <w:r>
                          <w:rPr>
                            <w:color w:val="333A3F"/>
                            <w:spacing w:val="-5"/>
                            <w:sz w:val="23"/>
                          </w:rPr>
                          <w:t> </w:t>
                        </w:r>
                        <w:r>
                          <w:rPr>
                            <w:color w:val="333A3F"/>
                            <w:sz w:val="23"/>
                          </w:rPr>
                          <w:t>Royal</w:t>
                        </w:r>
                        <w:r>
                          <w:rPr>
                            <w:color w:val="333A3F"/>
                            <w:spacing w:val="-5"/>
                            <w:sz w:val="23"/>
                          </w:rPr>
                          <w:t> </w:t>
                        </w:r>
                        <w:r>
                          <w:rPr>
                            <w:color w:val="333A3F"/>
                            <w:sz w:val="23"/>
                          </w:rPr>
                          <w:t>Commission’s</w:t>
                        </w:r>
                        <w:r>
                          <w:rPr>
                            <w:color w:val="333A3F"/>
                            <w:spacing w:val="-5"/>
                            <w:sz w:val="23"/>
                          </w:rPr>
                          <w:t> </w:t>
                        </w:r>
                        <w:r>
                          <w:rPr>
                            <w:color w:val="333A3F"/>
                            <w:sz w:val="23"/>
                          </w:rPr>
                          <w:t>recommendations</w:t>
                        </w:r>
                        <w:r>
                          <w:rPr>
                            <w:color w:val="333A3F"/>
                            <w:spacing w:val="-5"/>
                            <w:sz w:val="23"/>
                          </w:rPr>
                          <w:t> </w:t>
                        </w:r>
                        <w:r>
                          <w:rPr>
                            <w:color w:val="333A3F"/>
                            <w:sz w:val="23"/>
                          </w:rPr>
                          <w:t>for</w:t>
                        </w:r>
                        <w:r>
                          <w:rPr>
                            <w:color w:val="333A3F"/>
                            <w:spacing w:val="-6"/>
                            <w:sz w:val="23"/>
                          </w:rPr>
                          <w:t> </w:t>
                        </w:r>
                        <w:r>
                          <w:rPr>
                            <w:color w:val="333A3F"/>
                            <w:sz w:val="23"/>
                          </w:rPr>
                          <w:t>those</w:t>
                        </w:r>
                        <w:r>
                          <w:rPr>
                            <w:color w:val="333A3F"/>
                            <w:spacing w:val="-5"/>
                            <w:sz w:val="23"/>
                          </w:rPr>
                          <w:t> </w:t>
                        </w:r>
                        <w:r>
                          <w:rPr>
                            <w:color w:val="333A3F"/>
                            <w:sz w:val="23"/>
                          </w:rPr>
                          <w:t>in</w:t>
                        </w:r>
                        <w:r>
                          <w:rPr>
                            <w:color w:val="333A3F"/>
                            <w:spacing w:val="-5"/>
                            <w:sz w:val="23"/>
                          </w:rPr>
                          <w:t> </w:t>
                        </w:r>
                        <w:r>
                          <w:rPr>
                            <w:color w:val="333A3F"/>
                            <w:sz w:val="23"/>
                          </w:rPr>
                          <w:t>care</w:t>
                        </w:r>
                        <w:r>
                          <w:rPr>
                            <w:color w:val="333A3F"/>
                            <w:spacing w:val="-5"/>
                            <w:sz w:val="23"/>
                          </w:rPr>
                          <w:t> </w:t>
                        </w:r>
                        <w:r>
                          <w:rPr>
                            <w:color w:val="333A3F"/>
                            <w:sz w:val="23"/>
                          </w:rPr>
                          <w:t>to</w:t>
                        </w:r>
                        <w:r>
                          <w:rPr>
                            <w:color w:val="333A3F"/>
                            <w:spacing w:val="-5"/>
                            <w:sz w:val="23"/>
                          </w:rPr>
                          <w:t> </w:t>
                        </w:r>
                        <w:r>
                          <w:rPr>
                            <w:color w:val="333A3F"/>
                            <w:sz w:val="23"/>
                          </w:rPr>
                          <w:t>have</w:t>
                        </w:r>
                        <w:r>
                          <w:rPr>
                            <w:color w:val="333A3F"/>
                            <w:spacing w:val="-5"/>
                            <w:sz w:val="23"/>
                          </w:rPr>
                          <w:t> </w:t>
                        </w:r>
                        <w:r>
                          <w:rPr>
                            <w:color w:val="333A3F"/>
                            <w:sz w:val="23"/>
                          </w:rPr>
                          <w:t>advocates,</w:t>
                        </w:r>
                        <w:r>
                          <w:rPr>
                            <w:color w:val="333A3F"/>
                            <w:spacing w:val="-5"/>
                            <w:sz w:val="23"/>
                          </w:rPr>
                          <w:t> and</w:t>
                        </w:r>
                      </w:p>
                      <w:p>
                        <w:pPr>
                          <w:spacing w:before="1"/>
                          <w:ind w:left="448" w:right="0" w:firstLine="0"/>
                          <w:jc w:val="left"/>
                          <w:rPr>
                            <w:sz w:val="23"/>
                          </w:rPr>
                        </w:pPr>
                        <w:r>
                          <w:rPr>
                            <w:color w:val="333A3F"/>
                            <w:sz w:val="23"/>
                          </w:rPr>
                          <w:t>for a pathway to being an advocate for those with care experience. It includes the Commission’s recommendation</w:t>
                        </w:r>
                        <w:r>
                          <w:rPr>
                            <w:color w:val="333A3F"/>
                            <w:spacing w:val="-7"/>
                            <w:sz w:val="23"/>
                          </w:rPr>
                          <w:t> </w:t>
                        </w:r>
                        <w:r>
                          <w:rPr>
                            <w:color w:val="333A3F"/>
                            <w:sz w:val="23"/>
                          </w:rPr>
                          <w:t>to</w:t>
                        </w:r>
                        <w:r>
                          <w:rPr>
                            <w:color w:val="333A3F"/>
                            <w:spacing w:val="-7"/>
                            <w:sz w:val="23"/>
                          </w:rPr>
                          <w:t> </w:t>
                        </w:r>
                        <w:r>
                          <w:rPr>
                            <w:color w:val="333A3F"/>
                            <w:sz w:val="23"/>
                          </w:rPr>
                          <w:t>accelerate</w:t>
                        </w:r>
                        <w:r>
                          <w:rPr>
                            <w:color w:val="333A3F"/>
                            <w:spacing w:val="-7"/>
                            <w:sz w:val="23"/>
                          </w:rPr>
                          <w:t> </w:t>
                        </w:r>
                        <w:r>
                          <w:rPr>
                            <w:color w:val="333A3F"/>
                            <w:sz w:val="23"/>
                          </w:rPr>
                          <w:t>work</w:t>
                        </w:r>
                        <w:r>
                          <w:rPr>
                            <w:color w:val="333A3F"/>
                            <w:spacing w:val="-7"/>
                            <w:sz w:val="23"/>
                          </w:rPr>
                          <w:t> </w:t>
                        </w:r>
                        <w:r>
                          <w:rPr>
                            <w:color w:val="333A3F"/>
                            <w:sz w:val="23"/>
                          </w:rPr>
                          <w:t>to</w:t>
                        </w:r>
                        <w:r>
                          <w:rPr>
                            <w:color w:val="333A3F"/>
                            <w:spacing w:val="-7"/>
                            <w:sz w:val="23"/>
                          </w:rPr>
                          <w:t> </w:t>
                        </w:r>
                        <w:r>
                          <w:rPr>
                            <w:color w:val="333A3F"/>
                            <w:sz w:val="23"/>
                          </w:rPr>
                          <w:t>enable</w:t>
                        </w:r>
                        <w:r>
                          <w:rPr>
                            <w:color w:val="333A3F"/>
                            <w:spacing w:val="-7"/>
                            <w:sz w:val="23"/>
                          </w:rPr>
                          <w:t> </w:t>
                        </w:r>
                        <w:r>
                          <w:rPr>
                            <w:color w:val="333A3F"/>
                            <w:sz w:val="23"/>
                          </w:rPr>
                          <w:t>those</w:t>
                        </w:r>
                        <w:r>
                          <w:rPr>
                            <w:color w:val="333A3F"/>
                            <w:spacing w:val="-7"/>
                            <w:sz w:val="23"/>
                          </w:rPr>
                          <w:t> </w:t>
                        </w:r>
                        <w:r>
                          <w:rPr>
                            <w:color w:val="333A3F"/>
                            <w:sz w:val="23"/>
                          </w:rPr>
                          <w:t>in</w:t>
                        </w:r>
                        <w:r>
                          <w:rPr>
                            <w:color w:val="333A3F"/>
                            <w:spacing w:val="-7"/>
                            <w:sz w:val="23"/>
                          </w:rPr>
                          <w:t> </w:t>
                        </w:r>
                        <w:r>
                          <w:rPr>
                            <w:color w:val="333A3F"/>
                            <w:sz w:val="23"/>
                          </w:rPr>
                          <w:t>care</w:t>
                        </w:r>
                        <w:r>
                          <w:rPr>
                            <w:color w:val="333A3F"/>
                            <w:spacing w:val="-7"/>
                            <w:sz w:val="23"/>
                          </w:rPr>
                          <w:t> </w:t>
                        </w:r>
                        <w:r>
                          <w:rPr>
                            <w:color w:val="333A3F"/>
                            <w:sz w:val="23"/>
                          </w:rPr>
                          <w:t>to</w:t>
                        </w:r>
                        <w:r>
                          <w:rPr>
                            <w:color w:val="333A3F"/>
                            <w:spacing w:val="-7"/>
                            <w:sz w:val="23"/>
                          </w:rPr>
                          <w:t> </w:t>
                        </w:r>
                        <w:r>
                          <w:rPr>
                            <w:color w:val="333A3F"/>
                            <w:sz w:val="23"/>
                          </w:rPr>
                          <w:t>participate</w:t>
                        </w:r>
                        <w:r>
                          <w:rPr>
                            <w:color w:val="333A3F"/>
                            <w:spacing w:val="-7"/>
                            <w:sz w:val="23"/>
                          </w:rPr>
                          <w:t> </w:t>
                        </w:r>
                        <w:r>
                          <w:rPr>
                            <w:color w:val="333A3F"/>
                            <w:sz w:val="23"/>
                          </w:rPr>
                          <w:t>in</w:t>
                        </w:r>
                        <w:r>
                          <w:rPr>
                            <w:color w:val="333A3F"/>
                            <w:spacing w:val="-7"/>
                            <w:sz w:val="23"/>
                          </w:rPr>
                          <w:t> </w:t>
                        </w:r>
                        <w:r>
                          <w:rPr>
                            <w:color w:val="333A3F"/>
                            <w:sz w:val="23"/>
                          </w:rPr>
                          <w:t>decisions</w:t>
                        </w:r>
                        <w:r>
                          <w:rPr>
                            <w:color w:val="333A3F"/>
                            <w:spacing w:val="-7"/>
                            <w:sz w:val="23"/>
                          </w:rPr>
                          <w:t> </w:t>
                        </w:r>
                        <w:r>
                          <w:rPr>
                            <w:color w:val="333A3F"/>
                            <w:sz w:val="23"/>
                          </w:rPr>
                          <w:t>about</w:t>
                        </w:r>
                        <w:r>
                          <w:rPr>
                            <w:color w:val="333A3F"/>
                            <w:spacing w:val="-7"/>
                            <w:sz w:val="23"/>
                          </w:rPr>
                          <w:t> </w:t>
                        </w:r>
                        <w:r>
                          <w:rPr>
                            <w:color w:val="333A3F"/>
                            <w:sz w:val="23"/>
                          </w:rPr>
                          <w:t>them.</w:t>
                        </w:r>
                      </w:p>
                    </w:txbxContent>
                  </v:textbox>
                  <w10:wrap type="none"/>
                </v:shape>
                <w10:wrap type="topAndBottom"/>
              </v:group>
            </w:pict>
          </mc:Fallback>
        </mc:AlternateContent>
      </w:r>
    </w:p>
    <w:p>
      <w:pPr>
        <w:pStyle w:val="BodyText"/>
        <w:spacing w:before="27"/>
        <w:rPr>
          <w:rFonts w:ascii="Source Sans Pro SemiBold"/>
          <w:b/>
          <w:sz w:val="20"/>
        </w:rPr>
      </w:pPr>
    </w:p>
    <w:tbl>
      <w:tblPr>
        <w:tblW w:w="0" w:type="auto"/>
        <w:jc w:val="left"/>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89"/>
        <w:gridCol w:w="4198"/>
        <w:gridCol w:w="3023"/>
      </w:tblGrid>
      <w:tr>
        <w:trPr>
          <w:trHeight w:val="856" w:hRule="atLeast"/>
        </w:trPr>
        <w:tc>
          <w:tcPr>
            <w:tcW w:w="10510" w:type="dxa"/>
            <w:gridSpan w:val="3"/>
            <w:shd w:val="clear" w:color="auto" w:fill="E6E7E8"/>
          </w:tcPr>
          <w:p>
            <w:pPr>
              <w:pStyle w:val="TableParagraph"/>
              <w:spacing w:before="182"/>
              <w:ind w:left="119"/>
              <w:rPr>
                <w:rFonts w:ascii="Source Sans Pro"/>
                <w:sz w:val="19"/>
              </w:rPr>
            </w:pPr>
            <w:r>
              <w:rPr>
                <w:b/>
                <w:color w:val="333A3F"/>
                <w:sz w:val="19"/>
              </w:rPr>
              <w:t>Ministers</w:t>
            </w:r>
            <w:r>
              <w:rPr>
                <w:b/>
                <w:color w:val="333A3F"/>
                <w:spacing w:val="-4"/>
                <w:sz w:val="19"/>
              </w:rPr>
              <w:t> </w:t>
            </w:r>
            <w:r>
              <w:rPr>
                <w:b/>
                <w:color w:val="333A3F"/>
                <w:sz w:val="19"/>
              </w:rPr>
              <w:t>and</w:t>
            </w:r>
            <w:r>
              <w:rPr>
                <w:b/>
                <w:color w:val="333A3F"/>
                <w:spacing w:val="-1"/>
                <w:sz w:val="19"/>
              </w:rPr>
              <w:t> </w:t>
            </w:r>
            <w:r>
              <w:rPr>
                <w:b/>
                <w:color w:val="333A3F"/>
                <w:sz w:val="19"/>
              </w:rPr>
              <w:t>agencies</w:t>
            </w:r>
            <w:r>
              <w:rPr>
                <w:b/>
                <w:color w:val="333A3F"/>
                <w:spacing w:val="-1"/>
                <w:sz w:val="19"/>
              </w:rPr>
              <w:t> </w:t>
            </w:r>
            <w:r>
              <w:rPr>
                <w:b/>
                <w:color w:val="333A3F"/>
                <w:sz w:val="19"/>
              </w:rPr>
              <w:t>involved:</w:t>
            </w:r>
            <w:r>
              <w:rPr>
                <w:b/>
                <w:color w:val="333A3F"/>
                <w:spacing w:val="-3"/>
                <w:sz w:val="19"/>
              </w:rPr>
              <w:t> </w:t>
            </w:r>
            <w:r>
              <w:rPr>
                <w:rFonts w:ascii="Source Sans Pro"/>
                <w:color w:val="333A3F"/>
                <w:sz w:val="19"/>
              </w:rPr>
              <w:t>Ministry</w:t>
            </w:r>
            <w:r>
              <w:rPr>
                <w:rFonts w:ascii="Source Sans Pro"/>
                <w:color w:val="333A3F"/>
                <w:spacing w:val="-1"/>
                <w:sz w:val="19"/>
              </w:rPr>
              <w:t> </w:t>
            </w:r>
            <w:r>
              <w:rPr>
                <w:rFonts w:ascii="Source Sans Pro"/>
                <w:color w:val="333A3F"/>
                <w:sz w:val="19"/>
              </w:rPr>
              <w:t>of</w:t>
            </w:r>
            <w:r>
              <w:rPr>
                <w:rFonts w:ascii="Source Sans Pro"/>
                <w:color w:val="333A3F"/>
                <w:spacing w:val="-1"/>
                <w:sz w:val="19"/>
              </w:rPr>
              <w:t> </w:t>
            </w:r>
            <w:r>
              <w:rPr>
                <w:rFonts w:ascii="Source Sans Pro"/>
                <w:color w:val="333A3F"/>
                <w:sz w:val="19"/>
              </w:rPr>
              <w:t>Health</w:t>
            </w:r>
            <w:r>
              <w:rPr>
                <w:rFonts w:ascii="Source Sans Pro"/>
                <w:color w:val="333A3F"/>
                <w:spacing w:val="53"/>
                <w:sz w:val="19"/>
              </w:rPr>
              <w:t> </w:t>
            </w:r>
            <w:r>
              <w:rPr>
                <w:rFonts w:ascii="Source Sans Pro"/>
                <w:color w:val="333A3F"/>
                <w:sz w:val="19"/>
              </w:rPr>
              <w:t>|</w:t>
            </w:r>
            <w:r>
              <w:rPr>
                <w:rFonts w:ascii="Source Sans Pro"/>
                <w:color w:val="333A3F"/>
                <w:spacing w:val="54"/>
                <w:sz w:val="19"/>
              </w:rPr>
              <w:t> </w:t>
            </w:r>
            <w:r>
              <w:rPr>
                <w:rFonts w:ascii="Source Sans Pro"/>
                <w:color w:val="333A3F"/>
                <w:sz w:val="19"/>
              </w:rPr>
              <w:t>Ministry</w:t>
            </w:r>
            <w:r>
              <w:rPr>
                <w:rFonts w:ascii="Source Sans Pro"/>
                <w:color w:val="333A3F"/>
                <w:spacing w:val="-1"/>
                <w:sz w:val="19"/>
              </w:rPr>
              <w:t> </w:t>
            </w:r>
            <w:r>
              <w:rPr>
                <w:rFonts w:ascii="Source Sans Pro"/>
                <w:color w:val="333A3F"/>
                <w:sz w:val="19"/>
              </w:rPr>
              <w:t>of</w:t>
            </w:r>
            <w:r>
              <w:rPr>
                <w:rFonts w:ascii="Source Sans Pro"/>
                <w:color w:val="333A3F"/>
                <w:spacing w:val="-2"/>
                <w:sz w:val="19"/>
              </w:rPr>
              <w:t> </w:t>
            </w:r>
            <w:r>
              <w:rPr>
                <w:rFonts w:ascii="Source Sans Pro"/>
                <w:color w:val="333A3F"/>
                <w:sz w:val="19"/>
              </w:rPr>
              <w:t>Education</w:t>
            </w:r>
            <w:r>
              <w:rPr>
                <w:rFonts w:ascii="Source Sans Pro"/>
                <w:color w:val="333A3F"/>
                <w:spacing w:val="54"/>
                <w:sz w:val="19"/>
              </w:rPr>
              <w:t> </w:t>
            </w:r>
            <w:r>
              <w:rPr>
                <w:rFonts w:ascii="Source Sans Pro"/>
                <w:color w:val="333A3F"/>
                <w:sz w:val="19"/>
              </w:rPr>
              <w:t>|</w:t>
            </w:r>
            <w:r>
              <w:rPr>
                <w:rFonts w:ascii="Source Sans Pro"/>
                <w:color w:val="333A3F"/>
                <w:spacing w:val="53"/>
                <w:sz w:val="19"/>
              </w:rPr>
              <w:t> </w:t>
            </w:r>
            <w:r>
              <w:rPr>
                <w:rFonts w:ascii="Source Sans Pro"/>
                <w:color w:val="333A3F"/>
                <w:sz w:val="19"/>
              </w:rPr>
              <w:t>Ministry</w:t>
            </w:r>
            <w:r>
              <w:rPr>
                <w:rFonts w:ascii="Source Sans Pro"/>
                <w:color w:val="333A3F"/>
                <w:spacing w:val="-1"/>
                <w:sz w:val="19"/>
              </w:rPr>
              <w:t> </w:t>
            </w:r>
            <w:r>
              <w:rPr>
                <w:rFonts w:ascii="Source Sans Pro"/>
                <w:color w:val="333A3F"/>
                <w:sz w:val="19"/>
              </w:rPr>
              <w:t>of</w:t>
            </w:r>
            <w:r>
              <w:rPr>
                <w:rFonts w:ascii="Source Sans Pro"/>
                <w:color w:val="333A3F"/>
                <w:spacing w:val="-1"/>
                <w:sz w:val="19"/>
              </w:rPr>
              <w:t> </w:t>
            </w:r>
            <w:r>
              <w:rPr>
                <w:rFonts w:ascii="Source Sans Pro"/>
                <w:color w:val="333A3F"/>
                <w:sz w:val="19"/>
              </w:rPr>
              <w:t>Justice</w:t>
            </w:r>
            <w:r>
              <w:rPr>
                <w:rFonts w:ascii="Source Sans Pro"/>
                <w:color w:val="333A3F"/>
                <w:spacing w:val="53"/>
                <w:sz w:val="19"/>
              </w:rPr>
              <w:t> </w:t>
            </w:r>
            <w:r>
              <w:rPr>
                <w:rFonts w:ascii="Source Sans Pro"/>
                <w:color w:val="333A3F"/>
                <w:sz w:val="19"/>
              </w:rPr>
              <w:t>|</w:t>
            </w:r>
            <w:r>
              <w:rPr>
                <w:rFonts w:ascii="Source Sans Pro"/>
                <w:color w:val="333A3F"/>
                <w:spacing w:val="53"/>
                <w:sz w:val="19"/>
              </w:rPr>
              <w:t> </w:t>
            </w:r>
            <w:r>
              <w:rPr>
                <w:rFonts w:ascii="Source Sans Pro"/>
                <w:color w:val="333A3F"/>
                <w:sz w:val="19"/>
              </w:rPr>
              <w:t>Ministry</w:t>
            </w:r>
            <w:r>
              <w:rPr>
                <w:rFonts w:ascii="Source Sans Pro"/>
                <w:color w:val="333A3F"/>
                <w:spacing w:val="-1"/>
                <w:sz w:val="19"/>
              </w:rPr>
              <w:t> </w:t>
            </w:r>
            <w:r>
              <w:rPr>
                <w:rFonts w:ascii="Source Sans Pro"/>
                <w:color w:val="333A3F"/>
                <w:sz w:val="19"/>
              </w:rPr>
              <w:t>of</w:t>
            </w:r>
            <w:r>
              <w:rPr>
                <w:rFonts w:ascii="Source Sans Pro"/>
                <w:color w:val="333A3F"/>
                <w:spacing w:val="-1"/>
                <w:sz w:val="19"/>
              </w:rPr>
              <w:t> </w:t>
            </w:r>
            <w:r>
              <w:rPr>
                <w:rFonts w:ascii="Source Sans Pro"/>
                <w:color w:val="333A3F"/>
                <w:spacing w:val="-2"/>
                <w:sz w:val="19"/>
              </w:rPr>
              <w:t>Social</w:t>
            </w:r>
          </w:p>
          <w:p>
            <w:pPr>
              <w:pStyle w:val="TableParagraph"/>
              <w:spacing w:before="21"/>
              <w:ind w:left="119"/>
              <w:rPr>
                <w:rFonts w:ascii="Source Sans Pro" w:hAnsi="Source Sans Pro"/>
                <w:sz w:val="19"/>
              </w:rPr>
            </w:pPr>
            <w:r>
              <w:rPr>
                <w:rFonts w:ascii="Source Sans Pro" w:hAnsi="Source Sans Pro"/>
                <w:color w:val="333A3F"/>
                <w:sz w:val="19"/>
              </w:rPr>
              <w:t>Development</w:t>
            </w:r>
            <w:r>
              <w:rPr>
                <w:rFonts w:ascii="Source Sans Pro" w:hAnsi="Source Sans Pro"/>
                <w:color w:val="333A3F"/>
                <w:spacing w:val="53"/>
                <w:sz w:val="19"/>
              </w:rPr>
              <w:t> </w:t>
            </w:r>
            <w:r>
              <w:rPr>
                <w:rFonts w:ascii="Source Sans Pro" w:hAnsi="Source Sans Pro"/>
                <w:color w:val="333A3F"/>
                <w:sz w:val="19"/>
              </w:rPr>
              <w:t>|</w:t>
            </w:r>
            <w:r>
              <w:rPr>
                <w:rFonts w:ascii="Source Sans Pro" w:hAnsi="Source Sans Pro"/>
                <w:color w:val="333A3F"/>
                <w:spacing w:val="54"/>
                <w:sz w:val="19"/>
              </w:rPr>
              <w:t> </w:t>
            </w:r>
            <w:r>
              <w:rPr>
                <w:rFonts w:ascii="Source Sans Pro" w:hAnsi="Source Sans Pro"/>
                <w:color w:val="333A3F"/>
                <w:sz w:val="19"/>
              </w:rPr>
              <w:t>Whaikaha</w:t>
            </w:r>
            <w:r>
              <w:rPr>
                <w:rFonts w:ascii="Source Sans Pro" w:hAnsi="Source Sans Pro"/>
                <w:color w:val="333A3F"/>
                <w:spacing w:val="-2"/>
                <w:sz w:val="19"/>
              </w:rPr>
              <w:t> </w:t>
            </w:r>
            <w:r>
              <w:rPr>
                <w:rFonts w:ascii="Source Sans Pro" w:hAnsi="Source Sans Pro"/>
                <w:color w:val="333A3F"/>
                <w:sz w:val="19"/>
              </w:rPr>
              <w:t>–</w:t>
            </w:r>
            <w:r>
              <w:rPr>
                <w:rFonts w:ascii="Source Sans Pro" w:hAnsi="Source Sans Pro"/>
                <w:color w:val="333A3F"/>
                <w:spacing w:val="-1"/>
                <w:sz w:val="19"/>
              </w:rPr>
              <w:t> </w:t>
            </w:r>
            <w:r>
              <w:rPr>
                <w:rFonts w:ascii="Source Sans Pro" w:hAnsi="Source Sans Pro"/>
                <w:color w:val="333A3F"/>
                <w:sz w:val="19"/>
              </w:rPr>
              <w:t>Ministry</w:t>
            </w:r>
            <w:r>
              <w:rPr>
                <w:rFonts w:ascii="Source Sans Pro" w:hAnsi="Source Sans Pro"/>
                <w:color w:val="333A3F"/>
                <w:spacing w:val="-2"/>
                <w:sz w:val="19"/>
              </w:rPr>
              <w:t> </w:t>
            </w:r>
            <w:r>
              <w:rPr>
                <w:rFonts w:ascii="Source Sans Pro" w:hAnsi="Source Sans Pro"/>
                <w:color w:val="333A3F"/>
                <w:sz w:val="19"/>
              </w:rPr>
              <w:t>of</w:t>
            </w:r>
            <w:r>
              <w:rPr>
                <w:rFonts w:ascii="Source Sans Pro" w:hAnsi="Source Sans Pro"/>
                <w:color w:val="333A3F"/>
                <w:spacing w:val="-1"/>
                <w:sz w:val="19"/>
              </w:rPr>
              <w:t> </w:t>
            </w:r>
            <w:r>
              <w:rPr>
                <w:rFonts w:ascii="Source Sans Pro" w:hAnsi="Source Sans Pro"/>
                <w:color w:val="333A3F"/>
                <w:sz w:val="19"/>
              </w:rPr>
              <w:t>Disabled</w:t>
            </w:r>
            <w:r>
              <w:rPr>
                <w:rFonts w:ascii="Source Sans Pro" w:hAnsi="Source Sans Pro"/>
                <w:color w:val="333A3F"/>
                <w:spacing w:val="-1"/>
                <w:sz w:val="19"/>
              </w:rPr>
              <w:t> </w:t>
            </w:r>
            <w:r>
              <w:rPr>
                <w:rFonts w:ascii="Source Sans Pro" w:hAnsi="Source Sans Pro"/>
                <w:color w:val="333A3F"/>
                <w:sz w:val="19"/>
              </w:rPr>
              <w:t>People</w:t>
            </w:r>
            <w:r>
              <w:rPr>
                <w:rFonts w:ascii="Source Sans Pro" w:hAnsi="Source Sans Pro"/>
                <w:color w:val="333A3F"/>
                <w:spacing w:val="53"/>
                <w:sz w:val="19"/>
              </w:rPr>
              <w:t> </w:t>
            </w:r>
            <w:r>
              <w:rPr>
                <w:rFonts w:ascii="Source Sans Pro" w:hAnsi="Source Sans Pro"/>
                <w:color w:val="333A3F"/>
                <w:sz w:val="19"/>
              </w:rPr>
              <w:t>|</w:t>
            </w:r>
            <w:r>
              <w:rPr>
                <w:rFonts w:ascii="Source Sans Pro" w:hAnsi="Source Sans Pro"/>
                <w:color w:val="333A3F"/>
                <w:spacing w:val="54"/>
                <w:sz w:val="19"/>
              </w:rPr>
              <w:t> </w:t>
            </w:r>
            <w:r>
              <w:rPr>
                <w:rFonts w:ascii="Source Sans Pro" w:hAnsi="Source Sans Pro"/>
                <w:color w:val="333A3F"/>
                <w:sz w:val="19"/>
              </w:rPr>
              <w:t>Te</w:t>
            </w:r>
            <w:r>
              <w:rPr>
                <w:rFonts w:ascii="Source Sans Pro" w:hAnsi="Source Sans Pro"/>
                <w:color w:val="333A3F"/>
                <w:spacing w:val="-2"/>
                <w:sz w:val="19"/>
              </w:rPr>
              <w:t> </w:t>
            </w:r>
            <w:r>
              <w:rPr>
                <w:rFonts w:ascii="Source Sans Pro" w:hAnsi="Source Sans Pro"/>
                <w:color w:val="333A3F"/>
                <w:sz w:val="19"/>
              </w:rPr>
              <w:t>Puni</w:t>
            </w:r>
            <w:r>
              <w:rPr>
                <w:rFonts w:ascii="Source Sans Pro" w:hAnsi="Source Sans Pro"/>
                <w:color w:val="333A3F"/>
                <w:spacing w:val="-1"/>
                <w:sz w:val="19"/>
              </w:rPr>
              <w:t> </w:t>
            </w:r>
            <w:r>
              <w:rPr>
                <w:rFonts w:ascii="Source Sans Pro" w:hAnsi="Source Sans Pro"/>
                <w:color w:val="333A3F"/>
                <w:sz w:val="19"/>
              </w:rPr>
              <w:t>Kōkiri</w:t>
            </w:r>
            <w:r>
              <w:rPr>
                <w:rFonts w:ascii="Source Sans Pro" w:hAnsi="Source Sans Pro"/>
                <w:color w:val="333A3F"/>
                <w:spacing w:val="53"/>
                <w:sz w:val="19"/>
              </w:rPr>
              <w:t> </w:t>
            </w:r>
            <w:r>
              <w:rPr>
                <w:rFonts w:ascii="Source Sans Pro" w:hAnsi="Source Sans Pro"/>
                <w:color w:val="333A3F"/>
                <w:sz w:val="19"/>
              </w:rPr>
              <w:t>|</w:t>
            </w:r>
            <w:r>
              <w:rPr>
                <w:rFonts w:ascii="Source Sans Pro" w:hAnsi="Source Sans Pro"/>
                <w:color w:val="333A3F"/>
                <w:spacing w:val="54"/>
                <w:sz w:val="19"/>
              </w:rPr>
              <w:t> </w:t>
            </w:r>
            <w:r>
              <w:rPr>
                <w:rFonts w:ascii="Source Sans Pro" w:hAnsi="Source Sans Pro"/>
                <w:color w:val="333A3F"/>
                <w:sz w:val="19"/>
              </w:rPr>
              <w:t>Oranga</w:t>
            </w:r>
            <w:r>
              <w:rPr>
                <w:rFonts w:ascii="Source Sans Pro" w:hAnsi="Source Sans Pro"/>
                <w:color w:val="333A3F"/>
                <w:spacing w:val="-1"/>
                <w:sz w:val="19"/>
              </w:rPr>
              <w:t> </w:t>
            </w:r>
            <w:r>
              <w:rPr>
                <w:rFonts w:ascii="Source Sans Pro" w:hAnsi="Source Sans Pro"/>
                <w:color w:val="333A3F"/>
                <w:spacing w:val="-2"/>
                <w:sz w:val="19"/>
              </w:rPr>
              <w:t>Tamariki</w:t>
            </w:r>
          </w:p>
        </w:tc>
      </w:tr>
      <w:tr>
        <w:trPr>
          <w:trHeight w:val="566" w:hRule="atLeast"/>
        </w:trPr>
        <w:tc>
          <w:tcPr>
            <w:tcW w:w="3289" w:type="dxa"/>
            <w:shd w:val="clear" w:color="auto" w:fill="77787B"/>
          </w:tcPr>
          <w:p>
            <w:pPr>
              <w:pStyle w:val="TableParagraph"/>
              <w:spacing w:before="143"/>
              <w:ind w:left="119"/>
              <w:rPr>
                <w:b/>
                <w:sz w:val="23"/>
              </w:rPr>
            </w:pPr>
            <w:r>
              <w:rPr>
                <w:b/>
                <w:color w:val="FFFFFF"/>
                <w:spacing w:val="-2"/>
                <w:sz w:val="23"/>
              </w:rPr>
              <w:t>Recommendations</w:t>
            </w:r>
            <w:r>
              <w:rPr>
                <w:b/>
                <w:color w:val="FFFFFF"/>
                <w:spacing w:val="17"/>
                <w:sz w:val="23"/>
              </w:rPr>
              <w:t> </w:t>
            </w:r>
            <w:r>
              <w:rPr>
                <w:b/>
                <w:color w:val="FFFFFF"/>
                <w:spacing w:val="-2"/>
                <w:sz w:val="23"/>
              </w:rPr>
              <w:t>included:</w:t>
            </w:r>
          </w:p>
        </w:tc>
        <w:tc>
          <w:tcPr>
            <w:tcW w:w="4198" w:type="dxa"/>
            <w:shd w:val="clear" w:color="auto" w:fill="77787B"/>
          </w:tcPr>
          <w:p>
            <w:pPr>
              <w:pStyle w:val="TableParagraph"/>
              <w:spacing w:before="143"/>
              <w:ind w:left="345"/>
              <w:rPr>
                <w:b/>
                <w:sz w:val="23"/>
              </w:rPr>
            </w:pPr>
            <w:r>
              <w:rPr>
                <w:b/>
                <w:color w:val="FFFFFF"/>
                <w:spacing w:val="-2"/>
                <w:sz w:val="23"/>
              </w:rPr>
              <w:t>Response:</w:t>
            </w:r>
          </w:p>
        </w:tc>
        <w:tc>
          <w:tcPr>
            <w:tcW w:w="3023" w:type="dxa"/>
            <w:shd w:val="clear" w:color="auto" w:fill="77787B"/>
          </w:tcPr>
          <w:p>
            <w:pPr>
              <w:pStyle w:val="TableParagraph"/>
              <w:spacing w:before="143"/>
              <w:ind w:left="470"/>
              <w:rPr>
                <w:b/>
                <w:sz w:val="23"/>
              </w:rPr>
            </w:pPr>
            <w:r>
              <w:rPr>
                <w:b/>
                <w:color w:val="FFFFFF"/>
                <w:spacing w:val="-2"/>
                <w:sz w:val="23"/>
              </w:rPr>
              <w:t>Status:</w:t>
            </w:r>
          </w:p>
        </w:tc>
      </w:tr>
      <w:tr>
        <w:trPr>
          <w:trHeight w:val="453" w:hRule="atLeast"/>
        </w:trPr>
        <w:tc>
          <w:tcPr>
            <w:tcW w:w="3289" w:type="dxa"/>
            <w:shd w:val="clear" w:color="auto" w:fill="FFF2CC"/>
          </w:tcPr>
          <w:p>
            <w:pPr>
              <w:pStyle w:val="TableParagraph"/>
              <w:spacing w:before="86"/>
              <w:ind w:left="119"/>
              <w:rPr>
                <w:b/>
                <w:sz w:val="23"/>
              </w:rPr>
            </w:pPr>
            <w:r>
              <w:rPr>
                <w:b/>
                <w:color w:val="333A3F"/>
                <w:spacing w:val="-2"/>
                <w:sz w:val="23"/>
              </w:rPr>
              <w:t>Whanaketia</w:t>
            </w:r>
          </w:p>
        </w:tc>
        <w:tc>
          <w:tcPr>
            <w:tcW w:w="4198" w:type="dxa"/>
            <w:shd w:val="clear" w:color="auto" w:fill="FFF2CC"/>
          </w:tcPr>
          <w:p>
            <w:pPr>
              <w:pStyle w:val="TableParagraph"/>
              <w:spacing w:before="0"/>
              <w:rPr>
                <w:rFonts w:ascii="Times New Roman"/>
                <w:sz w:val="22"/>
              </w:rPr>
            </w:pPr>
          </w:p>
        </w:tc>
        <w:tc>
          <w:tcPr>
            <w:tcW w:w="3023" w:type="dxa"/>
            <w:shd w:val="clear" w:color="auto" w:fill="FFF2CC"/>
          </w:tcPr>
          <w:p>
            <w:pPr>
              <w:pStyle w:val="TableParagraph"/>
              <w:spacing w:before="0"/>
              <w:rPr>
                <w:rFonts w:ascii="Times New Roman"/>
                <w:sz w:val="22"/>
              </w:rPr>
            </w:pPr>
          </w:p>
        </w:tc>
      </w:tr>
      <w:tr>
        <w:trPr>
          <w:trHeight w:val="482" w:hRule="atLeast"/>
        </w:trPr>
        <w:tc>
          <w:tcPr>
            <w:tcW w:w="3289" w:type="dxa"/>
            <w:tcBorders>
              <w:bottom w:val="dotted" w:sz="4" w:space="0" w:color="939598"/>
            </w:tcBorders>
          </w:tcPr>
          <w:p>
            <w:pPr>
              <w:pStyle w:val="TableParagraph"/>
              <w:ind w:left="119"/>
              <w:rPr>
                <w:b/>
                <w:sz w:val="24"/>
              </w:rPr>
            </w:pPr>
            <w:r>
              <w:rPr>
                <w:b/>
                <w:color w:val="333A3F"/>
                <w:spacing w:val="-5"/>
                <w:sz w:val="24"/>
              </w:rPr>
              <w:t>76</w:t>
            </w:r>
          </w:p>
        </w:tc>
        <w:tc>
          <w:tcPr>
            <w:tcW w:w="4198" w:type="dxa"/>
            <w:tcBorders>
              <w:bottom w:val="dotted" w:sz="4" w:space="0" w:color="939598"/>
            </w:tcBorders>
          </w:tcPr>
          <w:p>
            <w:pPr>
              <w:pStyle w:val="TableParagraph"/>
              <w:spacing w:before="102"/>
              <w:ind w:right="468"/>
              <w:jc w:val="right"/>
              <w:rPr>
                <w:b/>
                <w:sz w:val="20"/>
              </w:rPr>
            </w:pPr>
            <w:r>
              <w:rPr>
                <w:position w:val="-7"/>
              </w:rPr>
              <w:drawing>
                <wp:inline distT="0" distB="0" distL="0" distR="0">
                  <wp:extent cx="180009" cy="179997"/>
                  <wp:effectExtent l="0" t="0" r="0" b="0"/>
                  <wp:docPr id="1176" name="Image 1176"/>
                  <wp:cNvGraphicFramePr>
                    <a:graphicFrameLocks/>
                  </wp:cNvGraphicFramePr>
                  <a:graphic>
                    <a:graphicData uri="http://schemas.openxmlformats.org/drawingml/2006/picture">
                      <pic:pic>
                        <pic:nvPicPr>
                          <pic:cNvPr id="1176" name="Image 1176"/>
                          <pic:cNvPicPr/>
                        </pic:nvPicPr>
                        <pic:blipFill>
                          <a:blip r:embed="rId37"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3" w:type="dxa"/>
            <w:tcBorders>
              <w:bottom w:val="dotted" w:sz="4" w:space="0" w:color="939598"/>
            </w:tcBorders>
          </w:tcPr>
          <w:p>
            <w:pPr>
              <w:pStyle w:val="TableParagraph"/>
              <w:spacing w:before="102"/>
              <w:ind w:right="944"/>
              <w:jc w:val="right"/>
              <w:rPr>
                <w:b/>
                <w:sz w:val="20"/>
              </w:rPr>
            </w:pPr>
            <w:r>
              <w:rPr>
                <w:position w:val="-7"/>
              </w:rPr>
              <w:drawing>
                <wp:inline distT="0" distB="0" distL="0" distR="0">
                  <wp:extent cx="180009" cy="179997"/>
                  <wp:effectExtent l="0" t="0" r="0" b="0"/>
                  <wp:docPr id="1177" name="Image 1177"/>
                  <wp:cNvGraphicFramePr>
                    <a:graphicFrameLocks/>
                  </wp:cNvGraphicFramePr>
                  <a:graphic>
                    <a:graphicData uri="http://schemas.openxmlformats.org/drawingml/2006/picture">
                      <pic:pic>
                        <pic:nvPicPr>
                          <pic:cNvPr id="1177" name="Image 1177"/>
                          <pic:cNvPicPr/>
                        </pic:nvPicPr>
                        <pic:blipFill>
                          <a:blip r:embed="rId56"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NOT STARTED</w:t>
            </w:r>
          </w:p>
        </w:tc>
      </w:tr>
      <w:tr>
        <w:trPr>
          <w:trHeight w:val="477" w:hRule="atLeast"/>
        </w:trPr>
        <w:tc>
          <w:tcPr>
            <w:tcW w:w="3289" w:type="dxa"/>
            <w:tcBorders>
              <w:top w:val="dotted" w:sz="4" w:space="0" w:color="939598"/>
              <w:bottom w:val="dotted" w:sz="4" w:space="0" w:color="939598"/>
            </w:tcBorders>
          </w:tcPr>
          <w:p>
            <w:pPr>
              <w:pStyle w:val="TableParagraph"/>
              <w:spacing w:before="92"/>
              <w:ind w:left="119"/>
              <w:rPr>
                <w:b/>
                <w:sz w:val="24"/>
              </w:rPr>
            </w:pPr>
            <w:r>
              <w:rPr>
                <w:b/>
                <w:color w:val="333A3F"/>
                <w:spacing w:val="-5"/>
                <w:sz w:val="24"/>
              </w:rPr>
              <w:t>77</w:t>
            </w:r>
          </w:p>
        </w:tc>
        <w:tc>
          <w:tcPr>
            <w:tcW w:w="4198" w:type="dxa"/>
            <w:tcBorders>
              <w:top w:val="dotted" w:sz="4" w:space="0" w:color="939598"/>
              <w:bottom w:val="dotted" w:sz="4" w:space="0" w:color="939598"/>
            </w:tcBorders>
          </w:tcPr>
          <w:p>
            <w:pPr>
              <w:pStyle w:val="TableParagraph"/>
              <w:ind w:right="468"/>
              <w:jc w:val="right"/>
              <w:rPr>
                <w:b/>
                <w:sz w:val="20"/>
              </w:rPr>
            </w:pPr>
            <w:r>
              <w:rPr>
                <w:position w:val="-7"/>
              </w:rPr>
              <w:drawing>
                <wp:inline distT="0" distB="0" distL="0" distR="0">
                  <wp:extent cx="180009" cy="179997"/>
                  <wp:effectExtent l="0" t="0" r="0" b="0"/>
                  <wp:docPr id="1178" name="Image 1178"/>
                  <wp:cNvGraphicFramePr>
                    <a:graphicFrameLocks/>
                  </wp:cNvGraphicFramePr>
                  <a:graphic>
                    <a:graphicData uri="http://schemas.openxmlformats.org/drawingml/2006/picture">
                      <pic:pic>
                        <pic:nvPicPr>
                          <pic:cNvPr id="1178" name="Image 1178"/>
                          <pic:cNvPicPr/>
                        </pic:nvPicPr>
                        <pic:blipFill>
                          <a:blip r:embed="rId37"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3" w:type="dxa"/>
            <w:tcBorders>
              <w:top w:val="dotted" w:sz="4" w:space="0" w:color="939598"/>
              <w:bottom w:val="dotted" w:sz="4" w:space="0" w:color="939598"/>
            </w:tcBorders>
          </w:tcPr>
          <w:p>
            <w:pPr>
              <w:pStyle w:val="TableParagraph"/>
              <w:ind w:right="944"/>
              <w:jc w:val="right"/>
              <w:rPr>
                <w:b/>
                <w:sz w:val="20"/>
              </w:rPr>
            </w:pPr>
            <w:r>
              <w:rPr>
                <w:position w:val="-7"/>
              </w:rPr>
              <w:drawing>
                <wp:inline distT="0" distB="0" distL="0" distR="0">
                  <wp:extent cx="180009" cy="179997"/>
                  <wp:effectExtent l="0" t="0" r="0" b="0"/>
                  <wp:docPr id="1179" name="Image 1179"/>
                  <wp:cNvGraphicFramePr>
                    <a:graphicFrameLocks/>
                  </wp:cNvGraphicFramePr>
                  <a:graphic>
                    <a:graphicData uri="http://schemas.openxmlformats.org/drawingml/2006/picture">
                      <pic:pic>
                        <pic:nvPicPr>
                          <pic:cNvPr id="1179" name="Image 1179"/>
                          <pic:cNvPicPr/>
                        </pic:nvPicPr>
                        <pic:blipFill>
                          <a:blip r:embed="rId56"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NOT STARTED</w:t>
            </w:r>
          </w:p>
        </w:tc>
      </w:tr>
      <w:tr>
        <w:trPr>
          <w:trHeight w:val="477" w:hRule="atLeast"/>
        </w:trPr>
        <w:tc>
          <w:tcPr>
            <w:tcW w:w="3289" w:type="dxa"/>
            <w:tcBorders>
              <w:top w:val="dotted" w:sz="4" w:space="0" w:color="939598"/>
              <w:bottom w:val="dotted" w:sz="4" w:space="0" w:color="939598"/>
            </w:tcBorders>
          </w:tcPr>
          <w:p>
            <w:pPr>
              <w:pStyle w:val="TableParagraph"/>
              <w:spacing w:before="92"/>
              <w:ind w:left="119"/>
              <w:rPr>
                <w:b/>
                <w:sz w:val="24"/>
              </w:rPr>
            </w:pPr>
            <w:r>
              <w:rPr>
                <w:b/>
                <w:color w:val="333A3F"/>
                <w:spacing w:val="-5"/>
                <w:sz w:val="24"/>
              </w:rPr>
              <w:t>114</w:t>
            </w:r>
          </w:p>
        </w:tc>
        <w:tc>
          <w:tcPr>
            <w:tcW w:w="4198" w:type="dxa"/>
            <w:tcBorders>
              <w:top w:val="dotted" w:sz="4" w:space="0" w:color="939598"/>
              <w:bottom w:val="dotted" w:sz="4" w:space="0" w:color="939598"/>
            </w:tcBorders>
          </w:tcPr>
          <w:p>
            <w:pPr>
              <w:pStyle w:val="TableParagraph"/>
              <w:ind w:left="345"/>
              <w:rPr>
                <w:b/>
                <w:sz w:val="20"/>
              </w:rPr>
            </w:pPr>
            <w:r>
              <w:rPr>
                <w:position w:val="-7"/>
              </w:rPr>
              <w:drawing>
                <wp:inline distT="0" distB="0" distL="0" distR="0">
                  <wp:extent cx="180009" cy="179997"/>
                  <wp:effectExtent l="0" t="0" r="0" b="0"/>
                  <wp:docPr id="1180" name="Image 1180"/>
                  <wp:cNvGraphicFramePr>
                    <a:graphicFrameLocks/>
                  </wp:cNvGraphicFramePr>
                  <a:graphic>
                    <a:graphicData uri="http://schemas.openxmlformats.org/drawingml/2006/picture">
                      <pic:pic>
                        <pic:nvPicPr>
                          <pic:cNvPr id="1180" name="Image 1180"/>
                          <pic:cNvPicPr/>
                        </pic:nvPicPr>
                        <pic:blipFill>
                          <a:blip r:embed="rId58"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ACCEPT INTENT</w:t>
            </w:r>
          </w:p>
        </w:tc>
        <w:tc>
          <w:tcPr>
            <w:tcW w:w="3023" w:type="dxa"/>
            <w:tcBorders>
              <w:top w:val="dotted" w:sz="4" w:space="0" w:color="939598"/>
              <w:bottom w:val="dotted" w:sz="4" w:space="0" w:color="939598"/>
            </w:tcBorders>
          </w:tcPr>
          <w:p>
            <w:pPr>
              <w:pStyle w:val="TableParagraph"/>
              <w:ind w:left="470"/>
              <w:rPr>
                <w:b/>
                <w:sz w:val="20"/>
              </w:rPr>
            </w:pPr>
            <w:r>
              <w:rPr>
                <w:position w:val="-7"/>
              </w:rPr>
              <w:drawing>
                <wp:inline distT="0" distB="0" distL="0" distR="0">
                  <wp:extent cx="180009" cy="179997"/>
                  <wp:effectExtent l="0" t="0" r="0" b="0"/>
                  <wp:docPr id="1181" name="Image 1181"/>
                  <wp:cNvGraphicFramePr>
                    <a:graphicFrameLocks/>
                  </wp:cNvGraphicFramePr>
                  <a:graphic>
                    <a:graphicData uri="http://schemas.openxmlformats.org/drawingml/2006/picture">
                      <pic:pic>
                        <pic:nvPicPr>
                          <pic:cNvPr id="1181" name="Image 1181"/>
                          <pic:cNvPicPr/>
                        </pic:nvPicPr>
                        <pic:blipFill>
                          <a:blip r:embed="rId55"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UNDER</w:t>
            </w:r>
            <w:r>
              <w:rPr>
                <w:b/>
                <w:color w:val="77787B"/>
                <w:spacing w:val="31"/>
                <w:sz w:val="20"/>
              </w:rPr>
              <w:t> </w:t>
            </w:r>
            <w:r>
              <w:rPr>
                <w:b/>
                <w:color w:val="77787B"/>
                <w:sz w:val="20"/>
              </w:rPr>
              <w:t>WAY</w:t>
            </w:r>
          </w:p>
        </w:tc>
      </w:tr>
    </w:tbl>
    <w:p>
      <w:pPr>
        <w:pStyle w:val="BodyText"/>
        <w:spacing w:before="169"/>
        <w:rPr>
          <w:rFonts w:ascii="Source Sans Pro SemiBold"/>
          <w:b/>
          <w:sz w:val="20"/>
        </w:rPr>
      </w:pPr>
    </w:p>
    <w:p>
      <w:pPr>
        <w:pStyle w:val="BodyText"/>
        <w:spacing w:after="0"/>
        <w:rPr>
          <w:rFonts w:ascii="Source Sans Pro SemiBold"/>
          <w:b/>
          <w:sz w:val="20"/>
        </w:rPr>
        <w:sectPr>
          <w:pgSz w:w="11910" w:h="16840"/>
          <w:pgMar w:header="283" w:footer="622" w:top="1580" w:bottom="820" w:left="141" w:right="141"/>
        </w:sectPr>
      </w:pPr>
    </w:p>
    <w:p>
      <w:pPr>
        <w:pStyle w:val="BodyText"/>
        <w:spacing w:before="3" w:after="1"/>
        <w:rPr>
          <w:rFonts w:ascii="Source Sans Pro SemiBold"/>
          <w:b/>
          <w:sz w:val="12"/>
        </w:rPr>
      </w:pPr>
    </w:p>
    <w:p>
      <w:pPr>
        <w:pStyle w:val="BodyText"/>
        <w:ind w:left="539"/>
        <w:rPr>
          <w:rFonts w:ascii="Source Sans Pro SemiBold"/>
          <w:sz w:val="20"/>
        </w:rPr>
      </w:pPr>
      <w:r>
        <w:rPr>
          <w:rFonts w:ascii="Source Sans Pro SemiBold"/>
          <w:sz w:val="20"/>
        </w:rPr>
        <mc:AlternateContent>
          <mc:Choice Requires="wps">
            <w:drawing>
              <wp:inline distT="0" distB="0" distL="0" distR="0">
                <wp:extent cx="1518920" cy="324485"/>
                <wp:effectExtent l="0" t="0" r="0" b="8889"/>
                <wp:docPr id="1182" name="Group 1182"/>
                <wp:cNvGraphicFramePr>
                  <a:graphicFrameLocks/>
                </wp:cNvGraphicFramePr>
                <a:graphic>
                  <a:graphicData uri="http://schemas.microsoft.com/office/word/2010/wordprocessingGroup">
                    <wpg:wgp>
                      <wpg:cNvPr id="1182" name="Group 1182"/>
                      <wpg:cNvGrpSpPr/>
                      <wpg:grpSpPr>
                        <a:xfrm>
                          <a:off x="0" y="0"/>
                          <a:ext cx="1518920" cy="324485"/>
                          <a:chExt cx="1518920" cy="324485"/>
                        </a:xfrm>
                      </wpg:grpSpPr>
                      <wps:wsp>
                        <wps:cNvPr id="1183" name="Graphic 1183"/>
                        <wps:cNvSpPr/>
                        <wps:spPr>
                          <a:xfrm>
                            <a:off x="1331996" y="10"/>
                            <a:ext cx="186690" cy="324485"/>
                          </a:xfrm>
                          <a:custGeom>
                            <a:avLst/>
                            <a:gdLst/>
                            <a:ahLst/>
                            <a:cxnLst/>
                            <a:rect l="l" t="t" r="r" b="b"/>
                            <a:pathLst>
                              <a:path w="186690" h="324485">
                                <a:moveTo>
                                  <a:pt x="0" y="0"/>
                                </a:moveTo>
                                <a:lnTo>
                                  <a:pt x="0" y="324002"/>
                                </a:lnTo>
                                <a:lnTo>
                                  <a:pt x="186347" y="162001"/>
                                </a:lnTo>
                                <a:lnTo>
                                  <a:pt x="0" y="0"/>
                                </a:lnTo>
                                <a:close/>
                              </a:path>
                            </a:pathLst>
                          </a:custGeom>
                          <a:solidFill>
                            <a:srgbClr val="052B3D"/>
                          </a:solidFill>
                        </wps:spPr>
                        <wps:bodyPr wrap="square" lIns="0" tIns="0" rIns="0" bIns="0" rtlCol="0">
                          <a:prstTxWarp prst="textNoShape">
                            <a:avLst/>
                          </a:prstTxWarp>
                          <a:noAutofit/>
                        </wps:bodyPr>
                      </wps:wsp>
                      <wps:wsp>
                        <wps:cNvPr id="1184" name="Textbox 1184"/>
                        <wps:cNvSpPr txBox="1"/>
                        <wps:spPr>
                          <a:xfrm>
                            <a:off x="0" y="0"/>
                            <a:ext cx="1332230" cy="324485"/>
                          </a:xfrm>
                          <a:prstGeom prst="rect">
                            <a:avLst/>
                          </a:prstGeom>
                          <a:solidFill>
                            <a:srgbClr val="052B3D"/>
                          </a:solidFill>
                        </wps:spPr>
                        <wps:txbx>
                          <w:txbxContent>
                            <w:p>
                              <w:pPr>
                                <w:spacing w:before="84"/>
                                <w:ind w:left="182" w:right="0" w:firstLine="0"/>
                                <w:jc w:val="left"/>
                                <w:rPr>
                                  <w:rFonts w:ascii="Source Sans Pro SemiBold"/>
                                  <w:b/>
                                  <w:color w:val="000000"/>
                                  <w:sz w:val="26"/>
                                </w:rPr>
                              </w:pPr>
                              <w:r>
                                <w:rPr>
                                  <w:rFonts w:ascii="Source Sans Pro SemiBold"/>
                                  <w:b/>
                                  <w:color w:val="FFFFFF"/>
                                  <w:sz w:val="26"/>
                                </w:rPr>
                                <w:t>Work under </w:t>
                              </w:r>
                              <w:r>
                                <w:rPr>
                                  <w:rFonts w:ascii="Source Sans Pro SemiBold"/>
                                  <w:b/>
                                  <w:color w:val="FFFFFF"/>
                                  <w:spacing w:val="-5"/>
                                  <w:sz w:val="26"/>
                                </w:rPr>
                                <w:t>way</w:t>
                              </w:r>
                            </w:p>
                          </w:txbxContent>
                        </wps:txbx>
                        <wps:bodyPr wrap="square" lIns="0" tIns="0" rIns="0" bIns="0" rtlCol="0">
                          <a:noAutofit/>
                        </wps:bodyPr>
                      </wps:wsp>
                    </wpg:wgp>
                  </a:graphicData>
                </a:graphic>
              </wp:inline>
            </w:drawing>
          </mc:Choice>
          <mc:Fallback>
            <w:pict>
              <v:group style="width:119.6pt;height:25.55pt;mso-position-horizontal-relative:char;mso-position-vertical-relative:line" id="docshapegroup639" coordorigin="0,0" coordsize="2392,511">
                <v:shape style="position:absolute;left:2097;top:0;width:294;height:511" id="docshape640" coordorigin="2098,0" coordsize="294,511" path="m2098,0l2098,510,2391,255,2098,0xe" filled="true" fillcolor="#052b3d" stroked="false">
                  <v:path arrowok="t"/>
                  <v:fill type="solid"/>
                </v:shape>
                <v:shape style="position:absolute;left:0;top:0;width:2098;height:511" type="#_x0000_t202" id="docshape641" filled="true" fillcolor="#052b3d" stroked="false">
                  <v:textbox inset="0,0,0,0">
                    <w:txbxContent>
                      <w:p>
                        <w:pPr>
                          <w:spacing w:before="84"/>
                          <w:ind w:left="182" w:right="0" w:firstLine="0"/>
                          <w:jc w:val="left"/>
                          <w:rPr>
                            <w:rFonts w:ascii="Source Sans Pro SemiBold"/>
                            <w:b/>
                            <w:color w:val="000000"/>
                            <w:sz w:val="26"/>
                          </w:rPr>
                        </w:pPr>
                        <w:r>
                          <w:rPr>
                            <w:rFonts w:ascii="Source Sans Pro SemiBold"/>
                            <w:b/>
                            <w:color w:val="FFFFFF"/>
                            <w:sz w:val="26"/>
                          </w:rPr>
                          <w:t>Work under </w:t>
                        </w:r>
                        <w:r>
                          <w:rPr>
                            <w:rFonts w:ascii="Source Sans Pro SemiBold"/>
                            <w:b/>
                            <w:color w:val="FFFFFF"/>
                            <w:spacing w:val="-5"/>
                            <w:sz w:val="26"/>
                          </w:rPr>
                          <w:t>way</w:t>
                        </w:r>
                      </w:p>
                    </w:txbxContent>
                  </v:textbox>
                  <v:fill type="solid"/>
                  <w10:wrap type="none"/>
                </v:shape>
              </v:group>
            </w:pict>
          </mc:Fallback>
        </mc:AlternateContent>
      </w:r>
      <w:r>
        <w:rPr>
          <w:rFonts w:ascii="Source Sans Pro SemiBold"/>
          <w:sz w:val="20"/>
        </w:rPr>
      </w:r>
    </w:p>
    <w:p>
      <w:pPr>
        <w:pStyle w:val="BodyText"/>
        <w:spacing w:before="246"/>
        <w:ind w:left="539" w:right="212"/>
      </w:pPr>
      <w:r>
        <w:rPr>
          <w:color w:val="333A3F"/>
        </w:rPr>
        <w:t>The importance of work to enable those in care, their families and whānau to have a greater voice in</w:t>
      </w:r>
      <w:r>
        <w:rPr>
          <w:color w:val="333A3F"/>
          <w:spacing w:val="-8"/>
        </w:rPr>
        <w:t> </w:t>
      </w:r>
      <w:r>
        <w:rPr>
          <w:color w:val="333A3F"/>
        </w:rPr>
        <w:t>decisions</w:t>
      </w:r>
      <w:r>
        <w:rPr>
          <w:color w:val="333A3F"/>
          <w:spacing w:val="-8"/>
        </w:rPr>
        <w:t> </w:t>
      </w:r>
      <w:r>
        <w:rPr>
          <w:color w:val="333A3F"/>
        </w:rPr>
        <w:t>that</w:t>
      </w:r>
      <w:r>
        <w:rPr>
          <w:color w:val="333A3F"/>
          <w:spacing w:val="-8"/>
        </w:rPr>
        <w:t> </w:t>
      </w:r>
      <w:r>
        <w:rPr>
          <w:color w:val="333A3F"/>
        </w:rPr>
        <w:t>affect</w:t>
      </w:r>
      <w:r>
        <w:rPr>
          <w:color w:val="333A3F"/>
          <w:spacing w:val="-8"/>
        </w:rPr>
        <w:t> </w:t>
      </w:r>
      <w:r>
        <w:rPr>
          <w:color w:val="333A3F"/>
        </w:rPr>
        <w:t>them</w:t>
      </w:r>
      <w:r>
        <w:rPr>
          <w:color w:val="333A3F"/>
          <w:spacing w:val="-8"/>
        </w:rPr>
        <w:t> </w:t>
      </w:r>
      <w:r>
        <w:rPr>
          <w:color w:val="333A3F"/>
        </w:rPr>
        <w:t>is</w:t>
      </w:r>
      <w:r>
        <w:rPr>
          <w:color w:val="333A3F"/>
          <w:spacing w:val="-8"/>
        </w:rPr>
        <w:t> </w:t>
      </w:r>
      <w:r>
        <w:rPr>
          <w:color w:val="333A3F"/>
        </w:rPr>
        <w:t>acknowledged.</w:t>
      </w:r>
      <w:r>
        <w:rPr>
          <w:color w:val="333A3F"/>
          <w:spacing w:val="-8"/>
        </w:rPr>
        <w:t> </w:t>
      </w:r>
      <w:r>
        <w:rPr>
          <w:color w:val="333A3F"/>
        </w:rPr>
        <w:t>This is why the intent of recommendation </w:t>
      </w:r>
      <w:r>
        <w:rPr>
          <w:rFonts w:ascii="Source Sans Pro SemiBold" w:hAnsi="Source Sans Pro SemiBold"/>
          <w:b/>
          <w:color w:val="333A3F"/>
          <w:shd w:fill="FFF2CC" w:color="auto" w:val="clear"/>
        </w:rPr>
        <w:t> 114 </w:t>
      </w:r>
      <w:r>
        <w:rPr>
          <w:rFonts w:ascii="Source Sans Pro SemiBold" w:hAnsi="Source Sans Pro SemiBold"/>
          <w:b/>
          <w:color w:val="333A3F"/>
        </w:rPr>
        <w:t> </w:t>
      </w:r>
      <w:r>
        <w:rPr>
          <w:color w:val="333A3F"/>
        </w:rPr>
        <w:t>from Whanaketia has been accepted and is under way.</w:t>
      </w:r>
    </w:p>
    <w:p>
      <w:pPr>
        <w:pStyle w:val="BodyText"/>
        <w:spacing w:before="175"/>
        <w:ind w:left="539"/>
      </w:pPr>
      <w:r>
        <w:rPr>
          <w:color w:val="333A3F"/>
        </w:rPr>
        <w:t>The Mental Health Bill progressing through Parliament will introduce the roles of independent support people and advocates, to support the decision-making of those in care. It will include participation duties, to ensure people in care are encouraged and helped to participate in decisions being made about them. It will also provide for more robust family and whānau involvement, including through the introduction of hui whaiora (wellbeing meetings), which will, among other things, enable whānau</w:t>
      </w:r>
      <w:r>
        <w:rPr>
          <w:color w:val="333A3F"/>
          <w:spacing w:val="-8"/>
        </w:rPr>
        <w:t> </w:t>
      </w:r>
      <w:r>
        <w:rPr>
          <w:color w:val="333A3F"/>
        </w:rPr>
        <w:t>to</w:t>
      </w:r>
      <w:r>
        <w:rPr>
          <w:color w:val="333A3F"/>
          <w:spacing w:val="-8"/>
        </w:rPr>
        <w:t> </w:t>
      </w:r>
      <w:r>
        <w:rPr>
          <w:color w:val="333A3F"/>
        </w:rPr>
        <w:t>be</w:t>
      </w:r>
      <w:r>
        <w:rPr>
          <w:color w:val="333A3F"/>
          <w:spacing w:val="-8"/>
        </w:rPr>
        <w:t> </w:t>
      </w:r>
      <w:r>
        <w:rPr>
          <w:color w:val="333A3F"/>
        </w:rPr>
        <w:t>part</w:t>
      </w:r>
      <w:r>
        <w:rPr>
          <w:color w:val="333A3F"/>
          <w:spacing w:val="-8"/>
        </w:rPr>
        <w:t> </w:t>
      </w:r>
      <w:r>
        <w:rPr>
          <w:color w:val="333A3F"/>
        </w:rPr>
        <w:t>of</w:t>
      </w:r>
      <w:r>
        <w:rPr>
          <w:color w:val="333A3F"/>
          <w:spacing w:val="-8"/>
        </w:rPr>
        <w:t> </w:t>
      </w:r>
      <w:r>
        <w:rPr>
          <w:color w:val="333A3F"/>
        </w:rPr>
        <w:t>decisions</w:t>
      </w:r>
      <w:r>
        <w:rPr>
          <w:color w:val="333A3F"/>
          <w:spacing w:val="-8"/>
        </w:rPr>
        <w:t> </w:t>
      </w:r>
      <w:r>
        <w:rPr>
          <w:color w:val="333A3F"/>
        </w:rPr>
        <w:t>about</w:t>
      </w:r>
      <w:r>
        <w:rPr>
          <w:color w:val="333A3F"/>
          <w:spacing w:val="-8"/>
        </w:rPr>
        <w:t> </w:t>
      </w:r>
      <w:r>
        <w:rPr>
          <w:color w:val="333A3F"/>
        </w:rPr>
        <w:t>a</w:t>
      </w:r>
      <w:r>
        <w:rPr>
          <w:color w:val="333A3F"/>
          <w:spacing w:val="-8"/>
        </w:rPr>
        <w:t> </w:t>
      </w:r>
      <w:r>
        <w:rPr>
          <w:color w:val="333A3F"/>
        </w:rPr>
        <w:t>person’s</w:t>
      </w:r>
      <w:r>
        <w:rPr>
          <w:color w:val="333A3F"/>
          <w:spacing w:val="-8"/>
        </w:rPr>
        <w:t> </w:t>
      </w:r>
      <w:r>
        <w:rPr>
          <w:color w:val="333A3F"/>
        </w:rPr>
        <w:t>care.</w:t>
      </w:r>
    </w:p>
    <w:p>
      <w:pPr>
        <w:pStyle w:val="BodyText"/>
        <w:spacing w:before="180"/>
        <w:ind w:left="539"/>
      </w:pPr>
      <w:r>
        <w:rPr>
          <w:color w:val="333A3F"/>
        </w:rPr>
        <w:t>The Minister of Justice has asked the Law Commission to carry out a review of adult decision- making capacity law. The review will focus on the Protection</w:t>
      </w:r>
      <w:r>
        <w:rPr>
          <w:color w:val="333A3F"/>
          <w:spacing w:val="-9"/>
        </w:rPr>
        <w:t> </w:t>
      </w:r>
      <w:r>
        <w:rPr>
          <w:color w:val="333A3F"/>
        </w:rPr>
        <w:t>of</w:t>
      </w:r>
      <w:r>
        <w:rPr>
          <w:color w:val="333A3F"/>
          <w:spacing w:val="-9"/>
        </w:rPr>
        <w:t> </w:t>
      </w:r>
      <w:r>
        <w:rPr>
          <w:color w:val="333A3F"/>
        </w:rPr>
        <w:t>Personal</w:t>
      </w:r>
      <w:r>
        <w:rPr>
          <w:color w:val="333A3F"/>
          <w:spacing w:val="-9"/>
        </w:rPr>
        <w:t> </w:t>
      </w:r>
      <w:r>
        <w:rPr>
          <w:color w:val="333A3F"/>
        </w:rPr>
        <w:t>and</w:t>
      </w:r>
      <w:r>
        <w:rPr>
          <w:color w:val="333A3F"/>
          <w:spacing w:val="-9"/>
        </w:rPr>
        <w:t> </w:t>
      </w:r>
      <w:r>
        <w:rPr>
          <w:color w:val="333A3F"/>
        </w:rPr>
        <w:t>Property</w:t>
      </w:r>
      <w:r>
        <w:rPr>
          <w:color w:val="333A3F"/>
          <w:spacing w:val="-9"/>
        </w:rPr>
        <w:t> </w:t>
      </w:r>
      <w:r>
        <w:rPr>
          <w:color w:val="333A3F"/>
        </w:rPr>
        <w:t>Rights</w:t>
      </w:r>
      <w:r>
        <w:rPr>
          <w:color w:val="333A3F"/>
          <w:spacing w:val="-9"/>
        </w:rPr>
        <w:t> </w:t>
      </w:r>
      <w:r>
        <w:rPr>
          <w:color w:val="333A3F"/>
        </w:rPr>
        <w:t>Act</w:t>
      </w:r>
      <w:r>
        <w:rPr>
          <w:color w:val="333A3F"/>
          <w:spacing w:val="-9"/>
        </w:rPr>
        <w:t> </w:t>
      </w:r>
      <w:r>
        <w:rPr>
          <w:color w:val="333A3F"/>
        </w:rPr>
        <w:t>1988, which is the primary piece of legislation relating</w:t>
      </w:r>
    </w:p>
    <w:p>
      <w:pPr>
        <w:pStyle w:val="BodyText"/>
        <w:spacing w:before="4"/>
        <w:ind w:left="539"/>
      </w:pPr>
      <w:r>
        <w:rPr>
          <w:color w:val="333A3F"/>
        </w:rPr>
        <w:t>to</w:t>
      </w:r>
      <w:r>
        <w:rPr>
          <w:color w:val="333A3F"/>
          <w:spacing w:val="-5"/>
        </w:rPr>
        <w:t> </w:t>
      </w:r>
      <w:r>
        <w:rPr>
          <w:color w:val="333A3F"/>
        </w:rPr>
        <w:t>decision-making</w:t>
      </w:r>
      <w:r>
        <w:rPr>
          <w:color w:val="333A3F"/>
          <w:spacing w:val="-5"/>
        </w:rPr>
        <w:t> </w:t>
      </w:r>
      <w:r>
        <w:rPr>
          <w:color w:val="333A3F"/>
        </w:rPr>
        <w:t>capacity.</w:t>
      </w:r>
      <w:r>
        <w:rPr>
          <w:color w:val="333A3F"/>
          <w:spacing w:val="-5"/>
        </w:rPr>
        <w:t> </w:t>
      </w:r>
      <w:r>
        <w:rPr>
          <w:color w:val="333A3F"/>
        </w:rPr>
        <w:t>This</w:t>
      </w:r>
      <w:r>
        <w:rPr>
          <w:color w:val="333A3F"/>
          <w:spacing w:val="-5"/>
        </w:rPr>
        <w:t> </w:t>
      </w:r>
      <w:r>
        <w:rPr>
          <w:color w:val="333A3F"/>
        </w:rPr>
        <w:t>provides</w:t>
      </w:r>
      <w:r>
        <w:rPr>
          <w:color w:val="333A3F"/>
          <w:spacing w:val="-4"/>
        </w:rPr>
        <w:t> </w:t>
      </w:r>
      <w:r>
        <w:rPr>
          <w:color w:val="333A3F"/>
          <w:spacing w:val="-2"/>
        </w:rPr>
        <w:t>several</w:t>
      </w:r>
    </w:p>
    <w:p>
      <w:pPr>
        <w:pStyle w:val="BodyText"/>
        <w:spacing w:before="101"/>
        <w:ind w:left="294" w:right="568"/>
      </w:pPr>
      <w:r>
        <w:rPr/>
        <w:br w:type="column"/>
      </w:r>
      <w:r>
        <w:rPr>
          <w:color w:val="333A3F"/>
        </w:rPr>
        <w:t>decision-making arrangements for people who do not have decision-making capacity, such as welfare guardians, property managers and enduring powers of</w:t>
      </w:r>
      <w:r>
        <w:rPr>
          <w:color w:val="333A3F"/>
          <w:spacing w:val="-7"/>
        </w:rPr>
        <w:t> </w:t>
      </w:r>
      <w:r>
        <w:rPr>
          <w:color w:val="333A3F"/>
        </w:rPr>
        <w:t>attorney.</w:t>
      </w:r>
      <w:r>
        <w:rPr>
          <w:color w:val="333A3F"/>
          <w:spacing w:val="-7"/>
        </w:rPr>
        <w:t> </w:t>
      </w:r>
      <w:r>
        <w:rPr>
          <w:color w:val="333A3F"/>
        </w:rPr>
        <w:t>The</w:t>
      </w:r>
      <w:r>
        <w:rPr>
          <w:color w:val="333A3F"/>
          <w:spacing w:val="-7"/>
        </w:rPr>
        <w:t> </w:t>
      </w:r>
      <w:r>
        <w:rPr>
          <w:color w:val="333A3F"/>
        </w:rPr>
        <w:t>Law</w:t>
      </w:r>
      <w:r>
        <w:rPr>
          <w:color w:val="333A3F"/>
          <w:spacing w:val="-7"/>
        </w:rPr>
        <w:t> </w:t>
      </w:r>
      <w:r>
        <w:rPr>
          <w:color w:val="333A3F"/>
        </w:rPr>
        <w:t>Commission</w:t>
      </w:r>
      <w:r>
        <w:rPr>
          <w:color w:val="333A3F"/>
          <w:spacing w:val="-7"/>
        </w:rPr>
        <w:t> </w:t>
      </w:r>
      <w:r>
        <w:rPr>
          <w:color w:val="333A3F"/>
        </w:rPr>
        <w:t>is</w:t>
      </w:r>
      <w:r>
        <w:rPr>
          <w:color w:val="333A3F"/>
          <w:spacing w:val="-7"/>
        </w:rPr>
        <w:t> </w:t>
      </w:r>
      <w:r>
        <w:rPr>
          <w:color w:val="333A3F"/>
        </w:rPr>
        <w:t>due</w:t>
      </w:r>
      <w:r>
        <w:rPr>
          <w:color w:val="333A3F"/>
          <w:spacing w:val="-7"/>
        </w:rPr>
        <w:t> </w:t>
      </w:r>
      <w:r>
        <w:rPr>
          <w:color w:val="333A3F"/>
        </w:rPr>
        <w:t>to</w:t>
      </w:r>
      <w:r>
        <w:rPr>
          <w:color w:val="333A3F"/>
          <w:spacing w:val="-7"/>
        </w:rPr>
        <w:t> </w:t>
      </w:r>
      <w:r>
        <w:rPr>
          <w:color w:val="333A3F"/>
        </w:rPr>
        <w:t>provide</w:t>
      </w:r>
      <w:r>
        <w:rPr>
          <w:color w:val="333A3F"/>
          <w:spacing w:val="-7"/>
        </w:rPr>
        <w:t> </w:t>
      </w:r>
      <w:r>
        <w:rPr>
          <w:color w:val="333A3F"/>
        </w:rPr>
        <w:t>its final report to the Minister of Justice in mid-2025.</w:t>
      </w:r>
    </w:p>
    <w:p>
      <w:pPr>
        <w:pStyle w:val="BodyText"/>
        <w:spacing w:before="174"/>
        <w:ind w:left="294" w:right="660"/>
      </w:pPr>
      <w:r>
        <w:rPr>
          <w:color w:val="333A3F"/>
        </w:rPr>
        <w:t>“People for Us” is a new peer-visiting initiative established by the Ministry of Social Development | Disability</w:t>
      </w:r>
      <w:r>
        <w:rPr>
          <w:color w:val="333A3F"/>
          <w:spacing w:val="-6"/>
        </w:rPr>
        <w:t> </w:t>
      </w:r>
      <w:r>
        <w:rPr>
          <w:color w:val="333A3F"/>
        </w:rPr>
        <w:t>Support</w:t>
      </w:r>
      <w:r>
        <w:rPr>
          <w:color w:val="333A3F"/>
          <w:spacing w:val="-6"/>
        </w:rPr>
        <w:t> </w:t>
      </w:r>
      <w:r>
        <w:rPr>
          <w:color w:val="333A3F"/>
        </w:rPr>
        <w:t>Services.</w:t>
      </w:r>
      <w:r>
        <w:rPr>
          <w:color w:val="333A3F"/>
          <w:spacing w:val="-6"/>
        </w:rPr>
        <w:t> </w:t>
      </w:r>
      <w:r>
        <w:rPr>
          <w:color w:val="333A3F"/>
        </w:rPr>
        <w:t>Disabled</w:t>
      </w:r>
      <w:r>
        <w:rPr>
          <w:color w:val="333A3F"/>
          <w:spacing w:val="-6"/>
        </w:rPr>
        <w:t> </w:t>
      </w:r>
      <w:r>
        <w:rPr>
          <w:color w:val="333A3F"/>
        </w:rPr>
        <w:t>adults</w:t>
      </w:r>
      <w:r>
        <w:rPr>
          <w:color w:val="333A3F"/>
          <w:spacing w:val="-6"/>
        </w:rPr>
        <w:t> </w:t>
      </w:r>
      <w:r>
        <w:rPr>
          <w:color w:val="333A3F"/>
        </w:rPr>
        <w:t>who</w:t>
      </w:r>
      <w:r>
        <w:rPr>
          <w:color w:val="333A3F"/>
          <w:spacing w:val="-6"/>
        </w:rPr>
        <w:t> </w:t>
      </w:r>
      <w:r>
        <w:rPr>
          <w:color w:val="333A3F"/>
        </w:rPr>
        <w:t>live in residential services will be visited and provided with help to resolve concerns they may have with the provision of their care. It is focussed initially on</w:t>
      </w:r>
    </w:p>
    <w:p>
      <w:pPr>
        <w:pStyle w:val="BodyText"/>
        <w:spacing w:before="5"/>
        <w:ind w:left="294" w:right="433"/>
      </w:pPr>
      <w:r>
        <w:rPr>
          <w:color w:val="333A3F"/>
        </w:rPr>
        <w:t>people</w:t>
      </w:r>
      <w:r>
        <w:rPr>
          <w:color w:val="333A3F"/>
          <w:spacing w:val="-5"/>
        </w:rPr>
        <w:t> </w:t>
      </w:r>
      <w:r>
        <w:rPr>
          <w:color w:val="333A3F"/>
        </w:rPr>
        <w:t>at</w:t>
      </w:r>
      <w:r>
        <w:rPr>
          <w:color w:val="333A3F"/>
          <w:spacing w:val="-5"/>
        </w:rPr>
        <w:t> </w:t>
      </w:r>
      <w:r>
        <w:rPr>
          <w:color w:val="333A3F"/>
        </w:rPr>
        <w:t>higher</w:t>
      </w:r>
      <w:r>
        <w:rPr>
          <w:color w:val="333A3F"/>
          <w:spacing w:val="-5"/>
        </w:rPr>
        <w:t> </w:t>
      </w:r>
      <w:r>
        <w:rPr>
          <w:color w:val="333A3F"/>
        </w:rPr>
        <w:t>risk</w:t>
      </w:r>
      <w:r>
        <w:rPr>
          <w:color w:val="333A3F"/>
          <w:spacing w:val="-5"/>
        </w:rPr>
        <w:t> </w:t>
      </w:r>
      <w:r>
        <w:rPr>
          <w:color w:val="333A3F"/>
        </w:rPr>
        <w:t>of</w:t>
      </w:r>
      <w:r>
        <w:rPr>
          <w:color w:val="333A3F"/>
          <w:spacing w:val="-5"/>
        </w:rPr>
        <w:t> </w:t>
      </w:r>
      <w:r>
        <w:rPr>
          <w:color w:val="333A3F"/>
        </w:rPr>
        <w:t>abuse</w:t>
      </w:r>
      <w:r>
        <w:rPr>
          <w:color w:val="333A3F"/>
          <w:spacing w:val="-5"/>
        </w:rPr>
        <w:t> </w:t>
      </w:r>
      <w:r>
        <w:rPr>
          <w:color w:val="333A3F"/>
        </w:rPr>
        <w:t>or</w:t>
      </w:r>
      <w:r>
        <w:rPr>
          <w:color w:val="333A3F"/>
          <w:spacing w:val="-5"/>
        </w:rPr>
        <w:t> </w:t>
      </w:r>
      <w:r>
        <w:rPr>
          <w:color w:val="333A3F"/>
        </w:rPr>
        <w:t>neglect,</w:t>
      </w:r>
      <w:r>
        <w:rPr>
          <w:color w:val="333A3F"/>
          <w:spacing w:val="-5"/>
        </w:rPr>
        <w:t> </w:t>
      </w:r>
      <w:r>
        <w:rPr>
          <w:color w:val="333A3F"/>
        </w:rPr>
        <w:t>for</w:t>
      </w:r>
      <w:r>
        <w:rPr>
          <w:color w:val="333A3F"/>
          <w:spacing w:val="-5"/>
        </w:rPr>
        <w:t> </w:t>
      </w:r>
      <w:r>
        <w:rPr>
          <w:color w:val="333A3F"/>
        </w:rPr>
        <w:t>example, those without family, whānau and friends to support and advocate for them. Three providers have been contracted, with visiting due to begin in May 2025, once staff have been recruited and trained.</w:t>
      </w:r>
    </w:p>
    <w:p>
      <w:pPr>
        <w:pStyle w:val="BodyText"/>
        <w:spacing w:before="175"/>
        <w:ind w:left="294" w:right="866"/>
      </w:pPr>
      <w:r>
        <w:rPr>
          <w:color w:val="333A3F"/>
        </w:rPr>
        <w:t>The Ministry of Disabled People – Whaikaha is working, in collaboration with an advisory group, on</w:t>
      </w:r>
      <w:r>
        <w:rPr>
          <w:color w:val="333A3F"/>
          <w:spacing w:val="-8"/>
        </w:rPr>
        <w:t> </w:t>
      </w:r>
      <w:r>
        <w:rPr>
          <w:color w:val="333A3F"/>
        </w:rPr>
        <w:t>creating</w:t>
      </w:r>
      <w:r>
        <w:rPr>
          <w:color w:val="333A3F"/>
          <w:spacing w:val="-5"/>
        </w:rPr>
        <w:t> </w:t>
      </w:r>
      <w:r>
        <w:rPr>
          <w:color w:val="333A3F"/>
        </w:rPr>
        <w:t>a</w:t>
      </w:r>
      <w:r>
        <w:rPr>
          <w:color w:val="333A3F"/>
          <w:spacing w:val="-5"/>
        </w:rPr>
        <w:t> </w:t>
      </w:r>
      <w:r>
        <w:rPr>
          <w:color w:val="333A3F"/>
        </w:rPr>
        <w:t>hosted</w:t>
      </w:r>
      <w:r>
        <w:rPr>
          <w:color w:val="333A3F"/>
          <w:spacing w:val="-5"/>
        </w:rPr>
        <w:t> </w:t>
      </w:r>
      <w:r>
        <w:rPr>
          <w:color w:val="333A3F"/>
        </w:rPr>
        <w:t>website</w:t>
      </w:r>
      <w:r>
        <w:rPr>
          <w:color w:val="333A3F"/>
          <w:spacing w:val="-5"/>
        </w:rPr>
        <w:t> </w:t>
      </w:r>
      <w:r>
        <w:rPr>
          <w:color w:val="333A3F"/>
        </w:rPr>
        <w:t>with</w:t>
      </w:r>
      <w:r>
        <w:rPr>
          <w:color w:val="333A3F"/>
          <w:spacing w:val="-5"/>
        </w:rPr>
        <w:t> </w:t>
      </w:r>
      <w:r>
        <w:rPr>
          <w:color w:val="333A3F"/>
        </w:rPr>
        <w:t>resources</w:t>
      </w:r>
      <w:r>
        <w:rPr>
          <w:color w:val="333A3F"/>
          <w:spacing w:val="-5"/>
        </w:rPr>
        <w:t> </w:t>
      </w:r>
      <w:r>
        <w:rPr>
          <w:color w:val="333A3F"/>
          <w:spacing w:val="-4"/>
        </w:rPr>
        <w:t>about</w:t>
      </w:r>
    </w:p>
    <w:p>
      <w:pPr>
        <w:pStyle w:val="BodyText"/>
        <w:spacing w:before="3"/>
        <w:ind w:left="294"/>
      </w:pPr>
      <w:r>
        <w:rPr>
          <w:color w:val="333A3F"/>
        </w:rPr>
        <w:t>supported</w:t>
      </w:r>
      <w:r>
        <w:rPr>
          <w:color w:val="333A3F"/>
          <w:spacing w:val="-2"/>
        </w:rPr>
        <w:t> </w:t>
      </w:r>
      <w:r>
        <w:rPr>
          <w:color w:val="333A3F"/>
        </w:rPr>
        <w:t>decision-making.</w:t>
      </w:r>
      <w:r>
        <w:rPr>
          <w:color w:val="333A3F"/>
          <w:spacing w:val="-2"/>
        </w:rPr>
        <w:t> </w:t>
      </w:r>
      <w:r>
        <w:rPr>
          <w:color w:val="333A3F"/>
        </w:rPr>
        <w:t>The</w:t>
      </w:r>
      <w:r>
        <w:rPr>
          <w:color w:val="333A3F"/>
          <w:spacing w:val="-2"/>
        </w:rPr>
        <w:t> </w:t>
      </w:r>
      <w:r>
        <w:rPr>
          <w:color w:val="333A3F"/>
        </w:rPr>
        <w:t>website</w:t>
      </w:r>
      <w:r>
        <w:rPr>
          <w:color w:val="333A3F"/>
          <w:spacing w:val="-2"/>
        </w:rPr>
        <w:t> </w:t>
      </w:r>
      <w:r>
        <w:rPr>
          <w:color w:val="333A3F"/>
        </w:rPr>
        <w:t>will</w:t>
      </w:r>
      <w:r>
        <w:rPr>
          <w:color w:val="333A3F"/>
          <w:spacing w:val="-1"/>
        </w:rPr>
        <w:t> </w:t>
      </w:r>
      <w:r>
        <w:rPr>
          <w:color w:val="333A3F"/>
          <w:spacing w:val="-2"/>
        </w:rPr>
        <w:t>include</w:t>
      </w:r>
    </w:p>
    <w:p>
      <w:pPr>
        <w:pStyle w:val="BodyText"/>
        <w:spacing w:before="1"/>
        <w:ind w:left="294" w:right="866"/>
      </w:pPr>
      <w:r>
        <w:rPr>
          <w:color w:val="333A3F"/>
        </w:rPr>
        <w:t>practical resources to support disabled people and</w:t>
      </w:r>
      <w:r>
        <w:rPr>
          <w:color w:val="333A3F"/>
          <w:spacing w:val="-3"/>
        </w:rPr>
        <w:t> </w:t>
      </w:r>
      <w:r>
        <w:rPr>
          <w:color w:val="333A3F"/>
        </w:rPr>
        <w:t>others</w:t>
      </w:r>
      <w:r>
        <w:rPr>
          <w:color w:val="333A3F"/>
          <w:spacing w:val="-2"/>
        </w:rPr>
        <w:t> </w:t>
      </w:r>
      <w:r>
        <w:rPr>
          <w:color w:val="333A3F"/>
        </w:rPr>
        <w:t>requiring</w:t>
      </w:r>
      <w:r>
        <w:rPr>
          <w:color w:val="333A3F"/>
          <w:spacing w:val="-3"/>
        </w:rPr>
        <w:t> </w:t>
      </w:r>
      <w:r>
        <w:rPr>
          <w:color w:val="333A3F"/>
        </w:rPr>
        <w:t>support</w:t>
      </w:r>
      <w:r>
        <w:rPr>
          <w:color w:val="333A3F"/>
          <w:spacing w:val="-2"/>
        </w:rPr>
        <w:t> </w:t>
      </w:r>
      <w:r>
        <w:rPr>
          <w:color w:val="333A3F"/>
        </w:rPr>
        <w:t>to</w:t>
      </w:r>
      <w:r>
        <w:rPr>
          <w:color w:val="333A3F"/>
          <w:spacing w:val="-3"/>
        </w:rPr>
        <w:t> </w:t>
      </w:r>
      <w:r>
        <w:rPr>
          <w:color w:val="333A3F"/>
        </w:rPr>
        <w:t>make</w:t>
      </w:r>
      <w:r>
        <w:rPr>
          <w:color w:val="333A3F"/>
          <w:spacing w:val="-2"/>
        </w:rPr>
        <w:t> </w:t>
      </w:r>
      <w:r>
        <w:rPr>
          <w:color w:val="333A3F"/>
        </w:rPr>
        <w:t>their</w:t>
      </w:r>
      <w:r>
        <w:rPr>
          <w:color w:val="333A3F"/>
          <w:spacing w:val="-2"/>
        </w:rPr>
        <w:t> </w:t>
      </w:r>
      <w:r>
        <w:rPr>
          <w:color w:val="333A3F"/>
          <w:spacing w:val="-5"/>
        </w:rPr>
        <w:t>own</w:t>
      </w:r>
    </w:p>
    <w:p>
      <w:pPr>
        <w:pStyle w:val="BodyText"/>
        <w:spacing w:before="1"/>
        <w:ind w:left="294" w:right="568"/>
      </w:pPr>
      <w:r>
        <w:rPr>
          <w:color w:val="333A3F"/>
        </w:rPr>
        <w:t>decisions in key areas of their lives including health and</w:t>
      </w:r>
      <w:r>
        <w:rPr>
          <w:color w:val="333A3F"/>
          <w:spacing w:val="-8"/>
        </w:rPr>
        <w:t> </w:t>
      </w:r>
      <w:r>
        <w:rPr>
          <w:color w:val="333A3F"/>
        </w:rPr>
        <w:t>wellbeing,</w:t>
      </w:r>
      <w:r>
        <w:rPr>
          <w:color w:val="333A3F"/>
          <w:spacing w:val="-8"/>
        </w:rPr>
        <w:t> </w:t>
      </w:r>
      <w:r>
        <w:rPr>
          <w:color w:val="333A3F"/>
        </w:rPr>
        <w:t>housing,</w:t>
      </w:r>
      <w:r>
        <w:rPr>
          <w:color w:val="333A3F"/>
          <w:spacing w:val="-8"/>
        </w:rPr>
        <w:t> </w:t>
      </w:r>
      <w:r>
        <w:rPr>
          <w:color w:val="333A3F"/>
        </w:rPr>
        <w:t>education</w:t>
      </w:r>
      <w:r>
        <w:rPr>
          <w:color w:val="333A3F"/>
          <w:spacing w:val="-8"/>
        </w:rPr>
        <w:t> </w:t>
      </w:r>
      <w:r>
        <w:rPr>
          <w:color w:val="333A3F"/>
        </w:rPr>
        <w:t>and</w:t>
      </w:r>
      <w:r>
        <w:rPr>
          <w:color w:val="333A3F"/>
          <w:spacing w:val="-8"/>
        </w:rPr>
        <w:t> </w:t>
      </w:r>
      <w:r>
        <w:rPr>
          <w:color w:val="333A3F"/>
        </w:rPr>
        <w:t>employment. The</w:t>
      </w:r>
      <w:r>
        <w:rPr>
          <w:color w:val="333A3F"/>
          <w:spacing w:val="-5"/>
        </w:rPr>
        <w:t> </w:t>
      </w:r>
      <w:r>
        <w:rPr>
          <w:color w:val="333A3F"/>
        </w:rPr>
        <w:t>website</w:t>
      </w:r>
      <w:r>
        <w:rPr>
          <w:color w:val="333A3F"/>
          <w:spacing w:val="-4"/>
        </w:rPr>
        <w:t> </w:t>
      </w:r>
      <w:r>
        <w:rPr>
          <w:color w:val="333A3F"/>
        </w:rPr>
        <w:t>covers</w:t>
      </w:r>
      <w:r>
        <w:rPr>
          <w:color w:val="333A3F"/>
          <w:spacing w:val="-4"/>
        </w:rPr>
        <w:t> </w:t>
      </w:r>
      <w:r>
        <w:rPr>
          <w:color w:val="333A3F"/>
        </w:rPr>
        <w:t>what</w:t>
      </w:r>
      <w:r>
        <w:rPr>
          <w:color w:val="333A3F"/>
          <w:spacing w:val="-4"/>
        </w:rPr>
        <w:t> </w:t>
      </w:r>
      <w:r>
        <w:rPr>
          <w:color w:val="333A3F"/>
        </w:rPr>
        <w:t>supported</w:t>
      </w:r>
      <w:r>
        <w:rPr>
          <w:color w:val="333A3F"/>
          <w:spacing w:val="-4"/>
        </w:rPr>
        <w:t> </w:t>
      </w:r>
      <w:r>
        <w:rPr>
          <w:color w:val="333A3F"/>
        </w:rPr>
        <w:t>decision-</w:t>
      </w:r>
      <w:r>
        <w:rPr>
          <w:color w:val="333A3F"/>
          <w:spacing w:val="-2"/>
        </w:rPr>
        <w:t>making</w:t>
      </w:r>
    </w:p>
    <w:p>
      <w:pPr>
        <w:pStyle w:val="BodyText"/>
        <w:spacing w:after="0"/>
        <w:sectPr>
          <w:type w:val="continuous"/>
          <w:pgSz w:w="11910" w:h="16840"/>
          <w:pgMar w:header="283" w:footer="622" w:top="700" w:bottom="0" w:left="141" w:right="141"/>
          <w:cols w:num="2" w:equalWidth="0">
            <w:col w:w="5619" w:space="40"/>
            <w:col w:w="5969"/>
          </w:cols>
        </w:sectPr>
      </w:pPr>
    </w:p>
    <w:p>
      <w:pPr>
        <w:pStyle w:val="BodyText"/>
        <w:spacing w:before="158"/>
        <w:rPr>
          <w:sz w:val="20"/>
        </w:rPr>
      </w:pPr>
    </w:p>
    <w:p>
      <w:pPr>
        <w:pStyle w:val="BodyText"/>
        <w:spacing w:after="0"/>
        <w:rPr>
          <w:sz w:val="20"/>
        </w:rPr>
        <w:sectPr>
          <w:pgSz w:w="11910" w:h="16840"/>
          <w:pgMar w:header="283" w:footer="622" w:top="1580" w:bottom="820" w:left="141" w:right="141"/>
        </w:sectPr>
      </w:pPr>
    </w:p>
    <w:p>
      <w:pPr>
        <w:pStyle w:val="BodyText"/>
        <w:spacing w:before="100"/>
        <w:ind w:left="539"/>
      </w:pPr>
      <w:r>
        <w:rPr>
          <w:color w:val="333A3F"/>
        </w:rPr>
        <w:t>is,</w:t>
      </w:r>
      <w:r>
        <w:rPr>
          <w:color w:val="333A3F"/>
          <w:spacing w:val="-4"/>
        </w:rPr>
        <w:t> </w:t>
      </w:r>
      <w:r>
        <w:rPr>
          <w:color w:val="333A3F"/>
        </w:rPr>
        <w:t>why</w:t>
      </w:r>
      <w:r>
        <w:rPr>
          <w:color w:val="333A3F"/>
          <w:spacing w:val="-4"/>
        </w:rPr>
        <w:t> </w:t>
      </w:r>
      <w:r>
        <w:rPr>
          <w:color w:val="333A3F"/>
        </w:rPr>
        <w:t>it</w:t>
      </w:r>
      <w:r>
        <w:rPr>
          <w:color w:val="333A3F"/>
          <w:spacing w:val="-4"/>
        </w:rPr>
        <w:t> </w:t>
      </w:r>
      <w:r>
        <w:rPr>
          <w:color w:val="333A3F"/>
        </w:rPr>
        <w:t>is</w:t>
      </w:r>
      <w:r>
        <w:rPr>
          <w:color w:val="333A3F"/>
          <w:spacing w:val="-4"/>
        </w:rPr>
        <w:t> </w:t>
      </w:r>
      <w:r>
        <w:rPr>
          <w:color w:val="333A3F"/>
        </w:rPr>
        <w:t>important</w:t>
      </w:r>
      <w:r>
        <w:rPr>
          <w:color w:val="333A3F"/>
          <w:spacing w:val="-4"/>
        </w:rPr>
        <w:t> </w:t>
      </w:r>
      <w:r>
        <w:rPr>
          <w:color w:val="333A3F"/>
        </w:rPr>
        <w:t>and</w:t>
      </w:r>
      <w:r>
        <w:rPr>
          <w:color w:val="333A3F"/>
          <w:spacing w:val="-4"/>
        </w:rPr>
        <w:t> </w:t>
      </w:r>
      <w:r>
        <w:rPr>
          <w:color w:val="333A3F"/>
        </w:rPr>
        <w:t>ways</w:t>
      </w:r>
      <w:r>
        <w:rPr>
          <w:color w:val="333A3F"/>
          <w:spacing w:val="-4"/>
        </w:rPr>
        <w:t> </w:t>
      </w:r>
      <w:r>
        <w:rPr>
          <w:color w:val="333A3F"/>
        </w:rPr>
        <w:t>to</w:t>
      </w:r>
      <w:r>
        <w:rPr>
          <w:color w:val="333A3F"/>
          <w:spacing w:val="-4"/>
        </w:rPr>
        <w:t> </w:t>
      </w:r>
      <w:r>
        <w:rPr>
          <w:color w:val="333A3F"/>
        </w:rPr>
        <w:t>assist.</w:t>
      </w:r>
      <w:r>
        <w:rPr>
          <w:color w:val="333A3F"/>
          <w:spacing w:val="-4"/>
        </w:rPr>
        <w:t> </w:t>
      </w:r>
      <w:r>
        <w:rPr>
          <w:color w:val="333A3F"/>
        </w:rPr>
        <w:t>It</w:t>
      </w:r>
      <w:r>
        <w:rPr>
          <w:color w:val="333A3F"/>
          <w:spacing w:val="-4"/>
        </w:rPr>
        <w:t> </w:t>
      </w:r>
      <w:r>
        <w:rPr>
          <w:color w:val="333A3F"/>
        </w:rPr>
        <w:t>includes videos,</w:t>
      </w:r>
      <w:r>
        <w:rPr>
          <w:color w:val="333A3F"/>
          <w:spacing w:val="-8"/>
        </w:rPr>
        <w:t> </w:t>
      </w:r>
      <w:r>
        <w:rPr>
          <w:color w:val="333A3F"/>
        </w:rPr>
        <w:t>case</w:t>
      </w:r>
      <w:r>
        <w:rPr>
          <w:color w:val="333A3F"/>
          <w:spacing w:val="-8"/>
        </w:rPr>
        <w:t> </w:t>
      </w:r>
      <w:r>
        <w:rPr>
          <w:color w:val="333A3F"/>
        </w:rPr>
        <w:t>studies,</w:t>
      </w:r>
      <w:r>
        <w:rPr>
          <w:color w:val="333A3F"/>
          <w:spacing w:val="-8"/>
        </w:rPr>
        <w:t> </w:t>
      </w:r>
      <w:r>
        <w:rPr>
          <w:color w:val="333A3F"/>
        </w:rPr>
        <w:t>images,</w:t>
      </w:r>
      <w:r>
        <w:rPr>
          <w:color w:val="333A3F"/>
          <w:spacing w:val="-8"/>
        </w:rPr>
        <w:t> </w:t>
      </w:r>
      <w:r>
        <w:rPr>
          <w:color w:val="333A3F"/>
        </w:rPr>
        <w:t>and</w:t>
      </w:r>
      <w:r>
        <w:rPr>
          <w:color w:val="333A3F"/>
          <w:spacing w:val="-8"/>
        </w:rPr>
        <w:t> </w:t>
      </w:r>
      <w:r>
        <w:rPr>
          <w:color w:val="333A3F"/>
        </w:rPr>
        <w:t>posters,</w:t>
      </w:r>
      <w:r>
        <w:rPr>
          <w:color w:val="333A3F"/>
          <w:spacing w:val="-8"/>
        </w:rPr>
        <w:t> </w:t>
      </w:r>
      <w:r>
        <w:rPr>
          <w:color w:val="333A3F"/>
        </w:rPr>
        <w:t>with</w:t>
      </w:r>
      <w:r>
        <w:rPr>
          <w:color w:val="333A3F"/>
          <w:spacing w:val="-8"/>
        </w:rPr>
        <w:t> </w:t>
      </w:r>
      <w:r>
        <w:rPr>
          <w:color w:val="333A3F"/>
        </w:rPr>
        <w:t>links and references to a range of other resources. The website is expected to be launched in mid-2025.</w:t>
      </w:r>
    </w:p>
    <w:p>
      <w:pPr>
        <w:pStyle w:val="BodyText"/>
        <w:spacing w:before="174"/>
        <w:ind w:left="539"/>
      </w:pPr>
      <w:r>
        <w:rPr>
          <w:color w:val="333A3F"/>
        </w:rPr>
        <w:t>Oranga</w:t>
      </w:r>
      <w:r>
        <w:rPr>
          <w:color w:val="333A3F"/>
          <w:spacing w:val="-10"/>
        </w:rPr>
        <w:t> </w:t>
      </w:r>
      <w:r>
        <w:rPr>
          <w:color w:val="333A3F"/>
        </w:rPr>
        <w:t>Tamariki</w:t>
      </w:r>
      <w:r>
        <w:rPr>
          <w:color w:val="333A3F"/>
          <w:spacing w:val="-10"/>
        </w:rPr>
        <w:t> </w:t>
      </w:r>
      <w:r>
        <w:rPr>
          <w:color w:val="333A3F"/>
        </w:rPr>
        <w:t>is</w:t>
      </w:r>
      <w:r>
        <w:rPr>
          <w:color w:val="333A3F"/>
          <w:spacing w:val="-10"/>
        </w:rPr>
        <w:t> </w:t>
      </w:r>
      <w:r>
        <w:rPr>
          <w:color w:val="333A3F"/>
        </w:rPr>
        <w:t>supported</w:t>
      </w:r>
      <w:r>
        <w:rPr>
          <w:color w:val="333A3F"/>
          <w:spacing w:val="-10"/>
        </w:rPr>
        <w:t> </w:t>
      </w:r>
      <w:r>
        <w:rPr>
          <w:color w:val="333A3F"/>
        </w:rPr>
        <w:t>by</w:t>
      </w:r>
      <w:r>
        <w:rPr>
          <w:color w:val="333A3F"/>
          <w:spacing w:val="-10"/>
        </w:rPr>
        <w:t> </w:t>
      </w:r>
      <w:r>
        <w:rPr>
          <w:color w:val="333A3F"/>
        </w:rPr>
        <w:t>advisory</w:t>
      </w:r>
      <w:r>
        <w:rPr>
          <w:color w:val="333A3F"/>
          <w:spacing w:val="-10"/>
        </w:rPr>
        <w:t> </w:t>
      </w:r>
      <w:r>
        <w:rPr>
          <w:color w:val="333A3F"/>
        </w:rPr>
        <w:t>groups</w:t>
      </w:r>
      <w:r>
        <w:rPr>
          <w:color w:val="333A3F"/>
          <w:spacing w:val="-10"/>
        </w:rPr>
        <w:t> </w:t>
      </w:r>
      <w:r>
        <w:rPr>
          <w:color w:val="333A3F"/>
        </w:rPr>
        <w:t>that provide critical advice, perspectives and assurance</w:t>
      </w:r>
    </w:p>
    <w:p>
      <w:pPr>
        <w:pStyle w:val="BodyText"/>
        <w:spacing w:before="2"/>
        <w:ind w:left="539" w:right="344"/>
      </w:pPr>
      <w:r>
        <w:rPr>
          <w:color w:val="333A3F"/>
        </w:rPr>
        <w:t>to</w:t>
      </w:r>
      <w:r>
        <w:rPr>
          <w:color w:val="333A3F"/>
          <w:spacing w:val="-8"/>
        </w:rPr>
        <w:t> </w:t>
      </w:r>
      <w:r>
        <w:rPr>
          <w:color w:val="333A3F"/>
        </w:rPr>
        <w:t>the</w:t>
      </w:r>
      <w:r>
        <w:rPr>
          <w:color w:val="333A3F"/>
          <w:spacing w:val="-8"/>
        </w:rPr>
        <w:t> </w:t>
      </w:r>
      <w:r>
        <w:rPr>
          <w:color w:val="333A3F"/>
        </w:rPr>
        <w:t>Chief</w:t>
      </w:r>
      <w:r>
        <w:rPr>
          <w:color w:val="333A3F"/>
          <w:spacing w:val="-8"/>
        </w:rPr>
        <w:t> </w:t>
      </w:r>
      <w:r>
        <w:rPr>
          <w:color w:val="333A3F"/>
        </w:rPr>
        <w:t>Executive.</w:t>
      </w:r>
      <w:r>
        <w:rPr>
          <w:color w:val="333A3F"/>
          <w:spacing w:val="-8"/>
        </w:rPr>
        <w:t> </w:t>
      </w:r>
      <w:r>
        <w:rPr>
          <w:color w:val="333A3F"/>
        </w:rPr>
        <w:t>A</w:t>
      </w:r>
      <w:r>
        <w:rPr>
          <w:color w:val="333A3F"/>
          <w:spacing w:val="-8"/>
        </w:rPr>
        <w:t> </w:t>
      </w:r>
      <w:r>
        <w:rPr>
          <w:color w:val="333A3F"/>
        </w:rPr>
        <w:t>Rainbow</w:t>
      </w:r>
      <w:r>
        <w:rPr>
          <w:color w:val="333A3F"/>
          <w:spacing w:val="-8"/>
        </w:rPr>
        <w:t> </w:t>
      </w:r>
      <w:r>
        <w:rPr>
          <w:color w:val="333A3F"/>
        </w:rPr>
        <w:t>Advisory</w:t>
      </w:r>
      <w:r>
        <w:rPr>
          <w:color w:val="333A3F"/>
          <w:spacing w:val="-8"/>
        </w:rPr>
        <w:t> </w:t>
      </w:r>
      <w:r>
        <w:rPr>
          <w:color w:val="333A3F"/>
        </w:rPr>
        <w:t>Group is being established. The advisory groups help</w:t>
      </w:r>
    </w:p>
    <w:p>
      <w:pPr>
        <w:pStyle w:val="BodyText"/>
        <w:spacing w:before="1"/>
        <w:ind w:left="539" w:right="207"/>
        <w:jc w:val="both"/>
      </w:pPr>
      <w:r>
        <w:rPr>
          <w:color w:val="333A3F"/>
        </w:rPr>
        <w:t>ensure</w:t>
      </w:r>
      <w:r>
        <w:rPr>
          <w:color w:val="333A3F"/>
          <w:spacing w:val="-8"/>
        </w:rPr>
        <w:t> </w:t>
      </w:r>
      <w:r>
        <w:rPr>
          <w:color w:val="333A3F"/>
        </w:rPr>
        <w:t>the</w:t>
      </w:r>
      <w:r>
        <w:rPr>
          <w:color w:val="333A3F"/>
          <w:spacing w:val="-8"/>
        </w:rPr>
        <w:t> </w:t>
      </w:r>
      <w:r>
        <w:rPr>
          <w:color w:val="333A3F"/>
        </w:rPr>
        <w:t>unique</w:t>
      </w:r>
      <w:r>
        <w:rPr>
          <w:color w:val="333A3F"/>
          <w:spacing w:val="-8"/>
        </w:rPr>
        <w:t> </w:t>
      </w:r>
      <w:r>
        <w:rPr>
          <w:color w:val="333A3F"/>
        </w:rPr>
        <w:t>voices</w:t>
      </w:r>
      <w:r>
        <w:rPr>
          <w:color w:val="333A3F"/>
          <w:spacing w:val="-8"/>
        </w:rPr>
        <w:t> </w:t>
      </w:r>
      <w:r>
        <w:rPr>
          <w:color w:val="333A3F"/>
        </w:rPr>
        <w:t>of</w:t>
      </w:r>
      <w:r>
        <w:rPr>
          <w:color w:val="333A3F"/>
          <w:spacing w:val="-8"/>
        </w:rPr>
        <w:t> </w:t>
      </w:r>
      <w:r>
        <w:rPr>
          <w:color w:val="333A3F"/>
        </w:rPr>
        <w:t>a</w:t>
      </w:r>
      <w:r>
        <w:rPr>
          <w:color w:val="333A3F"/>
          <w:spacing w:val="-8"/>
        </w:rPr>
        <w:t> </w:t>
      </w:r>
      <w:r>
        <w:rPr>
          <w:color w:val="333A3F"/>
        </w:rPr>
        <w:t>range</w:t>
      </w:r>
      <w:r>
        <w:rPr>
          <w:color w:val="333A3F"/>
          <w:spacing w:val="-8"/>
        </w:rPr>
        <w:t> </w:t>
      </w:r>
      <w:r>
        <w:rPr>
          <w:color w:val="333A3F"/>
        </w:rPr>
        <w:t>of</w:t>
      </w:r>
      <w:r>
        <w:rPr>
          <w:color w:val="333A3F"/>
          <w:spacing w:val="-8"/>
        </w:rPr>
        <w:t> </w:t>
      </w:r>
      <w:r>
        <w:rPr>
          <w:color w:val="333A3F"/>
        </w:rPr>
        <w:t>communities and population groups are heard. Current advisory groups include the following:</w:t>
      </w:r>
    </w:p>
    <w:p>
      <w:pPr>
        <w:pStyle w:val="ListParagraph"/>
        <w:numPr>
          <w:ilvl w:val="0"/>
          <w:numId w:val="28"/>
        </w:numPr>
        <w:tabs>
          <w:tab w:pos="1049" w:val="left" w:leader="none"/>
        </w:tabs>
        <w:spacing w:line="240" w:lineRule="auto" w:before="173" w:after="0"/>
        <w:ind w:left="1049" w:right="0" w:hanging="283"/>
        <w:jc w:val="left"/>
        <w:rPr>
          <w:sz w:val="23"/>
        </w:rPr>
      </w:pPr>
      <w:r>
        <w:rPr>
          <w:color w:val="333A3F"/>
          <w:sz w:val="23"/>
        </w:rPr>
        <w:t>Youth</w:t>
      </w:r>
      <w:r>
        <w:rPr>
          <w:color w:val="333A3F"/>
          <w:spacing w:val="-3"/>
          <w:sz w:val="23"/>
        </w:rPr>
        <w:t> </w:t>
      </w:r>
      <w:r>
        <w:rPr>
          <w:color w:val="333A3F"/>
          <w:sz w:val="23"/>
        </w:rPr>
        <w:t>Advisory</w:t>
      </w:r>
      <w:r>
        <w:rPr>
          <w:color w:val="333A3F"/>
          <w:spacing w:val="-2"/>
          <w:sz w:val="23"/>
        </w:rPr>
        <w:t> Group</w:t>
      </w:r>
    </w:p>
    <w:p>
      <w:pPr>
        <w:pStyle w:val="ListParagraph"/>
        <w:numPr>
          <w:ilvl w:val="0"/>
          <w:numId w:val="28"/>
        </w:numPr>
        <w:tabs>
          <w:tab w:pos="1049" w:val="left" w:leader="none"/>
        </w:tabs>
        <w:spacing w:line="240" w:lineRule="auto" w:before="171" w:after="0"/>
        <w:ind w:left="1049" w:right="0" w:hanging="283"/>
        <w:jc w:val="left"/>
        <w:rPr>
          <w:sz w:val="23"/>
        </w:rPr>
      </w:pPr>
      <w:r>
        <w:rPr>
          <w:color w:val="333A3F"/>
          <w:sz w:val="23"/>
        </w:rPr>
        <w:t>Disability</w:t>
      </w:r>
      <w:r>
        <w:rPr>
          <w:color w:val="333A3F"/>
          <w:spacing w:val="2"/>
          <w:sz w:val="23"/>
        </w:rPr>
        <w:t> </w:t>
      </w:r>
      <w:r>
        <w:rPr>
          <w:color w:val="333A3F"/>
          <w:sz w:val="23"/>
        </w:rPr>
        <w:t>Advisory</w:t>
      </w:r>
      <w:r>
        <w:rPr>
          <w:color w:val="333A3F"/>
          <w:spacing w:val="3"/>
          <w:sz w:val="23"/>
        </w:rPr>
        <w:t> </w:t>
      </w:r>
      <w:r>
        <w:rPr>
          <w:color w:val="333A3F"/>
          <w:spacing w:val="-2"/>
          <w:sz w:val="23"/>
        </w:rPr>
        <w:t>Group</w:t>
      </w:r>
    </w:p>
    <w:p>
      <w:pPr>
        <w:pStyle w:val="ListParagraph"/>
        <w:numPr>
          <w:ilvl w:val="0"/>
          <w:numId w:val="28"/>
        </w:numPr>
        <w:tabs>
          <w:tab w:pos="1049" w:val="left" w:leader="none"/>
        </w:tabs>
        <w:spacing w:line="240" w:lineRule="auto" w:before="171" w:after="0"/>
        <w:ind w:left="1049" w:right="0" w:hanging="283"/>
        <w:jc w:val="left"/>
        <w:rPr>
          <w:sz w:val="23"/>
        </w:rPr>
      </w:pPr>
      <w:r>
        <w:rPr>
          <w:color w:val="333A3F"/>
          <w:sz w:val="23"/>
        </w:rPr>
        <w:t>Pacific</w:t>
      </w:r>
      <w:r>
        <w:rPr>
          <w:color w:val="333A3F"/>
          <w:spacing w:val="-10"/>
          <w:sz w:val="23"/>
        </w:rPr>
        <w:t> </w:t>
      </w:r>
      <w:r>
        <w:rPr>
          <w:color w:val="333A3F"/>
          <w:spacing w:val="-2"/>
          <w:sz w:val="23"/>
        </w:rPr>
        <w:t>Panel.</w:t>
      </w:r>
    </w:p>
    <w:p>
      <w:pPr>
        <w:pStyle w:val="BodyText"/>
        <w:spacing w:before="171"/>
        <w:ind w:left="539"/>
      </w:pPr>
      <w:r>
        <w:rPr>
          <w:color w:val="333A3F"/>
        </w:rPr>
        <w:t>Oranga Tamariki supports and works closely with VOYCE Whakarongo Mai (VOYCE). VOYCE is an independent organisation that provides advocacy and connection services for children and young people in care. Manaaki Kōrero is a programme of work in which Oranga Tamariki has partnered with VOYCE</w:t>
      </w:r>
      <w:r>
        <w:rPr>
          <w:color w:val="333A3F"/>
          <w:spacing w:val="-12"/>
        </w:rPr>
        <w:t> </w:t>
      </w:r>
      <w:r>
        <w:rPr>
          <w:color w:val="333A3F"/>
        </w:rPr>
        <w:t>to</w:t>
      </w:r>
      <w:r>
        <w:rPr>
          <w:color w:val="333A3F"/>
          <w:spacing w:val="-11"/>
        </w:rPr>
        <w:t> </w:t>
      </w:r>
      <w:r>
        <w:rPr>
          <w:color w:val="333A3F"/>
        </w:rPr>
        <w:t>collaboratively</w:t>
      </w:r>
      <w:r>
        <w:rPr>
          <w:color w:val="333A3F"/>
          <w:spacing w:val="-12"/>
        </w:rPr>
        <w:t> </w:t>
      </w:r>
      <w:r>
        <w:rPr>
          <w:color w:val="333A3F"/>
        </w:rPr>
        <w:t>design</w:t>
      </w:r>
      <w:r>
        <w:rPr>
          <w:color w:val="333A3F"/>
          <w:spacing w:val="-11"/>
        </w:rPr>
        <w:t> </w:t>
      </w:r>
      <w:r>
        <w:rPr>
          <w:color w:val="333A3F"/>
        </w:rPr>
        <w:t>and</w:t>
      </w:r>
      <w:r>
        <w:rPr>
          <w:color w:val="333A3F"/>
          <w:spacing w:val="-12"/>
        </w:rPr>
        <w:t> </w:t>
      </w:r>
      <w:r>
        <w:rPr>
          <w:color w:val="333A3F"/>
        </w:rPr>
        <w:t>deliver</w:t>
      </w:r>
      <w:r>
        <w:rPr>
          <w:color w:val="333A3F"/>
          <w:spacing w:val="-11"/>
        </w:rPr>
        <w:t> </w:t>
      </w:r>
      <w:r>
        <w:rPr>
          <w:color w:val="333A3F"/>
        </w:rPr>
        <w:t>improved processes for feedback, complaints, grievances, information, advice and assistance. Manaaki Kōrero aims</w:t>
      </w:r>
      <w:r>
        <w:rPr>
          <w:color w:val="333A3F"/>
          <w:spacing w:val="-3"/>
        </w:rPr>
        <w:t> </w:t>
      </w:r>
      <w:r>
        <w:rPr>
          <w:color w:val="333A3F"/>
        </w:rPr>
        <w:t>to</w:t>
      </w:r>
      <w:r>
        <w:rPr>
          <w:color w:val="333A3F"/>
          <w:spacing w:val="-3"/>
        </w:rPr>
        <w:t> </w:t>
      </w:r>
      <w:r>
        <w:rPr>
          <w:color w:val="333A3F"/>
        </w:rPr>
        <w:t>create</w:t>
      </w:r>
      <w:r>
        <w:rPr>
          <w:color w:val="333A3F"/>
          <w:spacing w:val="-3"/>
        </w:rPr>
        <w:t> </w:t>
      </w:r>
      <w:r>
        <w:rPr>
          <w:color w:val="333A3F"/>
        </w:rPr>
        <w:t>an</w:t>
      </w:r>
      <w:r>
        <w:rPr>
          <w:color w:val="333A3F"/>
          <w:spacing w:val="-3"/>
        </w:rPr>
        <w:t> </w:t>
      </w:r>
      <w:r>
        <w:rPr>
          <w:color w:val="333A3F"/>
        </w:rPr>
        <w:t>environment</w:t>
      </w:r>
      <w:r>
        <w:rPr>
          <w:color w:val="333A3F"/>
          <w:spacing w:val="-3"/>
        </w:rPr>
        <w:t> </w:t>
      </w:r>
      <w:r>
        <w:rPr>
          <w:color w:val="333A3F"/>
        </w:rPr>
        <w:t>that</w:t>
      </w:r>
      <w:r>
        <w:rPr>
          <w:color w:val="333A3F"/>
          <w:spacing w:val="-3"/>
        </w:rPr>
        <w:t> </w:t>
      </w:r>
      <w:r>
        <w:rPr>
          <w:color w:val="333A3F"/>
        </w:rPr>
        <w:t>ensures</w:t>
      </w:r>
      <w:r>
        <w:rPr>
          <w:color w:val="333A3F"/>
          <w:spacing w:val="-3"/>
        </w:rPr>
        <w:t> </w:t>
      </w:r>
      <w:r>
        <w:rPr>
          <w:color w:val="333A3F"/>
        </w:rPr>
        <w:t>tamariki, rangatahi and their whānau:</w:t>
      </w:r>
    </w:p>
    <w:p>
      <w:pPr>
        <w:pStyle w:val="ListParagraph"/>
        <w:numPr>
          <w:ilvl w:val="0"/>
          <w:numId w:val="28"/>
        </w:numPr>
        <w:tabs>
          <w:tab w:pos="1049" w:val="left" w:leader="none"/>
        </w:tabs>
        <w:spacing w:line="240" w:lineRule="auto" w:before="180" w:after="0"/>
        <w:ind w:left="1049" w:right="101" w:hanging="284"/>
        <w:jc w:val="left"/>
        <w:rPr>
          <w:sz w:val="23"/>
        </w:rPr>
      </w:pPr>
      <w:r>
        <w:rPr>
          <w:color w:val="333A3F"/>
          <w:sz w:val="23"/>
        </w:rPr>
        <w:t>can</w:t>
      </w:r>
      <w:r>
        <w:rPr>
          <w:color w:val="333A3F"/>
          <w:spacing w:val="-10"/>
          <w:sz w:val="23"/>
        </w:rPr>
        <w:t> </w:t>
      </w:r>
      <w:r>
        <w:rPr>
          <w:color w:val="333A3F"/>
          <w:sz w:val="23"/>
        </w:rPr>
        <w:t>access</w:t>
      </w:r>
      <w:r>
        <w:rPr>
          <w:color w:val="333A3F"/>
          <w:spacing w:val="-10"/>
          <w:sz w:val="23"/>
        </w:rPr>
        <w:t> </w:t>
      </w:r>
      <w:r>
        <w:rPr>
          <w:color w:val="333A3F"/>
          <w:sz w:val="23"/>
        </w:rPr>
        <w:t>the</w:t>
      </w:r>
      <w:r>
        <w:rPr>
          <w:color w:val="333A3F"/>
          <w:spacing w:val="-10"/>
          <w:sz w:val="23"/>
        </w:rPr>
        <w:t> </w:t>
      </w:r>
      <w:r>
        <w:rPr>
          <w:color w:val="333A3F"/>
          <w:sz w:val="23"/>
        </w:rPr>
        <w:t>information,</w:t>
      </w:r>
      <w:r>
        <w:rPr>
          <w:color w:val="333A3F"/>
          <w:spacing w:val="-10"/>
          <w:sz w:val="23"/>
        </w:rPr>
        <w:t> </w:t>
      </w:r>
      <w:r>
        <w:rPr>
          <w:color w:val="333A3F"/>
          <w:sz w:val="23"/>
        </w:rPr>
        <w:t>advice</w:t>
      </w:r>
      <w:r>
        <w:rPr>
          <w:color w:val="333A3F"/>
          <w:spacing w:val="-10"/>
          <w:sz w:val="23"/>
        </w:rPr>
        <w:t> </w:t>
      </w:r>
      <w:r>
        <w:rPr>
          <w:color w:val="333A3F"/>
          <w:sz w:val="23"/>
        </w:rPr>
        <w:t>and</w:t>
      </w:r>
      <w:r>
        <w:rPr>
          <w:color w:val="333A3F"/>
          <w:spacing w:val="-10"/>
          <w:sz w:val="23"/>
        </w:rPr>
        <w:t> </w:t>
      </w:r>
      <w:r>
        <w:rPr>
          <w:color w:val="333A3F"/>
          <w:sz w:val="23"/>
        </w:rPr>
        <w:t>support they need</w:t>
      </w:r>
    </w:p>
    <w:p>
      <w:pPr>
        <w:pStyle w:val="ListParagraph"/>
        <w:numPr>
          <w:ilvl w:val="0"/>
          <w:numId w:val="28"/>
        </w:numPr>
        <w:tabs>
          <w:tab w:pos="1049" w:val="left" w:leader="none"/>
        </w:tabs>
        <w:spacing w:line="240" w:lineRule="auto" w:before="172" w:after="0"/>
        <w:ind w:left="1049" w:right="0" w:hanging="283"/>
        <w:jc w:val="left"/>
        <w:rPr>
          <w:sz w:val="23"/>
        </w:rPr>
      </w:pPr>
      <w:r>
        <w:rPr>
          <w:color w:val="333A3F"/>
          <w:sz w:val="23"/>
        </w:rPr>
        <w:t>have</w:t>
      </w:r>
      <w:r>
        <w:rPr>
          <w:color w:val="333A3F"/>
          <w:spacing w:val="-6"/>
          <w:sz w:val="23"/>
        </w:rPr>
        <w:t> </w:t>
      </w:r>
      <w:r>
        <w:rPr>
          <w:color w:val="333A3F"/>
          <w:sz w:val="23"/>
        </w:rPr>
        <w:t>confidence</w:t>
      </w:r>
      <w:r>
        <w:rPr>
          <w:color w:val="333A3F"/>
          <w:spacing w:val="-3"/>
          <w:sz w:val="23"/>
        </w:rPr>
        <w:t> </w:t>
      </w:r>
      <w:r>
        <w:rPr>
          <w:color w:val="333A3F"/>
          <w:sz w:val="23"/>
        </w:rPr>
        <w:t>in</w:t>
      </w:r>
      <w:r>
        <w:rPr>
          <w:color w:val="333A3F"/>
          <w:spacing w:val="-4"/>
          <w:sz w:val="23"/>
        </w:rPr>
        <w:t> </w:t>
      </w:r>
      <w:r>
        <w:rPr>
          <w:color w:val="333A3F"/>
          <w:sz w:val="23"/>
        </w:rPr>
        <w:t>the</w:t>
      </w:r>
      <w:r>
        <w:rPr>
          <w:color w:val="333A3F"/>
          <w:spacing w:val="-3"/>
          <w:sz w:val="23"/>
        </w:rPr>
        <w:t> </w:t>
      </w:r>
      <w:r>
        <w:rPr>
          <w:color w:val="333A3F"/>
          <w:sz w:val="23"/>
        </w:rPr>
        <w:t>feedback,</w:t>
      </w:r>
      <w:r>
        <w:rPr>
          <w:color w:val="333A3F"/>
          <w:spacing w:val="-4"/>
          <w:sz w:val="23"/>
        </w:rPr>
        <w:t> </w:t>
      </w:r>
      <w:r>
        <w:rPr>
          <w:color w:val="333A3F"/>
          <w:sz w:val="23"/>
        </w:rPr>
        <w:t>complaint</w:t>
      </w:r>
      <w:r>
        <w:rPr>
          <w:color w:val="333A3F"/>
          <w:spacing w:val="-3"/>
          <w:sz w:val="23"/>
        </w:rPr>
        <w:t> </w:t>
      </w:r>
      <w:r>
        <w:rPr>
          <w:color w:val="333A3F"/>
          <w:spacing w:val="-5"/>
          <w:sz w:val="23"/>
        </w:rPr>
        <w:t>and</w:t>
      </w:r>
    </w:p>
    <w:p>
      <w:pPr>
        <w:pStyle w:val="BodyText"/>
        <w:spacing w:before="1"/>
        <w:ind w:left="1049"/>
      </w:pPr>
      <w:r>
        <w:rPr>
          <w:color w:val="333A3F"/>
        </w:rPr>
        <w:t>resolution</w:t>
      </w:r>
      <w:r>
        <w:rPr>
          <w:color w:val="333A3F"/>
          <w:spacing w:val="-3"/>
        </w:rPr>
        <w:t> </w:t>
      </w:r>
      <w:r>
        <w:rPr>
          <w:color w:val="333A3F"/>
          <w:spacing w:val="-2"/>
        </w:rPr>
        <w:t>process</w:t>
      </w:r>
    </w:p>
    <w:p>
      <w:pPr>
        <w:pStyle w:val="ListParagraph"/>
        <w:numPr>
          <w:ilvl w:val="0"/>
          <w:numId w:val="28"/>
        </w:numPr>
        <w:tabs>
          <w:tab w:pos="1049" w:val="left" w:leader="none"/>
        </w:tabs>
        <w:spacing w:line="240" w:lineRule="auto" w:before="171" w:after="0"/>
        <w:ind w:left="1049" w:right="0" w:hanging="283"/>
        <w:jc w:val="left"/>
        <w:rPr>
          <w:sz w:val="23"/>
        </w:rPr>
      </w:pPr>
      <w:r>
        <w:rPr>
          <w:color w:val="333A3F"/>
          <w:sz w:val="23"/>
        </w:rPr>
        <w:t>are</w:t>
      </w:r>
      <w:r>
        <w:rPr>
          <w:color w:val="333A3F"/>
          <w:spacing w:val="-4"/>
          <w:sz w:val="23"/>
        </w:rPr>
        <w:t> </w:t>
      </w:r>
      <w:r>
        <w:rPr>
          <w:color w:val="333A3F"/>
          <w:sz w:val="23"/>
        </w:rPr>
        <w:t>able</w:t>
      </w:r>
      <w:r>
        <w:rPr>
          <w:color w:val="333A3F"/>
          <w:spacing w:val="-4"/>
          <w:sz w:val="23"/>
        </w:rPr>
        <w:t> </w:t>
      </w:r>
      <w:r>
        <w:rPr>
          <w:color w:val="333A3F"/>
          <w:sz w:val="23"/>
        </w:rPr>
        <w:t>to</w:t>
      </w:r>
      <w:r>
        <w:rPr>
          <w:color w:val="333A3F"/>
          <w:spacing w:val="-4"/>
          <w:sz w:val="23"/>
        </w:rPr>
        <w:t> </w:t>
      </w:r>
      <w:r>
        <w:rPr>
          <w:color w:val="333A3F"/>
          <w:sz w:val="23"/>
        </w:rPr>
        <w:t>raise</w:t>
      </w:r>
      <w:r>
        <w:rPr>
          <w:color w:val="333A3F"/>
          <w:spacing w:val="-4"/>
          <w:sz w:val="23"/>
        </w:rPr>
        <w:t> </w:t>
      </w:r>
      <w:r>
        <w:rPr>
          <w:color w:val="333A3F"/>
          <w:sz w:val="23"/>
        </w:rPr>
        <w:t>their</w:t>
      </w:r>
      <w:r>
        <w:rPr>
          <w:color w:val="333A3F"/>
          <w:spacing w:val="-4"/>
          <w:sz w:val="23"/>
        </w:rPr>
        <w:t> </w:t>
      </w:r>
      <w:r>
        <w:rPr>
          <w:color w:val="333A3F"/>
          <w:sz w:val="23"/>
        </w:rPr>
        <w:t>concerns</w:t>
      </w:r>
      <w:r>
        <w:rPr>
          <w:color w:val="333A3F"/>
          <w:spacing w:val="-3"/>
          <w:sz w:val="23"/>
        </w:rPr>
        <w:t> </w:t>
      </w:r>
      <w:r>
        <w:rPr>
          <w:color w:val="333A3F"/>
          <w:spacing w:val="-2"/>
          <w:sz w:val="23"/>
        </w:rPr>
        <w:t>safely.</w:t>
      </w:r>
    </w:p>
    <w:p>
      <w:pPr>
        <w:pStyle w:val="BodyText"/>
        <w:spacing w:before="171"/>
        <w:ind w:left="539" w:right="372"/>
      </w:pPr>
      <w:r>
        <w:rPr>
          <w:color w:val="333A3F"/>
        </w:rPr>
        <w:t>Integrated Voices is a project built from Manaaki Kōrero. It aims to improve how Oranga Tamariki manages and uses tamariki, rangatahi, whānau and</w:t>
      </w:r>
      <w:r>
        <w:rPr>
          <w:color w:val="333A3F"/>
          <w:spacing w:val="-11"/>
        </w:rPr>
        <w:t> </w:t>
      </w:r>
      <w:r>
        <w:rPr>
          <w:color w:val="333A3F"/>
        </w:rPr>
        <w:t>community</w:t>
      </w:r>
      <w:r>
        <w:rPr>
          <w:color w:val="333A3F"/>
          <w:spacing w:val="-11"/>
        </w:rPr>
        <w:t> </w:t>
      </w:r>
      <w:r>
        <w:rPr>
          <w:color w:val="333A3F"/>
        </w:rPr>
        <w:t>voices</w:t>
      </w:r>
      <w:r>
        <w:rPr>
          <w:color w:val="333A3F"/>
          <w:spacing w:val="-11"/>
        </w:rPr>
        <w:t> </w:t>
      </w:r>
      <w:r>
        <w:rPr>
          <w:color w:val="333A3F"/>
        </w:rPr>
        <w:t>to</w:t>
      </w:r>
      <w:r>
        <w:rPr>
          <w:color w:val="333A3F"/>
          <w:spacing w:val="-11"/>
        </w:rPr>
        <w:t> </w:t>
      </w:r>
      <w:r>
        <w:rPr>
          <w:color w:val="333A3F"/>
        </w:rPr>
        <w:t>inform</w:t>
      </w:r>
      <w:r>
        <w:rPr>
          <w:color w:val="333A3F"/>
          <w:spacing w:val="-11"/>
        </w:rPr>
        <w:t> </w:t>
      </w:r>
      <w:r>
        <w:rPr>
          <w:color w:val="333A3F"/>
        </w:rPr>
        <w:t>decision-</w:t>
      </w:r>
      <w:r>
        <w:rPr>
          <w:color w:val="333A3F"/>
        </w:rPr>
        <w:t>making and actions. This is working towards a system that provides information, channels, support</w:t>
      </w:r>
    </w:p>
    <w:p>
      <w:pPr>
        <w:pStyle w:val="BodyText"/>
        <w:spacing w:before="5"/>
        <w:ind w:left="539"/>
      </w:pPr>
      <w:r>
        <w:rPr>
          <w:color w:val="333A3F"/>
        </w:rPr>
        <w:t>and advocacy, with a culture that welcomes and </w:t>
      </w:r>
      <w:r>
        <w:rPr>
          <w:color w:val="333A3F"/>
          <w:spacing w:val="-2"/>
        </w:rPr>
        <w:t>proactively encourages tamariki, rangatahi, </w:t>
      </w:r>
      <w:r>
        <w:rPr>
          <w:color w:val="333A3F"/>
          <w:spacing w:val="-2"/>
        </w:rPr>
        <w:t>whānau </w:t>
      </w:r>
      <w:r>
        <w:rPr>
          <w:color w:val="333A3F"/>
        </w:rPr>
        <w:t>and caregivers to provide feedback and raise </w:t>
      </w:r>
      <w:r>
        <w:rPr>
          <w:color w:val="333A3F"/>
          <w:spacing w:val="-2"/>
        </w:rPr>
        <w:t>concerns.</w:t>
      </w:r>
    </w:p>
    <w:p>
      <w:pPr>
        <w:spacing w:line="240" w:lineRule="auto" w:before="4" w:after="25"/>
        <w:rPr>
          <w:sz w:val="10"/>
        </w:rPr>
      </w:pPr>
      <w:r>
        <w:rPr/>
        <w:br w:type="column"/>
      </w:r>
      <w:r>
        <w:rPr>
          <w:sz w:val="10"/>
        </w:rPr>
      </w:r>
    </w:p>
    <w:p>
      <w:pPr>
        <w:pStyle w:val="BodyText"/>
        <w:ind w:left="253"/>
        <w:rPr>
          <w:sz w:val="20"/>
        </w:rPr>
      </w:pPr>
      <w:r>
        <w:rPr>
          <w:sz w:val="20"/>
        </w:rPr>
        <mc:AlternateContent>
          <mc:Choice Requires="wps">
            <w:drawing>
              <wp:inline distT="0" distB="0" distL="0" distR="0">
                <wp:extent cx="1242695" cy="324485"/>
                <wp:effectExtent l="0" t="0" r="0" b="8889"/>
                <wp:docPr id="1185" name="Group 1185"/>
                <wp:cNvGraphicFramePr>
                  <a:graphicFrameLocks/>
                </wp:cNvGraphicFramePr>
                <a:graphic>
                  <a:graphicData uri="http://schemas.microsoft.com/office/word/2010/wordprocessingGroup">
                    <wpg:wgp>
                      <wpg:cNvPr id="1185" name="Group 1185"/>
                      <wpg:cNvGrpSpPr/>
                      <wpg:grpSpPr>
                        <a:xfrm>
                          <a:off x="0" y="0"/>
                          <a:ext cx="1242695" cy="324485"/>
                          <a:chExt cx="1242695" cy="324485"/>
                        </a:xfrm>
                      </wpg:grpSpPr>
                      <wps:wsp>
                        <wps:cNvPr id="1186" name="Graphic 1186"/>
                        <wps:cNvSpPr/>
                        <wps:spPr>
                          <a:xfrm>
                            <a:off x="1056005" y="1"/>
                            <a:ext cx="186690" cy="324485"/>
                          </a:xfrm>
                          <a:custGeom>
                            <a:avLst/>
                            <a:gdLst/>
                            <a:ahLst/>
                            <a:cxnLst/>
                            <a:rect l="l" t="t" r="r" b="b"/>
                            <a:pathLst>
                              <a:path w="186690" h="324485">
                                <a:moveTo>
                                  <a:pt x="0" y="0"/>
                                </a:moveTo>
                                <a:lnTo>
                                  <a:pt x="0" y="324002"/>
                                </a:lnTo>
                                <a:lnTo>
                                  <a:pt x="186347" y="162001"/>
                                </a:lnTo>
                                <a:lnTo>
                                  <a:pt x="0" y="0"/>
                                </a:lnTo>
                                <a:close/>
                              </a:path>
                            </a:pathLst>
                          </a:custGeom>
                          <a:solidFill>
                            <a:srgbClr val="052B3D"/>
                          </a:solidFill>
                        </wps:spPr>
                        <wps:bodyPr wrap="square" lIns="0" tIns="0" rIns="0" bIns="0" rtlCol="0">
                          <a:prstTxWarp prst="textNoShape">
                            <a:avLst/>
                          </a:prstTxWarp>
                          <a:noAutofit/>
                        </wps:bodyPr>
                      </wps:wsp>
                      <wps:wsp>
                        <wps:cNvPr id="1187" name="Textbox 1187"/>
                        <wps:cNvSpPr txBox="1"/>
                        <wps:spPr>
                          <a:xfrm>
                            <a:off x="0" y="0"/>
                            <a:ext cx="1056005" cy="324485"/>
                          </a:xfrm>
                          <a:prstGeom prst="rect">
                            <a:avLst/>
                          </a:prstGeom>
                          <a:solidFill>
                            <a:srgbClr val="052B3D"/>
                          </a:solidFill>
                        </wps:spPr>
                        <wps:txbx>
                          <w:txbxContent>
                            <w:p>
                              <w:pPr>
                                <w:spacing w:before="84"/>
                                <w:ind w:left="182" w:right="0" w:firstLine="0"/>
                                <w:jc w:val="left"/>
                                <w:rPr>
                                  <w:rFonts w:ascii="Source Sans Pro SemiBold"/>
                                  <w:b/>
                                  <w:color w:val="000000"/>
                                  <w:sz w:val="26"/>
                                </w:rPr>
                              </w:pPr>
                              <w:r>
                                <w:rPr>
                                  <w:rFonts w:ascii="Source Sans Pro SemiBold"/>
                                  <w:b/>
                                  <w:color w:val="FFFFFF"/>
                                  <w:sz w:val="26"/>
                                </w:rPr>
                                <w:t>Future</w:t>
                              </w:r>
                              <w:r>
                                <w:rPr>
                                  <w:rFonts w:ascii="Source Sans Pro SemiBold"/>
                                  <w:b/>
                                  <w:color w:val="FFFFFF"/>
                                  <w:spacing w:val="-8"/>
                                  <w:sz w:val="26"/>
                                </w:rPr>
                                <w:t> </w:t>
                              </w:r>
                              <w:r>
                                <w:rPr>
                                  <w:rFonts w:ascii="Source Sans Pro SemiBold"/>
                                  <w:b/>
                                  <w:color w:val="FFFFFF"/>
                                  <w:spacing w:val="-4"/>
                                  <w:sz w:val="26"/>
                                </w:rPr>
                                <w:t>work</w:t>
                              </w:r>
                            </w:p>
                          </w:txbxContent>
                        </wps:txbx>
                        <wps:bodyPr wrap="square" lIns="0" tIns="0" rIns="0" bIns="0" rtlCol="0">
                          <a:noAutofit/>
                        </wps:bodyPr>
                      </wps:wsp>
                    </wpg:wgp>
                  </a:graphicData>
                </a:graphic>
              </wp:inline>
            </w:drawing>
          </mc:Choice>
          <mc:Fallback>
            <w:pict>
              <v:group style="width:97.85pt;height:25.55pt;mso-position-horizontal-relative:char;mso-position-vertical-relative:line" id="docshapegroup642" coordorigin="0,0" coordsize="1957,511">
                <v:shape style="position:absolute;left:1663;top:0;width:294;height:511" id="docshape643" coordorigin="1663,0" coordsize="294,511" path="m1663,0l1663,510,1956,255,1663,0xe" filled="true" fillcolor="#052b3d" stroked="false">
                  <v:path arrowok="t"/>
                  <v:fill type="solid"/>
                </v:shape>
                <v:shape style="position:absolute;left:0;top:0;width:1663;height:511" type="#_x0000_t202" id="docshape644" filled="true" fillcolor="#052b3d" stroked="false">
                  <v:textbox inset="0,0,0,0">
                    <w:txbxContent>
                      <w:p>
                        <w:pPr>
                          <w:spacing w:before="84"/>
                          <w:ind w:left="182" w:right="0" w:firstLine="0"/>
                          <w:jc w:val="left"/>
                          <w:rPr>
                            <w:rFonts w:ascii="Source Sans Pro SemiBold"/>
                            <w:b/>
                            <w:color w:val="000000"/>
                            <w:sz w:val="26"/>
                          </w:rPr>
                        </w:pPr>
                        <w:r>
                          <w:rPr>
                            <w:rFonts w:ascii="Source Sans Pro SemiBold"/>
                            <w:b/>
                            <w:color w:val="FFFFFF"/>
                            <w:sz w:val="26"/>
                          </w:rPr>
                          <w:t>Future</w:t>
                        </w:r>
                        <w:r>
                          <w:rPr>
                            <w:rFonts w:ascii="Source Sans Pro SemiBold"/>
                            <w:b/>
                            <w:color w:val="FFFFFF"/>
                            <w:spacing w:val="-8"/>
                            <w:sz w:val="26"/>
                          </w:rPr>
                          <w:t> </w:t>
                        </w:r>
                        <w:r>
                          <w:rPr>
                            <w:rFonts w:ascii="Source Sans Pro SemiBold"/>
                            <w:b/>
                            <w:color w:val="FFFFFF"/>
                            <w:spacing w:val="-4"/>
                            <w:sz w:val="26"/>
                          </w:rPr>
                          <w:t>work</w:t>
                        </w:r>
                      </w:p>
                    </w:txbxContent>
                  </v:textbox>
                  <v:fill type="solid"/>
                  <w10:wrap type="none"/>
                </v:shape>
              </v:group>
            </w:pict>
          </mc:Fallback>
        </mc:AlternateContent>
      </w:r>
      <w:r>
        <w:rPr>
          <w:sz w:val="20"/>
        </w:rPr>
      </w:r>
    </w:p>
    <w:p>
      <w:pPr>
        <w:pStyle w:val="BodyText"/>
        <w:spacing w:before="246"/>
        <w:ind w:left="263"/>
      </w:pPr>
      <w:r>
        <w:rPr>
          <w:color w:val="333A3F"/>
        </w:rPr>
        <w:t>Further</w:t>
      </w:r>
      <w:r>
        <w:rPr>
          <w:color w:val="333A3F"/>
          <w:spacing w:val="-3"/>
        </w:rPr>
        <w:t> </w:t>
      </w:r>
      <w:r>
        <w:rPr>
          <w:color w:val="333A3F"/>
        </w:rPr>
        <w:t>work</w:t>
      </w:r>
      <w:r>
        <w:rPr>
          <w:color w:val="333A3F"/>
          <w:spacing w:val="-3"/>
        </w:rPr>
        <w:t> </w:t>
      </w:r>
      <w:r>
        <w:rPr>
          <w:color w:val="333A3F"/>
        </w:rPr>
        <w:t>on</w:t>
      </w:r>
      <w:r>
        <w:rPr>
          <w:color w:val="333A3F"/>
          <w:spacing w:val="-3"/>
        </w:rPr>
        <w:t> </w:t>
      </w:r>
      <w:r>
        <w:rPr>
          <w:color w:val="333A3F"/>
        </w:rPr>
        <w:t>these</w:t>
      </w:r>
      <w:r>
        <w:rPr>
          <w:color w:val="333A3F"/>
          <w:spacing w:val="-3"/>
        </w:rPr>
        <w:t> </w:t>
      </w:r>
      <w:r>
        <w:rPr>
          <w:color w:val="333A3F"/>
        </w:rPr>
        <w:t>recommendations</w:t>
      </w:r>
      <w:r>
        <w:rPr>
          <w:color w:val="333A3F"/>
          <w:spacing w:val="-3"/>
        </w:rPr>
        <w:t> </w:t>
      </w:r>
      <w:r>
        <w:rPr>
          <w:color w:val="333A3F"/>
        </w:rPr>
        <w:t>will</w:t>
      </w:r>
      <w:r>
        <w:rPr>
          <w:color w:val="333A3F"/>
          <w:spacing w:val="-2"/>
        </w:rPr>
        <w:t> </w:t>
      </w:r>
      <w:r>
        <w:rPr>
          <w:color w:val="333A3F"/>
          <w:spacing w:val="-5"/>
        </w:rPr>
        <w:t>be</w:t>
      </w:r>
    </w:p>
    <w:p>
      <w:pPr>
        <w:pStyle w:val="BodyText"/>
        <w:spacing w:before="1"/>
        <w:ind w:left="263"/>
      </w:pPr>
      <w:r>
        <w:rPr>
          <w:color w:val="333A3F"/>
        </w:rPr>
        <w:t>considered</w:t>
      </w:r>
      <w:r>
        <w:rPr>
          <w:color w:val="333A3F"/>
          <w:spacing w:val="-3"/>
        </w:rPr>
        <w:t> </w:t>
      </w:r>
      <w:r>
        <w:rPr>
          <w:color w:val="333A3F"/>
        </w:rPr>
        <w:t>for</w:t>
      </w:r>
      <w:r>
        <w:rPr>
          <w:color w:val="333A3F"/>
          <w:spacing w:val="-2"/>
        </w:rPr>
        <w:t> </w:t>
      </w:r>
      <w:r>
        <w:rPr>
          <w:color w:val="333A3F"/>
        </w:rPr>
        <w:t>future</w:t>
      </w:r>
      <w:r>
        <w:rPr>
          <w:color w:val="333A3F"/>
          <w:spacing w:val="-2"/>
        </w:rPr>
        <w:t> </w:t>
      </w:r>
      <w:r>
        <w:rPr>
          <w:color w:val="333A3F"/>
        </w:rPr>
        <w:t>phases</w:t>
      </w:r>
      <w:r>
        <w:rPr>
          <w:color w:val="333A3F"/>
          <w:spacing w:val="-3"/>
        </w:rPr>
        <w:t> </w:t>
      </w:r>
      <w:r>
        <w:rPr>
          <w:color w:val="333A3F"/>
        </w:rPr>
        <w:t>of</w:t>
      </w:r>
      <w:r>
        <w:rPr>
          <w:color w:val="333A3F"/>
          <w:spacing w:val="-2"/>
        </w:rPr>
        <w:t> </w:t>
      </w:r>
      <w:r>
        <w:rPr>
          <w:color w:val="333A3F"/>
        </w:rPr>
        <w:t>the</w:t>
      </w:r>
      <w:r>
        <w:rPr>
          <w:color w:val="333A3F"/>
          <w:spacing w:val="-2"/>
        </w:rPr>
        <w:t> response.</w:t>
      </w:r>
    </w:p>
    <w:p>
      <w:pPr>
        <w:pStyle w:val="BodyText"/>
        <w:spacing w:before="1"/>
        <w:ind w:left="263" w:right="1050"/>
      </w:pPr>
      <w:r>
        <w:rPr>
          <w:color w:val="333A3F"/>
        </w:rPr>
        <w:t>It will be based on decisions made in response to the functional review of the care system, and the</w:t>
      </w:r>
      <w:r>
        <w:rPr>
          <w:color w:val="333A3F"/>
          <w:spacing w:val="-8"/>
        </w:rPr>
        <w:t> </w:t>
      </w:r>
      <w:r>
        <w:rPr>
          <w:color w:val="333A3F"/>
        </w:rPr>
        <w:t>priorities</w:t>
      </w:r>
      <w:r>
        <w:rPr>
          <w:color w:val="333A3F"/>
          <w:spacing w:val="-8"/>
        </w:rPr>
        <w:t> </w:t>
      </w:r>
      <w:r>
        <w:rPr>
          <w:color w:val="333A3F"/>
        </w:rPr>
        <w:t>of</w:t>
      </w:r>
      <w:r>
        <w:rPr>
          <w:color w:val="333A3F"/>
          <w:spacing w:val="-8"/>
        </w:rPr>
        <w:t> </w:t>
      </w:r>
      <w:r>
        <w:rPr>
          <w:color w:val="333A3F"/>
        </w:rPr>
        <w:t>agencies,</w:t>
      </w:r>
      <w:r>
        <w:rPr>
          <w:color w:val="333A3F"/>
          <w:spacing w:val="-8"/>
        </w:rPr>
        <w:t> </w:t>
      </w:r>
      <w:r>
        <w:rPr>
          <w:color w:val="333A3F"/>
        </w:rPr>
        <w:t>Ministers</w:t>
      </w:r>
      <w:r>
        <w:rPr>
          <w:color w:val="333A3F"/>
          <w:spacing w:val="-8"/>
        </w:rPr>
        <w:t> </w:t>
      </w:r>
      <w:r>
        <w:rPr>
          <w:color w:val="333A3F"/>
        </w:rPr>
        <w:t>and</w:t>
      </w:r>
      <w:r>
        <w:rPr>
          <w:color w:val="333A3F"/>
          <w:spacing w:val="-8"/>
        </w:rPr>
        <w:t> </w:t>
      </w:r>
      <w:r>
        <w:rPr>
          <w:color w:val="333A3F"/>
        </w:rPr>
        <w:t>Cabinet.</w:t>
      </w:r>
    </w:p>
    <w:p>
      <w:pPr>
        <w:pStyle w:val="BodyText"/>
        <w:spacing w:after="0"/>
        <w:sectPr>
          <w:type w:val="continuous"/>
          <w:pgSz w:w="11910" w:h="16840"/>
          <w:pgMar w:header="283" w:footer="622" w:top="700" w:bottom="0" w:left="141" w:right="141"/>
          <w:cols w:num="2" w:equalWidth="0">
            <w:col w:w="5661" w:space="40"/>
            <w:col w:w="5927"/>
          </w:cols>
        </w:sectPr>
      </w:pPr>
    </w:p>
    <w:p>
      <w:pPr>
        <w:pStyle w:val="BodyText"/>
        <w:spacing w:before="175"/>
        <w:rPr>
          <w:sz w:val="26"/>
        </w:rPr>
      </w:pPr>
    </w:p>
    <w:p>
      <w:pPr>
        <w:pStyle w:val="Heading2"/>
        <w:numPr>
          <w:ilvl w:val="0"/>
          <w:numId w:val="22"/>
        </w:numPr>
        <w:tabs>
          <w:tab w:pos="992" w:val="left" w:leader="none"/>
        </w:tabs>
        <w:spacing w:line="240" w:lineRule="auto" w:before="1" w:after="0"/>
        <w:ind w:left="992" w:right="0" w:hanging="453"/>
        <w:jc w:val="left"/>
      </w:pPr>
      <w:r>
        <w:rPr>
          <w:color w:val="333A3F"/>
        </w:rPr>
        <w:t>Complaints</w:t>
      </w:r>
      <w:r>
        <w:rPr>
          <w:color w:val="333A3F"/>
          <w:spacing w:val="-6"/>
        </w:rPr>
        <w:t> </w:t>
      </w:r>
      <w:r>
        <w:rPr>
          <w:color w:val="333A3F"/>
        </w:rPr>
        <w:t>processes</w:t>
      </w:r>
      <w:r>
        <w:rPr>
          <w:color w:val="333A3F"/>
          <w:spacing w:val="-5"/>
        </w:rPr>
        <w:t> </w:t>
      </w:r>
      <w:r>
        <w:rPr>
          <w:color w:val="333A3F"/>
        </w:rPr>
        <w:t>and</w:t>
      </w:r>
      <w:r>
        <w:rPr>
          <w:color w:val="333A3F"/>
          <w:spacing w:val="-5"/>
        </w:rPr>
        <w:t> </w:t>
      </w:r>
      <w:r>
        <w:rPr>
          <w:color w:val="333A3F"/>
        </w:rPr>
        <w:t>information</w:t>
      </w:r>
      <w:r>
        <w:rPr>
          <w:color w:val="333A3F"/>
          <w:spacing w:val="-5"/>
        </w:rPr>
        <w:t> </w:t>
      </w:r>
      <w:r>
        <w:rPr>
          <w:color w:val="333A3F"/>
          <w:spacing w:val="-2"/>
        </w:rPr>
        <w:t>sharing</w:t>
      </w:r>
    </w:p>
    <w:p>
      <w:pPr>
        <w:pStyle w:val="BodyText"/>
        <w:spacing w:before="12"/>
        <w:rPr>
          <w:rFonts w:ascii="Source Sans Pro SemiBold"/>
          <w:b/>
          <w:sz w:val="14"/>
        </w:rPr>
      </w:pPr>
      <w:r>
        <w:rPr>
          <w:rFonts w:ascii="Source Sans Pro SemiBold"/>
          <w:b/>
          <w:sz w:val="14"/>
        </w:rPr>
        <mc:AlternateContent>
          <mc:Choice Requires="wps">
            <w:drawing>
              <wp:anchor distT="0" distB="0" distL="0" distR="0" allowOverlap="1" layoutInCell="1" locked="0" behindDoc="1" simplePos="0" relativeHeight="487681024">
                <wp:simplePos x="0" y="0"/>
                <wp:positionH relativeFrom="page">
                  <wp:posOffset>432003</wp:posOffset>
                </wp:positionH>
                <wp:positionV relativeFrom="paragraph">
                  <wp:posOffset>134899</wp:posOffset>
                </wp:positionV>
                <wp:extent cx="6694805" cy="1017905"/>
                <wp:effectExtent l="0" t="0" r="0" b="0"/>
                <wp:wrapTopAndBottom/>
                <wp:docPr id="1188" name="Group 1188"/>
                <wp:cNvGraphicFramePr>
                  <a:graphicFrameLocks/>
                </wp:cNvGraphicFramePr>
                <a:graphic>
                  <a:graphicData uri="http://schemas.microsoft.com/office/word/2010/wordprocessingGroup">
                    <wpg:wgp>
                      <wpg:cNvPr id="1188" name="Group 1188"/>
                      <wpg:cNvGrpSpPr/>
                      <wpg:grpSpPr>
                        <a:xfrm>
                          <a:off x="0" y="0"/>
                          <a:ext cx="6694805" cy="1017905"/>
                          <a:chExt cx="6694805" cy="1017905"/>
                        </a:xfrm>
                      </wpg:grpSpPr>
                      <wps:wsp>
                        <wps:cNvPr id="1189" name="Graphic 1189"/>
                        <wps:cNvSpPr/>
                        <wps:spPr>
                          <a:xfrm>
                            <a:off x="76212" y="0"/>
                            <a:ext cx="6618605" cy="1017905"/>
                          </a:xfrm>
                          <a:custGeom>
                            <a:avLst/>
                            <a:gdLst/>
                            <a:ahLst/>
                            <a:cxnLst/>
                            <a:rect l="l" t="t" r="r" b="b"/>
                            <a:pathLst>
                              <a:path w="6618605" h="1017905">
                                <a:moveTo>
                                  <a:pt x="0" y="1017879"/>
                                </a:moveTo>
                                <a:lnTo>
                                  <a:pt x="6618287" y="1017879"/>
                                </a:lnTo>
                                <a:lnTo>
                                  <a:pt x="6618287" y="0"/>
                                </a:lnTo>
                                <a:lnTo>
                                  <a:pt x="0" y="0"/>
                                </a:lnTo>
                                <a:lnTo>
                                  <a:pt x="0" y="1017879"/>
                                </a:lnTo>
                                <a:close/>
                              </a:path>
                            </a:pathLst>
                          </a:custGeom>
                          <a:solidFill>
                            <a:srgbClr val="E1EBE2"/>
                          </a:solidFill>
                        </wps:spPr>
                        <wps:bodyPr wrap="square" lIns="0" tIns="0" rIns="0" bIns="0" rtlCol="0">
                          <a:prstTxWarp prst="textNoShape">
                            <a:avLst/>
                          </a:prstTxWarp>
                          <a:noAutofit/>
                        </wps:bodyPr>
                      </wps:wsp>
                      <wps:wsp>
                        <wps:cNvPr id="1190" name="Graphic 1190"/>
                        <wps:cNvSpPr/>
                        <wps:spPr>
                          <a:xfrm>
                            <a:off x="0" y="0"/>
                            <a:ext cx="76835" cy="1017905"/>
                          </a:xfrm>
                          <a:custGeom>
                            <a:avLst/>
                            <a:gdLst/>
                            <a:ahLst/>
                            <a:cxnLst/>
                            <a:rect l="l" t="t" r="r" b="b"/>
                            <a:pathLst>
                              <a:path w="76835" h="1017905">
                                <a:moveTo>
                                  <a:pt x="76212" y="0"/>
                                </a:moveTo>
                                <a:lnTo>
                                  <a:pt x="0" y="0"/>
                                </a:lnTo>
                                <a:lnTo>
                                  <a:pt x="0" y="1017879"/>
                                </a:lnTo>
                                <a:lnTo>
                                  <a:pt x="76212" y="1017879"/>
                                </a:lnTo>
                                <a:lnTo>
                                  <a:pt x="76212" y="0"/>
                                </a:lnTo>
                                <a:close/>
                              </a:path>
                            </a:pathLst>
                          </a:custGeom>
                          <a:solidFill>
                            <a:srgbClr val="3D7C3F"/>
                          </a:solidFill>
                        </wps:spPr>
                        <wps:bodyPr wrap="square" lIns="0" tIns="0" rIns="0" bIns="0" rtlCol="0">
                          <a:prstTxWarp prst="textNoShape">
                            <a:avLst/>
                          </a:prstTxWarp>
                          <a:noAutofit/>
                        </wps:bodyPr>
                      </wps:wsp>
                      <wps:wsp>
                        <wps:cNvPr id="1191" name="Textbox 1191"/>
                        <wps:cNvSpPr txBox="1"/>
                        <wps:spPr>
                          <a:xfrm>
                            <a:off x="0" y="0"/>
                            <a:ext cx="6694805" cy="1017905"/>
                          </a:xfrm>
                          <a:prstGeom prst="rect">
                            <a:avLst/>
                          </a:prstGeom>
                        </wps:spPr>
                        <wps:txbx>
                          <w:txbxContent>
                            <w:p>
                              <w:pPr>
                                <w:spacing w:before="229"/>
                                <w:ind w:left="448" w:right="0" w:firstLine="0"/>
                                <w:jc w:val="left"/>
                                <w:rPr>
                                  <w:sz w:val="23"/>
                                </w:rPr>
                              </w:pPr>
                              <w:r>
                                <w:rPr>
                                  <w:color w:val="333A3F"/>
                                  <w:sz w:val="23"/>
                                </w:rPr>
                                <w:t>These</w:t>
                              </w:r>
                              <w:r>
                                <w:rPr>
                                  <w:color w:val="333A3F"/>
                                  <w:spacing w:val="-7"/>
                                  <w:sz w:val="23"/>
                                </w:rPr>
                                <w:t> </w:t>
                              </w:r>
                              <w:r>
                                <w:rPr>
                                  <w:color w:val="333A3F"/>
                                  <w:sz w:val="23"/>
                                </w:rPr>
                                <w:t>are</w:t>
                              </w:r>
                              <w:r>
                                <w:rPr>
                                  <w:color w:val="333A3F"/>
                                  <w:spacing w:val="-6"/>
                                  <w:sz w:val="23"/>
                                </w:rPr>
                                <w:t> </w:t>
                              </w:r>
                              <w:r>
                                <w:rPr>
                                  <w:color w:val="333A3F"/>
                                  <w:sz w:val="23"/>
                                </w:rPr>
                                <w:t>the</w:t>
                              </w:r>
                              <w:r>
                                <w:rPr>
                                  <w:color w:val="333A3F"/>
                                  <w:spacing w:val="-6"/>
                                  <w:sz w:val="23"/>
                                </w:rPr>
                                <w:t> </w:t>
                              </w:r>
                              <w:r>
                                <w:rPr>
                                  <w:color w:val="333A3F"/>
                                  <w:sz w:val="23"/>
                                </w:rPr>
                                <w:t>Royal</w:t>
                              </w:r>
                              <w:r>
                                <w:rPr>
                                  <w:color w:val="333A3F"/>
                                  <w:spacing w:val="-6"/>
                                  <w:sz w:val="23"/>
                                </w:rPr>
                                <w:t> </w:t>
                              </w:r>
                              <w:r>
                                <w:rPr>
                                  <w:color w:val="333A3F"/>
                                  <w:sz w:val="23"/>
                                </w:rPr>
                                <w:t>Commission’s</w:t>
                              </w:r>
                              <w:r>
                                <w:rPr>
                                  <w:color w:val="333A3F"/>
                                  <w:spacing w:val="-6"/>
                                  <w:sz w:val="23"/>
                                </w:rPr>
                                <w:t> </w:t>
                              </w:r>
                              <w:r>
                                <w:rPr>
                                  <w:color w:val="333A3F"/>
                                  <w:sz w:val="23"/>
                                </w:rPr>
                                <w:t>recommendations</w:t>
                              </w:r>
                              <w:r>
                                <w:rPr>
                                  <w:color w:val="333A3F"/>
                                  <w:spacing w:val="-7"/>
                                  <w:sz w:val="23"/>
                                </w:rPr>
                                <w:t> </w:t>
                              </w:r>
                              <w:r>
                                <w:rPr>
                                  <w:color w:val="333A3F"/>
                                  <w:sz w:val="23"/>
                                </w:rPr>
                                <w:t>associated</w:t>
                              </w:r>
                              <w:r>
                                <w:rPr>
                                  <w:color w:val="333A3F"/>
                                  <w:spacing w:val="-6"/>
                                  <w:sz w:val="23"/>
                                </w:rPr>
                                <w:t> </w:t>
                              </w:r>
                              <w:r>
                                <w:rPr>
                                  <w:color w:val="333A3F"/>
                                  <w:sz w:val="23"/>
                                </w:rPr>
                                <w:t>with</w:t>
                              </w:r>
                              <w:r>
                                <w:rPr>
                                  <w:color w:val="333A3F"/>
                                  <w:spacing w:val="-6"/>
                                  <w:sz w:val="23"/>
                                </w:rPr>
                                <w:t> </w:t>
                              </w:r>
                              <w:r>
                                <w:rPr>
                                  <w:color w:val="333A3F"/>
                                  <w:sz w:val="23"/>
                                </w:rPr>
                                <w:t>complaint</w:t>
                              </w:r>
                              <w:r>
                                <w:rPr>
                                  <w:color w:val="333A3F"/>
                                  <w:spacing w:val="-6"/>
                                  <w:sz w:val="23"/>
                                </w:rPr>
                                <w:t> </w:t>
                              </w:r>
                              <w:r>
                                <w:rPr>
                                  <w:color w:val="333A3F"/>
                                  <w:sz w:val="23"/>
                                </w:rPr>
                                <w:t>processes</w:t>
                              </w:r>
                              <w:r>
                                <w:rPr>
                                  <w:color w:val="333A3F"/>
                                  <w:spacing w:val="-6"/>
                                  <w:sz w:val="23"/>
                                </w:rPr>
                                <w:t> </w:t>
                              </w:r>
                              <w:r>
                                <w:rPr>
                                  <w:color w:val="333A3F"/>
                                  <w:spacing w:val="-5"/>
                                  <w:sz w:val="23"/>
                                </w:rPr>
                                <w:t>and</w:t>
                              </w:r>
                            </w:p>
                            <w:p>
                              <w:pPr>
                                <w:spacing w:before="1"/>
                                <w:ind w:left="448" w:right="0" w:firstLine="0"/>
                                <w:jc w:val="left"/>
                                <w:rPr>
                                  <w:sz w:val="23"/>
                                </w:rPr>
                              </w:pPr>
                              <w:r>
                                <w:rPr>
                                  <w:color w:val="333A3F"/>
                                  <w:sz w:val="23"/>
                                </w:rPr>
                                <w:t>information</w:t>
                              </w:r>
                              <w:r>
                                <w:rPr>
                                  <w:color w:val="333A3F"/>
                                  <w:spacing w:val="-7"/>
                                  <w:sz w:val="23"/>
                                </w:rPr>
                                <w:t> </w:t>
                              </w:r>
                              <w:r>
                                <w:rPr>
                                  <w:color w:val="333A3F"/>
                                  <w:sz w:val="23"/>
                                </w:rPr>
                                <w:t>sharing</w:t>
                              </w:r>
                              <w:r>
                                <w:rPr>
                                  <w:color w:val="333A3F"/>
                                  <w:spacing w:val="-5"/>
                                  <w:sz w:val="23"/>
                                </w:rPr>
                                <w:t> </w:t>
                              </w:r>
                              <w:r>
                                <w:rPr>
                                  <w:color w:val="333A3F"/>
                                  <w:sz w:val="23"/>
                                </w:rPr>
                                <w:t>in</w:t>
                              </w:r>
                              <w:r>
                                <w:rPr>
                                  <w:color w:val="333A3F"/>
                                  <w:spacing w:val="-5"/>
                                  <w:sz w:val="23"/>
                                </w:rPr>
                                <w:t> </w:t>
                              </w:r>
                              <w:r>
                                <w:rPr>
                                  <w:color w:val="333A3F"/>
                                  <w:sz w:val="23"/>
                                </w:rPr>
                                <w:t>response</w:t>
                              </w:r>
                              <w:r>
                                <w:rPr>
                                  <w:color w:val="333A3F"/>
                                  <w:spacing w:val="-5"/>
                                  <w:sz w:val="23"/>
                                </w:rPr>
                                <w:t> </w:t>
                              </w:r>
                              <w:r>
                                <w:rPr>
                                  <w:color w:val="333A3F"/>
                                  <w:sz w:val="23"/>
                                </w:rPr>
                                <w:t>to</w:t>
                              </w:r>
                              <w:r>
                                <w:rPr>
                                  <w:color w:val="333A3F"/>
                                  <w:spacing w:val="-5"/>
                                  <w:sz w:val="23"/>
                                </w:rPr>
                                <w:t> </w:t>
                              </w:r>
                              <w:r>
                                <w:rPr>
                                  <w:color w:val="333A3F"/>
                                  <w:sz w:val="23"/>
                                </w:rPr>
                                <w:t>complaints</w:t>
                              </w:r>
                              <w:r>
                                <w:rPr>
                                  <w:color w:val="333A3F"/>
                                  <w:spacing w:val="-5"/>
                                  <w:sz w:val="23"/>
                                </w:rPr>
                                <w:t> </w:t>
                              </w:r>
                              <w:r>
                                <w:rPr>
                                  <w:color w:val="333A3F"/>
                                  <w:sz w:val="23"/>
                                </w:rPr>
                                <w:t>and</w:t>
                              </w:r>
                              <w:r>
                                <w:rPr>
                                  <w:color w:val="333A3F"/>
                                  <w:spacing w:val="-5"/>
                                  <w:sz w:val="23"/>
                                </w:rPr>
                                <w:t> </w:t>
                              </w:r>
                              <w:r>
                                <w:rPr>
                                  <w:color w:val="333A3F"/>
                                  <w:sz w:val="23"/>
                                </w:rPr>
                                <w:t>allegations.</w:t>
                              </w:r>
                              <w:r>
                                <w:rPr>
                                  <w:color w:val="333A3F"/>
                                  <w:spacing w:val="-5"/>
                                  <w:sz w:val="23"/>
                                </w:rPr>
                                <w:t> </w:t>
                              </w:r>
                              <w:r>
                                <w:rPr>
                                  <w:color w:val="333A3F"/>
                                  <w:sz w:val="23"/>
                                </w:rPr>
                                <w:t>The</w:t>
                              </w:r>
                              <w:r>
                                <w:rPr>
                                  <w:color w:val="333A3F"/>
                                  <w:spacing w:val="-5"/>
                                  <w:sz w:val="23"/>
                                </w:rPr>
                                <w:t> </w:t>
                              </w:r>
                              <w:r>
                                <w:rPr>
                                  <w:color w:val="333A3F"/>
                                  <w:sz w:val="23"/>
                                </w:rPr>
                                <w:t>Commission’s</w:t>
                              </w:r>
                              <w:r>
                                <w:rPr>
                                  <w:color w:val="333A3F"/>
                                  <w:spacing w:val="-5"/>
                                  <w:sz w:val="23"/>
                                </w:rPr>
                                <w:t> </w:t>
                              </w:r>
                              <w:r>
                                <w:rPr>
                                  <w:color w:val="333A3F"/>
                                  <w:spacing w:val="-2"/>
                                  <w:sz w:val="23"/>
                                </w:rPr>
                                <w:t>recommendation</w:t>
                              </w:r>
                            </w:p>
                            <w:p>
                              <w:pPr>
                                <w:spacing w:before="1"/>
                                <w:ind w:left="448" w:right="743" w:firstLine="0"/>
                                <w:jc w:val="left"/>
                                <w:rPr>
                                  <w:sz w:val="23"/>
                                </w:rPr>
                              </w:pPr>
                              <w:r>
                                <w:rPr>
                                  <w:rFonts w:ascii="Source Sans Pro SemiBold"/>
                                  <w:b/>
                                  <w:color w:val="333A3F"/>
                                  <w:sz w:val="23"/>
                                  <w:shd w:fill="FFF2CC" w:color="auto" w:val="clear"/>
                                </w:rPr>
                                <w:t>65</w:t>
                              </w:r>
                              <w:r>
                                <w:rPr>
                                  <w:rFonts w:ascii="Source Sans Pro SemiBold"/>
                                  <w:b/>
                                  <w:color w:val="333A3F"/>
                                  <w:spacing w:val="-3"/>
                                  <w:sz w:val="23"/>
                                  <w:shd w:fill="FFF2CC" w:color="auto" w:val="clear"/>
                                </w:rPr>
                                <w:t> </w:t>
                              </w:r>
                              <w:r>
                                <w:rPr>
                                  <w:rFonts w:ascii="Source Sans Pro SemiBold"/>
                                  <w:b/>
                                  <w:color w:val="333A3F"/>
                                  <w:spacing w:val="-3"/>
                                  <w:sz w:val="23"/>
                                </w:rPr>
                                <w:t> </w:t>
                              </w:r>
                              <w:r>
                                <w:rPr>
                                  <w:color w:val="333A3F"/>
                                  <w:sz w:val="23"/>
                                </w:rPr>
                                <w:t>from</w:t>
                              </w:r>
                              <w:r>
                                <w:rPr>
                                  <w:color w:val="333A3F"/>
                                  <w:spacing w:val="-3"/>
                                  <w:sz w:val="23"/>
                                </w:rPr>
                                <w:t> </w:t>
                              </w:r>
                              <w:r>
                                <w:rPr>
                                  <w:color w:val="333A3F"/>
                                  <w:sz w:val="23"/>
                                </w:rPr>
                                <w:t>Whanaketia</w:t>
                              </w:r>
                              <w:r>
                                <w:rPr>
                                  <w:color w:val="333A3F"/>
                                  <w:spacing w:val="-3"/>
                                  <w:sz w:val="23"/>
                                </w:rPr>
                                <w:t> </w:t>
                              </w:r>
                              <w:r>
                                <w:rPr>
                                  <w:color w:val="333A3F"/>
                                  <w:sz w:val="23"/>
                                </w:rPr>
                                <w:t>detailed</w:t>
                              </w:r>
                              <w:r>
                                <w:rPr>
                                  <w:color w:val="333A3F"/>
                                  <w:spacing w:val="-3"/>
                                  <w:sz w:val="23"/>
                                </w:rPr>
                                <w:t> </w:t>
                              </w:r>
                              <w:r>
                                <w:rPr>
                                  <w:color w:val="333A3F"/>
                                  <w:sz w:val="23"/>
                                </w:rPr>
                                <w:t>what</w:t>
                              </w:r>
                              <w:r>
                                <w:rPr>
                                  <w:color w:val="333A3F"/>
                                  <w:spacing w:val="-3"/>
                                  <w:sz w:val="23"/>
                                </w:rPr>
                                <w:t> </w:t>
                              </w:r>
                              <w:r>
                                <w:rPr>
                                  <w:color w:val="333A3F"/>
                                  <w:sz w:val="23"/>
                                </w:rPr>
                                <w:t>it</w:t>
                              </w:r>
                              <w:r>
                                <w:rPr>
                                  <w:color w:val="333A3F"/>
                                  <w:spacing w:val="-3"/>
                                  <w:sz w:val="23"/>
                                </w:rPr>
                                <w:t> </w:t>
                              </w:r>
                              <w:r>
                                <w:rPr>
                                  <w:color w:val="333A3F"/>
                                  <w:sz w:val="23"/>
                                </w:rPr>
                                <w:t>expects</w:t>
                              </w:r>
                              <w:r>
                                <w:rPr>
                                  <w:color w:val="333A3F"/>
                                  <w:spacing w:val="-3"/>
                                  <w:sz w:val="23"/>
                                </w:rPr>
                                <w:t> </w:t>
                              </w:r>
                              <w:r>
                                <w:rPr>
                                  <w:color w:val="333A3F"/>
                                  <w:sz w:val="23"/>
                                </w:rPr>
                                <w:t>a</w:t>
                              </w:r>
                              <w:r>
                                <w:rPr>
                                  <w:color w:val="333A3F"/>
                                  <w:spacing w:val="-3"/>
                                  <w:sz w:val="23"/>
                                </w:rPr>
                                <w:t> </w:t>
                              </w:r>
                              <w:r>
                                <w:rPr>
                                  <w:color w:val="333A3F"/>
                                  <w:sz w:val="23"/>
                                </w:rPr>
                                <w:t>complaint</w:t>
                              </w:r>
                              <w:r>
                                <w:rPr>
                                  <w:color w:val="333A3F"/>
                                  <w:spacing w:val="-3"/>
                                  <w:sz w:val="23"/>
                                </w:rPr>
                                <w:t> </w:t>
                              </w:r>
                              <w:r>
                                <w:rPr>
                                  <w:color w:val="333A3F"/>
                                  <w:sz w:val="23"/>
                                </w:rPr>
                                <w:t>process</w:t>
                              </w:r>
                              <w:r>
                                <w:rPr>
                                  <w:color w:val="333A3F"/>
                                  <w:spacing w:val="-3"/>
                                  <w:sz w:val="23"/>
                                </w:rPr>
                                <w:t> </w:t>
                              </w:r>
                              <w:r>
                                <w:rPr>
                                  <w:color w:val="333A3F"/>
                                  <w:sz w:val="23"/>
                                </w:rPr>
                                <w:t>to</w:t>
                              </w:r>
                              <w:r>
                                <w:rPr>
                                  <w:color w:val="333A3F"/>
                                  <w:spacing w:val="-3"/>
                                  <w:sz w:val="23"/>
                                </w:rPr>
                                <w:t> </w:t>
                              </w:r>
                              <w:r>
                                <w:rPr>
                                  <w:color w:val="333A3F"/>
                                  <w:sz w:val="23"/>
                                </w:rPr>
                                <w:t>deliver.</w:t>
                              </w:r>
                              <w:r>
                                <w:rPr>
                                  <w:color w:val="333A3F"/>
                                  <w:spacing w:val="-3"/>
                                  <w:sz w:val="23"/>
                                </w:rPr>
                                <w:t> </w:t>
                              </w:r>
                              <w:r>
                                <w:rPr>
                                  <w:color w:val="333A3F"/>
                                  <w:sz w:val="23"/>
                                </w:rPr>
                                <w:t>It</w:t>
                              </w:r>
                              <w:r>
                                <w:rPr>
                                  <w:color w:val="333A3F"/>
                                  <w:spacing w:val="-3"/>
                                  <w:sz w:val="23"/>
                                </w:rPr>
                                <w:t> </w:t>
                              </w:r>
                              <w:r>
                                <w:rPr>
                                  <w:color w:val="333A3F"/>
                                  <w:sz w:val="23"/>
                                </w:rPr>
                                <w:t>also</w:t>
                              </w:r>
                              <w:r>
                                <w:rPr>
                                  <w:color w:val="333A3F"/>
                                  <w:spacing w:val="-3"/>
                                  <w:sz w:val="23"/>
                                </w:rPr>
                                <w:t> </w:t>
                              </w:r>
                              <w:r>
                                <w:rPr>
                                  <w:color w:val="333A3F"/>
                                  <w:sz w:val="23"/>
                                </w:rPr>
                                <w:t>outlined</w:t>
                              </w:r>
                              <w:r>
                                <w:rPr>
                                  <w:color w:val="333A3F"/>
                                  <w:spacing w:val="-3"/>
                                  <w:sz w:val="23"/>
                                </w:rPr>
                                <w:t> </w:t>
                              </w:r>
                              <w:r>
                                <w:rPr>
                                  <w:color w:val="333A3F"/>
                                  <w:sz w:val="23"/>
                                </w:rPr>
                                <w:t>a pathway for escalating complaints and allegations, and monitoring and reporting on them.</w:t>
                              </w:r>
                            </w:p>
                          </w:txbxContent>
                        </wps:txbx>
                        <wps:bodyPr wrap="square" lIns="0" tIns="0" rIns="0" bIns="0" rtlCol="0">
                          <a:noAutofit/>
                        </wps:bodyPr>
                      </wps:wsp>
                    </wpg:wgp>
                  </a:graphicData>
                </a:graphic>
              </wp:anchor>
            </w:drawing>
          </mc:Choice>
          <mc:Fallback>
            <w:pict>
              <v:group style="position:absolute;margin-left:34.015999pt;margin-top:10.622pt;width:527.15pt;height:80.150pt;mso-position-horizontal-relative:page;mso-position-vertical-relative:paragraph;z-index:-15635456;mso-wrap-distance-left:0;mso-wrap-distance-right:0" id="docshapegroup645" coordorigin="680,212" coordsize="10543,1603">
                <v:rect style="position:absolute;left:800;top:212;width:10423;height:1603" id="docshape646" filled="true" fillcolor="#e1ebe2" stroked="false">
                  <v:fill type="solid"/>
                </v:rect>
                <v:rect style="position:absolute;left:680;top:212;width:121;height:1603" id="docshape647" filled="true" fillcolor="#3d7c3f" stroked="false">
                  <v:fill type="solid"/>
                </v:rect>
                <v:shape style="position:absolute;left:680;top:212;width:10543;height:1603" type="#_x0000_t202" id="docshape648" filled="false" stroked="false">
                  <v:textbox inset="0,0,0,0">
                    <w:txbxContent>
                      <w:p>
                        <w:pPr>
                          <w:spacing w:before="229"/>
                          <w:ind w:left="448" w:right="0" w:firstLine="0"/>
                          <w:jc w:val="left"/>
                          <w:rPr>
                            <w:sz w:val="23"/>
                          </w:rPr>
                        </w:pPr>
                        <w:r>
                          <w:rPr>
                            <w:color w:val="333A3F"/>
                            <w:sz w:val="23"/>
                          </w:rPr>
                          <w:t>These</w:t>
                        </w:r>
                        <w:r>
                          <w:rPr>
                            <w:color w:val="333A3F"/>
                            <w:spacing w:val="-7"/>
                            <w:sz w:val="23"/>
                          </w:rPr>
                          <w:t> </w:t>
                        </w:r>
                        <w:r>
                          <w:rPr>
                            <w:color w:val="333A3F"/>
                            <w:sz w:val="23"/>
                          </w:rPr>
                          <w:t>are</w:t>
                        </w:r>
                        <w:r>
                          <w:rPr>
                            <w:color w:val="333A3F"/>
                            <w:spacing w:val="-6"/>
                            <w:sz w:val="23"/>
                          </w:rPr>
                          <w:t> </w:t>
                        </w:r>
                        <w:r>
                          <w:rPr>
                            <w:color w:val="333A3F"/>
                            <w:sz w:val="23"/>
                          </w:rPr>
                          <w:t>the</w:t>
                        </w:r>
                        <w:r>
                          <w:rPr>
                            <w:color w:val="333A3F"/>
                            <w:spacing w:val="-6"/>
                            <w:sz w:val="23"/>
                          </w:rPr>
                          <w:t> </w:t>
                        </w:r>
                        <w:r>
                          <w:rPr>
                            <w:color w:val="333A3F"/>
                            <w:sz w:val="23"/>
                          </w:rPr>
                          <w:t>Royal</w:t>
                        </w:r>
                        <w:r>
                          <w:rPr>
                            <w:color w:val="333A3F"/>
                            <w:spacing w:val="-6"/>
                            <w:sz w:val="23"/>
                          </w:rPr>
                          <w:t> </w:t>
                        </w:r>
                        <w:r>
                          <w:rPr>
                            <w:color w:val="333A3F"/>
                            <w:sz w:val="23"/>
                          </w:rPr>
                          <w:t>Commission’s</w:t>
                        </w:r>
                        <w:r>
                          <w:rPr>
                            <w:color w:val="333A3F"/>
                            <w:spacing w:val="-6"/>
                            <w:sz w:val="23"/>
                          </w:rPr>
                          <w:t> </w:t>
                        </w:r>
                        <w:r>
                          <w:rPr>
                            <w:color w:val="333A3F"/>
                            <w:sz w:val="23"/>
                          </w:rPr>
                          <w:t>recommendations</w:t>
                        </w:r>
                        <w:r>
                          <w:rPr>
                            <w:color w:val="333A3F"/>
                            <w:spacing w:val="-7"/>
                            <w:sz w:val="23"/>
                          </w:rPr>
                          <w:t> </w:t>
                        </w:r>
                        <w:r>
                          <w:rPr>
                            <w:color w:val="333A3F"/>
                            <w:sz w:val="23"/>
                          </w:rPr>
                          <w:t>associated</w:t>
                        </w:r>
                        <w:r>
                          <w:rPr>
                            <w:color w:val="333A3F"/>
                            <w:spacing w:val="-6"/>
                            <w:sz w:val="23"/>
                          </w:rPr>
                          <w:t> </w:t>
                        </w:r>
                        <w:r>
                          <w:rPr>
                            <w:color w:val="333A3F"/>
                            <w:sz w:val="23"/>
                          </w:rPr>
                          <w:t>with</w:t>
                        </w:r>
                        <w:r>
                          <w:rPr>
                            <w:color w:val="333A3F"/>
                            <w:spacing w:val="-6"/>
                            <w:sz w:val="23"/>
                          </w:rPr>
                          <w:t> </w:t>
                        </w:r>
                        <w:r>
                          <w:rPr>
                            <w:color w:val="333A3F"/>
                            <w:sz w:val="23"/>
                          </w:rPr>
                          <w:t>complaint</w:t>
                        </w:r>
                        <w:r>
                          <w:rPr>
                            <w:color w:val="333A3F"/>
                            <w:spacing w:val="-6"/>
                            <w:sz w:val="23"/>
                          </w:rPr>
                          <w:t> </w:t>
                        </w:r>
                        <w:r>
                          <w:rPr>
                            <w:color w:val="333A3F"/>
                            <w:sz w:val="23"/>
                          </w:rPr>
                          <w:t>processes</w:t>
                        </w:r>
                        <w:r>
                          <w:rPr>
                            <w:color w:val="333A3F"/>
                            <w:spacing w:val="-6"/>
                            <w:sz w:val="23"/>
                          </w:rPr>
                          <w:t> </w:t>
                        </w:r>
                        <w:r>
                          <w:rPr>
                            <w:color w:val="333A3F"/>
                            <w:spacing w:val="-5"/>
                            <w:sz w:val="23"/>
                          </w:rPr>
                          <w:t>and</w:t>
                        </w:r>
                      </w:p>
                      <w:p>
                        <w:pPr>
                          <w:spacing w:before="1"/>
                          <w:ind w:left="448" w:right="0" w:firstLine="0"/>
                          <w:jc w:val="left"/>
                          <w:rPr>
                            <w:sz w:val="23"/>
                          </w:rPr>
                        </w:pPr>
                        <w:r>
                          <w:rPr>
                            <w:color w:val="333A3F"/>
                            <w:sz w:val="23"/>
                          </w:rPr>
                          <w:t>information</w:t>
                        </w:r>
                        <w:r>
                          <w:rPr>
                            <w:color w:val="333A3F"/>
                            <w:spacing w:val="-7"/>
                            <w:sz w:val="23"/>
                          </w:rPr>
                          <w:t> </w:t>
                        </w:r>
                        <w:r>
                          <w:rPr>
                            <w:color w:val="333A3F"/>
                            <w:sz w:val="23"/>
                          </w:rPr>
                          <w:t>sharing</w:t>
                        </w:r>
                        <w:r>
                          <w:rPr>
                            <w:color w:val="333A3F"/>
                            <w:spacing w:val="-5"/>
                            <w:sz w:val="23"/>
                          </w:rPr>
                          <w:t> </w:t>
                        </w:r>
                        <w:r>
                          <w:rPr>
                            <w:color w:val="333A3F"/>
                            <w:sz w:val="23"/>
                          </w:rPr>
                          <w:t>in</w:t>
                        </w:r>
                        <w:r>
                          <w:rPr>
                            <w:color w:val="333A3F"/>
                            <w:spacing w:val="-5"/>
                            <w:sz w:val="23"/>
                          </w:rPr>
                          <w:t> </w:t>
                        </w:r>
                        <w:r>
                          <w:rPr>
                            <w:color w:val="333A3F"/>
                            <w:sz w:val="23"/>
                          </w:rPr>
                          <w:t>response</w:t>
                        </w:r>
                        <w:r>
                          <w:rPr>
                            <w:color w:val="333A3F"/>
                            <w:spacing w:val="-5"/>
                            <w:sz w:val="23"/>
                          </w:rPr>
                          <w:t> </w:t>
                        </w:r>
                        <w:r>
                          <w:rPr>
                            <w:color w:val="333A3F"/>
                            <w:sz w:val="23"/>
                          </w:rPr>
                          <w:t>to</w:t>
                        </w:r>
                        <w:r>
                          <w:rPr>
                            <w:color w:val="333A3F"/>
                            <w:spacing w:val="-5"/>
                            <w:sz w:val="23"/>
                          </w:rPr>
                          <w:t> </w:t>
                        </w:r>
                        <w:r>
                          <w:rPr>
                            <w:color w:val="333A3F"/>
                            <w:sz w:val="23"/>
                          </w:rPr>
                          <w:t>complaints</w:t>
                        </w:r>
                        <w:r>
                          <w:rPr>
                            <w:color w:val="333A3F"/>
                            <w:spacing w:val="-5"/>
                            <w:sz w:val="23"/>
                          </w:rPr>
                          <w:t> </w:t>
                        </w:r>
                        <w:r>
                          <w:rPr>
                            <w:color w:val="333A3F"/>
                            <w:sz w:val="23"/>
                          </w:rPr>
                          <w:t>and</w:t>
                        </w:r>
                        <w:r>
                          <w:rPr>
                            <w:color w:val="333A3F"/>
                            <w:spacing w:val="-5"/>
                            <w:sz w:val="23"/>
                          </w:rPr>
                          <w:t> </w:t>
                        </w:r>
                        <w:r>
                          <w:rPr>
                            <w:color w:val="333A3F"/>
                            <w:sz w:val="23"/>
                          </w:rPr>
                          <w:t>allegations.</w:t>
                        </w:r>
                        <w:r>
                          <w:rPr>
                            <w:color w:val="333A3F"/>
                            <w:spacing w:val="-5"/>
                            <w:sz w:val="23"/>
                          </w:rPr>
                          <w:t> </w:t>
                        </w:r>
                        <w:r>
                          <w:rPr>
                            <w:color w:val="333A3F"/>
                            <w:sz w:val="23"/>
                          </w:rPr>
                          <w:t>The</w:t>
                        </w:r>
                        <w:r>
                          <w:rPr>
                            <w:color w:val="333A3F"/>
                            <w:spacing w:val="-5"/>
                            <w:sz w:val="23"/>
                          </w:rPr>
                          <w:t> </w:t>
                        </w:r>
                        <w:r>
                          <w:rPr>
                            <w:color w:val="333A3F"/>
                            <w:sz w:val="23"/>
                          </w:rPr>
                          <w:t>Commission’s</w:t>
                        </w:r>
                        <w:r>
                          <w:rPr>
                            <w:color w:val="333A3F"/>
                            <w:spacing w:val="-5"/>
                            <w:sz w:val="23"/>
                          </w:rPr>
                          <w:t> </w:t>
                        </w:r>
                        <w:r>
                          <w:rPr>
                            <w:color w:val="333A3F"/>
                            <w:spacing w:val="-2"/>
                            <w:sz w:val="23"/>
                          </w:rPr>
                          <w:t>recommendation</w:t>
                        </w:r>
                      </w:p>
                      <w:p>
                        <w:pPr>
                          <w:spacing w:before="1"/>
                          <w:ind w:left="448" w:right="743" w:firstLine="0"/>
                          <w:jc w:val="left"/>
                          <w:rPr>
                            <w:sz w:val="23"/>
                          </w:rPr>
                        </w:pPr>
                        <w:r>
                          <w:rPr>
                            <w:rFonts w:ascii="Source Sans Pro SemiBold"/>
                            <w:b/>
                            <w:color w:val="333A3F"/>
                            <w:sz w:val="23"/>
                            <w:shd w:fill="FFF2CC" w:color="auto" w:val="clear"/>
                          </w:rPr>
                          <w:t>65</w:t>
                        </w:r>
                        <w:r>
                          <w:rPr>
                            <w:rFonts w:ascii="Source Sans Pro SemiBold"/>
                            <w:b/>
                            <w:color w:val="333A3F"/>
                            <w:spacing w:val="-3"/>
                            <w:sz w:val="23"/>
                            <w:shd w:fill="FFF2CC" w:color="auto" w:val="clear"/>
                          </w:rPr>
                          <w:t> </w:t>
                        </w:r>
                        <w:r>
                          <w:rPr>
                            <w:rFonts w:ascii="Source Sans Pro SemiBold"/>
                            <w:b/>
                            <w:color w:val="333A3F"/>
                            <w:spacing w:val="-3"/>
                            <w:sz w:val="23"/>
                          </w:rPr>
                          <w:t> </w:t>
                        </w:r>
                        <w:r>
                          <w:rPr>
                            <w:color w:val="333A3F"/>
                            <w:sz w:val="23"/>
                          </w:rPr>
                          <w:t>from</w:t>
                        </w:r>
                        <w:r>
                          <w:rPr>
                            <w:color w:val="333A3F"/>
                            <w:spacing w:val="-3"/>
                            <w:sz w:val="23"/>
                          </w:rPr>
                          <w:t> </w:t>
                        </w:r>
                        <w:r>
                          <w:rPr>
                            <w:color w:val="333A3F"/>
                            <w:sz w:val="23"/>
                          </w:rPr>
                          <w:t>Whanaketia</w:t>
                        </w:r>
                        <w:r>
                          <w:rPr>
                            <w:color w:val="333A3F"/>
                            <w:spacing w:val="-3"/>
                            <w:sz w:val="23"/>
                          </w:rPr>
                          <w:t> </w:t>
                        </w:r>
                        <w:r>
                          <w:rPr>
                            <w:color w:val="333A3F"/>
                            <w:sz w:val="23"/>
                          </w:rPr>
                          <w:t>detailed</w:t>
                        </w:r>
                        <w:r>
                          <w:rPr>
                            <w:color w:val="333A3F"/>
                            <w:spacing w:val="-3"/>
                            <w:sz w:val="23"/>
                          </w:rPr>
                          <w:t> </w:t>
                        </w:r>
                        <w:r>
                          <w:rPr>
                            <w:color w:val="333A3F"/>
                            <w:sz w:val="23"/>
                          </w:rPr>
                          <w:t>what</w:t>
                        </w:r>
                        <w:r>
                          <w:rPr>
                            <w:color w:val="333A3F"/>
                            <w:spacing w:val="-3"/>
                            <w:sz w:val="23"/>
                          </w:rPr>
                          <w:t> </w:t>
                        </w:r>
                        <w:r>
                          <w:rPr>
                            <w:color w:val="333A3F"/>
                            <w:sz w:val="23"/>
                          </w:rPr>
                          <w:t>it</w:t>
                        </w:r>
                        <w:r>
                          <w:rPr>
                            <w:color w:val="333A3F"/>
                            <w:spacing w:val="-3"/>
                            <w:sz w:val="23"/>
                          </w:rPr>
                          <w:t> </w:t>
                        </w:r>
                        <w:r>
                          <w:rPr>
                            <w:color w:val="333A3F"/>
                            <w:sz w:val="23"/>
                          </w:rPr>
                          <w:t>expects</w:t>
                        </w:r>
                        <w:r>
                          <w:rPr>
                            <w:color w:val="333A3F"/>
                            <w:spacing w:val="-3"/>
                            <w:sz w:val="23"/>
                          </w:rPr>
                          <w:t> </w:t>
                        </w:r>
                        <w:r>
                          <w:rPr>
                            <w:color w:val="333A3F"/>
                            <w:sz w:val="23"/>
                          </w:rPr>
                          <w:t>a</w:t>
                        </w:r>
                        <w:r>
                          <w:rPr>
                            <w:color w:val="333A3F"/>
                            <w:spacing w:val="-3"/>
                            <w:sz w:val="23"/>
                          </w:rPr>
                          <w:t> </w:t>
                        </w:r>
                        <w:r>
                          <w:rPr>
                            <w:color w:val="333A3F"/>
                            <w:sz w:val="23"/>
                          </w:rPr>
                          <w:t>complaint</w:t>
                        </w:r>
                        <w:r>
                          <w:rPr>
                            <w:color w:val="333A3F"/>
                            <w:spacing w:val="-3"/>
                            <w:sz w:val="23"/>
                          </w:rPr>
                          <w:t> </w:t>
                        </w:r>
                        <w:r>
                          <w:rPr>
                            <w:color w:val="333A3F"/>
                            <w:sz w:val="23"/>
                          </w:rPr>
                          <w:t>process</w:t>
                        </w:r>
                        <w:r>
                          <w:rPr>
                            <w:color w:val="333A3F"/>
                            <w:spacing w:val="-3"/>
                            <w:sz w:val="23"/>
                          </w:rPr>
                          <w:t> </w:t>
                        </w:r>
                        <w:r>
                          <w:rPr>
                            <w:color w:val="333A3F"/>
                            <w:sz w:val="23"/>
                          </w:rPr>
                          <w:t>to</w:t>
                        </w:r>
                        <w:r>
                          <w:rPr>
                            <w:color w:val="333A3F"/>
                            <w:spacing w:val="-3"/>
                            <w:sz w:val="23"/>
                          </w:rPr>
                          <w:t> </w:t>
                        </w:r>
                        <w:r>
                          <w:rPr>
                            <w:color w:val="333A3F"/>
                            <w:sz w:val="23"/>
                          </w:rPr>
                          <w:t>deliver.</w:t>
                        </w:r>
                        <w:r>
                          <w:rPr>
                            <w:color w:val="333A3F"/>
                            <w:spacing w:val="-3"/>
                            <w:sz w:val="23"/>
                          </w:rPr>
                          <w:t> </w:t>
                        </w:r>
                        <w:r>
                          <w:rPr>
                            <w:color w:val="333A3F"/>
                            <w:sz w:val="23"/>
                          </w:rPr>
                          <w:t>It</w:t>
                        </w:r>
                        <w:r>
                          <w:rPr>
                            <w:color w:val="333A3F"/>
                            <w:spacing w:val="-3"/>
                            <w:sz w:val="23"/>
                          </w:rPr>
                          <w:t> </w:t>
                        </w:r>
                        <w:r>
                          <w:rPr>
                            <w:color w:val="333A3F"/>
                            <w:sz w:val="23"/>
                          </w:rPr>
                          <w:t>also</w:t>
                        </w:r>
                        <w:r>
                          <w:rPr>
                            <w:color w:val="333A3F"/>
                            <w:spacing w:val="-3"/>
                            <w:sz w:val="23"/>
                          </w:rPr>
                          <w:t> </w:t>
                        </w:r>
                        <w:r>
                          <w:rPr>
                            <w:color w:val="333A3F"/>
                            <w:sz w:val="23"/>
                          </w:rPr>
                          <w:t>outlined</w:t>
                        </w:r>
                        <w:r>
                          <w:rPr>
                            <w:color w:val="333A3F"/>
                            <w:spacing w:val="-3"/>
                            <w:sz w:val="23"/>
                          </w:rPr>
                          <w:t> </w:t>
                        </w:r>
                        <w:r>
                          <w:rPr>
                            <w:color w:val="333A3F"/>
                            <w:sz w:val="23"/>
                          </w:rPr>
                          <w:t>a pathway for escalating complaints and allegations, and monitoring and reporting on them.</w:t>
                        </w:r>
                      </w:p>
                    </w:txbxContent>
                  </v:textbox>
                  <w10:wrap type="none"/>
                </v:shape>
                <w10:wrap type="topAndBottom"/>
              </v:group>
            </w:pict>
          </mc:Fallback>
        </mc:AlternateContent>
      </w:r>
    </w:p>
    <w:p>
      <w:pPr>
        <w:pStyle w:val="BodyText"/>
        <w:spacing w:before="26" w:after="1"/>
        <w:rPr>
          <w:rFonts w:ascii="Source Sans Pro SemiBold"/>
          <w:b/>
          <w:sz w:val="20"/>
        </w:rPr>
      </w:pPr>
    </w:p>
    <w:tbl>
      <w:tblPr>
        <w:tblW w:w="0" w:type="auto"/>
        <w:jc w:val="left"/>
        <w:tblInd w:w="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86"/>
        <w:gridCol w:w="4198"/>
        <w:gridCol w:w="3021"/>
      </w:tblGrid>
      <w:tr>
        <w:trPr>
          <w:trHeight w:val="856" w:hRule="atLeast"/>
        </w:trPr>
        <w:tc>
          <w:tcPr>
            <w:tcW w:w="10505" w:type="dxa"/>
            <w:gridSpan w:val="3"/>
            <w:shd w:val="clear" w:color="auto" w:fill="E6E7E8"/>
          </w:tcPr>
          <w:p>
            <w:pPr>
              <w:pStyle w:val="TableParagraph"/>
              <w:spacing w:before="182"/>
              <w:ind w:left="116"/>
              <w:rPr>
                <w:rFonts w:ascii="Source Sans Pro"/>
                <w:sz w:val="19"/>
              </w:rPr>
            </w:pPr>
            <w:r>
              <w:rPr>
                <w:b/>
                <w:color w:val="333A3F"/>
                <w:sz w:val="19"/>
              </w:rPr>
              <w:t>Ministers</w:t>
            </w:r>
            <w:r>
              <w:rPr>
                <w:b/>
                <w:color w:val="333A3F"/>
                <w:spacing w:val="-2"/>
                <w:sz w:val="19"/>
              </w:rPr>
              <w:t> </w:t>
            </w:r>
            <w:r>
              <w:rPr>
                <w:b/>
                <w:color w:val="333A3F"/>
                <w:sz w:val="19"/>
              </w:rPr>
              <w:t>and</w:t>
            </w:r>
            <w:r>
              <w:rPr>
                <w:b/>
                <w:color w:val="333A3F"/>
                <w:spacing w:val="-1"/>
                <w:sz w:val="19"/>
              </w:rPr>
              <w:t> </w:t>
            </w:r>
            <w:r>
              <w:rPr>
                <w:b/>
                <w:color w:val="333A3F"/>
                <w:sz w:val="19"/>
              </w:rPr>
              <w:t>agencies</w:t>
            </w:r>
            <w:r>
              <w:rPr>
                <w:b/>
                <w:color w:val="333A3F"/>
                <w:spacing w:val="-1"/>
                <w:sz w:val="19"/>
              </w:rPr>
              <w:t> </w:t>
            </w:r>
            <w:r>
              <w:rPr>
                <w:b/>
                <w:color w:val="333A3F"/>
                <w:sz w:val="19"/>
              </w:rPr>
              <w:t>involved:</w:t>
            </w:r>
            <w:r>
              <w:rPr>
                <w:b/>
                <w:color w:val="333A3F"/>
                <w:spacing w:val="-2"/>
                <w:sz w:val="19"/>
              </w:rPr>
              <w:t> </w:t>
            </w:r>
            <w:r>
              <w:rPr>
                <w:rFonts w:ascii="Source Sans Pro"/>
                <w:color w:val="333A3F"/>
                <w:sz w:val="19"/>
              </w:rPr>
              <w:t>Public</w:t>
            </w:r>
            <w:r>
              <w:rPr>
                <w:rFonts w:ascii="Source Sans Pro"/>
                <w:color w:val="333A3F"/>
                <w:spacing w:val="-1"/>
                <w:sz w:val="19"/>
              </w:rPr>
              <w:t> </w:t>
            </w:r>
            <w:r>
              <w:rPr>
                <w:rFonts w:ascii="Source Sans Pro"/>
                <w:color w:val="333A3F"/>
                <w:sz w:val="19"/>
              </w:rPr>
              <w:t>Service</w:t>
            </w:r>
            <w:r>
              <w:rPr>
                <w:rFonts w:ascii="Source Sans Pro"/>
                <w:color w:val="333A3F"/>
                <w:spacing w:val="-1"/>
                <w:sz w:val="19"/>
              </w:rPr>
              <w:t> </w:t>
            </w:r>
            <w:r>
              <w:rPr>
                <w:rFonts w:ascii="Source Sans Pro"/>
                <w:color w:val="333A3F"/>
                <w:sz w:val="19"/>
              </w:rPr>
              <w:t>Commission</w:t>
            </w:r>
            <w:r>
              <w:rPr>
                <w:rFonts w:ascii="Source Sans Pro"/>
                <w:color w:val="333A3F"/>
                <w:spacing w:val="55"/>
                <w:sz w:val="19"/>
              </w:rPr>
              <w:t> </w:t>
            </w:r>
            <w:r>
              <w:rPr>
                <w:rFonts w:ascii="Source Sans Pro"/>
                <w:color w:val="333A3F"/>
                <w:sz w:val="19"/>
              </w:rPr>
              <w:t>|</w:t>
            </w:r>
            <w:r>
              <w:rPr>
                <w:rFonts w:ascii="Source Sans Pro"/>
                <w:color w:val="333A3F"/>
                <w:spacing w:val="54"/>
                <w:sz w:val="19"/>
              </w:rPr>
              <w:t> </w:t>
            </w:r>
            <w:r>
              <w:rPr>
                <w:rFonts w:ascii="Source Sans Pro"/>
                <w:color w:val="333A3F"/>
                <w:sz w:val="19"/>
              </w:rPr>
              <w:t>Ministry</w:t>
            </w:r>
            <w:r>
              <w:rPr>
                <w:rFonts w:ascii="Source Sans Pro"/>
                <w:color w:val="333A3F"/>
                <w:spacing w:val="-1"/>
                <w:sz w:val="19"/>
              </w:rPr>
              <w:t> </w:t>
            </w:r>
            <w:r>
              <w:rPr>
                <w:rFonts w:ascii="Source Sans Pro"/>
                <w:color w:val="333A3F"/>
                <w:sz w:val="19"/>
              </w:rPr>
              <w:t>of</w:t>
            </w:r>
            <w:r>
              <w:rPr>
                <w:rFonts w:ascii="Source Sans Pro"/>
                <w:color w:val="333A3F"/>
                <w:spacing w:val="-1"/>
                <w:sz w:val="19"/>
              </w:rPr>
              <w:t> </w:t>
            </w:r>
            <w:r>
              <w:rPr>
                <w:rFonts w:ascii="Source Sans Pro"/>
                <w:color w:val="333A3F"/>
                <w:sz w:val="19"/>
              </w:rPr>
              <w:t>Health</w:t>
            </w:r>
            <w:r>
              <w:rPr>
                <w:rFonts w:ascii="Source Sans Pro"/>
                <w:color w:val="333A3F"/>
                <w:spacing w:val="54"/>
                <w:sz w:val="19"/>
              </w:rPr>
              <w:t> </w:t>
            </w:r>
            <w:r>
              <w:rPr>
                <w:rFonts w:ascii="Source Sans Pro"/>
                <w:color w:val="333A3F"/>
                <w:sz w:val="19"/>
              </w:rPr>
              <w:t>|</w:t>
            </w:r>
            <w:r>
              <w:rPr>
                <w:rFonts w:ascii="Source Sans Pro"/>
                <w:color w:val="333A3F"/>
                <w:spacing w:val="55"/>
                <w:sz w:val="19"/>
              </w:rPr>
              <w:t> </w:t>
            </w:r>
            <w:r>
              <w:rPr>
                <w:rFonts w:ascii="Source Sans Pro"/>
                <w:color w:val="333A3F"/>
                <w:sz w:val="19"/>
              </w:rPr>
              <w:t>Ministry</w:t>
            </w:r>
            <w:r>
              <w:rPr>
                <w:rFonts w:ascii="Source Sans Pro"/>
                <w:color w:val="333A3F"/>
                <w:spacing w:val="-1"/>
                <w:sz w:val="19"/>
              </w:rPr>
              <w:t> </w:t>
            </w:r>
            <w:r>
              <w:rPr>
                <w:rFonts w:ascii="Source Sans Pro"/>
                <w:color w:val="333A3F"/>
                <w:sz w:val="19"/>
              </w:rPr>
              <w:t>of</w:t>
            </w:r>
            <w:r>
              <w:rPr>
                <w:rFonts w:ascii="Source Sans Pro"/>
                <w:color w:val="333A3F"/>
                <w:spacing w:val="-1"/>
                <w:sz w:val="19"/>
              </w:rPr>
              <w:t> </w:t>
            </w:r>
            <w:r>
              <w:rPr>
                <w:rFonts w:ascii="Source Sans Pro"/>
                <w:color w:val="333A3F"/>
                <w:sz w:val="19"/>
              </w:rPr>
              <w:t>Education</w:t>
            </w:r>
            <w:r>
              <w:rPr>
                <w:rFonts w:ascii="Source Sans Pro"/>
                <w:color w:val="333A3F"/>
                <w:spacing w:val="54"/>
                <w:sz w:val="19"/>
              </w:rPr>
              <w:t> </w:t>
            </w:r>
            <w:r>
              <w:rPr>
                <w:rFonts w:ascii="Source Sans Pro"/>
                <w:color w:val="333A3F"/>
                <w:sz w:val="19"/>
              </w:rPr>
              <w:t>|</w:t>
            </w:r>
            <w:r>
              <w:rPr>
                <w:rFonts w:ascii="Source Sans Pro"/>
                <w:color w:val="333A3F"/>
                <w:spacing w:val="55"/>
                <w:sz w:val="19"/>
              </w:rPr>
              <w:t> </w:t>
            </w:r>
            <w:r>
              <w:rPr>
                <w:rFonts w:ascii="Source Sans Pro"/>
                <w:color w:val="333A3F"/>
                <w:sz w:val="19"/>
              </w:rPr>
              <w:t>Ministry</w:t>
            </w:r>
            <w:r>
              <w:rPr>
                <w:rFonts w:ascii="Source Sans Pro"/>
                <w:color w:val="333A3F"/>
                <w:spacing w:val="-1"/>
                <w:sz w:val="19"/>
              </w:rPr>
              <w:t> </w:t>
            </w:r>
            <w:r>
              <w:rPr>
                <w:rFonts w:ascii="Source Sans Pro"/>
                <w:color w:val="333A3F"/>
                <w:sz w:val="19"/>
              </w:rPr>
              <w:t>of</w:t>
            </w:r>
            <w:r>
              <w:rPr>
                <w:rFonts w:ascii="Source Sans Pro"/>
                <w:color w:val="333A3F"/>
                <w:spacing w:val="-1"/>
                <w:sz w:val="19"/>
              </w:rPr>
              <w:t> </w:t>
            </w:r>
            <w:r>
              <w:rPr>
                <w:rFonts w:ascii="Source Sans Pro"/>
                <w:color w:val="333A3F"/>
                <w:spacing w:val="-2"/>
                <w:sz w:val="19"/>
              </w:rPr>
              <w:t>Social</w:t>
            </w:r>
          </w:p>
          <w:p>
            <w:pPr>
              <w:pStyle w:val="TableParagraph"/>
              <w:spacing w:before="21"/>
              <w:ind w:left="116"/>
              <w:rPr>
                <w:rFonts w:ascii="Source Sans Pro" w:hAnsi="Source Sans Pro"/>
                <w:sz w:val="19"/>
              </w:rPr>
            </w:pPr>
            <w:r>
              <w:rPr>
                <w:rFonts w:ascii="Source Sans Pro" w:hAnsi="Source Sans Pro"/>
                <w:color w:val="333A3F"/>
                <w:sz w:val="19"/>
              </w:rPr>
              <w:t>Development</w:t>
            </w:r>
            <w:r>
              <w:rPr>
                <w:rFonts w:ascii="Source Sans Pro" w:hAnsi="Source Sans Pro"/>
                <w:color w:val="333A3F"/>
                <w:spacing w:val="53"/>
                <w:sz w:val="19"/>
              </w:rPr>
              <w:t> </w:t>
            </w:r>
            <w:r>
              <w:rPr>
                <w:rFonts w:ascii="Source Sans Pro" w:hAnsi="Source Sans Pro"/>
                <w:color w:val="333A3F"/>
                <w:sz w:val="19"/>
              </w:rPr>
              <w:t>|</w:t>
            </w:r>
            <w:r>
              <w:rPr>
                <w:rFonts w:ascii="Source Sans Pro" w:hAnsi="Source Sans Pro"/>
                <w:color w:val="333A3F"/>
                <w:spacing w:val="53"/>
                <w:sz w:val="19"/>
              </w:rPr>
              <w:t> </w:t>
            </w:r>
            <w:r>
              <w:rPr>
                <w:rFonts w:ascii="Source Sans Pro" w:hAnsi="Source Sans Pro"/>
                <w:color w:val="333A3F"/>
                <w:sz w:val="19"/>
              </w:rPr>
              <w:t>Department</w:t>
            </w:r>
            <w:r>
              <w:rPr>
                <w:rFonts w:ascii="Source Sans Pro" w:hAnsi="Source Sans Pro"/>
                <w:color w:val="333A3F"/>
                <w:spacing w:val="-2"/>
                <w:sz w:val="19"/>
              </w:rPr>
              <w:t> </w:t>
            </w:r>
            <w:r>
              <w:rPr>
                <w:rFonts w:ascii="Source Sans Pro" w:hAnsi="Source Sans Pro"/>
                <w:color w:val="333A3F"/>
                <w:sz w:val="19"/>
              </w:rPr>
              <w:t>of</w:t>
            </w:r>
            <w:r>
              <w:rPr>
                <w:rFonts w:ascii="Source Sans Pro" w:hAnsi="Source Sans Pro"/>
                <w:color w:val="333A3F"/>
                <w:spacing w:val="-2"/>
                <w:sz w:val="19"/>
              </w:rPr>
              <w:t> </w:t>
            </w:r>
            <w:r>
              <w:rPr>
                <w:rFonts w:ascii="Source Sans Pro" w:hAnsi="Source Sans Pro"/>
                <w:color w:val="333A3F"/>
                <w:sz w:val="19"/>
              </w:rPr>
              <w:t>Corrections</w:t>
            </w:r>
            <w:r>
              <w:rPr>
                <w:rFonts w:ascii="Source Sans Pro" w:hAnsi="Source Sans Pro"/>
                <w:color w:val="333A3F"/>
                <w:spacing w:val="53"/>
                <w:sz w:val="19"/>
              </w:rPr>
              <w:t> </w:t>
            </w:r>
            <w:r>
              <w:rPr>
                <w:rFonts w:ascii="Source Sans Pro" w:hAnsi="Source Sans Pro"/>
                <w:color w:val="333A3F"/>
                <w:sz w:val="19"/>
              </w:rPr>
              <w:t>|</w:t>
            </w:r>
            <w:r>
              <w:rPr>
                <w:rFonts w:ascii="Source Sans Pro" w:hAnsi="Source Sans Pro"/>
                <w:color w:val="333A3F"/>
                <w:spacing w:val="53"/>
                <w:sz w:val="19"/>
              </w:rPr>
              <w:t> </w:t>
            </w:r>
            <w:r>
              <w:rPr>
                <w:rFonts w:ascii="Source Sans Pro" w:hAnsi="Source Sans Pro"/>
                <w:color w:val="333A3F"/>
                <w:sz w:val="19"/>
              </w:rPr>
              <w:t>Te</w:t>
            </w:r>
            <w:r>
              <w:rPr>
                <w:rFonts w:ascii="Source Sans Pro" w:hAnsi="Source Sans Pro"/>
                <w:color w:val="333A3F"/>
                <w:spacing w:val="-1"/>
                <w:sz w:val="19"/>
              </w:rPr>
              <w:t> </w:t>
            </w:r>
            <w:r>
              <w:rPr>
                <w:rFonts w:ascii="Source Sans Pro" w:hAnsi="Source Sans Pro"/>
                <w:color w:val="333A3F"/>
                <w:sz w:val="19"/>
              </w:rPr>
              <w:t>Puni</w:t>
            </w:r>
            <w:r>
              <w:rPr>
                <w:rFonts w:ascii="Source Sans Pro" w:hAnsi="Source Sans Pro"/>
                <w:color w:val="333A3F"/>
                <w:spacing w:val="-2"/>
                <w:sz w:val="19"/>
              </w:rPr>
              <w:t> </w:t>
            </w:r>
            <w:r>
              <w:rPr>
                <w:rFonts w:ascii="Source Sans Pro" w:hAnsi="Source Sans Pro"/>
                <w:color w:val="333A3F"/>
                <w:sz w:val="19"/>
              </w:rPr>
              <w:t>Kōkiri</w:t>
            </w:r>
            <w:r>
              <w:rPr>
                <w:rFonts w:ascii="Source Sans Pro" w:hAnsi="Source Sans Pro"/>
                <w:color w:val="333A3F"/>
                <w:spacing w:val="53"/>
                <w:sz w:val="19"/>
              </w:rPr>
              <w:t> </w:t>
            </w:r>
            <w:r>
              <w:rPr>
                <w:rFonts w:ascii="Source Sans Pro" w:hAnsi="Source Sans Pro"/>
                <w:color w:val="333A3F"/>
                <w:sz w:val="19"/>
              </w:rPr>
              <w:t>|</w:t>
            </w:r>
            <w:r>
              <w:rPr>
                <w:rFonts w:ascii="Source Sans Pro" w:hAnsi="Source Sans Pro"/>
                <w:color w:val="333A3F"/>
                <w:spacing w:val="53"/>
                <w:sz w:val="19"/>
              </w:rPr>
              <w:t> </w:t>
            </w:r>
            <w:r>
              <w:rPr>
                <w:rFonts w:ascii="Source Sans Pro" w:hAnsi="Source Sans Pro"/>
                <w:color w:val="333A3F"/>
                <w:sz w:val="19"/>
              </w:rPr>
              <w:t>Oranga</w:t>
            </w:r>
            <w:r>
              <w:rPr>
                <w:rFonts w:ascii="Source Sans Pro" w:hAnsi="Source Sans Pro"/>
                <w:color w:val="333A3F"/>
                <w:spacing w:val="-1"/>
                <w:sz w:val="19"/>
              </w:rPr>
              <w:t> </w:t>
            </w:r>
            <w:r>
              <w:rPr>
                <w:rFonts w:ascii="Source Sans Pro" w:hAnsi="Source Sans Pro"/>
                <w:color w:val="333A3F"/>
                <w:spacing w:val="-2"/>
                <w:sz w:val="19"/>
              </w:rPr>
              <w:t>Tamariki</w:t>
            </w:r>
          </w:p>
        </w:tc>
      </w:tr>
      <w:tr>
        <w:trPr>
          <w:trHeight w:val="566" w:hRule="atLeast"/>
        </w:trPr>
        <w:tc>
          <w:tcPr>
            <w:tcW w:w="3286" w:type="dxa"/>
            <w:shd w:val="clear" w:color="auto" w:fill="77787B"/>
          </w:tcPr>
          <w:p>
            <w:pPr>
              <w:pStyle w:val="TableParagraph"/>
              <w:spacing w:before="143"/>
              <w:ind w:left="116"/>
              <w:rPr>
                <w:b/>
                <w:sz w:val="23"/>
              </w:rPr>
            </w:pPr>
            <w:r>
              <w:rPr>
                <w:b/>
                <w:color w:val="FFFFFF"/>
                <w:spacing w:val="-2"/>
                <w:sz w:val="23"/>
              </w:rPr>
              <w:t>Recommendations</w:t>
            </w:r>
            <w:r>
              <w:rPr>
                <w:b/>
                <w:color w:val="FFFFFF"/>
                <w:spacing w:val="17"/>
                <w:sz w:val="23"/>
              </w:rPr>
              <w:t> </w:t>
            </w:r>
            <w:r>
              <w:rPr>
                <w:b/>
                <w:color w:val="FFFFFF"/>
                <w:spacing w:val="-2"/>
                <w:sz w:val="23"/>
              </w:rPr>
              <w:t>included:</w:t>
            </w:r>
          </w:p>
        </w:tc>
        <w:tc>
          <w:tcPr>
            <w:tcW w:w="4198" w:type="dxa"/>
            <w:shd w:val="clear" w:color="auto" w:fill="77787B"/>
          </w:tcPr>
          <w:p>
            <w:pPr>
              <w:pStyle w:val="TableParagraph"/>
              <w:spacing w:before="143"/>
              <w:ind w:left="345"/>
              <w:rPr>
                <w:b/>
                <w:sz w:val="23"/>
              </w:rPr>
            </w:pPr>
            <w:r>
              <w:rPr>
                <w:b/>
                <w:color w:val="FFFFFF"/>
                <w:spacing w:val="-2"/>
                <w:sz w:val="23"/>
              </w:rPr>
              <w:t>Response:</w:t>
            </w:r>
          </w:p>
        </w:tc>
        <w:tc>
          <w:tcPr>
            <w:tcW w:w="3021" w:type="dxa"/>
            <w:shd w:val="clear" w:color="auto" w:fill="77787B"/>
          </w:tcPr>
          <w:p>
            <w:pPr>
              <w:pStyle w:val="TableParagraph"/>
              <w:spacing w:before="143"/>
              <w:ind w:left="470"/>
              <w:rPr>
                <w:b/>
                <w:sz w:val="23"/>
              </w:rPr>
            </w:pPr>
            <w:r>
              <w:rPr>
                <w:b/>
                <w:color w:val="FFFFFF"/>
                <w:spacing w:val="-2"/>
                <w:sz w:val="23"/>
              </w:rPr>
              <w:t>Status:</w:t>
            </w:r>
          </w:p>
        </w:tc>
      </w:tr>
      <w:tr>
        <w:trPr>
          <w:trHeight w:val="453" w:hRule="atLeast"/>
        </w:trPr>
        <w:tc>
          <w:tcPr>
            <w:tcW w:w="3286" w:type="dxa"/>
            <w:shd w:val="clear" w:color="auto" w:fill="FFF2CC"/>
          </w:tcPr>
          <w:p>
            <w:pPr>
              <w:pStyle w:val="TableParagraph"/>
              <w:spacing w:before="86"/>
              <w:ind w:left="116"/>
              <w:rPr>
                <w:b/>
                <w:sz w:val="23"/>
              </w:rPr>
            </w:pPr>
            <w:r>
              <w:rPr>
                <w:b/>
                <w:color w:val="333A3F"/>
                <w:spacing w:val="-2"/>
                <w:sz w:val="23"/>
              </w:rPr>
              <w:t>Whanaketia</w:t>
            </w:r>
          </w:p>
        </w:tc>
        <w:tc>
          <w:tcPr>
            <w:tcW w:w="4198" w:type="dxa"/>
            <w:shd w:val="clear" w:color="auto" w:fill="FFF2CC"/>
          </w:tcPr>
          <w:p>
            <w:pPr>
              <w:pStyle w:val="TableParagraph"/>
              <w:spacing w:before="0"/>
              <w:rPr>
                <w:rFonts w:ascii="Times New Roman"/>
                <w:sz w:val="20"/>
              </w:rPr>
            </w:pPr>
          </w:p>
        </w:tc>
        <w:tc>
          <w:tcPr>
            <w:tcW w:w="3021" w:type="dxa"/>
            <w:shd w:val="clear" w:color="auto" w:fill="FFF2CC"/>
          </w:tcPr>
          <w:p>
            <w:pPr>
              <w:pStyle w:val="TableParagraph"/>
              <w:spacing w:before="0"/>
              <w:rPr>
                <w:rFonts w:ascii="Times New Roman"/>
                <w:sz w:val="20"/>
              </w:rPr>
            </w:pPr>
          </w:p>
        </w:tc>
      </w:tr>
      <w:tr>
        <w:trPr>
          <w:trHeight w:val="482" w:hRule="atLeast"/>
        </w:trPr>
        <w:tc>
          <w:tcPr>
            <w:tcW w:w="3286" w:type="dxa"/>
            <w:tcBorders>
              <w:bottom w:val="dotted" w:sz="4" w:space="0" w:color="939598"/>
            </w:tcBorders>
          </w:tcPr>
          <w:p>
            <w:pPr>
              <w:pStyle w:val="TableParagraph"/>
              <w:ind w:left="116"/>
              <w:rPr>
                <w:b/>
                <w:sz w:val="24"/>
              </w:rPr>
            </w:pPr>
            <w:r>
              <w:rPr>
                <w:b/>
                <w:color w:val="333A3F"/>
                <w:spacing w:val="-2"/>
                <w:sz w:val="24"/>
              </w:rPr>
              <w:t>63(j)</w:t>
            </w:r>
          </w:p>
        </w:tc>
        <w:tc>
          <w:tcPr>
            <w:tcW w:w="4198" w:type="dxa"/>
            <w:tcBorders>
              <w:bottom w:val="dotted" w:sz="4" w:space="0" w:color="939598"/>
            </w:tcBorders>
          </w:tcPr>
          <w:p>
            <w:pPr>
              <w:pStyle w:val="TableParagraph"/>
              <w:spacing w:before="102"/>
              <w:ind w:left="345"/>
              <w:rPr>
                <w:b/>
                <w:sz w:val="20"/>
              </w:rPr>
            </w:pPr>
            <w:r>
              <w:rPr>
                <w:position w:val="-7"/>
              </w:rPr>
              <w:drawing>
                <wp:inline distT="0" distB="0" distL="0" distR="0">
                  <wp:extent cx="180009" cy="179997"/>
                  <wp:effectExtent l="0" t="0" r="0" b="0"/>
                  <wp:docPr id="1192" name="Image 1192"/>
                  <wp:cNvGraphicFramePr>
                    <a:graphicFrameLocks/>
                  </wp:cNvGraphicFramePr>
                  <a:graphic>
                    <a:graphicData uri="http://schemas.openxmlformats.org/drawingml/2006/picture">
                      <pic:pic>
                        <pic:nvPicPr>
                          <pic:cNvPr id="1192" name="Image 1192"/>
                          <pic:cNvPicPr/>
                        </pic:nvPicPr>
                        <pic:blipFill>
                          <a:blip r:embed="rId35"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ACCEPT</w:t>
            </w:r>
          </w:p>
        </w:tc>
        <w:tc>
          <w:tcPr>
            <w:tcW w:w="3021" w:type="dxa"/>
            <w:tcBorders>
              <w:bottom w:val="dotted" w:sz="4" w:space="0" w:color="939598"/>
            </w:tcBorders>
          </w:tcPr>
          <w:p>
            <w:pPr>
              <w:pStyle w:val="TableParagraph"/>
              <w:spacing w:before="102"/>
              <w:ind w:left="470"/>
              <w:rPr>
                <w:b/>
                <w:sz w:val="20"/>
              </w:rPr>
            </w:pPr>
            <w:r>
              <w:rPr>
                <w:position w:val="-7"/>
              </w:rPr>
              <w:drawing>
                <wp:inline distT="0" distB="0" distL="0" distR="0">
                  <wp:extent cx="180009" cy="179997"/>
                  <wp:effectExtent l="0" t="0" r="0" b="0"/>
                  <wp:docPr id="1193" name="Image 1193"/>
                  <wp:cNvGraphicFramePr>
                    <a:graphicFrameLocks/>
                  </wp:cNvGraphicFramePr>
                  <a:graphic>
                    <a:graphicData uri="http://schemas.openxmlformats.org/drawingml/2006/picture">
                      <pic:pic>
                        <pic:nvPicPr>
                          <pic:cNvPr id="1193" name="Image 1193"/>
                          <pic:cNvPicPr/>
                        </pic:nvPicPr>
                        <pic:blipFill>
                          <a:blip r:embed="rId59"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COMPLETE</w:t>
            </w:r>
          </w:p>
        </w:tc>
      </w:tr>
      <w:tr>
        <w:trPr>
          <w:trHeight w:val="477" w:hRule="atLeast"/>
        </w:trPr>
        <w:tc>
          <w:tcPr>
            <w:tcW w:w="3286" w:type="dxa"/>
            <w:tcBorders>
              <w:top w:val="dotted" w:sz="4" w:space="0" w:color="939598"/>
              <w:bottom w:val="dotted" w:sz="4" w:space="0" w:color="939598"/>
            </w:tcBorders>
          </w:tcPr>
          <w:p>
            <w:pPr>
              <w:pStyle w:val="TableParagraph"/>
              <w:spacing w:before="92"/>
              <w:ind w:left="116"/>
              <w:rPr>
                <w:b/>
                <w:sz w:val="24"/>
              </w:rPr>
            </w:pPr>
            <w:r>
              <w:rPr>
                <w:b/>
                <w:color w:val="333A3F"/>
                <w:spacing w:val="-5"/>
                <w:sz w:val="24"/>
              </w:rPr>
              <w:t>65</w:t>
            </w:r>
          </w:p>
        </w:tc>
        <w:tc>
          <w:tcPr>
            <w:tcW w:w="4198" w:type="dxa"/>
            <w:tcBorders>
              <w:top w:val="dotted" w:sz="4" w:space="0" w:color="939598"/>
              <w:bottom w:val="dotted" w:sz="4" w:space="0" w:color="939598"/>
            </w:tcBorders>
          </w:tcPr>
          <w:p>
            <w:pPr>
              <w:pStyle w:val="TableParagraph"/>
              <w:ind w:right="468"/>
              <w:jc w:val="right"/>
              <w:rPr>
                <w:b/>
                <w:sz w:val="20"/>
              </w:rPr>
            </w:pPr>
            <w:r>
              <w:rPr>
                <w:position w:val="-7"/>
              </w:rPr>
              <w:drawing>
                <wp:inline distT="0" distB="0" distL="0" distR="0">
                  <wp:extent cx="180009" cy="179997"/>
                  <wp:effectExtent l="0" t="0" r="0" b="0"/>
                  <wp:docPr id="1194" name="Image 1194"/>
                  <wp:cNvGraphicFramePr>
                    <a:graphicFrameLocks/>
                  </wp:cNvGraphicFramePr>
                  <a:graphic>
                    <a:graphicData uri="http://schemas.openxmlformats.org/drawingml/2006/picture">
                      <pic:pic>
                        <pic:nvPicPr>
                          <pic:cNvPr id="1194" name="Image 1194"/>
                          <pic:cNvPicPr/>
                        </pic:nvPicPr>
                        <pic:blipFill>
                          <a:blip r:embed="rId37"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1" w:type="dxa"/>
            <w:tcBorders>
              <w:top w:val="dotted" w:sz="4" w:space="0" w:color="939598"/>
              <w:bottom w:val="dotted" w:sz="4" w:space="0" w:color="939598"/>
            </w:tcBorders>
          </w:tcPr>
          <w:p>
            <w:pPr>
              <w:pStyle w:val="TableParagraph"/>
              <w:ind w:right="942"/>
              <w:jc w:val="right"/>
              <w:rPr>
                <w:b/>
                <w:sz w:val="20"/>
              </w:rPr>
            </w:pPr>
            <w:r>
              <w:rPr>
                <w:position w:val="-7"/>
              </w:rPr>
              <w:drawing>
                <wp:inline distT="0" distB="0" distL="0" distR="0">
                  <wp:extent cx="180009" cy="179997"/>
                  <wp:effectExtent l="0" t="0" r="0" b="0"/>
                  <wp:docPr id="1195" name="Image 1195"/>
                  <wp:cNvGraphicFramePr>
                    <a:graphicFrameLocks/>
                  </wp:cNvGraphicFramePr>
                  <a:graphic>
                    <a:graphicData uri="http://schemas.openxmlformats.org/drawingml/2006/picture">
                      <pic:pic>
                        <pic:nvPicPr>
                          <pic:cNvPr id="1195" name="Image 1195"/>
                          <pic:cNvPicPr/>
                        </pic:nvPicPr>
                        <pic:blipFill>
                          <a:blip r:embed="rId56"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NOT STARTED</w:t>
            </w:r>
          </w:p>
        </w:tc>
      </w:tr>
      <w:tr>
        <w:trPr>
          <w:trHeight w:val="477" w:hRule="atLeast"/>
        </w:trPr>
        <w:tc>
          <w:tcPr>
            <w:tcW w:w="3286" w:type="dxa"/>
            <w:tcBorders>
              <w:top w:val="dotted" w:sz="4" w:space="0" w:color="939598"/>
              <w:bottom w:val="dotted" w:sz="4" w:space="0" w:color="939598"/>
            </w:tcBorders>
          </w:tcPr>
          <w:p>
            <w:pPr>
              <w:pStyle w:val="TableParagraph"/>
              <w:spacing w:before="92"/>
              <w:ind w:left="116"/>
              <w:rPr>
                <w:b/>
                <w:sz w:val="24"/>
              </w:rPr>
            </w:pPr>
            <w:r>
              <w:rPr>
                <w:b/>
                <w:color w:val="333A3F"/>
                <w:spacing w:val="-5"/>
                <w:sz w:val="24"/>
              </w:rPr>
              <w:t>66</w:t>
            </w:r>
          </w:p>
        </w:tc>
        <w:tc>
          <w:tcPr>
            <w:tcW w:w="4198" w:type="dxa"/>
            <w:tcBorders>
              <w:top w:val="dotted" w:sz="4" w:space="0" w:color="939598"/>
              <w:bottom w:val="dotted" w:sz="4" w:space="0" w:color="939598"/>
            </w:tcBorders>
          </w:tcPr>
          <w:p>
            <w:pPr>
              <w:pStyle w:val="TableParagraph"/>
              <w:ind w:right="468"/>
              <w:jc w:val="right"/>
              <w:rPr>
                <w:b/>
                <w:sz w:val="20"/>
              </w:rPr>
            </w:pPr>
            <w:r>
              <w:rPr>
                <w:position w:val="-7"/>
              </w:rPr>
              <w:drawing>
                <wp:inline distT="0" distB="0" distL="0" distR="0">
                  <wp:extent cx="180009" cy="179997"/>
                  <wp:effectExtent l="0" t="0" r="0" b="0"/>
                  <wp:docPr id="1196" name="Image 1196"/>
                  <wp:cNvGraphicFramePr>
                    <a:graphicFrameLocks/>
                  </wp:cNvGraphicFramePr>
                  <a:graphic>
                    <a:graphicData uri="http://schemas.openxmlformats.org/drawingml/2006/picture">
                      <pic:pic>
                        <pic:nvPicPr>
                          <pic:cNvPr id="1196" name="Image 1196"/>
                          <pic:cNvPicPr/>
                        </pic:nvPicPr>
                        <pic:blipFill>
                          <a:blip r:embed="rId37"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1" w:type="dxa"/>
            <w:tcBorders>
              <w:top w:val="dotted" w:sz="4" w:space="0" w:color="939598"/>
              <w:bottom w:val="dotted" w:sz="4" w:space="0" w:color="939598"/>
            </w:tcBorders>
          </w:tcPr>
          <w:p>
            <w:pPr>
              <w:pStyle w:val="TableParagraph"/>
              <w:ind w:right="942"/>
              <w:jc w:val="right"/>
              <w:rPr>
                <w:b/>
                <w:sz w:val="20"/>
              </w:rPr>
            </w:pPr>
            <w:r>
              <w:rPr>
                <w:position w:val="-7"/>
              </w:rPr>
              <w:drawing>
                <wp:inline distT="0" distB="0" distL="0" distR="0">
                  <wp:extent cx="180009" cy="179997"/>
                  <wp:effectExtent l="0" t="0" r="0" b="0"/>
                  <wp:docPr id="1197" name="Image 1197"/>
                  <wp:cNvGraphicFramePr>
                    <a:graphicFrameLocks/>
                  </wp:cNvGraphicFramePr>
                  <a:graphic>
                    <a:graphicData uri="http://schemas.openxmlformats.org/drawingml/2006/picture">
                      <pic:pic>
                        <pic:nvPicPr>
                          <pic:cNvPr id="1197" name="Image 1197"/>
                          <pic:cNvPicPr/>
                        </pic:nvPicPr>
                        <pic:blipFill>
                          <a:blip r:embed="rId56"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NOT STARTED</w:t>
            </w:r>
          </w:p>
        </w:tc>
      </w:tr>
      <w:tr>
        <w:trPr>
          <w:trHeight w:val="477" w:hRule="atLeast"/>
        </w:trPr>
        <w:tc>
          <w:tcPr>
            <w:tcW w:w="3286" w:type="dxa"/>
            <w:tcBorders>
              <w:top w:val="dotted" w:sz="4" w:space="0" w:color="939598"/>
              <w:bottom w:val="dotted" w:sz="4" w:space="0" w:color="939598"/>
            </w:tcBorders>
          </w:tcPr>
          <w:p>
            <w:pPr>
              <w:pStyle w:val="TableParagraph"/>
              <w:spacing w:before="92"/>
              <w:ind w:left="116"/>
              <w:rPr>
                <w:b/>
                <w:sz w:val="24"/>
              </w:rPr>
            </w:pPr>
            <w:r>
              <w:rPr>
                <w:b/>
                <w:color w:val="333A3F"/>
                <w:spacing w:val="-5"/>
                <w:sz w:val="24"/>
              </w:rPr>
              <w:t>67</w:t>
            </w:r>
          </w:p>
        </w:tc>
        <w:tc>
          <w:tcPr>
            <w:tcW w:w="4198" w:type="dxa"/>
            <w:tcBorders>
              <w:top w:val="dotted" w:sz="4" w:space="0" w:color="939598"/>
              <w:bottom w:val="dotted" w:sz="4" w:space="0" w:color="939598"/>
            </w:tcBorders>
          </w:tcPr>
          <w:p>
            <w:pPr>
              <w:pStyle w:val="TableParagraph"/>
              <w:ind w:right="468"/>
              <w:jc w:val="right"/>
              <w:rPr>
                <w:b/>
                <w:sz w:val="20"/>
              </w:rPr>
            </w:pPr>
            <w:r>
              <w:rPr>
                <w:position w:val="-7"/>
              </w:rPr>
              <w:drawing>
                <wp:inline distT="0" distB="0" distL="0" distR="0">
                  <wp:extent cx="180009" cy="179997"/>
                  <wp:effectExtent l="0" t="0" r="0" b="0"/>
                  <wp:docPr id="1198" name="Image 1198"/>
                  <wp:cNvGraphicFramePr>
                    <a:graphicFrameLocks/>
                  </wp:cNvGraphicFramePr>
                  <a:graphic>
                    <a:graphicData uri="http://schemas.openxmlformats.org/drawingml/2006/picture">
                      <pic:pic>
                        <pic:nvPicPr>
                          <pic:cNvPr id="1198" name="Image 1198"/>
                          <pic:cNvPicPr/>
                        </pic:nvPicPr>
                        <pic:blipFill>
                          <a:blip r:embed="rId37"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1" w:type="dxa"/>
            <w:tcBorders>
              <w:top w:val="dotted" w:sz="4" w:space="0" w:color="939598"/>
              <w:bottom w:val="dotted" w:sz="4" w:space="0" w:color="939598"/>
            </w:tcBorders>
          </w:tcPr>
          <w:p>
            <w:pPr>
              <w:pStyle w:val="TableParagraph"/>
              <w:ind w:right="942"/>
              <w:jc w:val="right"/>
              <w:rPr>
                <w:b/>
                <w:sz w:val="20"/>
              </w:rPr>
            </w:pPr>
            <w:r>
              <w:rPr>
                <w:position w:val="-7"/>
              </w:rPr>
              <w:drawing>
                <wp:inline distT="0" distB="0" distL="0" distR="0">
                  <wp:extent cx="180009" cy="179997"/>
                  <wp:effectExtent l="0" t="0" r="0" b="0"/>
                  <wp:docPr id="1199" name="Image 1199"/>
                  <wp:cNvGraphicFramePr>
                    <a:graphicFrameLocks/>
                  </wp:cNvGraphicFramePr>
                  <a:graphic>
                    <a:graphicData uri="http://schemas.openxmlformats.org/drawingml/2006/picture">
                      <pic:pic>
                        <pic:nvPicPr>
                          <pic:cNvPr id="1199" name="Image 1199"/>
                          <pic:cNvPicPr/>
                        </pic:nvPicPr>
                        <pic:blipFill>
                          <a:blip r:embed="rId56"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NOT STARTED</w:t>
            </w:r>
          </w:p>
        </w:tc>
      </w:tr>
      <w:tr>
        <w:trPr>
          <w:trHeight w:val="477" w:hRule="atLeast"/>
        </w:trPr>
        <w:tc>
          <w:tcPr>
            <w:tcW w:w="3286" w:type="dxa"/>
            <w:tcBorders>
              <w:top w:val="dotted" w:sz="4" w:space="0" w:color="939598"/>
              <w:bottom w:val="dotted" w:sz="4" w:space="0" w:color="939598"/>
            </w:tcBorders>
          </w:tcPr>
          <w:p>
            <w:pPr>
              <w:pStyle w:val="TableParagraph"/>
              <w:spacing w:before="92"/>
              <w:ind w:left="116"/>
              <w:rPr>
                <w:b/>
                <w:sz w:val="24"/>
              </w:rPr>
            </w:pPr>
            <w:r>
              <w:rPr>
                <w:b/>
                <w:color w:val="333A3F"/>
                <w:spacing w:val="-5"/>
                <w:sz w:val="24"/>
              </w:rPr>
              <w:t>68</w:t>
            </w:r>
          </w:p>
        </w:tc>
        <w:tc>
          <w:tcPr>
            <w:tcW w:w="4198" w:type="dxa"/>
            <w:tcBorders>
              <w:top w:val="dotted" w:sz="4" w:space="0" w:color="939598"/>
              <w:bottom w:val="dotted" w:sz="4" w:space="0" w:color="939598"/>
            </w:tcBorders>
          </w:tcPr>
          <w:p>
            <w:pPr>
              <w:pStyle w:val="TableParagraph"/>
              <w:ind w:right="468"/>
              <w:jc w:val="right"/>
              <w:rPr>
                <w:b/>
                <w:sz w:val="20"/>
              </w:rPr>
            </w:pPr>
            <w:r>
              <w:rPr>
                <w:position w:val="-7"/>
              </w:rPr>
              <w:drawing>
                <wp:inline distT="0" distB="0" distL="0" distR="0">
                  <wp:extent cx="180009" cy="179997"/>
                  <wp:effectExtent l="0" t="0" r="0" b="0"/>
                  <wp:docPr id="1200" name="Image 1200"/>
                  <wp:cNvGraphicFramePr>
                    <a:graphicFrameLocks/>
                  </wp:cNvGraphicFramePr>
                  <a:graphic>
                    <a:graphicData uri="http://schemas.openxmlformats.org/drawingml/2006/picture">
                      <pic:pic>
                        <pic:nvPicPr>
                          <pic:cNvPr id="1200" name="Image 1200"/>
                          <pic:cNvPicPr/>
                        </pic:nvPicPr>
                        <pic:blipFill>
                          <a:blip r:embed="rId37"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1" w:type="dxa"/>
            <w:tcBorders>
              <w:top w:val="dotted" w:sz="4" w:space="0" w:color="939598"/>
              <w:bottom w:val="dotted" w:sz="4" w:space="0" w:color="939598"/>
            </w:tcBorders>
          </w:tcPr>
          <w:p>
            <w:pPr>
              <w:pStyle w:val="TableParagraph"/>
              <w:ind w:right="942"/>
              <w:jc w:val="right"/>
              <w:rPr>
                <w:b/>
                <w:sz w:val="20"/>
              </w:rPr>
            </w:pPr>
            <w:r>
              <w:rPr>
                <w:position w:val="-7"/>
              </w:rPr>
              <w:drawing>
                <wp:inline distT="0" distB="0" distL="0" distR="0">
                  <wp:extent cx="180009" cy="179997"/>
                  <wp:effectExtent l="0" t="0" r="0" b="0"/>
                  <wp:docPr id="1201" name="Image 1201"/>
                  <wp:cNvGraphicFramePr>
                    <a:graphicFrameLocks/>
                  </wp:cNvGraphicFramePr>
                  <a:graphic>
                    <a:graphicData uri="http://schemas.openxmlformats.org/drawingml/2006/picture">
                      <pic:pic>
                        <pic:nvPicPr>
                          <pic:cNvPr id="1201" name="Image 1201"/>
                          <pic:cNvPicPr/>
                        </pic:nvPicPr>
                        <pic:blipFill>
                          <a:blip r:embed="rId56"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NOT STARTED</w:t>
            </w:r>
          </w:p>
        </w:tc>
      </w:tr>
      <w:tr>
        <w:trPr>
          <w:trHeight w:val="477" w:hRule="atLeast"/>
        </w:trPr>
        <w:tc>
          <w:tcPr>
            <w:tcW w:w="3286" w:type="dxa"/>
            <w:tcBorders>
              <w:top w:val="dotted" w:sz="4" w:space="0" w:color="939598"/>
              <w:bottom w:val="dotted" w:sz="4" w:space="0" w:color="939598"/>
            </w:tcBorders>
          </w:tcPr>
          <w:p>
            <w:pPr>
              <w:pStyle w:val="TableParagraph"/>
              <w:spacing w:before="92"/>
              <w:ind w:left="116"/>
              <w:rPr>
                <w:b/>
                <w:sz w:val="24"/>
              </w:rPr>
            </w:pPr>
            <w:r>
              <w:rPr>
                <w:b/>
                <w:color w:val="333A3F"/>
                <w:spacing w:val="-5"/>
                <w:sz w:val="24"/>
              </w:rPr>
              <w:t>83</w:t>
            </w:r>
          </w:p>
        </w:tc>
        <w:tc>
          <w:tcPr>
            <w:tcW w:w="4198" w:type="dxa"/>
            <w:tcBorders>
              <w:top w:val="dotted" w:sz="4" w:space="0" w:color="939598"/>
              <w:bottom w:val="dotted" w:sz="4" w:space="0" w:color="939598"/>
            </w:tcBorders>
          </w:tcPr>
          <w:p>
            <w:pPr>
              <w:pStyle w:val="TableParagraph"/>
              <w:ind w:right="468"/>
              <w:jc w:val="right"/>
              <w:rPr>
                <w:b/>
                <w:sz w:val="20"/>
              </w:rPr>
            </w:pPr>
            <w:r>
              <w:rPr>
                <w:position w:val="-7"/>
              </w:rPr>
              <w:drawing>
                <wp:inline distT="0" distB="0" distL="0" distR="0">
                  <wp:extent cx="180009" cy="179997"/>
                  <wp:effectExtent l="0" t="0" r="0" b="0"/>
                  <wp:docPr id="1202" name="Image 1202"/>
                  <wp:cNvGraphicFramePr>
                    <a:graphicFrameLocks/>
                  </wp:cNvGraphicFramePr>
                  <a:graphic>
                    <a:graphicData uri="http://schemas.openxmlformats.org/drawingml/2006/picture">
                      <pic:pic>
                        <pic:nvPicPr>
                          <pic:cNvPr id="1202" name="Image 1202"/>
                          <pic:cNvPicPr/>
                        </pic:nvPicPr>
                        <pic:blipFill>
                          <a:blip r:embed="rId37"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1" w:type="dxa"/>
            <w:tcBorders>
              <w:top w:val="dotted" w:sz="4" w:space="0" w:color="939598"/>
              <w:bottom w:val="dotted" w:sz="4" w:space="0" w:color="939598"/>
            </w:tcBorders>
          </w:tcPr>
          <w:p>
            <w:pPr>
              <w:pStyle w:val="TableParagraph"/>
              <w:ind w:right="942"/>
              <w:jc w:val="right"/>
              <w:rPr>
                <w:b/>
                <w:sz w:val="20"/>
              </w:rPr>
            </w:pPr>
            <w:r>
              <w:rPr>
                <w:position w:val="-7"/>
              </w:rPr>
              <w:drawing>
                <wp:inline distT="0" distB="0" distL="0" distR="0">
                  <wp:extent cx="180009" cy="179997"/>
                  <wp:effectExtent l="0" t="0" r="0" b="0"/>
                  <wp:docPr id="1203" name="Image 1203"/>
                  <wp:cNvGraphicFramePr>
                    <a:graphicFrameLocks/>
                  </wp:cNvGraphicFramePr>
                  <a:graphic>
                    <a:graphicData uri="http://schemas.openxmlformats.org/drawingml/2006/picture">
                      <pic:pic>
                        <pic:nvPicPr>
                          <pic:cNvPr id="1203" name="Image 1203"/>
                          <pic:cNvPicPr/>
                        </pic:nvPicPr>
                        <pic:blipFill>
                          <a:blip r:embed="rId56"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NOT STARTED</w:t>
            </w:r>
          </w:p>
        </w:tc>
      </w:tr>
      <w:tr>
        <w:trPr>
          <w:trHeight w:val="477" w:hRule="atLeast"/>
        </w:trPr>
        <w:tc>
          <w:tcPr>
            <w:tcW w:w="3286" w:type="dxa"/>
            <w:tcBorders>
              <w:top w:val="dotted" w:sz="4" w:space="0" w:color="939598"/>
              <w:bottom w:val="dotted" w:sz="4" w:space="0" w:color="939598"/>
            </w:tcBorders>
          </w:tcPr>
          <w:p>
            <w:pPr>
              <w:pStyle w:val="TableParagraph"/>
              <w:spacing w:before="92"/>
              <w:ind w:left="116"/>
              <w:rPr>
                <w:b/>
                <w:sz w:val="24"/>
              </w:rPr>
            </w:pPr>
            <w:r>
              <w:rPr>
                <w:b/>
                <w:color w:val="333A3F"/>
                <w:spacing w:val="-5"/>
                <w:sz w:val="24"/>
              </w:rPr>
              <w:t>84</w:t>
            </w:r>
          </w:p>
        </w:tc>
        <w:tc>
          <w:tcPr>
            <w:tcW w:w="4198" w:type="dxa"/>
            <w:tcBorders>
              <w:top w:val="dotted" w:sz="4" w:space="0" w:color="939598"/>
              <w:bottom w:val="dotted" w:sz="4" w:space="0" w:color="939598"/>
            </w:tcBorders>
          </w:tcPr>
          <w:p>
            <w:pPr>
              <w:pStyle w:val="TableParagraph"/>
              <w:ind w:right="468"/>
              <w:jc w:val="right"/>
              <w:rPr>
                <w:b/>
                <w:sz w:val="20"/>
              </w:rPr>
            </w:pPr>
            <w:r>
              <w:rPr>
                <w:position w:val="-7"/>
              </w:rPr>
              <w:drawing>
                <wp:inline distT="0" distB="0" distL="0" distR="0">
                  <wp:extent cx="180009" cy="179997"/>
                  <wp:effectExtent l="0" t="0" r="0" b="0"/>
                  <wp:docPr id="1204" name="Image 1204"/>
                  <wp:cNvGraphicFramePr>
                    <a:graphicFrameLocks/>
                  </wp:cNvGraphicFramePr>
                  <a:graphic>
                    <a:graphicData uri="http://schemas.openxmlformats.org/drawingml/2006/picture">
                      <pic:pic>
                        <pic:nvPicPr>
                          <pic:cNvPr id="1204" name="Image 1204"/>
                          <pic:cNvPicPr/>
                        </pic:nvPicPr>
                        <pic:blipFill>
                          <a:blip r:embed="rId37"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1" w:type="dxa"/>
            <w:tcBorders>
              <w:top w:val="dotted" w:sz="4" w:space="0" w:color="939598"/>
              <w:bottom w:val="dotted" w:sz="4" w:space="0" w:color="939598"/>
            </w:tcBorders>
          </w:tcPr>
          <w:p>
            <w:pPr>
              <w:pStyle w:val="TableParagraph"/>
              <w:ind w:right="942"/>
              <w:jc w:val="right"/>
              <w:rPr>
                <w:b/>
                <w:sz w:val="20"/>
              </w:rPr>
            </w:pPr>
            <w:r>
              <w:rPr>
                <w:position w:val="-7"/>
              </w:rPr>
              <w:drawing>
                <wp:inline distT="0" distB="0" distL="0" distR="0">
                  <wp:extent cx="180009" cy="179997"/>
                  <wp:effectExtent l="0" t="0" r="0" b="0"/>
                  <wp:docPr id="1205" name="Image 1205"/>
                  <wp:cNvGraphicFramePr>
                    <a:graphicFrameLocks/>
                  </wp:cNvGraphicFramePr>
                  <a:graphic>
                    <a:graphicData uri="http://schemas.openxmlformats.org/drawingml/2006/picture">
                      <pic:pic>
                        <pic:nvPicPr>
                          <pic:cNvPr id="1205" name="Image 1205"/>
                          <pic:cNvPicPr/>
                        </pic:nvPicPr>
                        <pic:blipFill>
                          <a:blip r:embed="rId56"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NOT STARTED</w:t>
            </w:r>
          </w:p>
        </w:tc>
      </w:tr>
    </w:tbl>
    <w:p>
      <w:pPr>
        <w:pStyle w:val="BodyText"/>
        <w:spacing w:before="172"/>
        <w:rPr>
          <w:rFonts w:ascii="Source Sans Pro SemiBold"/>
          <w:b/>
          <w:sz w:val="20"/>
        </w:rPr>
      </w:pPr>
    </w:p>
    <w:p>
      <w:pPr>
        <w:pStyle w:val="BodyText"/>
        <w:spacing w:after="0"/>
        <w:rPr>
          <w:rFonts w:ascii="Source Sans Pro SemiBold"/>
          <w:b/>
          <w:sz w:val="20"/>
        </w:rPr>
        <w:sectPr>
          <w:pgSz w:w="11910" w:h="16840"/>
          <w:pgMar w:header="283" w:footer="622" w:top="1580" w:bottom="820" w:left="141" w:right="141"/>
        </w:sectPr>
      </w:pPr>
    </w:p>
    <w:p>
      <w:pPr>
        <w:pStyle w:val="BodyText"/>
        <w:spacing w:before="3"/>
        <w:rPr>
          <w:rFonts w:ascii="Source Sans Pro SemiBold"/>
          <w:b/>
          <w:sz w:val="12"/>
        </w:rPr>
      </w:pPr>
    </w:p>
    <w:p>
      <w:pPr>
        <w:pStyle w:val="BodyText"/>
        <w:ind w:left="539"/>
        <w:rPr>
          <w:rFonts w:ascii="Source Sans Pro SemiBold"/>
          <w:sz w:val="20"/>
        </w:rPr>
      </w:pPr>
      <w:r>
        <w:rPr>
          <w:rFonts w:ascii="Source Sans Pro SemiBold"/>
          <w:sz w:val="20"/>
        </w:rPr>
        <mc:AlternateContent>
          <mc:Choice Requires="wps">
            <w:drawing>
              <wp:inline distT="0" distB="0" distL="0" distR="0">
                <wp:extent cx="1894205" cy="324485"/>
                <wp:effectExtent l="0" t="0" r="0" b="0"/>
                <wp:docPr id="1206" name="Textbox 1206"/>
                <wp:cNvGraphicFramePr>
                  <a:graphicFrameLocks/>
                </wp:cNvGraphicFramePr>
                <a:graphic>
                  <a:graphicData uri="http://schemas.microsoft.com/office/word/2010/wordprocessingShape">
                    <wps:wsp>
                      <wps:cNvPr id="1206" name="Textbox 1206"/>
                      <wps:cNvSpPr txBox="1"/>
                      <wps:spPr>
                        <a:xfrm>
                          <a:off x="0" y="0"/>
                          <a:ext cx="1894205" cy="324485"/>
                        </a:xfrm>
                        <a:prstGeom prst="rect">
                          <a:avLst/>
                        </a:prstGeom>
                        <a:solidFill>
                          <a:srgbClr val="052B3D"/>
                        </a:solidFill>
                      </wps:spPr>
                      <wps:txbx>
                        <w:txbxContent>
                          <w:p>
                            <w:pPr>
                              <w:spacing w:before="84"/>
                              <w:ind w:left="182" w:right="0" w:firstLine="0"/>
                              <w:jc w:val="left"/>
                              <w:rPr>
                                <w:rFonts w:ascii="Source Sans Pro SemiBold"/>
                                <w:b/>
                                <w:color w:val="000000"/>
                                <w:sz w:val="26"/>
                              </w:rPr>
                            </w:pPr>
                            <w:r>
                              <w:rPr>
                                <w:rFonts w:ascii="Source Sans Pro SemiBold"/>
                                <w:b/>
                                <w:color w:val="FFFFFF"/>
                                <w:sz w:val="26"/>
                              </w:rPr>
                              <w:t>Work</w:t>
                            </w:r>
                            <w:r>
                              <w:rPr>
                                <w:rFonts w:ascii="Source Sans Pro SemiBold"/>
                                <w:b/>
                                <w:color w:val="FFFFFF"/>
                                <w:spacing w:val="-8"/>
                                <w:sz w:val="26"/>
                              </w:rPr>
                              <w:t> </w:t>
                            </w:r>
                            <w:r>
                              <w:rPr>
                                <w:rFonts w:ascii="Source Sans Pro SemiBold"/>
                                <w:b/>
                                <w:color w:val="FFFFFF"/>
                                <w:sz w:val="26"/>
                              </w:rPr>
                              <w:t>completed</w:t>
                            </w:r>
                            <w:r>
                              <w:rPr>
                                <w:rFonts w:ascii="Source Sans Pro SemiBold"/>
                                <w:b/>
                                <w:color w:val="FFFFFF"/>
                                <w:spacing w:val="-6"/>
                                <w:sz w:val="26"/>
                              </w:rPr>
                              <w:t> </w:t>
                            </w:r>
                            <w:r>
                              <w:rPr>
                                <w:rFonts w:ascii="Source Sans Pro SemiBold"/>
                                <w:b/>
                                <w:color w:val="FFFFFF"/>
                                <w:sz w:val="26"/>
                              </w:rPr>
                              <w:t>to</w:t>
                            </w:r>
                            <w:r>
                              <w:rPr>
                                <w:rFonts w:ascii="Source Sans Pro SemiBold"/>
                                <w:b/>
                                <w:color w:val="FFFFFF"/>
                                <w:spacing w:val="-7"/>
                                <w:sz w:val="26"/>
                              </w:rPr>
                              <w:t> </w:t>
                            </w:r>
                            <w:r>
                              <w:rPr>
                                <w:rFonts w:ascii="Source Sans Pro SemiBold"/>
                                <w:b/>
                                <w:color w:val="FFFFFF"/>
                                <w:spacing w:val="-4"/>
                                <w:sz w:val="26"/>
                              </w:rPr>
                              <w:t>date</w:t>
                            </w:r>
                          </w:p>
                        </w:txbxContent>
                      </wps:txbx>
                      <wps:bodyPr wrap="square" lIns="0" tIns="0" rIns="0" bIns="0" rtlCol="0">
                        <a:noAutofit/>
                      </wps:bodyPr>
                    </wps:wsp>
                  </a:graphicData>
                </a:graphic>
              </wp:inline>
            </w:drawing>
          </mc:Choice>
          <mc:Fallback>
            <w:pict>
              <v:shape style="width:149.15pt;height:25.55pt;mso-position-horizontal-relative:char;mso-position-vertical-relative:line" type="#_x0000_t202" id="docshape649" filled="true" fillcolor="#052b3d" stroked="false">
                <w10:anchorlock/>
                <v:textbox inset="0,0,0,0">
                  <w:txbxContent>
                    <w:p>
                      <w:pPr>
                        <w:spacing w:before="84"/>
                        <w:ind w:left="182" w:right="0" w:firstLine="0"/>
                        <w:jc w:val="left"/>
                        <w:rPr>
                          <w:rFonts w:ascii="Source Sans Pro SemiBold"/>
                          <w:b/>
                          <w:color w:val="000000"/>
                          <w:sz w:val="26"/>
                        </w:rPr>
                      </w:pPr>
                      <w:r>
                        <w:rPr>
                          <w:rFonts w:ascii="Source Sans Pro SemiBold"/>
                          <w:b/>
                          <w:color w:val="FFFFFF"/>
                          <w:sz w:val="26"/>
                        </w:rPr>
                        <w:t>Work</w:t>
                      </w:r>
                      <w:r>
                        <w:rPr>
                          <w:rFonts w:ascii="Source Sans Pro SemiBold"/>
                          <w:b/>
                          <w:color w:val="FFFFFF"/>
                          <w:spacing w:val="-8"/>
                          <w:sz w:val="26"/>
                        </w:rPr>
                        <w:t> </w:t>
                      </w:r>
                      <w:r>
                        <w:rPr>
                          <w:rFonts w:ascii="Source Sans Pro SemiBold"/>
                          <w:b/>
                          <w:color w:val="FFFFFF"/>
                          <w:sz w:val="26"/>
                        </w:rPr>
                        <w:t>completed</w:t>
                      </w:r>
                      <w:r>
                        <w:rPr>
                          <w:rFonts w:ascii="Source Sans Pro SemiBold"/>
                          <w:b/>
                          <w:color w:val="FFFFFF"/>
                          <w:spacing w:val="-6"/>
                          <w:sz w:val="26"/>
                        </w:rPr>
                        <w:t> </w:t>
                      </w:r>
                      <w:r>
                        <w:rPr>
                          <w:rFonts w:ascii="Source Sans Pro SemiBold"/>
                          <w:b/>
                          <w:color w:val="FFFFFF"/>
                          <w:sz w:val="26"/>
                        </w:rPr>
                        <w:t>to</w:t>
                      </w:r>
                      <w:r>
                        <w:rPr>
                          <w:rFonts w:ascii="Source Sans Pro SemiBold"/>
                          <w:b/>
                          <w:color w:val="FFFFFF"/>
                          <w:spacing w:val="-7"/>
                          <w:sz w:val="26"/>
                        </w:rPr>
                        <w:t> </w:t>
                      </w:r>
                      <w:r>
                        <w:rPr>
                          <w:rFonts w:ascii="Source Sans Pro SemiBold"/>
                          <w:b/>
                          <w:color w:val="FFFFFF"/>
                          <w:spacing w:val="-4"/>
                          <w:sz w:val="26"/>
                        </w:rPr>
                        <w:t>date</w:t>
                      </w:r>
                    </w:p>
                  </w:txbxContent>
                </v:textbox>
                <v:fill type="solid"/>
              </v:shape>
            </w:pict>
          </mc:Fallback>
        </mc:AlternateContent>
      </w:r>
      <w:r>
        <w:rPr>
          <w:rFonts w:ascii="Source Sans Pro SemiBold"/>
          <w:sz w:val="20"/>
        </w:rPr>
      </w:r>
      <w:r>
        <w:rPr>
          <w:rFonts w:ascii="Source Sans Pro SemiBold"/>
          <w:sz w:val="20"/>
        </w:rPr>
        <mc:AlternateContent>
          <mc:Choice Requires="wps">
            <w:drawing>
              <wp:inline distT="0" distB="0" distL="0" distR="0">
                <wp:extent cx="186690" cy="324485"/>
                <wp:effectExtent l="0" t="0" r="0" b="0"/>
                <wp:docPr id="1207" name="Group 1207"/>
                <wp:cNvGraphicFramePr>
                  <a:graphicFrameLocks/>
                </wp:cNvGraphicFramePr>
                <a:graphic>
                  <a:graphicData uri="http://schemas.microsoft.com/office/word/2010/wordprocessingGroup">
                    <wpg:wgp>
                      <wpg:cNvPr id="1207" name="Group 1207"/>
                      <wpg:cNvGrpSpPr/>
                      <wpg:grpSpPr>
                        <a:xfrm>
                          <a:off x="0" y="0"/>
                          <a:ext cx="186690" cy="324485"/>
                          <a:chExt cx="186690" cy="324485"/>
                        </a:xfrm>
                      </wpg:grpSpPr>
                      <wps:wsp>
                        <wps:cNvPr id="1208" name="Graphic 1208"/>
                        <wps:cNvSpPr/>
                        <wps:spPr>
                          <a:xfrm>
                            <a:off x="0" y="0"/>
                            <a:ext cx="186690" cy="324485"/>
                          </a:xfrm>
                          <a:custGeom>
                            <a:avLst/>
                            <a:gdLst/>
                            <a:ahLst/>
                            <a:cxnLst/>
                            <a:rect l="l" t="t" r="r" b="b"/>
                            <a:pathLst>
                              <a:path w="186690" h="324485">
                                <a:moveTo>
                                  <a:pt x="0" y="0"/>
                                </a:moveTo>
                                <a:lnTo>
                                  <a:pt x="0" y="324002"/>
                                </a:lnTo>
                                <a:lnTo>
                                  <a:pt x="186347" y="162001"/>
                                </a:lnTo>
                                <a:lnTo>
                                  <a:pt x="0" y="0"/>
                                </a:lnTo>
                                <a:close/>
                              </a:path>
                            </a:pathLst>
                          </a:custGeom>
                          <a:solidFill>
                            <a:srgbClr val="052B3D"/>
                          </a:solidFill>
                        </wps:spPr>
                        <wps:bodyPr wrap="square" lIns="0" tIns="0" rIns="0" bIns="0" rtlCol="0">
                          <a:prstTxWarp prst="textNoShape">
                            <a:avLst/>
                          </a:prstTxWarp>
                          <a:noAutofit/>
                        </wps:bodyPr>
                      </wps:wsp>
                    </wpg:wgp>
                  </a:graphicData>
                </a:graphic>
              </wp:inline>
            </w:drawing>
          </mc:Choice>
          <mc:Fallback>
            <w:pict>
              <v:group style="width:14.7pt;height:25.55pt;mso-position-horizontal-relative:char;mso-position-vertical-relative:line" id="docshapegroup650" coordorigin="0,0" coordsize="294,511">
                <v:shape style="position:absolute;left:0;top:0;width:294;height:511" id="docshape651" coordorigin="0,0" coordsize="294,511" path="m0,0l0,510,293,255,0,0xe" filled="true" fillcolor="#052b3d" stroked="false">
                  <v:path arrowok="t"/>
                  <v:fill type="solid"/>
                </v:shape>
              </v:group>
            </w:pict>
          </mc:Fallback>
        </mc:AlternateContent>
      </w:r>
      <w:r>
        <w:rPr>
          <w:rFonts w:ascii="Source Sans Pro SemiBold"/>
          <w:sz w:val="20"/>
        </w:rPr>
      </w:r>
    </w:p>
    <w:p>
      <w:pPr>
        <w:pStyle w:val="BodyText"/>
        <w:spacing w:before="246"/>
        <w:ind w:left="549"/>
      </w:pPr>
      <w:r>
        <w:rPr>
          <w:color w:val="333A3F"/>
        </w:rPr>
        <w:t>The Protected Disclosures (Protection of Whistleblowers) Act 2022 covers protection of disclosures of serious wrongdoing in a person’s workplace.</w:t>
      </w:r>
      <w:r>
        <w:rPr>
          <w:color w:val="333A3F"/>
          <w:spacing w:val="-12"/>
        </w:rPr>
        <w:t> </w:t>
      </w:r>
      <w:r>
        <w:rPr>
          <w:color w:val="333A3F"/>
        </w:rPr>
        <w:t>Staff</w:t>
      </w:r>
      <w:r>
        <w:rPr>
          <w:color w:val="333A3F"/>
          <w:spacing w:val="-11"/>
        </w:rPr>
        <w:t> </w:t>
      </w:r>
      <w:r>
        <w:rPr>
          <w:color w:val="333A3F"/>
        </w:rPr>
        <w:t>who</w:t>
      </w:r>
      <w:r>
        <w:rPr>
          <w:color w:val="333A3F"/>
          <w:spacing w:val="-12"/>
        </w:rPr>
        <w:t> </w:t>
      </w:r>
      <w:r>
        <w:rPr>
          <w:color w:val="333A3F"/>
        </w:rPr>
        <w:t>raise</w:t>
      </w:r>
      <w:r>
        <w:rPr>
          <w:color w:val="333A3F"/>
          <w:spacing w:val="-11"/>
        </w:rPr>
        <w:t> </w:t>
      </w:r>
      <w:r>
        <w:rPr>
          <w:color w:val="333A3F"/>
        </w:rPr>
        <w:t>complaints</w:t>
      </w:r>
      <w:r>
        <w:rPr>
          <w:color w:val="333A3F"/>
          <w:spacing w:val="-12"/>
        </w:rPr>
        <w:t> </w:t>
      </w:r>
      <w:r>
        <w:rPr>
          <w:color w:val="333A3F"/>
        </w:rPr>
        <w:t>and</w:t>
      </w:r>
      <w:r>
        <w:rPr>
          <w:color w:val="333A3F"/>
          <w:spacing w:val="-11"/>
        </w:rPr>
        <w:t> </w:t>
      </w:r>
      <w:r>
        <w:rPr>
          <w:color w:val="333A3F"/>
        </w:rPr>
        <w:t>allegations of abuse and neglect in care have their identities protected and are also protected from retaliation under employment and human rights law. Although this was implemented before Whanaketia, it addresses the issues raised by recommendation</w:t>
      </w:r>
    </w:p>
    <w:p>
      <w:pPr>
        <w:pStyle w:val="Heading3"/>
        <w:spacing w:before="8"/>
        <w:ind w:left="549"/>
      </w:pPr>
      <w:r>
        <w:rPr>
          <w:color w:val="333A3F"/>
          <w:spacing w:val="-2"/>
          <w:shd w:fill="FFF2CC" w:color="auto" w:val="clear"/>
        </w:rPr>
        <w:t>63(j).</w:t>
      </w:r>
    </w:p>
    <w:p>
      <w:pPr>
        <w:pStyle w:val="BodyText"/>
        <w:spacing w:before="100"/>
        <w:ind w:left="233" w:right="576"/>
      </w:pPr>
      <w:r>
        <w:rPr/>
        <w:br w:type="column"/>
      </w:r>
      <w:r>
        <w:rPr>
          <w:color w:val="333A3F"/>
        </w:rPr>
        <w:t>Other</w:t>
      </w:r>
      <w:r>
        <w:rPr>
          <w:color w:val="333A3F"/>
          <w:spacing w:val="-9"/>
        </w:rPr>
        <w:t> </w:t>
      </w:r>
      <w:r>
        <w:rPr>
          <w:color w:val="333A3F"/>
        </w:rPr>
        <w:t>work</w:t>
      </w:r>
      <w:r>
        <w:rPr>
          <w:color w:val="333A3F"/>
          <w:spacing w:val="-9"/>
        </w:rPr>
        <w:t> </w:t>
      </w:r>
      <w:r>
        <w:rPr>
          <w:color w:val="333A3F"/>
        </w:rPr>
        <w:t>that</w:t>
      </w:r>
      <w:r>
        <w:rPr>
          <w:color w:val="333A3F"/>
          <w:spacing w:val="-9"/>
        </w:rPr>
        <w:t> </w:t>
      </w:r>
      <w:r>
        <w:rPr>
          <w:color w:val="333A3F"/>
        </w:rPr>
        <w:t>aligns</w:t>
      </w:r>
      <w:r>
        <w:rPr>
          <w:color w:val="333A3F"/>
          <w:spacing w:val="-9"/>
        </w:rPr>
        <w:t> </w:t>
      </w:r>
      <w:r>
        <w:rPr>
          <w:color w:val="333A3F"/>
        </w:rPr>
        <w:t>with</w:t>
      </w:r>
      <w:r>
        <w:rPr>
          <w:color w:val="333A3F"/>
          <w:spacing w:val="-9"/>
        </w:rPr>
        <w:t> </w:t>
      </w:r>
      <w:r>
        <w:rPr>
          <w:color w:val="333A3F"/>
        </w:rPr>
        <w:t>the</w:t>
      </w:r>
      <w:r>
        <w:rPr>
          <w:color w:val="333A3F"/>
          <w:spacing w:val="-9"/>
        </w:rPr>
        <w:t> </w:t>
      </w:r>
      <w:r>
        <w:rPr>
          <w:color w:val="333A3F"/>
        </w:rPr>
        <w:t>Royal</w:t>
      </w:r>
      <w:r>
        <w:rPr>
          <w:color w:val="333A3F"/>
          <w:spacing w:val="-9"/>
        </w:rPr>
        <w:t> </w:t>
      </w:r>
      <w:r>
        <w:rPr>
          <w:color w:val="333A3F"/>
        </w:rPr>
        <w:t>Commission’s recommendations for complaint processes completed in recent years includes the following:</w:t>
      </w:r>
    </w:p>
    <w:p>
      <w:pPr>
        <w:pStyle w:val="ListParagraph"/>
        <w:numPr>
          <w:ilvl w:val="1"/>
          <w:numId w:val="22"/>
        </w:numPr>
        <w:tabs>
          <w:tab w:pos="743" w:val="left" w:leader="none"/>
        </w:tabs>
        <w:spacing w:line="240" w:lineRule="auto" w:before="173" w:after="0"/>
        <w:ind w:left="743" w:right="1146" w:hanging="284"/>
        <w:jc w:val="left"/>
        <w:rPr>
          <w:sz w:val="23"/>
        </w:rPr>
      </w:pPr>
      <w:r>
        <w:rPr>
          <w:color w:val="333A3F"/>
          <w:sz w:val="23"/>
        </w:rPr>
        <w:t>Guidance</w:t>
      </w:r>
      <w:r>
        <w:rPr>
          <w:color w:val="333A3F"/>
          <w:spacing w:val="-9"/>
          <w:sz w:val="23"/>
        </w:rPr>
        <w:t> </w:t>
      </w:r>
      <w:r>
        <w:rPr>
          <w:color w:val="333A3F"/>
          <w:sz w:val="23"/>
        </w:rPr>
        <w:t>for</w:t>
      </w:r>
      <w:r>
        <w:rPr>
          <w:color w:val="333A3F"/>
          <w:spacing w:val="-9"/>
          <w:sz w:val="23"/>
        </w:rPr>
        <w:t> </w:t>
      </w:r>
      <w:r>
        <w:rPr>
          <w:color w:val="333A3F"/>
          <w:sz w:val="23"/>
        </w:rPr>
        <w:t>complaints</w:t>
      </w:r>
      <w:r>
        <w:rPr>
          <w:color w:val="333A3F"/>
          <w:spacing w:val="-9"/>
          <w:sz w:val="23"/>
        </w:rPr>
        <w:t> </w:t>
      </w:r>
      <w:r>
        <w:rPr>
          <w:color w:val="333A3F"/>
          <w:sz w:val="23"/>
        </w:rPr>
        <w:t>about</w:t>
      </w:r>
      <w:r>
        <w:rPr>
          <w:color w:val="333A3F"/>
          <w:spacing w:val="-9"/>
          <w:sz w:val="23"/>
        </w:rPr>
        <w:t> </w:t>
      </w:r>
      <w:r>
        <w:rPr>
          <w:color w:val="333A3F"/>
          <w:sz w:val="23"/>
        </w:rPr>
        <w:t>Ministry</w:t>
      </w:r>
      <w:r>
        <w:rPr>
          <w:color w:val="333A3F"/>
          <w:spacing w:val="-9"/>
          <w:sz w:val="23"/>
        </w:rPr>
        <w:t> </w:t>
      </w:r>
      <w:r>
        <w:rPr>
          <w:color w:val="333A3F"/>
          <w:sz w:val="23"/>
        </w:rPr>
        <w:t>of Social Development | Disability Support Services (MSD | DSS) funded providers was</w:t>
      </w:r>
      <w:r>
        <w:rPr>
          <w:color w:val="333A3F"/>
          <w:spacing w:val="-8"/>
          <w:sz w:val="23"/>
        </w:rPr>
        <w:t> </w:t>
      </w:r>
      <w:r>
        <w:rPr>
          <w:color w:val="333A3F"/>
          <w:sz w:val="23"/>
        </w:rPr>
        <w:t>updated</w:t>
      </w:r>
      <w:r>
        <w:rPr>
          <w:color w:val="333A3F"/>
          <w:spacing w:val="-8"/>
          <w:sz w:val="23"/>
        </w:rPr>
        <w:t> </w:t>
      </w:r>
      <w:r>
        <w:rPr>
          <w:color w:val="333A3F"/>
          <w:sz w:val="23"/>
        </w:rPr>
        <w:t>in</w:t>
      </w:r>
      <w:r>
        <w:rPr>
          <w:color w:val="333A3F"/>
          <w:spacing w:val="-8"/>
          <w:sz w:val="23"/>
        </w:rPr>
        <w:t> </w:t>
      </w:r>
      <w:r>
        <w:rPr>
          <w:color w:val="333A3F"/>
          <w:sz w:val="23"/>
        </w:rPr>
        <w:t>July</w:t>
      </w:r>
      <w:r>
        <w:rPr>
          <w:color w:val="333A3F"/>
          <w:spacing w:val="-8"/>
          <w:sz w:val="23"/>
        </w:rPr>
        <w:t> </w:t>
      </w:r>
      <w:r>
        <w:rPr>
          <w:color w:val="333A3F"/>
          <w:sz w:val="23"/>
        </w:rPr>
        <w:t>2024,</w:t>
      </w:r>
      <w:r>
        <w:rPr>
          <w:color w:val="333A3F"/>
          <w:spacing w:val="-8"/>
          <w:sz w:val="23"/>
        </w:rPr>
        <w:t> </w:t>
      </w:r>
      <w:r>
        <w:rPr>
          <w:color w:val="333A3F"/>
          <w:sz w:val="23"/>
        </w:rPr>
        <w:t>following</w:t>
      </w:r>
      <w:r>
        <w:rPr>
          <w:color w:val="333A3F"/>
          <w:spacing w:val="-8"/>
          <w:sz w:val="23"/>
        </w:rPr>
        <w:t> </w:t>
      </w:r>
      <w:r>
        <w:rPr>
          <w:color w:val="333A3F"/>
          <w:sz w:val="23"/>
        </w:rPr>
        <w:t>seven</w:t>
      </w:r>
    </w:p>
    <w:p>
      <w:pPr>
        <w:pStyle w:val="BodyText"/>
        <w:spacing w:before="3"/>
        <w:ind w:left="743" w:right="576"/>
      </w:pPr>
      <w:r>
        <w:rPr>
          <w:color w:val="333A3F"/>
        </w:rPr>
        <w:t>consultation</w:t>
      </w:r>
      <w:r>
        <w:rPr>
          <w:color w:val="333A3F"/>
          <w:spacing w:val="-14"/>
        </w:rPr>
        <w:t> </w:t>
      </w:r>
      <w:r>
        <w:rPr>
          <w:color w:val="333A3F"/>
        </w:rPr>
        <w:t>workshops</w:t>
      </w:r>
      <w:r>
        <w:rPr>
          <w:color w:val="333A3F"/>
          <w:spacing w:val="-11"/>
        </w:rPr>
        <w:t> </w:t>
      </w:r>
      <w:r>
        <w:rPr>
          <w:color w:val="333A3F"/>
        </w:rPr>
        <w:t>with</w:t>
      </w:r>
      <w:r>
        <w:rPr>
          <w:color w:val="333A3F"/>
          <w:spacing w:val="-12"/>
        </w:rPr>
        <w:t> </w:t>
      </w:r>
      <w:r>
        <w:rPr>
          <w:color w:val="333A3F"/>
        </w:rPr>
        <w:t>providers,</w:t>
      </w:r>
      <w:r>
        <w:rPr>
          <w:color w:val="333A3F"/>
          <w:spacing w:val="-11"/>
        </w:rPr>
        <w:t> </w:t>
      </w:r>
      <w:r>
        <w:rPr>
          <w:color w:val="333A3F"/>
        </w:rPr>
        <w:t>Deaf and disabled people and their family and whānau. MSD | DSS completed an internal review of its complaints process in October 2024.</w:t>
      </w:r>
      <w:r>
        <w:rPr>
          <w:color w:val="333A3F"/>
          <w:spacing w:val="-2"/>
        </w:rPr>
        <w:t> </w:t>
      </w:r>
      <w:r>
        <w:rPr>
          <w:color w:val="333A3F"/>
        </w:rPr>
        <w:t>The</w:t>
      </w:r>
      <w:r>
        <w:rPr>
          <w:color w:val="333A3F"/>
          <w:spacing w:val="-2"/>
        </w:rPr>
        <w:t> </w:t>
      </w:r>
      <w:r>
        <w:rPr>
          <w:color w:val="333A3F"/>
        </w:rPr>
        <w:t>results</w:t>
      </w:r>
      <w:r>
        <w:rPr>
          <w:color w:val="333A3F"/>
          <w:spacing w:val="-2"/>
        </w:rPr>
        <w:t> </w:t>
      </w:r>
      <w:r>
        <w:rPr>
          <w:color w:val="333A3F"/>
        </w:rPr>
        <w:t>of</w:t>
      </w:r>
      <w:r>
        <w:rPr>
          <w:color w:val="333A3F"/>
          <w:spacing w:val="-2"/>
        </w:rPr>
        <w:t> </w:t>
      </w:r>
      <w:r>
        <w:rPr>
          <w:color w:val="333A3F"/>
        </w:rPr>
        <w:t>the</w:t>
      </w:r>
      <w:r>
        <w:rPr>
          <w:color w:val="333A3F"/>
          <w:spacing w:val="-2"/>
        </w:rPr>
        <w:t> </w:t>
      </w:r>
      <w:r>
        <w:rPr>
          <w:color w:val="333A3F"/>
        </w:rPr>
        <w:t>review</w:t>
      </w:r>
      <w:r>
        <w:rPr>
          <w:color w:val="333A3F"/>
          <w:spacing w:val="-2"/>
        </w:rPr>
        <w:t> </w:t>
      </w:r>
      <w:r>
        <w:rPr>
          <w:color w:val="333A3F"/>
        </w:rPr>
        <w:t>are</w:t>
      </w:r>
      <w:r>
        <w:rPr>
          <w:color w:val="333A3F"/>
          <w:spacing w:val="-2"/>
        </w:rPr>
        <w:t> </w:t>
      </w:r>
      <w:r>
        <w:rPr>
          <w:color w:val="333A3F"/>
        </w:rPr>
        <w:t>informing work to improve the complaints process.</w:t>
      </w:r>
    </w:p>
    <w:p>
      <w:pPr>
        <w:pStyle w:val="BodyText"/>
        <w:spacing w:after="0"/>
        <w:sectPr>
          <w:type w:val="continuous"/>
          <w:pgSz w:w="11910" w:h="16840"/>
          <w:pgMar w:header="283" w:footer="622" w:top="700" w:bottom="0" w:left="141" w:right="141"/>
          <w:cols w:num="2" w:equalWidth="0">
            <w:col w:w="5681" w:space="40"/>
            <w:col w:w="5907"/>
          </w:cols>
        </w:sectPr>
      </w:pPr>
    </w:p>
    <w:p>
      <w:pPr>
        <w:pStyle w:val="BodyText"/>
        <w:spacing w:before="158"/>
        <w:rPr>
          <w:sz w:val="20"/>
        </w:rPr>
      </w:pPr>
    </w:p>
    <w:p>
      <w:pPr>
        <w:pStyle w:val="BodyText"/>
        <w:spacing w:after="0"/>
        <w:rPr>
          <w:sz w:val="20"/>
        </w:rPr>
        <w:sectPr>
          <w:pgSz w:w="11910" w:h="16840"/>
          <w:pgMar w:header="283" w:footer="622" w:top="1580" w:bottom="820" w:left="141" w:right="141"/>
        </w:sectPr>
      </w:pPr>
    </w:p>
    <w:p>
      <w:pPr>
        <w:pStyle w:val="ListParagraph"/>
        <w:numPr>
          <w:ilvl w:val="2"/>
          <w:numId w:val="22"/>
        </w:numPr>
        <w:tabs>
          <w:tab w:pos="1049" w:val="left" w:leader="none"/>
        </w:tabs>
        <w:spacing w:line="240" w:lineRule="auto" w:before="100" w:after="0"/>
        <w:ind w:left="1049" w:right="15" w:hanging="284"/>
        <w:jc w:val="left"/>
        <w:rPr>
          <w:sz w:val="23"/>
        </w:rPr>
      </w:pPr>
      <w:r>
        <w:rPr>
          <w:color w:val="333A3F"/>
          <w:sz w:val="23"/>
        </w:rPr>
        <w:t>The MSD Historic Claims safety check process is used when an allegation of sexual abuse or moderate to serious physical abuse is made against</w:t>
      </w:r>
      <w:r>
        <w:rPr>
          <w:color w:val="333A3F"/>
          <w:spacing w:val="-4"/>
          <w:sz w:val="23"/>
        </w:rPr>
        <w:t> </w:t>
      </w:r>
      <w:r>
        <w:rPr>
          <w:color w:val="333A3F"/>
          <w:sz w:val="23"/>
        </w:rPr>
        <w:t>a</w:t>
      </w:r>
      <w:r>
        <w:rPr>
          <w:color w:val="333A3F"/>
          <w:spacing w:val="-4"/>
          <w:sz w:val="23"/>
        </w:rPr>
        <w:t> </w:t>
      </w:r>
      <w:r>
        <w:rPr>
          <w:color w:val="333A3F"/>
          <w:sz w:val="23"/>
        </w:rPr>
        <w:t>named</w:t>
      </w:r>
      <w:r>
        <w:rPr>
          <w:color w:val="333A3F"/>
          <w:spacing w:val="-4"/>
          <w:sz w:val="23"/>
        </w:rPr>
        <w:t> </w:t>
      </w:r>
      <w:r>
        <w:rPr>
          <w:color w:val="333A3F"/>
          <w:sz w:val="23"/>
        </w:rPr>
        <w:t>individual</w:t>
      </w:r>
      <w:r>
        <w:rPr>
          <w:color w:val="333A3F"/>
          <w:spacing w:val="-4"/>
          <w:sz w:val="23"/>
        </w:rPr>
        <w:t> </w:t>
      </w:r>
      <w:r>
        <w:rPr>
          <w:color w:val="333A3F"/>
          <w:sz w:val="23"/>
        </w:rPr>
        <w:t>at</w:t>
      </w:r>
      <w:r>
        <w:rPr>
          <w:color w:val="333A3F"/>
          <w:spacing w:val="-4"/>
          <w:sz w:val="23"/>
        </w:rPr>
        <w:t> </w:t>
      </w:r>
      <w:r>
        <w:rPr>
          <w:color w:val="333A3F"/>
          <w:sz w:val="23"/>
        </w:rPr>
        <w:t>any</w:t>
      </w:r>
      <w:r>
        <w:rPr>
          <w:color w:val="333A3F"/>
          <w:spacing w:val="-4"/>
          <w:sz w:val="23"/>
        </w:rPr>
        <w:t> </w:t>
      </w:r>
      <w:r>
        <w:rPr>
          <w:color w:val="333A3F"/>
          <w:sz w:val="23"/>
        </w:rPr>
        <w:t>stage</w:t>
      </w:r>
      <w:r>
        <w:rPr>
          <w:color w:val="333A3F"/>
          <w:spacing w:val="-4"/>
          <w:sz w:val="23"/>
        </w:rPr>
        <w:t> </w:t>
      </w:r>
      <w:r>
        <w:rPr>
          <w:color w:val="333A3F"/>
          <w:sz w:val="23"/>
        </w:rPr>
        <w:t>during MSD’s historical claim process. The focus and purpose of this process is to ensure the safety of</w:t>
      </w:r>
      <w:r>
        <w:rPr>
          <w:color w:val="333A3F"/>
          <w:spacing w:val="-8"/>
          <w:sz w:val="23"/>
        </w:rPr>
        <w:t> </w:t>
      </w:r>
      <w:r>
        <w:rPr>
          <w:color w:val="333A3F"/>
          <w:sz w:val="23"/>
        </w:rPr>
        <w:t>children</w:t>
      </w:r>
      <w:r>
        <w:rPr>
          <w:color w:val="333A3F"/>
          <w:spacing w:val="-8"/>
          <w:sz w:val="23"/>
        </w:rPr>
        <w:t> </w:t>
      </w:r>
      <w:r>
        <w:rPr>
          <w:color w:val="333A3F"/>
          <w:sz w:val="23"/>
        </w:rPr>
        <w:t>or</w:t>
      </w:r>
      <w:r>
        <w:rPr>
          <w:color w:val="333A3F"/>
          <w:spacing w:val="-8"/>
          <w:sz w:val="23"/>
        </w:rPr>
        <w:t> </w:t>
      </w:r>
      <w:r>
        <w:rPr>
          <w:color w:val="333A3F"/>
          <w:sz w:val="23"/>
        </w:rPr>
        <w:t>vulnerable</w:t>
      </w:r>
      <w:r>
        <w:rPr>
          <w:color w:val="333A3F"/>
          <w:spacing w:val="-8"/>
          <w:sz w:val="23"/>
        </w:rPr>
        <w:t> </w:t>
      </w:r>
      <w:r>
        <w:rPr>
          <w:color w:val="333A3F"/>
          <w:sz w:val="23"/>
        </w:rPr>
        <w:t>people</w:t>
      </w:r>
      <w:r>
        <w:rPr>
          <w:color w:val="333A3F"/>
          <w:spacing w:val="-8"/>
          <w:sz w:val="23"/>
        </w:rPr>
        <w:t> </w:t>
      </w:r>
      <w:r>
        <w:rPr>
          <w:color w:val="333A3F"/>
          <w:sz w:val="23"/>
        </w:rPr>
        <w:t>in</w:t>
      </w:r>
      <w:r>
        <w:rPr>
          <w:color w:val="333A3F"/>
          <w:spacing w:val="-8"/>
          <w:sz w:val="23"/>
        </w:rPr>
        <w:t> </w:t>
      </w:r>
      <w:r>
        <w:rPr>
          <w:color w:val="333A3F"/>
          <w:sz w:val="23"/>
        </w:rPr>
        <w:t>care.</w:t>
      </w:r>
      <w:r>
        <w:rPr>
          <w:color w:val="333A3F"/>
          <w:spacing w:val="-8"/>
          <w:sz w:val="23"/>
        </w:rPr>
        <w:t> </w:t>
      </w:r>
      <w:r>
        <w:rPr>
          <w:color w:val="333A3F"/>
          <w:sz w:val="23"/>
        </w:rPr>
        <w:t>Part</w:t>
      </w:r>
      <w:r>
        <w:rPr>
          <w:color w:val="333A3F"/>
          <w:spacing w:val="-8"/>
          <w:sz w:val="23"/>
        </w:rPr>
        <w:t> </w:t>
      </w:r>
      <w:r>
        <w:rPr>
          <w:color w:val="333A3F"/>
          <w:sz w:val="23"/>
        </w:rPr>
        <w:t>of this</w:t>
      </w:r>
      <w:r>
        <w:rPr>
          <w:color w:val="333A3F"/>
          <w:spacing w:val="-4"/>
          <w:sz w:val="23"/>
        </w:rPr>
        <w:t> </w:t>
      </w:r>
      <w:r>
        <w:rPr>
          <w:color w:val="333A3F"/>
          <w:sz w:val="23"/>
        </w:rPr>
        <w:t>involves</w:t>
      </w:r>
      <w:r>
        <w:rPr>
          <w:color w:val="333A3F"/>
          <w:spacing w:val="-4"/>
          <w:sz w:val="23"/>
        </w:rPr>
        <w:t> </w:t>
      </w:r>
      <w:r>
        <w:rPr>
          <w:color w:val="333A3F"/>
          <w:sz w:val="23"/>
        </w:rPr>
        <w:t>sharing</w:t>
      </w:r>
      <w:r>
        <w:rPr>
          <w:color w:val="333A3F"/>
          <w:spacing w:val="-4"/>
          <w:sz w:val="23"/>
        </w:rPr>
        <w:t> </w:t>
      </w:r>
      <w:r>
        <w:rPr>
          <w:color w:val="333A3F"/>
          <w:sz w:val="23"/>
        </w:rPr>
        <w:t>details</w:t>
      </w:r>
      <w:r>
        <w:rPr>
          <w:color w:val="333A3F"/>
          <w:spacing w:val="-4"/>
          <w:sz w:val="23"/>
        </w:rPr>
        <w:t> </w:t>
      </w:r>
      <w:r>
        <w:rPr>
          <w:color w:val="333A3F"/>
          <w:sz w:val="23"/>
        </w:rPr>
        <w:t>of</w:t>
      </w:r>
      <w:r>
        <w:rPr>
          <w:color w:val="333A3F"/>
          <w:spacing w:val="-4"/>
          <w:sz w:val="23"/>
        </w:rPr>
        <w:t> </w:t>
      </w:r>
      <w:r>
        <w:rPr>
          <w:color w:val="333A3F"/>
          <w:sz w:val="23"/>
        </w:rPr>
        <w:t>allegations</w:t>
      </w:r>
      <w:r>
        <w:rPr>
          <w:color w:val="333A3F"/>
          <w:spacing w:val="-4"/>
          <w:sz w:val="23"/>
        </w:rPr>
        <w:t> </w:t>
      </w:r>
      <w:r>
        <w:rPr>
          <w:color w:val="333A3F"/>
          <w:sz w:val="23"/>
        </w:rPr>
        <w:t>with relevant agencies (including Oranga Tamariki) to determine if an individual is currently a</w:t>
      </w:r>
    </w:p>
    <w:p>
      <w:pPr>
        <w:pStyle w:val="BodyText"/>
        <w:spacing w:before="9"/>
        <w:ind w:left="1049" w:right="209"/>
      </w:pPr>
      <w:r>
        <w:rPr>
          <w:color w:val="333A3F"/>
        </w:rPr>
        <w:t>staff</w:t>
      </w:r>
      <w:r>
        <w:rPr>
          <w:color w:val="333A3F"/>
          <w:spacing w:val="-11"/>
        </w:rPr>
        <w:t> </w:t>
      </w:r>
      <w:r>
        <w:rPr>
          <w:color w:val="333A3F"/>
        </w:rPr>
        <w:t>member</w:t>
      </w:r>
      <w:r>
        <w:rPr>
          <w:color w:val="333A3F"/>
          <w:spacing w:val="-11"/>
        </w:rPr>
        <w:t> </w:t>
      </w:r>
      <w:r>
        <w:rPr>
          <w:color w:val="333A3F"/>
        </w:rPr>
        <w:t>or</w:t>
      </w:r>
      <w:r>
        <w:rPr>
          <w:color w:val="333A3F"/>
          <w:spacing w:val="-11"/>
        </w:rPr>
        <w:t> </w:t>
      </w:r>
      <w:r>
        <w:rPr>
          <w:color w:val="333A3F"/>
        </w:rPr>
        <w:t>a</w:t>
      </w:r>
      <w:r>
        <w:rPr>
          <w:color w:val="333A3F"/>
          <w:spacing w:val="-11"/>
        </w:rPr>
        <w:t> </w:t>
      </w:r>
      <w:r>
        <w:rPr>
          <w:color w:val="333A3F"/>
        </w:rPr>
        <w:t>caregiver</w:t>
      </w:r>
      <w:r>
        <w:rPr>
          <w:color w:val="333A3F"/>
          <w:spacing w:val="-11"/>
        </w:rPr>
        <w:t> </w:t>
      </w:r>
      <w:r>
        <w:rPr>
          <w:color w:val="333A3F"/>
        </w:rPr>
        <w:t>for</w:t>
      </w:r>
      <w:r>
        <w:rPr>
          <w:color w:val="333A3F"/>
          <w:spacing w:val="-11"/>
        </w:rPr>
        <w:t> </w:t>
      </w:r>
      <w:r>
        <w:rPr>
          <w:color w:val="333A3F"/>
        </w:rPr>
        <w:t>that</w:t>
      </w:r>
      <w:r>
        <w:rPr>
          <w:color w:val="333A3F"/>
          <w:spacing w:val="-11"/>
        </w:rPr>
        <w:t> </w:t>
      </w:r>
      <w:r>
        <w:rPr>
          <w:color w:val="333A3F"/>
        </w:rPr>
        <w:t>agency, to enable an appropriate response.</w:t>
      </w:r>
    </w:p>
    <w:p>
      <w:pPr>
        <w:pStyle w:val="BodyText"/>
        <w:spacing w:before="229"/>
        <w:rPr>
          <w:sz w:val="20"/>
        </w:rPr>
      </w:pPr>
      <w:r>
        <w:rPr>
          <w:sz w:val="20"/>
        </w:rPr>
        <mc:AlternateContent>
          <mc:Choice Requires="wps">
            <w:drawing>
              <wp:anchor distT="0" distB="0" distL="0" distR="0" allowOverlap="1" layoutInCell="1" locked="0" behindDoc="1" simplePos="0" relativeHeight="487682560">
                <wp:simplePos x="0" y="0"/>
                <wp:positionH relativeFrom="page">
                  <wp:posOffset>432003</wp:posOffset>
                </wp:positionH>
                <wp:positionV relativeFrom="paragraph">
                  <wp:posOffset>320888</wp:posOffset>
                </wp:positionV>
                <wp:extent cx="1518920" cy="324485"/>
                <wp:effectExtent l="0" t="0" r="0" b="0"/>
                <wp:wrapTopAndBottom/>
                <wp:docPr id="1209" name="Group 1209"/>
                <wp:cNvGraphicFramePr>
                  <a:graphicFrameLocks/>
                </wp:cNvGraphicFramePr>
                <a:graphic>
                  <a:graphicData uri="http://schemas.microsoft.com/office/word/2010/wordprocessingGroup">
                    <wpg:wgp>
                      <wpg:cNvPr id="1209" name="Group 1209"/>
                      <wpg:cNvGrpSpPr/>
                      <wpg:grpSpPr>
                        <a:xfrm>
                          <a:off x="0" y="0"/>
                          <a:ext cx="1518920" cy="324485"/>
                          <a:chExt cx="1518920" cy="324485"/>
                        </a:xfrm>
                      </wpg:grpSpPr>
                      <wps:wsp>
                        <wps:cNvPr id="1210" name="Graphic 1210"/>
                        <wps:cNvSpPr/>
                        <wps:spPr>
                          <a:xfrm>
                            <a:off x="1331996" y="0"/>
                            <a:ext cx="186690" cy="324485"/>
                          </a:xfrm>
                          <a:custGeom>
                            <a:avLst/>
                            <a:gdLst/>
                            <a:ahLst/>
                            <a:cxnLst/>
                            <a:rect l="l" t="t" r="r" b="b"/>
                            <a:pathLst>
                              <a:path w="186690" h="324485">
                                <a:moveTo>
                                  <a:pt x="0" y="0"/>
                                </a:moveTo>
                                <a:lnTo>
                                  <a:pt x="0" y="324002"/>
                                </a:lnTo>
                                <a:lnTo>
                                  <a:pt x="186347" y="162001"/>
                                </a:lnTo>
                                <a:lnTo>
                                  <a:pt x="0" y="0"/>
                                </a:lnTo>
                                <a:close/>
                              </a:path>
                            </a:pathLst>
                          </a:custGeom>
                          <a:solidFill>
                            <a:srgbClr val="052B3D"/>
                          </a:solidFill>
                        </wps:spPr>
                        <wps:bodyPr wrap="square" lIns="0" tIns="0" rIns="0" bIns="0" rtlCol="0">
                          <a:prstTxWarp prst="textNoShape">
                            <a:avLst/>
                          </a:prstTxWarp>
                          <a:noAutofit/>
                        </wps:bodyPr>
                      </wps:wsp>
                      <wps:wsp>
                        <wps:cNvPr id="1211" name="Textbox 1211"/>
                        <wps:cNvSpPr txBox="1"/>
                        <wps:spPr>
                          <a:xfrm>
                            <a:off x="0" y="2"/>
                            <a:ext cx="1332230" cy="324485"/>
                          </a:xfrm>
                          <a:prstGeom prst="rect">
                            <a:avLst/>
                          </a:prstGeom>
                          <a:solidFill>
                            <a:srgbClr val="052B3D"/>
                          </a:solidFill>
                        </wps:spPr>
                        <wps:txbx>
                          <w:txbxContent>
                            <w:p>
                              <w:pPr>
                                <w:spacing w:before="84"/>
                                <w:ind w:left="182" w:right="0" w:firstLine="0"/>
                                <w:jc w:val="left"/>
                                <w:rPr>
                                  <w:rFonts w:ascii="Source Sans Pro SemiBold"/>
                                  <w:b/>
                                  <w:color w:val="000000"/>
                                  <w:sz w:val="26"/>
                                </w:rPr>
                              </w:pPr>
                              <w:r>
                                <w:rPr>
                                  <w:rFonts w:ascii="Source Sans Pro SemiBold"/>
                                  <w:b/>
                                  <w:color w:val="FFFFFF"/>
                                  <w:sz w:val="26"/>
                                </w:rPr>
                                <w:t>Work under </w:t>
                              </w:r>
                              <w:r>
                                <w:rPr>
                                  <w:rFonts w:ascii="Source Sans Pro SemiBold"/>
                                  <w:b/>
                                  <w:color w:val="FFFFFF"/>
                                  <w:spacing w:val="-5"/>
                                  <w:sz w:val="26"/>
                                </w:rPr>
                                <w:t>way</w:t>
                              </w:r>
                            </w:p>
                          </w:txbxContent>
                        </wps:txbx>
                        <wps:bodyPr wrap="square" lIns="0" tIns="0" rIns="0" bIns="0" rtlCol="0">
                          <a:noAutofit/>
                        </wps:bodyPr>
                      </wps:wsp>
                    </wpg:wgp>
                  </a:graphicData>
                </a:graphic>
              </wp:anchor>
            </w:drawing>
          </mc:Choice>
          <mc:Fallback>
            <w:pict>
              <v:group style="position:absolute;margin-left:34.015999pt;margin-top:25.2668pt;width:119.6pt;height:25.55pt;mso-position-horizontal-relative:page;mso-position-vertical-relative:paragraph;z-index:-15633920;mso-wrap-distance-left:0;mso-wrap-distance-right:0" id="docshapegroup652" coordorigin="680,505" coordsize="2392,511">
                <v:shape style="position:absolute;left:2777;top:505;width:294;height:511" id="docshape653" coordorigin="2778,505" coordsize="294,511" path="m2778,505l2778,1016,3071,760,2778,505xe" filled="true" fillcolor="#052b3d" stroked="false">
                  <v:path arrowok="t"/>
                  <v:fill type="solid"/>
                </v:shape>
                <v:shape style="position:absolute;left:680;top:505;width:2098;height:511" type="#_x0000_t202" id="docshape654" filled="true" fillcolor="#052b3d" stroked="false">
                  <v:textbox inset="0,0,0,0">
                    <w:txbxContent>
                      <w:p>
                        <w:pPr>
                          <w:spacing w:before="84"/>
                          <w:ind w:left="182" w:right="0" w:firstLine="0"/>
                          <w:jc w:val="left"/>
                          <w:rPr>
                            <w:rFonts w:ascii="Source Sans Pro SemiBold"/>
                            <w:b/>
                            <w:color w:val="000000"/>
                            <w:sz w:val="26"/>
                          </w:rPr>
                        </w:pPr>
                        <w:r>
                          <w:rPr>
                            <w:rFonts w:ascii="Source Sans Pro SemiBold"/>
                            <w:b/>
                            <w:color w:val="FFFFFF"/>
                            <w:sz w:val="26"/>
                          </w:rPr>
                          <w:t>Work under </w:t>
                        </w:r>
                        <w:r>
                          <w:rPr>
                            <w:rFonts w:ascii="Source Sans Pro SemiBold"/>
                            <w:b/>
                            <w:color w:val="FFFFFF"/>
                            <w:spacing w:val="-5"/>
                            <w:sz w:val="26"/>
                          </w:rPr>
                          <w:t>way</w:t>
                        </w:r>
                      </w:p>
                    </w:txbxContent>
                  </v:textbox>
                  <v:fill type="solid"/>
                  <w10:wrap type="none"/>
                </v:shape>
                <w10:wrap type="topAndBottom"/>
              </v:group>
            </w:pict>
          </mc:Fallback>
        </mc:AlternateContent>
      </w:r>
    </w:p>
    <w:p>
      <w:pPr>
        <w:pStyle w:val="BodyText"/>
        <w:spacing w:before="286"/>
        <w:ind w:left="539"/>
      </w:pPr>
      <w:r>
        <w:rPr>
          <w:color w:val="333A3F"/>
        </w:rPr>
        <w:t>The</w:t>
      </w:r>
      <w:r>
        <w:rPr>
          <w:color w:val="333A3F"/>
          <w:spacing w:val="-2"/>
        </w:rPr>
        <w:t> </w:t>
      </w:r>
      <w:r>
        <w:rPr>
          <w:color w:val="333A3F"/>
        </w:rPr>
        <w:t>Mental</w:t>
      </w:r>
      <w:r>
        <w:rPr>
          <w:color w:val="333A3F"/>
          <w:spacing w:val="-2"/>
        </w:rPr>
        <w:t> </w:t>
      </w:r>
      <w:r>
        <w:rPr>
          <w:color w:val="333A3F"/>
        </w:rPr>
        <w:t>Health</w:t>
      </w:r>
      <w:r>
        <w:rPr>
          <w:color w:val="333A3F"/>
          <w:spacing w:val="-2"/>
        </w:rPr>
        <w:t> </w:t>
      </w:r>
      <w:r>
        <w:rPr>
          <w:color w:val="333A3F"/>
        </w:rPr>
        <w:t>Bill</w:t>
      </w:r>
      <w:r>
        <w:rPr>
          <w:color w:val="333A3F"/>
          <w:spacing w:val="-2"/>
        </w:rPr>
        <w:t> </w:t>
      </w:r>
      <w:r>
        <w:rPr>
          <w:color w:val="333A3F"/>
        </w:rPr>
        <w:t>will</w:t>
      </w:r>
      <w:r>
        <w:rPr>
          <w:color w:val="333A3F"/>
          <w:spacing w:val="-2"/>
        </w:rPr>
        <w:t> </w:t>
      </w:r>
      <w:r>
        <w:rPr>
          <w:color w:val="333A3F"/>
        </w:rPr>
        <w:t>help</w:t>
      </w:r>
      <w:r>
        <w:rPr>
          <w:color w:val="333A3F"/>
          <w:spacing w:val="-2"/>
        </w:rPr>
        <w:t> </w:t>
      </w:r>
      <w:r>
        <w:rPr>
          <w:color w:val="333A3F"/>
        </w:rPr>
        <w:t>strengthen</w:t>
      </w:r>
      <w:r>
        <w:rPr>
          <w:color w:val="333A3F"/>
          <w:spacing w:val="-2"/>
        </w:rPr>
        <w:t> </w:t>
      </w:r>
      <w:r>
        <w:rPr>
          <w:color w:val="333A3F"/>
        </w:rPr>
        <w:t>existing complaints processes for people subject to the legislation as well as voluntary patients receiving mental health care in inpatient settings. This will include</w:t>
      </w:r>
      <w:r>
        <w:rPr>
          <w:color w:val="333A3F"/>
          <w:spacing w:val="-9"/>
        </w:rPr>
        <w:t> </w:t>
      </w:r>
      <w:r>
        <w:rPr>
          <w:color w:val="333A3F"/>
        </w:rPr>
        <w:t>through</w:t>
      </w:r>
      <w:r>
        <w:rPr>
          <w:color w:val="333A3F"/>
          <w:spacing w:val="-9"/>
        </w:rPr>
        <w:t> </w:t>
      </w:r>
      <w:r>
        <w:rPr>
          <w:color w:val="333A3F"/>
        </w:rPr>
        <w:t>District</w:t>
      </w:r>
      <w:r>
        <w:rPr>
          <w:color w:val="333A3F"/>
          <w:spacing w:val="-9"/>
        </w:rPr>
        <w:t> </w:t>
      </w:r>
      <w:r>
        <w:rPr>
          <w:color w:val="333A3F"/>
        </w:rPr>
        <w:t>Inspectors</w:t>
      </w:r>
      <w:r>
        <w:rPr>
          <w:color w:val="333A3F"/>
          <w:spacing w:val="-9"/>
        </w:rPr>
        <w:t> </w:t>
      </w:r>
      <w:r>
        <w:rPr>
          <w:color w:val="333A3F"/>
        </w:rPr>
        <w:t>being</w:t>
      </w:r>
      <w:r>
        <w:rPr>
          <w:color w:val="333A3F"/>
          <w:spacing w:val="-9"/>
        </w:rPr>
        <w:t> </w:t>
      </w:r>
      <w:r>
        <w:rPr>
          <w:color w:val="333A3F"/>
        </w:rPr>
        <w:t>guided</w:t>
      </w:r>
      <w:r>
        <w:rPr>
          <w:color w:val="333A3F"/>
          <w:spacing w:val="-9"/>
        </w:rPr>
        <w:t> </w:t>
      </w:r>
      <w:r>
        <w:rPr>
          <w:color w:val="333A3F"/>
        </w:rPr>
        <w:t>by new principles to improve accessibility, timeliness and transparency of the complaints process.</w:t>
      </w:r>
    </w:p>
    <w:p>
      <w:pPr>
        <w:pStyle w:val="BodyText"/>
        <w:spacing w:before="176"/>
        <w:ind w:left="539"/>
      </w:pPr>
      <w:r>
        <w:rPr>
          <w:color w:val="333A3F"/>
        </w:rPr>
        <w:t>Under the new Mental Health Bill, the Director of Mental Health will be empowered to direct health service providers to publicly set out how they will address</w:t>
      </w:r>
      <w:r>
        <w:rPr>
          <w:color w:val="333A3F"/>
          <w:spacing w:val="-11"/>
        </w:rPr>
        <w:t> </w:t>
      </w:r>
      <w:r>
        <w:rPr>
          <w:color w:val="333A3F"/>
        </w:rPr>
        <w:t>the</w:t>
      </w:r>
      <w:r>
        <w:rPr>
          <w:color w:val="333A3F"/>
          <w:spacing w:val="-11"/>
        </w:rPr>
        <w:t> </w:t>
      </w:r>
      <w:r>
        <w:rPr>
          <w:color w:val="333A3F"/>
        </w:rPr>
        <w:t>recommendations</w:t>
      </w:r>
      <w:r>
        <w:rPr>
          <w:color w:val="333A3F"/>
          <w:spacing w:val="-11"/>
        </w:rPr>
        <w:t> </w:t>
      </w:r>
      <w:r>
        <w:rPr>
          <w:color w:val="333A3F"/>
        </w:rPr>
        <w:t>of</w:t>
      </w:r>
      <w:r>
        <w:rPr>
          <w:color w:val="333A3F"/>
          <w:spacing w:val="-11"/>
        </w:rPr>
        <w:t> </w:t>
      </w:r>
      <w:r>
        <w:rPr>
          <w:color w:val="333A3F"/>
        </w:rPr>
        <w:t>a</w:t>
      </w:r>
      <w:r>
        <w:rPr>
          <w:color w:val="333A3F"/>
          <w:spacing w:val="-11"/>
        </w:rPr>
        <w:t> </w:t>
      </w:r>
      <w:r>
        <w:rPr>
          <w:color w:val="333A3F"/>
        </w:rPr>
        <w:t>District</w:t>
      </w:r>
      <w:r>
        <w:rPr>
          <w:color w:val="333A3F"/>
          <w:spacing w:val="-11"/>
        </w:rPr>
        <w:t> </w:t>
      </w:r>
      <w:r>
        <w:rPr>
          <w:color w:val="333A3F"/>
        </w:rPr>
        <w:t>Inspector who has investigated a complaint, where those recommendations have not yet been satisfactorily resolved. These changes are aligned with the Royal Commission’s recommendations.</w:t>
      </w:r>
    </w:p>
    <w:p>
      <w:pPr>
        <w:spacing w:line="240" w:lineRule="auto" w:before="4" w:after="25"/>
        <w:rPr>
          <w:sz w:val="10"/>
        </w:rPr>
      </w:pPr>
      <w:r>
        <w:rPr/>
        <w:br w:type="column"/>
      </w:r>
      <w:r>
        <w:rPr>
          <w:sz w:val="10"/>
        </w:rPr>
      </w:r>
    </w:p>
    <w:p>
      <w:pPr>
        <w:pStyle w:val="BodyText"/>
        <w:ind w:left="368"/>
        <w:rPr>
          <w:sz w:val="20"/>
        </w:rPr>
      </w:pPr>
      <w:r>
        <w:rPr>
          <w:sz w:val="20"/>
        </w:rPr>
        <mc:AlternateContent>
          <mc:Choice Requires="wps">
            <w:drawing>
              <wp:inline distT="0" distB="0" distL="0" distR="0">
                <wp:extent cx="1242695" cy="324485"/>
                <wp:effectExtent l="0" t="0" r="0" b="8889"/>
                <wp:docPr id="1212" name="Group 1212"/>
                <wp:cNvGraphicFramePr>
                  <a:graphicFrameLocks/>
                </wp:cNvGraphicFramePr>
                <a:graphic>
                  <a:graphicData uri="http://schemas.microsoft.com/office/word/2010/wordprocessingGroup">
                    <wpg:wgp>
                      <wpg:cNvPr id="1212" name="Group 1212"/>
                      <wpg:cNvGrpSpPr/>
                      <wpg:grpSpPr>
                        <a:xfrm>
                          <a:off x="0" y="0"/>
                          <a:ext cx="1242695" cy="324485"/>
                          <a:chExt cx="1242695" cy="324485"/>
                        </a:xfrm>
                      </wpg:grpSpPr>
                      <wps:wsp>
                        <wps:cNvPr id="1213" name="Graphic 1213"/>
                        <wps:cNvSpPr/>
                        <wps:spPr>
                          <a:xfrm>
                            <a:off x="1056005" y="1"/>
                            <a:ext cx="186690" cy="324485"/>
                          </a:xfrm>
                          <a:custGeom>
                            <a:avLst/>
                            <a:gdLst/>
                            <a:ahLst/>
                            <a:cxnLst/>
                            <a:rect l="l" t="t" r="r" b="b"/>
                            <a:pathLst>
                              <a:path w="186690" h="324485">
                                <a:moveTo>
                                  <a:pt x="0" y="0"/>
                                </a:moveTo>
                                <a:lnTo>
                                  <a:pt x="0" y="324002"/>
                                </a:lnTo>
                                <a:lnTo>
                                  <a:pt x="186347" y="162001"/>
                                </a:lnTo>
                                <a:lnTo>
                                  <a:pt x="0" y="0"/>
                                </a:lnTo>
                                <a:close/>
                              </a:path>
                            </a:pathLst>
                          </a:custGeom>
                          <a:solidFill>
                            <a:srgbClr val="052B3D"/>
                          </a:solidFill>
                        </wps:spPr>
                        <wps:bodyPr wrap="square" lIns="0" tIns="0" rIns="0" bIns="0" rtlCol="0">
                          <a:prstTxWarp prst="textNoShape">
                            <a:avLst/>
                          </a:prstTxWarp>
                          <a:noAutofit/>
                        </wps:bodyPr>
                      </wps:wsp>
                      <wps:wsp>
                        <wps:cNvPr id="1214" name="Textbox 1214"/>
                        <wps:cNvSpPr txBox="1"/>
                        <wps:spPr>
                          <a:xfrm>
                            <a:off x="0" y="0"/>
                            <a:ext cx="1056005" cy="324485"/>
                          </a:xfrm>
                          <a:prstGeom prst="rect">
                            <a:avLst/>
                          </a:prstGeom>
                          <a:solidFill>
                            <a:srgbClr val="052B3D"/>
                          </a:solidFill>
                        </wps:spPr>
                        <wps:txbx>
                          <w:txbxContent>
                            <w:p>
                              <w:pPr>
                                <w:spacing w:before="84"/>
                                <w:ind w:left="182" w:right="0" w:firstLine="0"/>
                                <w:jc w:val="left"/>
                                <w:rPr>
                                  <w:rFonts w:ascii="Source Sans Pro SemiBold"/>
                                  <w:b/>
                                  <w:color w:val="000000"/>
                                  <w:sz w:val="26"/>
                                </w:rPr>
                              </w:pPr>
                              <w:r>
                                <w:rPr>
                                  <w:rFonts w:ascii="Source Sans Pro SemiBold"/>
                                  <w:b/>
                                  <w:color w:val="FFFFFF"/>
                                  <w:sz w:val="26"/>
                                </w:rPr>
                                <w:t>Future</w:t>
                              </w:r>
                              <w:r>
                                <w:rPr>
                                  <w:rFonts w:ascii="Source Sans Pro SemiBold"/>
                                  <w:b/>
                                  <w:color w:val="FFFFFF"/>
                                  <w:spacing w:val="-8"/>
                                  <w:sz w:val="26"/>
                                </w:rPr>
                                <w:t> </w:t>
                              </w:r>
                              <w:r>
                                <w:rPr>
                                  <w:rFonts w:ascii="Source Sans Pro SemiBold"/>
                                  <w:b/>
                                  <w:color w:val="FFFFFF"/>
                                  <w:spacing w:val="-4"/>
                                  <w:sz w:val="26"/>
                                </w:rPr>
                                <w:t>work</w:t>
                              </w:r>
                            </w:p>
                          </w:txbxContent>
                        </wps:txbx>
                        <wps:bodyPr wrap="square" lIns="0" tIns="0" rIns="0" bIns="0" rtlCol="0">
                          <a:noAutofit/>
                        </wps:bodyPr>
                      </wps:wsp>
                    </wpg:wgp>
                  </a:graphicData>
                </a:graphic>
              </wp:inline>
            </w:drawing>
          </mc:Choice>
          <mc:Fallback>
            <w:pict>
              <v:group style="width:97.85pt;height:25.55pt;mso-position-horizontal-relative:char;mso-position-vertical-relative:line" id="docshapegroup655" coordorigin="0,0" coordsize="1957,511">
                <v:shape style="position:absolute;left:1663;top:0;width:294;height:511" id="docshape656" coordorigin="1663,0" coordsize="294,511" path="m1663,0l1663,510,1956,255,1663,0xe" filled="true" fillcolor="#052b3d" stroked="false">
                  <v:path arrowok="t"/>
                  <v:fill type="solid"/>
                </v:shape>
                <v:shape style="position:absolute;left:0;top:0;width:1663;height:511" type="#_x0000_t202" id="docshape657" filled="true" fillcolor="#052b3d" stroked="false">
                  <v:textbox inset="0,0,0,0">
                    <w:txbxContent>
                      <w:p>
                        <w:pPr>
                          <w:spacing w:before="84"/>
                          <w:ind w:left="182" w:right="0" w:firstLine="0"/>
                          <w:jc w:val="left"/>
                          <w:rPr>
                            <w:rFonts w:ascii="Source Sans Pro SemiBold"/>
                            <w:b/>
                            <w:color w:val="000000"/>
                            <w:sz w:val="26"/>
                          </w:rPr>
                        </w:pPr>
                        <w:r>
                          <w:rPr>
                            <w:rFonts w:ascii="Source Sans Pro SemiBold"/>
                            <w:b/>
                            <w:color w:val="FFFFFF"/>
                            <w:sz w:val="26"/>
                          </w:rPr>
                          <w:t>Future</w:t>
                        </w:r>
                        <w:r>
                          <w:rPr>
                            <w:rFonts w:ascii="Source Sans Pro SemiBold"/>
                            <w:b/>
                            <w:color w:val="FFFFFF"/>
                            <w:spacing w:val="-8"/>
                            <w:sz w:val="26"/>
                          </w:rPr>
                          <w:t> </w:t>
                        </w:r>
                        <w:r>
                          <w:rPr>
                            <w:rFonts w:ascii="Source Sans Pro SemiBold"/>
                            <w:b/>
                            <w:color w:val="FFFFFF"/>
                            <w:spacing w:val="-4"/>
                            <w:sz w:val="26"/>
                          </w:rPr>
                          <w:t>work</w:t>
                        </w:r>
                      </w:p>
                    </w:txbxContent>
                  </v:textbox>
                  <v:fill type="solid"/>
                  <w10:wrap type="none"/>
                </v:shape>
              </v:group>
            </w:pict>
          </mc:Fallback>
        </mc:AlternateContent>
      </w:r>
      <w:r>
        <w:rPr>
          <w:sz w:val="20"/>
        </w:rPr>
      </w:r>
    </w:p>
    <w:p>
      <w:pPr>
        <w:pStyle w:val="BodyText"/>
        <w:spacing w:before="246"/>
        <w:ind w:left="368" w:right="563"/>
      </w:pPr>
      <w:r>
        <w:rPr>
          <w:color w:val="333A3F"/>
        </w:rPr>
        <w:t>The Public Service Commission is scoping a programme</w:t>
      </w:r>
      <w:r>
        <w:rPr>
          <w:color w:val="333A3F"/>
          <w:spacing w:val="-2"/>
        </w:rPr>
        <w:t> </w:t>
      </w:r>
      <w:r>
        <w:rPr>
          <w:color w:val="333A3F"/>
        </w:rPr>
        <w:t>of</w:t>
      </w:r>
      <w:r>
        <w:rPr>
          <w:color w:val="333A3F"/>
          <w:spacing w:val="-2"/>
        </w:rPr>
        <w:t> </w:t>
      </w:r>
      <w:r>
        <w:rPr>
          <w:color w:val="333A3F"/>
        </w:rPr>
        <w:t>work</w:t>
      </w:r>
      <w:r>
        <w:rPr>
          <w:color w:val="333A3F"/>
          <w:spacing w:val="-2"/>
        </w:rPr>
        <w:t> </w:t>
      </w:r>
      <w:r>
        <w:rPr>
          <w:color w:val="333A3F"/>
        </w:rPr>
        <w:t>regarding</w:t>
      </w:r>
      <w:r>
        <w:rPr>
          <w:color w:val="333A3F"/>
          <w:spacing w:val="-2"/>
        </w:rPr>
        <w:t> </w:t>
      </w:r>
      <w:r>
        <w:rPr>
          <w:color w:val="333A3F"/>
        </w:rPr>
        <w:t>complaints</w:t>
      </w:r>
      <w:r>
        <w:rPr>
          <w:color w:val="333A3F"/>
          <w:spacing w:val="-2"/>
        </w:rPr>
        <w:t> </w:t>
      </w:r>
      <w:r>
        <w:rPr>
          <w:color w:val="333A3F"/>
        </w:rPr>
        <w:t>processes and</w:t>
      </w:r>
      <w:r>
        <w:rPr>
          <w:color w:val="333A3F"/>
          <w:spacing w:val="-5"/>
        </w:rPr>
        <w:t> </w:t>
      </w:r>
      <w:r>
        <w:rPr>
          <w:color w:val="333A3F"/>
        </w:rPr>
        <w:t>handling</w:t>
      </w:r>
      <w:r>
        <w:rPr>
          <w:color w:val="333A3F"/>
          <w:spacing w:val="-5"/>
        </w:rPr>
        <w:t> </w:t>
      </w:r>
      <w:r>
        <w:rPr>
          <w:color w:val="333A3F"/>
        </w:rPr>
        <w:t>across</w:t>
      </w:r>
      <w:r>
        <w:rPr>
          <w:color w:val="333A3F"/>
          <w:spacing w:val="-5"/>
        </w:rPr>
        <w:t> </w:t>
      </w:r>
      <w:r>
        <w:rPr>
          <w:color w:val="333A3F"/>
        </w:rPr>
        <w:t>the</w:t>
      </w:r>
      <w:r>
        <w:rPr>
          <w:color w:val="333A3F"/>
          <w:spacing w:val="-5"/>
        </w:rPr>
        <w:t> </w:t>
      </w:r>
      <w:r>
        <w:rPr>
          <w:color w:val="333A3F"/>
        </w:rPr>
        <w:t>public</w:t>
      </w:r>
      <w:r>
        <w:rPr>
          <w:color w:val="333A3F"/>
          <w:spacing w:val="-5"/>
        </w:rPr>
        <w:t> </w:t>
      </w:r>
      <w:r>
        <w:rPr>
          <w:color w:val="333A3F"/>
        </w:rPr>
        <w:t>service.</w:t>
      </w:r>
      <w:r>
        <w:rPr>
          <w:color w:val="333A3F"/>
          <w:spacing w:val="-5"/>
        </w:rPr>
        <w:t> </w:t>
      </w:r>
      <w:r>
        <w:rPr>
          <w:color w:val="333A3F"/>
        </w:rPr>
        <w:t>The</w:t>
      </w:r>
      <w:r>
        <w:rPr>
          <w:color w:val="333A3F"/>
          <w:spacing w:val="-5"/>
        </w:rPr>
        <w:t> </w:t>
      </w:r>
      <w:r>
        <w:rPr>
          <w:color w:val="333A3F"/>
        </w:rPr>
        <w:t>work</w:t>
      </w:r>
      <w:r>
        <w:rPr>
          <w:color w:val="333A3F"/>
          <w:spacing w:val="-5"/>
        </w:rPr>
        <w:t> </w:t>
      </w:r>
      <w:r>
        <w:rPr>
          <w:color w:val="333A3F"/>
        </w:rPr>
        <w:t>will be</w:t>
      </w:r>
      <w:r>
        <w:rPr>
          <w:color w:val="333A3F"/>
          <w:spacing w:val="-4"/>
        </w:rPr>
        <w:t> </w:t>
      </w:r>
      <w:r>
        <w:rPr>
          <w:color w:val="333A3F"/>
        </w:rPr>
        <w:t>informed</w:t>
      </w:r>
      <w:r>
        <w:rPr>
          <w:color w:val="333A3F"/>
          <w:spacing w:val="-4"/>
        </w:rPr>
        <w:t> </w:t>
      </w:r>
      <w:r>
        <w:rPr>
          <w:color w:val="333A3F"/>
        </w:rPr>
        <w:t>by</w:t>
      </w:r>
      <w:r>
        <w:rPr>
          <w:color w:val="333A3F"/>
          <w:spacing w:val="-4"/>
        </w:rPr>
        <w:t> </w:t>
      </w:r>
      <w:r>
        <w:rPr>
          <w:color w:val="333A3F"/>
        </w:rPr>
        <w:t>the</w:t>
      </w:r>
      <w:r>
        <w:rPr>
          <w:color w:val="333A3F"/>
          <w:spacing w:val="-4"/>
        </w:rPr>
        <w:t> </w:t>
      </w:r>
      <w:r>
        <w:rPr>
          <w:color w:val="333A3F"/>
        </w:rPr>
        <w:t>Royal</w:t>
      </w:r>
      <w:r>
        <w:rPr>
          <w:color w:val="333A3F"/>
          <w:spacing w:val="-4"/>
        </w:rPr>
        <w:t> </w:t>
      </w:r>
      <w:r>
        <w:rPr>
          <w:color w:val="333A3F"/>
        </w:rPr>
        <w:t>Commission’s</w:t>
      </w:r>
      <w:r>
        <w:rPr>
          <w:color w:val="333A3F"/>
          <w:spacing w:val="-4"/>
        </w:rPr>
        <w:t> </w:t>
      </w:r>
      <w:r>
        <w:rPr>
          <w:color w:val="333A3F"/>
        </w:rPr>
        <w:t>findings</w:t>
      </w:r>
      <w:r>
        <w:rPr>
          <w:color w:val="333A3F"/>
          <w:spacing w:val="-4"/>
        </w:rPr>
        <w:t> </w:t>
      </w:r>
      <w:r>
        <w:rPr>
          <w:color w:val="333A3F"/>
        </w:rPr>
        <w:t>and </w:t>
      </w:r>
      <w:r>
        <w:rPr>
          <w:color w:val="333A3F"/>
          <w:spacing w:val="-2"/>
        </w:rPr>
        <w:t>recommendations.</w:t>
      </w:r>
    </w:p>
    <w:p>
      <w:pPr>
        <w:pStyle w:val="BodyText"/>
        <w:spacing w:before="175"/>
        <w:ind w:left="368"/>
      </w:pPr>
      <w:r>
        <w:rPr>
          <w:color w:val="333A3F"/>
        </w:rPr>
        <w:t>Work</w:t>
      </w:r>
      <w:r>
        <w:rPr>
          <w:color w:val="333A3F"/>
          <w:spacing w:val="-2"/>
        </w:rPr>
        <w:t> </w:t>
      </w:r>
      <w:r>
        <w:rPr>
          <w:color w:val="333A3F"/>
        </w:rPr>
        <w:t>on</w:t>
      </w:r>
      <w:r>
        <w:rPr>
          <w:color w:val="333A3F"/>
          <w:spacing w:val="-1"/>
        </w:rPr>
        <w:t> </w:t>
      </w:r>
      <w:r>
        <w:rPr>
          <w:color w:val="333A3F"/>
        </w:rPr>
        <w:t>the</w:t>
      </w:r>
      <w:r>
        <w:rPr>
          <w:color w:val="333A3F"/>
          <w:spacing w:val="-1"/>
        </w:rPr>
        <w:t> </w:t>
      </w:r>
      <w:r>
        <w:rPr>
          <w:color w:val="333A3F"/>
        </w:rPr>
        <w:t>functional</w:t>
      </w:r>
      <w:r>
        <w:rPr>
          <w:color w:val="333A3F"/>
          <w:spacing w:val="-1"/>
        </w:rPr>
        <w:t> </w:t>
      </w:r>
      <w:r>
        <w:rPr>
          <w:color w:val="333A3F"/>
        </w:rPr>
        <w:t>review</w:t>
      </w:r>
      <w:r>
        <w:rPr>
          <w:color w:val="333A3F"/>
          <w:spacing w:val="-2"/>
        </w:rPr>
        <w:t> </w:t>
      </w:r>
      <w:r>
        <w:rPr>
          <w:color w:val="333A3F"/>
        </w:rPr>
        <w:t>of</w:t>
      </w:r>
      <w:r>
        <w:rPr>
          <w:color w:val="333A3F"/>
          <w:spacing w:val="-1"/>
        </w:rPr>
        <w:t> </w:t>
      </w:r>
      <w:r>
        <w:rPr>
          <w:color w:val="333A3F"/>
        </w:rPr>
        <w:t>the</w:t>
      </w:r>
      <w:r>
        <w:rPr>
          <w:color w:val="333A3F"/>
          <w:spacing w:val="-1"/>
        </w:rPr>
        <w:t> </w:t>
      </w:r>
      <w:r>
        <w:rPr>
          <w:color w:val="333A3F"/>
        </w:rPr>
        <w:t>care</w:t>
      </w:r>
      <w:r>
        <w:rPr>
          <w:color w:val="333A3F"/>
          <w:spacing w:val="-1"/>
        </w:rPr>
        <w:t> </w:t>
      </w:r>
      <w:r>
        <w:rPr>
          <w:color w:val="333A3F"/>
          <w:spacing w:val="-2"/>
        </w:rPr>
        <w:t>system,</w:t>
      </w:r>
    </w:p>
    <w:p>
      <w:pPr>
        <w:pStyle w:val="BodyText"/>
        <w:spacing w:before="1"/>
        <w:ind w:left="368"/>
      </w:pPr>
      <w:r>
        <w:rPr>
          <w:color w:val="333A3F"/>
        </w:rPr>
        <w:t>together</w:t>
      </w:r>
      <w:r>
        <w:rPr>
          <w:color w:val="333A3F"/>
          <w:spacing w:val="-3"/>
        </w:rPr>
        <w:t> </w:t>
      </w:r>
      <w:r>
        <w:rPr>
          <w:color w:val="333A3F"/>
        </w:rPr>
        <w:t>with</w:t>
      </w:r>
      <w:r>
        <w:rPr>
          <w:color w:val="333A3F"/>
          <w:spacing w:val="-2"/>
        </w:rPr>
        <w:t> </w:t>
      </w:r>
      <w:r>
        <w:rPr>
          <w:color w:val="333A3F"/>
        </w:rPr>
        <w:t>decisions</w:t>
      </w:r>
      <w:r>
        <w:rPr>
          <w:color w:val="333A3F"/>
          <w:spacing w:val="-2"/>
        </w:rPr>
        <w:t> </w:t>
      </w:r>
      <w:r>
        <w:rPr>
          <w:color w:val="333A3F"/>
        </w:rPr>
        <w:t>on</w:t>
      </w:r>
      <w:r>
        <w:rPr>
          <w:color w:val="333A3F"/>
          <w:spacing w:val="-2"/>
        </w:rPr>
        <w:t> </w:t>
      </w:r>
      <w:r>
        <w:rPr>
          <w:color w:val="333A3F"/>
        </w:rPr>
        <w:t>the</w:t>
      </w:r>
      <w:r>
        <w:rPr>
          <w:color w:val="333A3F"/>
          <w:spacing w:val="-2"/>
        </w:rPr>
        <w:t> establishment</w:t>
      </w:r>
    </w:p>
    <w:p>
      <w:pPr>
        <w:pStyle w:val="BodyText"/>
        <w:spacing w:before="1"/>
        <w:ind w:left="368" w:right="563"/>
      </w:pPr>
      <w:r>
        <w:rPr>
          <w:color w:val="333A3F"/>
        </w:rPr>
        <w:t>of a Care Safe Agency, will influence roles and responsibilities of agencies in complaint processes (as per recommendations</w:t>
      </w:r>
      <w:r>
        <w:rPr>
          <w:color w:val="333A3F"/>
          <w:spacing w:val="-1"/>
        </w:rPr>
        <w:t> </w:t>
      </w:r>
      <w:r>
        <w:rPr>
          <w:rFonts w:ascii="Source Sans Pro SemiBold"/>
          <w:b/>
          <w:color w:val="333A3F"/>
          <w:spacing w:val="-1"/>
          <w:shd w:fill="FFF2CC" w:color="auto" w:val="clear"/>
        </w:rPr>
        <w:t> </w:t>
      </w:r>
      <w:r>
        <w:rPr>
          <w:rFonts w:ascii="Source Sans Pro SemiBold"/>
          <w:b/>
          <w:color w:val="333A3F"/>
          <w:shd w:fill="FFF2CC" w:color="auto" w:val="clear"/>
        </w:rPr>
        <w:t>65,</w:t>
      </w:r>
      <w:r>
        <w:rPr>
          <w:rFonts w:ascii="Source Sans Pro SemiBold"/>
          <w:b/>
          <w:color w:val="333A3F"/>
          <w:spacing w:val="-1"/>
        </w:rPr>
        <w:t> </w:t>
      </w:r>
      <w:r>
        <w:rPr>
          <w:rFonts w:ascii="Source Sans Pro SemiBold"/>
          <w:b/>
          <w:color w:val="333A3F"/>
          <w:spacing w:val="-1"/>
          <w:shd w:fill="FFF2CC" w:color="auto" w:val="clear"/>
        </w:rPr>
        <w:t> </w:t>
      </w:r>
      <w:r>
        <w:rPr>
          <w:rFonts w:ascii="Source Sans Pro SemiBold"/>
          <w:b/>
          <w:color w:val="333A3F"/>
          <w:shd w:fill="FFF2CC" w:color="auto" w:val="clear"/>
        </w:rPr>
        <w:t>66,</w:t>
      </w:r>
      <w:r>
        <w:rPr>
          <w:rFonts w:ascii="Source Sans Pro SemiBold"/>
          <w:b/>
          <w:color w:val="333A3F"/>
          <w:spacing w:val="-1"/>
        </w:rPr>
        <w:t> </w:t>
      </w:r>
      <w:r>
        <w:rPr>
          <w:rFonts w:ascii="Source Sans Pro SemiBold"/>
          <w:b/>
          <w:color w:val="333A3F"/>
          <w:spacing w:val="-1"/>
          <w:shd w:fill="FFF2CC" w:color="auto" w:val="clear"/>
        </w:rPr>
        <w:t> </w:t>
      </w:r>
      <w:r>
        <w:rPr>
          <w:rFonts w:ascii="Source Sans Pro SemiBold"/>
          <w:b/>
          <w:color w:val="333A3F"/>
          <w:shd w:fill="FFF2CC" w:color="auto" w:val="clear"/>
        </w:rPr>
        <w:t>67 </w:t>
      </w:r>
      <w:r>
        <w:rPr>
          <w:rFonts w:ascii="Source Sans Pro SemiBold"/>
          <w:b/>
          <w:color w:val="333A3F"/>
        </w:rPr>
        <w:t> </w:t>
      </w:r>
      <w:r>
        <w:rPr>
          <w:color w:val="333A3F"/>
        </w:rPr>
        <w:t>and </w:t>
      </w:r>
      <w:r>
        <w:rPr>
          <w:rFonts w:ascii="Source Sans Pro SemiBold"/>
          <w:b/>
          <w:color w:val="333A3F"/>
          <w:shd w:fill="FFF2CC" w:color="auto" w:val="clear"/>
        </w:rPr>
        <w:t> 68 </w:t>
      </w:r>
      <w:r>
        <w:rPr>
          <w:rFonts w:ascii="Source Sans Pro SemiBold"/>
          <w:b/>
          <w:color w:val="333A3F"/>
        </w:rPr>
        <w:t> </w:t>
      </w:r>
      <w:r>
        <w:rPr>
          <w:color w:val="333A3F"/>
        </w:rPr>
        <w:t>from Whanaketia).</w:t>
      </w:r>
      <w:r>
        <w:rPr>
          <w:color w:val="333A3F"/>
          <w:spacing w:val="-12"/>
        </w:rPr>
        <w:t> </w:t>
      </w:r>
      <w:r>
        <w:rPr>
          <w:color w:val="333A3F"/>
        </w:rPr>
        <w:t>Further</w:t>
      </w:r>
      <w:r>
        <w:rPr>
          <w:color w:val="333A3F"/>
          <w:spacing w:val="-11"/>
        </w:rPr>
        <w:t> </w:t>
      </w:r>
      <w:r>
        <w:rPr>
          <w:color w:val="333A3F"/>
        </w:rPr>
        <w:t>work</w:t>
      </w:r>
      <w:r>
        <w:rPr>
          <w:color w:val="333A3F"/>
          <w:spacing w:val="-12"/>
        </w:rPr>
        <w:t> </w:t>
      </w:r>
      <w:r>
        <w:rPr>
          <w:color w:val="333A3F"/>
        </w:rPr>
        <w:t>on</w:t>
      </w:r>
      <w:r>
        <w:rPr>
          <w:color w:val="333A3F"/>
          <w:spacing w:val="-11"/>
        </w:rPr>
        <w:t> </w:t>
      </w:r>
      <w:r>
        <w:rPr>
          <w:color w:val="333A3F"/>
        </w:rPr>
        <w:t>complaints</w:t>
      </w:r>
      <w:r>
        <w:rPr>
          <w:color w:val="333A3F"/>
          <w:spacing w:val="-12"/>
        </w:rPr>
        <w:t> </w:t>
      </w:r>
      <w:r>
        <w:rPr>
          <w:color w:val="333A3F"/>
        </w:rPr>
        <w:t>processes and</w:t>
      </w:r>
      <w:r>
        <w:rPr>
          <w:color w:val="333A3F"/>
          <w:spacing w:val="-2"/>
        </w:rPr>
        <w:t> </w:t>
      </w:r>
      <w:r>
        <w:rPr>
          <w:color w:val="333A3F"/>
        </w:rPr>
        <w:t>information</w:t>
      </w:r>
      <w:r>
        <w:rPr>
          <w:color w:val="333A3F"/>
          <w:spacing w:val="-2"/>
        </w:rPr>
        <w:t> </w:t>
      </w:r>
      <w:r>
        <w:rPr>
          <w:color w:val="333A3F"/>
        </w:rPr>
        <w:t>sharing</w:t>
      </w:r>
      <w:r>
        <w:rPr>
          <w:color w:val="333A3F"/>
          <w:spacing w:val="-2"/>
        </w:rPr>
        <w:t> </w:t>
      </w:r>
      <w:r>
        <w:rPr>
          <w:color w:val="333A3F"/>
        </w:rPr>
        <w:t>will</w:t>
      </w:r>
      <w:r>
        <w:rPr>
          <w:color w:val="333A3F"/>
          <w:spacing w:val="-2"/>
        </w:rPr>
        <w:t> </w:t>
      </w:r>
      <w:r>
        <w:rPr>
          <w:color w:val="333A3F"/>
        </w:rPr>
        <w:t>follow</w:t>
      </w:r>
      <w:r>
        <w:rPr>
          <w:color w:val="333A3F"/>
          <w:spacing w:val="-2"/>
        </w:rPr>
        <w:t> </w:t>
      </w:r>
      <w:r>
        <w:rPr>
          <w:color w:val="333A3F"/>
        </w:rPr>
        <w:t>these</w:t>
      </w:r>
      <w:r>
        <w:rPr>
          <w:color w:val="333A3F"/>
          <w:spacing w:val="-1"/>
        </w:rPr>
        <w:t> </w:t>
      </w:r>
      <w:r>
        <w:rPr>
          <w:color w:val="333A3F"/>
          <w:spacing w:val="-2"/>
        </w:rPr>
        <w:t>decisions.</w:t>
      </w:r>
    </w:p>
    <w:p>
      <w:pPr>
        <w:pStyle w:val="BodyText"/>
        <w:spacing w:before="174"/>
        <w:ind w:left="368" w:right="563"/>
      </w:pPr>
      <w:r>
        <w:rPr>
          <w:color w:val="333A3F"/>
        </w:rPr>
        <w:t>MSD will initiate work to deliver new software that will enable the capture and analysis of critical incidents and complaints across MSD | DSS. It will create</w:t>
      </w:r>
      <w:r>
        <w:rPr>
          <w:color w:val="333A3F"/>
          <w:spacing w:val="-9"/>
        </w:rPr>
        <w:t> </w:t>
      </w:r>
      <w:r>
        <w:rPr>
          <w:color w:val="333A3F"/>
        </w:rPr>
        <w:t>better</w:t>
      </w:r>
      <w:r>
        <w:rPr>
          <w:color w:val="333A3F"/>
          <w:spacing w:val="-9"/>
        </w:rPr>
        <w:t> </w:t>
      </w:r>
      <w:r>
        <w:rPr>
          <w:color w:val="333A3F"/>
        </w:rPr>
        <w:t>visibility</w:t>
      </w:r>
      <w:r>
        <w:rPr>
          <w:color w:val="333A3F"/>
          <w:spacing w:val="-9"/>
        </w:rPr>
        <w:t> </w:t>
      </w:r>
      <w:r>
        <w:rPr>
          <w:color w:val="333A3F"/>
        </w:rPr>
        <w:t>of</w:t>
      </w:r>
      <w:r>
        <w:rPr>
          <w:color w:val="333A3F"/>
          <w:spacing w:val="-9"/>
        </w:rPr>
        <w:t> </w:t>
      </w:r>
      <w:r>
        <w:rPr>
          <w:color w:val="333A3F"/>
        </w:rPr>
        <w:t>trends</w:t>
      </w:r>
      <w:r>
        <w:rPr>
          <w:color w:val="333A3F"/>
          <w:spacing w:val="-9"/>
        </w:rPr>
        <w:t> </w:t>
      </w:r>
      <w:r>
        <w:rPr>
          <w:color w:val="333A3F"/>
        </w:rPr>
        <w:t>across</w:t>
      </w:r>
      <w:r>
        <w:rPr>
          <w:color w:val="333A3F"/>
          <w:spacing w:val="-9"/>
        </w:rPr>
        <w:t> </w:t>
      </w:r>
      <w:r>
        <w:rPr>
          <w:color w:val="333A3F"/>
        </w:rPr>
        <w:t>incident</w:t>
      </w:r>
      <w:r>
        <w:rPr>
          <w:color w:val="333A3F"/>
          <w:spacing w:val="-9"/>
        </w:rPr>
        <w:t> </w:t>
      </w:r>
      <w:r>
        <w:rPr>
          <w:color w:val="333A3F"/>
        </w:rPr>
        <w:t>and provider types, allowing appropriate targeting of quality initiatives.</w:t>
      </w:r>
    </w:p>
    <w:p>
      <w:pPr>
        <w:pStyle w:val="BodyText"/>
        <w:spacing w:after="0"/>
        <w:sectPr>
          <w:type w:val="continuous"/>
          <w:pgSz w:w="11910" w:h="16840"/>
          <w:pgMar w:header="283" w:footer="622" w:top="700" w:bottom="0" w:left="141" w:right="141"/>
          <w:cols w:num="2" w:equalWidth="0">
            <w:col w:w="5545" w:space="40"/>
            <w:col w:w="6043"/>
          </w:cols>
        </w:sectPr>
      </w:pPr>
    </w:p>
    <w:p>
      <w:pPr>
        <w:pStyle w:val="BodyText"/>
        <w:ind w:left="142"/>
        <w:rPr>
          <w:sz w:val="20"/>
        </w:rPr>
      </w:pPr>
      <w:r>
        <w:rPr>
          <w:sz w:val="20"/>
        </w:rPr>
        <mc:AlternateContent>
          <mc:Choice Requires="wps">
            <w:drawing>
              <wp:inline distT="0" distB="0" distL="0" distR="0">
                <wp:extent cx="7200265" cy="1476375"/>
                <wp:effectExtent l="0" t="0" r="0" b="0"/>
                <wp:docPr id="1219" name="Textbox 1219"/>
                <wp:cNvGraphicFramePr>
                  <a:graphicFrameLocks/>
                </wp:cNvGraphicFramePr>
                <a:graphic>
                  <a:graphicData uri="http://schemas.microsoft.com/office/word/2010/wordprocessingShape">
                    <wps:wsp>
                      <wps:cNvPr id="1219" name="Textbox 1219"/>
                      <wps:cNvSpPr txBox="1"/>
                      <wps:spPr>
                        <a:xfrm>
                          <a:off x="0" y="0"/>
                          <a:ext cx="7200265" cy="1476375"/>
                        </a:xfrm>
                        <a:prstGeom prst="rect">
                          <a:avLst/>
                        </a:prstGeom>
                        <a:solidFill>
                          <a:srgbClr val="333A3F"/>
                        </a:solidFill>
                      </wps:spPr>
                      <wps:txbx>
                        <w:txbxContent>
                          <w:p>
                            <w:pPr>
                              <w:pStyle w:val="BodyText"/>
                              <w:spacing w:before="583"/>
                              <w:rPr>
                                <w:color w:val="000000"/>
                                <w:sz w:val="54"/>
                              </w:rPr>
                            </w:pPr>
                          </w:p>
                          <w:p>
                            <w:pPr>
                              <w:spacing w:before="1"/>
                              <w:ind w:left="396" w:right="0" w:firstLine="0"/>
                              <w:jc w:val="left"/>
                              <w:rPr>
                                <w:rFonts w:ascii="Source Sans Pro SemiBold"/>
                                <w:b/>
                                <w:color w:val="000000"/>
                                <w:sz w:val="54"/>
                              </w:rPr>
                            </w:pPr>
                            <w:bookmarkStart w:name="_bookmark20" w:id="23"/>
                            <w:bookmarkEnd w:id="23"/>
                            <w:r>
                              <w:rPr>
                                <w:color w:val="000000"/>
                              </w:rPr>
                            </w:r>
                            <w:r>
                              <w:rPr>
                                <w:rFonts w:ascii="Source Sans Pro SemiBold"/>
                                <w:b/>
                                <w:color w:val="FFFFFF"/>
                                <w:sz w:val="54"/>
                              </w:rPr>
                              <w:t>Implementation</w:t>
                            </w:r>
                            <w:r>
                              <w:rPr>
                                <w:rFonts w:ascii="Source Sans Pro SemiBold"/>
                                <w:b/>
                                <w:color w:val="FFFFFF"/>
                                <w:spacing w:val="-21"/>
                                <w:sz w:val="54"/>
                              </w:rPr>
                              <w:t> </w:t>
                            </w:r>
                            <w:r>
                              <w:rPr>
                                <w:rFonts w:ascii="Source Sans Pro SemiBold"/>
                                <w:b/>
                                <w:color w:val="FFFFFF"/>
                                <w:spacing w:val="-2"/>
                                <w:sz w:val="54"/>
                              </w:rPr>
                              <w:t>recommendations</w:t>
                            </w:r>
                          </w:p>
                        </w:txbxContent>
                      </wps:txbx>
                      <wps:bodyPr wrap="square" lIns="0" tIns="0" rIns="0" bIns="0" rtlCol="0">
                        <a:noAutofit/>
                      </wps:bodyPr>
                    </wps:wsp>
                  </a:graphicData>
                </a:graphic>
              </wp:inline>
            </w:drawing>
          </mc:Choice>
          <mc:Fallback>
            <w:pict>
              <v:shape style="width:566.950pt;height:116.25pt;mso-position-horizontal-relative:char;mso-position-vertical-relative:line" type="#_x0000_t202" id="docshape660" filled="true" fillcolor="#333a3f" stroked="false">
                <w10:anchorlock/>
                <v:textbox inset="0,0,0,0">
                  <w:txbxContent>
                    <w:p>
                      <w:pPr>
                        <w:pStyle w:val="BodyText"/>
                        <w:spacing w:before="583"/>
                        <w:rPr>
                          <w:color w:val="000000"/>
                          <w:sz w:val="54"/>
                        </w:rPr>
                      </w:pPr>
                    </w:p>
                    <w:p>
                      <w:pPr>
                        <w:spacing w:before="1"/>
                        <w:ind w:left="396" w:right="0" w:firstLine="0"/>
                        <w:jc w:val="left"/>
                        <w:rPr>
                          <w:rFonts w:ascii="Source Sans Pro SemiBold"/>
                          <w:b/>
                          <w:color w:val="000000"/>
                          <w:sz w:val="54"/>
                        </w:rPr>
                      </w:pPr>
                      <w:bookmarkStart w:name="_bookmark20" w:id="24"/>
                      <w:bookmarkEnd w:id="24"/>
                      <w:r>
                        <w:rPr>
                          <w:color w:val="000000"/>
                        </w:rPr>
                      </w:r>
                      <w:r>
                        <w:rPr>
                          <w:rFonts w:ascii="Source Sans Pro SemiBold"/>
                          <w:b/>
                          <w:color w:val="FFFFFF"/>
                          <w:sz w:val="54"/>
                        </w:rPr>
                        <w:t>Implementation</w:t>
                      </w:r>
                      <w:r>
                        <w:rPr>
                          <w:rFonts w:ascii="Source Sans Pro SemiBold"/>
                          <w:b/>
                          <w:color w:val="FFFFFF"/>
                          <w:spacing w:val="-21"/>
                          <w:sz w:val="54"/>
                        </w:rPr>
                        <w:t> </w:t>
                      </w:r>
                      <w:r>
                        <w:rPr>
                          <w:rFonts w:ascii="Source Sans Pro SemiBold"/>
                          <w:b/>
                          <w:color w:val="FFFFFF"/>
                          <w:spacing w:val="-2"/>
                          <w:sz w:val="54"/>
                        </w:rPr>
                        <w:t>recommendations</w:t>
                      </w:r>
                    </w:p>
                  </w:txbxContent>
                </v:textbox>
                <v:fill type="solid"/>
              </v:shape>
            </w:pict>
          </mc:Fallback>
        </mc:AlternateContent>
      </w:r>
      <w:r>
        <w:rPr>
          <w:sz w:val="20"/>
        </w:rPr>
      </w:r>
    </w:p>
    <w:p>
      <w:pPr>
        <w:pStyle w:val="BodyText"/>
        <w:spacing w:before="157"/>
      </w:pPr>
    </w:p>
    <w:p>
      <w:pPr>
        <w:pStyle w:val="BodyText"/>
        <w:ind w:left="539" w:right="5983"/>
      </w:pPr>
      <w:r>
        <w:rPr>
          <w:color w:val="333A3F"/>
        </w:rPr>
        <w:t>The Royal Commission made several recommendations</w:t>
      </w:r>
      <w:r>
        <w:rPr>
          <w:color w:val="333A3F"/>
          <w:spacing w:val="-11"/>
        </w:rPr>
        <w:t> </w:t>
      </w:r>
      <w:r>
        <w:rPr>
          <w:color w:val="333A3F"/>
        </w:rPr>
        <w:t>about</w:t>
      </w:r>
      <w:r>
        <w:rPr>
          <w:color w:val="333A3F"/>
          <w:spacing w:val="-11"/>
        </w:rPr>
        <w:t> </w:t>
      </w:r>
      <w:r>
        <w:rPr>
          <w:color w:val="333A3F"/>
        </w:rPr>
        <w:t>“how”</w:t>
      </w:r>
      <w:r>
        <w:rPr>
          <w:color w:val="333A3F"/>
          <w:spacing w:val="-11"/>
        </w:rPr>
        <w:t> </w:t>
      </w:r>
      <w:r>
        <w:rPr>
          <w:color w:val="333A3F"/>
        </w:rPr>
        <w:t>the</w:t>
      </w:r>
      <w:r>
        <w:rPr>
          <w:color w:val="333A3F"/>
          <w:spacing w:val="-11"/>
        </w:rPr>
        <w:t> </w:t>
      </w:r>
      <w:r>
        <w:rPr>
          <w:color w:val="333A3F"/>
        </w:rPr>
        <w:t>Crown</w:t>
      </w:r>
      <w:r>
        <w:rPr>
          <w:color w:val="333A3F"/>
          <w:spacing w:val="-11"/>
        </w:rPr>
        <w:t> </w:t>
      </w:r>
      <w:r>
        <w:rPr>
          <w:color w:val="333A3F"/>
        </w:rPr>
        <w:t>response should be delivered and reported on. These implementation recommendations have been grouped into themes that cover:</w:t>
      </w:r>
    </w:p>
    <w:p>
      <w:pPr>
        <w:pStyle w:val="ListParagraph"/>
        <w:numPr>
          <w:ilvl w:val="2"/>
          <w:numId w:val="22"/>
        </w:numPr>
        <w:tabs>
          <w:tab w:pos="1049" w:val="left" w:leader="none"/>
        </w:tabs>
        <w:spacing w:line="240" w:lineRule="auto" w:before="175" w:after="0"/>
        <w:ind w:left="1049" w:right="6242" w:hanging="284"/>
        <w:jc w:val="left"/>
        <w:rPr>
          <w:sz w:val="23"/>
        </w:rPr>
      </w:pPr>
      <w:r>
        <w:rPr>
          <w:color w:val="333A3F"/>
          <w:sz w:val="23"/>
        </w:rPr>
        <w:t>implementing</w:t>
      </w:r>
      <w:r>
        <w:rPr>
          <w:color w:val="333A3F"/>
          <w:spacing w:val="-11"/>
          <w:sz w:val="23"/>
        </w:rPr>
        <w:t> </w:t>
      </w:r>
      <w:r>
        <w:rPr>
          <w:color w:val="333A3F"/>
          <w:sz w:val="23"/>
        </w:rPr>
        <w:t>all</w:t>
      </w:r>
      <w:r>
        <w:rPr>
          <w:color w:val="333A3F"/>
          <w:spacing w:val="-11"/>
          <w:sz w:val="23"/>
        </w:rPr>
        <w:t> </w:t>
      </w:r>
      <w:r>
        <w:rPr>
          <w:color w:val="333A3F"/>
          <w:sz w:val="23"/>
        </w:rPr>
        <w:t>the</w:t>
      </w:r>
      <w:r>
        <w:rPr>
          <w:color w:val="333A3F"/>
          <w:spacing w:val="-11"/>
          <w:sz w:val="23"/>
        </w:rPr>
        <w:t> </w:t>
      </w:r>
      <w:r>
        <w:rPr>
          <w:color w:val="333A3F"/>
          <w:sz w:val="23"/>
        </w:rPr>
        <w:t>recommendations,</w:t>
      </w:r>
      <w:r>
        <w:rPr>
          <w:color w:val="333A3F"/>
          <w:spacing w:val="-11"/>
          <w:sz w:val="23"/>
        </w:rPr>
        <w:t> </w:t>
      </w:r>
      <w:r>
        <w:rPr>
          <w:color w:val="333A3F"/>
          <w:sz w:val="23"/>
        </w:rPr>
        <w:t>with cross-party agreement</w:t>
      </w:r>
    </w:p>
    <w:p>
      <w:pPr>
        <w:pStyle w:val="ListParagraph"/>
        <w:numPr>
          <w:ilvl w:val="2"/>
          <w:numId w:val="22"/>
        </w:numPr>
        <w:tabs>
          <w:tab w:pos="1049" w:val="left" w:leader="none"/>
        </w:tabs>
        <w:spacing w:line="240" w:lineRule="auto" w:before="171" w:after="0"/>
        <w:ind w:left="1049" w:right="6391" w:hanging="284"/>
        <w:jc w:val="left"/>
        <w:rPr>
          <w:sz w:val="23"/>
        </w:rPr>
      </w:pPr>
      <w:r>
        <w:rPr>
          <w:color w:val="333A3F"/>
          <w:sz w:val="23"/>
        </w:rPr>
        <w:t>partnering</w:t>
      </w:r>
      <w:r>
        <w:rPr>
          <w:color w:val="333A3F"/>
          <w:spacing w:val="-9"/>
          <w:sz w:val="23"/>
        </w:rPr>
        <w:t> </w:t>
      </w:r>
      <w:r>
        <w:rPr>
          <w:color w:val="333A3F"/>
          <w:sz w:val="23"/>
        </w:rPr>
        <w:t>with</w:t>
      </w:r>
      <w:r>
        <w:rPr>
          <w:color w:val="333A3F"/>
          <w:spacing w:val="-7"/>
          <w:sz w:val="23"/>
        </w:rPr>
        <w:t> </w:t>
      </w:r>
      <w:r>
        <w:rPr>
          <w:color w:val="333A3F"/>
          <w:sz w:val="23"/>
        </w:rPr>
        <w:t>Māori</w:t>
      </w:r>
      <w:r>
        <w:rPr>
          <w:color w:val="333A3F"/>
          <w:spacing w:val="-7"/>
          <w:sz w:val="23"/>
        </w:rPr>
        <w:t> </w:t>
      </w:r>
      <w:r>
        <w:rPr>
          <w:color w:val="333A3F"/>
          <w:sz w:val="23"/>
        </w:rPr>
        <w:t>and</w:t>
      </w:r>
      <w:r>
        <w:rPr>
          <w:color w:val="333A3F"/>
          <w:spacing w:val="-7"/>
          <w:sz w:val="23"/>
        </w:rPr>
        <w:t> </w:t>
      </w:r>
      <w:r>
        <w:rPr>
          <w:color w:val="333A3F"/>
          <w:sz w:val="23"/>
        </w:rPr>
        <w:t>giving</w:t>
      </w:r>
      <w:r>
        <w:rPr>
          <w:color w:val="333A3F"/>
          <w:spacing w:val="-7"/>
          <w:sz w:val="23"/>
        </w:rPr>
        <w:t> </w:t>
      </w:r>
      <w:r>
        <w:rPr>
          <w:color w:val="333A3F"/>
          <w:sz w:val="23"/>
        </w:rPr>
        <w:t>effect</w:t>
      </w:r>
      <w:r>
        <w:rPr>
          <w:color w:val="333A3F"/>
          <w:spacing w:val="-7"/>
          <w:sz w:val="23"/>
        </w:rPr>
        <w:t> </w:t>
      </w:r>
      <w:r>
        <w:rPr>
          <w:color w:val="333A3F"/>
          <w:sz w:val="23"/>
        </w:rPr>
        <w:t>to</w:t>
      </w:r>
      <w:r>
        <w:rPr>
          <w:color w:val="333A3F"/>
          <w:spacing w:val="-7"/>
          <w:sz w:val="23"/>
        </w:rPr>
        <w:t> </w:t>
      </w:r>
      <w:r>
        <w:rPr>
          <w:color w:val="333A3F"/>
          <w:sz w:val="23"/>
        </w:rPr>
        <w:t>te Tiriti o Waitangi (the Treaty of Waitangi)</w:t>
      </w:r>
    </w:p>
    <w:p>
      <w:pPr>
        <w:pStyle w:val="ListParagraph"/>
        <w:numPr>
          <w:ilvl w:val="2"/>
          <w:numId w:val="22"/>
        </w:numPr>
        <w:tabs>
          <w:tab w:pos="1049" w:val="left" w:leader="none"/>
        </w:tabs>
        <w:spacing w:line="240" w:lineRule="auto" w:before="172" w:after="0"/>
        <w:ind w:left="1049" w:right="6155" w:hanging="284"/>
        <w:jc w:val="left"/>
        <w:rPr>
          <w:sz w:val="23"/>
        </w:rPr>
      </w:pPr>
      <w:r>
        <w:rPr>
          <w:color w:val="333A3F"/>
          <w:sz w:val="23"/>
        </w:rPr>
        <w:t>co-designing</w:t>
      </w:r>
      <w:r>
        <w:rPr>
          <w:color w:val="333A3F"/>
          <w:spacing w:val="-10"/>
          <w:sz w:val="23"/>
        </w:rPr>
        <w:t> </w:t>
      </w:r>
      <w:r>
        <w:rPr>
          <w:color w:val="333A3F"/>
          <w:sz w:val="23"/>
        </w:rPr>
        <w:t>the</w:t>
      </w:r>
      <w:r>
        <w:rPr>
          <w:color w:val="333A3F"/>
          <w:spacing w:val="-10"/>
          <w:sz w:val="23"/>
        </w:rPr>
        <w:t> </w:t>
      </w:r>
      <w:r>
        <w:rPr>
          <w:color w:val="333A3F"/>
          <w:sz w:val="23"/>
        </w:rPr>
        <w:t>response</w:t>
      </w:r>
      <w:r>
        <w:rPr>
          <w:color w:val="333A3F"/>
          <w:spacing w:val="-10"/>
          <w:sz w:val="23"/>
        </w:rPr>
        <w:t> </w:t>
      </w:r>
      <w:r>
        <w:rPr>
          <w:color w:val="333A3F"/>
          <w:sz w:val="23"/>
        </w:rPr>
        <w:t>with</w:t>
      </w:r>
      <w:r>
        <w:rPr>
          <w:color w:val="333A3F"/>
          <w:spacing w:val="-10"/>
          <w:sz w:val="23"/>
        </w:rPr>
        <w:t> </w:t>
      </w:r>
      <w:r>
        <w:rPr>
          <w:color w:val="333A3F"/>
          <w:sz w:val="23"/>
        </w:rPr>
        <w:t>participants</w:t>
      </w:r>
      <w:r>
        <w:rPr>
          <w:color w:val="333A3F"/>
          <w:spacing w:val="-10"/>
          <w:sz w:val="23"/>
        </w:rPr>
        <w:t> </w:t>
      </w:r>
      <w:r>
        <w:rPr>
          <w:color w:val="333A3F"/>
          <w:sz w:val="23"/>
        </w:rPr>
        <w:t>in the care system</w:t>
      </w:r>
    </w:p>
    <w:p>
      <w:pPr>
        <w:pStyle w:val="ListParagraph"/>
        <w:numPr>
          <w:ilvl w:val="2"/>
          <w:numId w:val="22"/>
        </w:numPr>
        <w:tabs>
          <w:tab w:pos="1049" w:val="left" w:leader="none"/>
        </w:tabs>
        <w:spacing w:line="240" w:lineRule="auto" w:before="172" w:after="0"/>
        <w:ind w:left="1049" w:right="0" w:hanging="283"/>
        <w:jc w:val="left"/>
        <w:rPr>
          <w:sz w:val="23"/>
        </w:rPr>
      </w:pPr>
      <w:r>
        <w:rPr>
          <w:color w:val="333A3F"/>
          <w:sz w:val="23"/>
        </w:rPr>
        <w:t>giving</w:t>
      </w:r>
      <w:r>
        <w:rPr>
          <w:color w:val="333A3F"/>
          <w:spacing w:val="-4"/>
          <w:sz w:val="23"/>
        </w:rPr>
        <w:t> </w:t>
      </w:r>
      <w:r>
        <w:rPr>
          <w:color w:val="333A3F"/>
          <w:sz w:val="23"/>
        </w:rPr>
        <w:t>effect</w:t>
      </w:r>
      <w:r>
        <w:rPr>
          <w:color w:val="333A3F"/>
          <w:spacing w:val="-3"/>
          <w:sz w:val="23"/>
        </w:rPr>
        <w:t> </w:t>
      </w:r>
      <w:r>
        <w:rPr>
          <w:color w:val="333A3F"/>
          <w:sz w:val="23"/>
        </w:rPr>
        <w:t>to</w:t>
      </w:r>
      <w:r>
        <w:rPr>
          <w:color w:val="333A3F"/>
          <w:spacing w:val="-3"/>
          <w:sz w:val="23"/>
        </w:rPr>
        <w:t> </w:t>
      </w:r>
      <w:r>
        <w:rPr>
          <w:color w:val="333A3F"/>
          <w:sz w:val="23"/>
        </w:rPr>
        <w:t>human</w:t>
      </w:r>
      <w:r>
        <w:rPr>
          <w:color w:val="333A3F"/>
          <w:spacing w:val="-3"/>
          <w:sz w:val="23"/>
        </w:rPr>
        <w:t> </w:t>
      </w:r>
      <w:r>
        <w:rPr>
          <w:color w:val="333A3F"/>
          <w:spacing w:val="-2"/>
          <w:sz w:val="23"/>
        </w:rPr>
        <w:t>rights</w:t>
      </w:r>
    </w:p>
    <w:p>
      <w:pPr>
        <w:pStyle w:val="ListParagraph"/>
        <w:numPr>
          <w:ilvl w:val="2"/>
          <w:numId w:val="22"/>
        </w:numPr>
        <w:tabs>
          <w:tab w:pos="1049" w:val="left" w:leader="none"/>
        </w:tabs>
        <w:spacing w:line="240" w:lineRule="auto" w:before="171" w:after="0"/>
        <w:ind w:left="1049" w:right="0" w:hanging="283"/>
        <w:jc w:val="left"/>
        <w:rPr>
          <w:sz w:val="23"/>
        </w:rPr>
      </w:pPr>
      <w:r>
        <w:rPr>
          <w:color w:val="333A3F"/>
          <w:sz w:val="23"/>
        </w:rPr>
        <w:t>publishing</w:t>
      </w:r>
      <w:r>
        <w:rPr>
          <w:color w:val="333A3F"/>
          <w:spacing w:val="-1"/>
          <w:sz w:val="23"/>
        </w:rPr>
        <w:t> </w:t>
      </w:r>
      <w:r>
        <w:rPr>
          <w:color w:val="333A3F"/>
          <w:sz w:val="23"/>
        </w:rPr>
        <w:t>and</w:t>
      </w:r>
      <w:r>
        <w:rPr>
          <w:color w:val="333A3F"/>
          <w:spacing w:val="-1"/>
          <w:sz w:val="23"/>
        </w:rPr>
        <w:t> </w:t>
      </w:r>
      <w:r>
        <w:rPr>
          <w:color w:val="333A3F"/>
          <w:sz w:val="23"/>
        </w:rPr>
        <w:t>reporting on</w:t>
      </w:r>
      <w:r>
        <w:rPr>
          <w:color w:val="333A3F"/>
          <w:spacing w:val="-1"/>
          <w:sz w:val="23"/>
        </w:rPr>
        <w:t> </w:t>
      </w:r>
      <w:r>
        <w:rPr>
          <w:color w:val="333A3F"/>
          <w:sz w:val="23"/>
        </w:rPr>
        <w:t>the </w:t>
      </w:r>
      <w:r>
        <w:rPr>
          <w:color w:val="333A3F"/>
          <w:spacing w:val="-4"/>
          <w:sz w:val="23"/>
        </w:rPr>
        <w:t>Crown</w:t>
      </w:r>
    </w:p>
    <w:p>
      <w:pPr>
        <w:pStyle w:val="BodyText"/>
        <w:spacing w:before="1"/>
        <w:ind w:left="1049"/>
      </w:pPr>
      <w:r>
        <w:rPr>
          <w:color w:val="333A3F"/>
          <w:spacing w:val="-2"/>
        </w:rPr>
        <w:t>response.</w:t>
      </w:r>
    </w:p>
    <w:p>
      <w:pPr>
        <w:pStyle w:val="BodyText"/>
        <w:spacing w:before="171"/>
        <w:ind w:left="539" w:right="6067"/>
      </w:pPr>
      <w:r>
        <w:rPr>
          <w:color w:val="333A3F"/>
        </w:rPr>
        <w:t>The current “response” and “status” recorded against these implementation recommendations will</w:t>
      </w:r>
      <w:r>
        <w:rPr>
          <w:color w:val="333A3F"/>
          <w:spacing w:val="-6"/>
        </w:rPr>
        <w:t> </w:t>
      </w:r>
      <w:r>
        <w:rPr>
          <w:color w:val="333A3F"/>
        </w:rPr>
        <w:t>be</w:t>
      </w:r>
      <w:r>
        <w:rPr>
          <w:color w:val="333A3F"/>
          <w:spacing w:val="-6"/>
        </w:rPr>
        <w:t> </w:t>
      </w:r>
      <w:r>
        <w:rPr>
          <w:color w:val="333A3F"/>
        </w:rPr>
        <w:t>updated</w:t>
      </w:r>
      <w:r>
        <w:rPr>
          <w:color w:val="333A3F"/>
          <w:spacing w:val="-6"/>
        </w:rPr>
        <w:t> </w:t>
      </w:r>
      <w:r>
        <w:rPr>
          <w:color w:val="333A3F"/>
        </w:rPr>
        <w:t>over</w:t>
      </w:r>
      <w:r>
        <w:rPr>
          <w:color w:val="333A3F"/>
          <w:spacing w:val="-6"/>
        </w:rPr>
        <w:t> </w:t>
      </w:r>
      <w:r>
        <w:rPr>
          <w:color w:val="333A3F"/>
        </w:rPr>
        <w:t>time.</w:t>
      </w:r>
      <w:r>
        <w:rPr>
          <w:color w:val="333A3F"/>
          <w:spacing w:val="-6"/>
        </w:rPr>
        <w:t> </w:t>
      </w:r>
      <w:r>
        <w:rPr>
          <w:color w:val="333A3F"/>
        </w:rPr>
        <w:t>This</w:t>
      </w:r>
      <w:r>
        <w:rPr>
          <w:color w:val="333A3F"/>
          <w:spacing w:val="-6"/>
        </w:rPr>
        <w:t> </w:t>
      </w:r>
      <w:r>
        <w:rPr>
          <w:color w:val="333A3F"/>
        </w:rPr>
        <w:t>is</w:t>
      </w:r>
      <w:r>
        <w:rPr>
          <w:color w:val="333A3F"/>
          <w:spacing w:val="-6"/>
        </w:rPr>
        <w:t> </w:t>
      </w:r>
      <w:r>
        <w:rPr>
          <w:color w:val="333A3F"/>
        </w:rPr>
        <w:t>because</w:t>
      </w:r>
      <w:r>
        <w:rPr>
          <w:color w:val="333A3F"/>
          <w:spacing w:val="-6"/>
        </w:rPr>
        <w:t> </w:t>
      </w:r>
      <w:r>
        <w:rPr>
          <w:color w:val="333A3F"/>
        </w:rPr>
        <w:t>the</w:t>
      </w:r>
      <w:r>
        <w:rPr>
          <w:color w:val="333A3F"/>
          <w:spacing w:val="-6"/>
        </w:rPr>
        <w:t> </w:t>
      </w:r>
      <w:r>
        <w:rPr>
          <w:color w:val="333A3F"/>
        </w:rPr>
        <w:t>Crown response to He Purapura Ora and Whanaketia</w:t>
      </w:r>
    </w:p>
    <w:p>
      <w:pPr>
        <w:pStyle w:val="BodyText"/>
        <w:spacing w:before="4"/>
        <w:ind w:left="539"/>
      </w:pPr>
      <w:r>
        <w:rPr>
          <w:color w:val="333A3F"/>
        </w:rPr>
        <w:t>requires</w:t>
      </w:r>
      <w:r>
        <w:rPr>
          <w:color w:val="333A3F"/>
          <w:spacing w:val="-6"/>
        </w:rPr>
        <w:t> </w:t>
      </w:r>
      <w:r>
        <w:rPr>
          <w:color w:val="333A3F"/>
        </w:rPr>
        <w:t>a</w:t>
      </w:r>
      <w:r>
        <w:rPr>
          <w:color w:val="333A3F"/>
          <w:spacing w:val="-6"/>
        </w:rPr>
        <w:t> </w:t>
      </w:r>
      <w:r>
        <w:rPr>
          <w:color w:val="333A3F"/>
        </w:rPr>
        <w:t>multi-year,</w:t>
      </w:r>
      <w:r>
        <w:rPr>
          <w:color w:val="333A3F"/>
          <w:spacing w:val="-6"/>
        </w:rPr>
        <w:t> </w:t>
      </w:r>
      <w:r>
        <w:rPr>
          <w:color w:val="333A3F"/>
        </w:rPr>
        <w:t>multi-agency</w:t>
      </w:r>
      <w:r>
        <w:rPr>
          <w:color w:val="333A3F"/>
          <w:spacing w:val="-6"/>
        </w:rPr>
        <w:t> </w:t>
      </w:r>
      <w:r>
        <w:rPr>
          <w:color w:val="333A3F"/>
        </w:rPr>
        <w:t>work</w:t>
      </w:r>
      <w:r>
        <w:rPr>
          <w:color w:val="333A3F"/>
          <w:spacing w:val="-5"/>
        </w:rPr>
        <w:t> </w:t>
      </w:r>
      <w:r>
        <w:rPr>
          <w:color w:val="333A3F"/>
          <w:spacing w:val="-2"/>
        </w:rPr>
        <w:t>programme.</w:t>
      </w:r>
    </w:p>
    <w:p>
      <w:pPr>
        <w:pStyle w:val="BodyText"/>
        <w:spacing w:after="0"/>
        <w:sectPr>
          <w:headerReference w:type="default" r:id="rId124"/>
          <w:footerReference w:type="default" r:id="rId125"/>
          <w:pgSz w:w="11910" w:h="16840"/>
          <w:pgMar w:header="0" w:footer="542" w:top="260" w:bottom="740" w:left="141" w:right="141"/>
        </w:sectPr>
      </w:pPr>
    </w:p>
    <w:p>
      <w:pPr>
        <w:pStyle w:val="Heading2"/>
        <w:spacing w:before="81"/>
        <w:ind w:left="539"/>
      </w:pPr>
      <w:r>
        <w:rPr>
          <w:color w:val="333A3F"/>
        </w:rPr>
        <w:t>Implement</w:t>
      </w:r>
      <w:r>
        <w:rPr>
          <w:color w:val="333A3F"/>
          <w:spacing w:val="-4"/>
        </w:rPr>
        <w:t> </w:t>
      </w:r>
      <w:r>
        <w:rPr>
          <w:color w:val="333A3F"/>
        </w:rPr>
        <w:t>all</w:t>
      </w:r>
      <w:r>
        <w:rPr>
          <w:color w:val="333A3F"/>
          <w:spacing w:val="-4"/>
        </w:rPr>
        <w:t> </w:t>
      </w:r>
      <w:r>
        <w:rPr>
          <w:color w:val="333A3F"/>
        </w:rPr>
        <w:t>recommendations,</w:t>
      </w:r>
      <w:r>
        <w:rPr>
          <w:color w:val="333A3F"/>
          <w:spacing w:val="-4"/>
        </w:rPr>
        <w:t> </w:t>
      </w:r>
      <w:r>
        <w:rPr>
          <w:color w:val="333A3F"/>
        </w:rPr>
        <w:t>with</w:t>
      </w:r>
      <w:r>
        <w:rPr>
          <w:color w:val="333A3F"/>
          <w:spacing w:val="-4"/>
        </w:rPr>
        <w:t> </w:t>
      </w:r>
      <w:r>
        <w:rPr>
          <w:color w:val="333A3F"/>
        </w:rPr>
        <w:t>cross</w:t>
      </w:r>
      <w:r>
        <w:rPr>
          <w:color w:val="333A3F"/>
          <w:spacing w:val="-4"/>
        </w:rPr>
        <w:t> </w:t>
      </w:r>
      <w:r>
        <w:rPr>
          <w:color w:val="333A3F"/>
        </w:rPr>
        <w:t>party</w:t>
      </w:r>
      <w:r>
        <w:rPr>
          <w:color w:val="333A3F"/>
          <w:spacing w:val="-4"/>
        </w:rPr>
        <w:t> </w:t>
      </w:r>
      <w:r>
        <w:rPr>
          <w:color w:val="333A3F"/>
          <w:spacing w:val="-2"/>
        </w:rPr>
        <w:t>agreement</w:t>
      </w:r>
    </w:p>
    <w:p>
      <w:pPr>
        <w:pStyle w:val="BodyText"/>
        <w:spacing w:before="3"/>
        <w:rPr>
          <w:rFonts w:ascii="Source Sans Pro SemiBold"/>
          <w:b/>
          <w:sz w:val="18"/>
        </w:rPr>
      </w:pPr>
    </w:p>
    <w:p>
      <w:pPr>
        <w:pStyle w:val="BodyText"/>
        <w:spacing w:after="0"/>
        <w:rPr>
          <w:rFonts w:ascii="Source Sans Pro SemiBold"/>
          <w:b/>
          <w:sz w:val="18"/>
        </w:rPr>
        <w:sectPr>
          <w:headerReference w:type="default" r:id="rId126"/>
          <w:footerReference w:type="default" r:id="rId127"/>
          <w:pgSz w:w="11910" w:h="16840"/>
          <w:pgMar w:header="0" w:footer="622" w:top="520" w:bottom="820" w:left="141" w:right="141"/>
        </w:sectPr>
      </w:pPr>
    </w:p>
    <w:p>
      <w:pPr>
        <w:pStyle w:val="BodyText"/>
        <w:spacing w:before="100"/>
        <w:ind w:left="539"/>
      </w:pPr>
      <w:r>
        <w:rPr>
          <w:color w:val="333A3F"/>
        </w:rPr>
        <w:t>The recommendations in this group all relate to accepting</w:t>
      </w:r>
      <w:r>
        <w:rPr>
          <w:color w:val="333A3F"/>
          <w:spacing w:val="-12"/>
        </w:rPr>
        <w:t> </w:t>
      </w:r>
      <w:r>
        <w:rPr>
          <w:color w:val="333A3F"/>
        </w:rPr>
        <w:t>and</w:t>
      </w:r>
      <w:r>
        <w:rPr>
          <w:color w:val="333A3F"/>
          <w:spacing w:val="-11"/>
        </w:rPr>
        <w:t> </w:t>
      </w:r>
      <w:r>
        <w:rPr>
          <w:color w:val="333A3F"/>
        </w:rPr>
        <w:t>implementing</w:t>
      </w:r>
      <w:r>
        <w:rPr>
          <w:color w:val="333A3F"/>
          <w:spacing w:val="-12"/>
        </w:rPr>
        <w:t> </w:t>
      </w:r>
      <w:r>
        <w:rPr>
          <w:color w:val="333A3F"/>
        </w:rPr>
        <w:t>the</w:t>
      </w:r>
      <w:r>
        <w:rPr>
          <w:color w:val="333A3F"/>
          <w:spacing w:val="-11"/>
        </w:rPr>
        <w:t> </w:t>
      </w:r>
      <w:r>
        <w:rPr>
          <w:color w:val="333A3F"/>
        </w:rPr>
        <w:t>Royal</w:t>
      </w:r>
      <w:r>
        <w:rPr>
          <w:color w:val="333A3F"/>
          <w:spacing w:val="-12"/>
        </w:rPr>
        <w:t> </w:t>
      </w:r>
      <w:r>
        <w:rPr>
          <w:color w:val="333A3F"/>
        </w:rPr>
        <w:t>Commission’s </w:t>
      </w:r>
      <w:r>
        <w:rPr>
          <w:color w:val="333A3F"/>
          <w:spacing w:val="-2"/>
        </w:rPr>
        <w:t>recommendations.</w:t>
      </w:r>
    </w:p>
    <w:p>
      <w:pPr>
        <w:pStyle w:val="BodyText"/>
        <w:spacing w:before="173"/>
        <w:ind w:left="539"/>
      </w:pPr>
      <w:r>
        <w:rPr>
          <w:color w:val="333A3F"/>
        </w:rPr>
        <w:t>The Royal Commission recommended cross-party agreement should be sought to implement the recommendations (recommendation </w:t>
      </w:r>
      <w:r>
        <w:rPr>
          <w:rFonts w:ascii="Source Sans Pro SemiBold"/>
          <w:b/>
          <w:color w:val="333A3F"/>
          <w:shd w:fill="FFF2CC" w:color="auto" w:val="clear"/>
        </w:rPr>
        <w:t> 132 </w:t>
      </w:r>
      <w:r>
        <w:rPr>
          <w:rFonts w:ascii="Source Sans Pro SemiBold"/>
          <w:b/>
          <w:color w:val="333A3F"/>
        </w:rPr>
        <w:t> </w:t>
      </w:r>
      <w:r>
        <w:rPr>
          <w:color w:val="333A3F"/>
        </w:rPr>
        <w:t>from Whanaketia). This recommendation is partially accepted. It may not be practical to engage across parties on every matter associated with the Crown response,</w:t>
      </w:r>
      <w:r>
        <w:rPr>
          <w:color w:val="333A3F"/>
          <w:spacing w:val="-5"/>
        </w:rPr>
        <w:t> </w:t>
      </w:r>
      <w:r>
        <w:rPr>
          <w:color w:val="333A3F"/>
        </w:rPr>
        <w:t>given</w:t>
      </w:r>
      <w:r>
        <w:rPr>
          <w:color w:val="333A3F"/>
          <w:spacing w:val="-5"/>
        </w:rPr>
        <w:t> </w:t>
      </w:r>
      <w:r>
        <w:rPr>
          <w:color w:val="333A3F"/>
        </w:rPr>
        <w:t>its</w:t>
      </w:r>
      <w:r>
        <w:rPr>
          <w:color w:val="333A3F"/>
          <w:spacing w:val="-5"/>
        </w:rPr>
        <w:t> </w:t>
      </w:r>
      <w:r>
        <w:rPr>
          <w:color w:val="333A3F"/>
        </w:rPr>
        <w:t>complexity</w:t>
      </w:r>
      <w:r>
        <w:rPr>
          <w:color w:val="333A3F"/>
          <w:spacing w:val="-5"/>
        </w:rPr>
        <w:t> </w:t>
      </w:r>
      <w:r>
        <w:rPr>
          <w:color w:val="333A3F"/>
        </w:rPr>
        <w:t>and</w:t>
      </w:r>
      <w:r>
        <w:rPr>
          <w:color w:val="333A3F"/>
          <w:spacing w:val="-5"/>
        </w:rPr>
        <w:t> </w:t>
      </w:r>
      <w:r>
        <w:rPr>
          <w:color w:val="333A3F"/>
        </w:rPr>
        <w:t>size.</w:t>
      </w:r>
      <w:r>
        <w:rPr>
          <w:color w:val="333A3F"/>
          <w:spacing w:val="-5"/>
        </w:rPr>
        <w:t> </w:t>
      </w:r>
      <w:r>
        <w:rPr>
          <w:color w:val="333A3F"/>
        </w:rPr>
        <w:t>Case-by-case decisions</w:t>
      </w:r>
      <w:r>
        <w:rPr>
          <w:color w:val="333A3F"/>
          <w:spacing w:val="-6"/>
        </w:rPr>
        <w:t> </w:t>
      </w:r>
      <w:r>
        <w:rPr>
          <w:color w:val="333A3F"/>
        </w:rPr>
        <w:t>will</w:t>
      </w:r>
      <w:r>
        <w:rPr>
          <w:color w:val="333A3F"/>
          <w:spacing w:val="-6"/>
        </w:rPr>
        <w:t> </w:t>
      </w:r>
      <w:r>
        <w:rPr>
          <w:color w:val="333A3F"/>
        </w:rPr>
        <w:t>be</w:t>
      </w:r>
      <w:r>
        <w:rPr>
          <w:color w:val="333A3F"/>
          <w:spacing w:val="-6"/>
        </w:rPr>
        <w:t> </w:t>
      </w:r>
      <w:r>
        <w:rPr>
          <w:color w:val="333A3F"/>
        </w:rPr>
        <w:t>made.</w:t>
      </w:r>
      <w:r>
        <w:rPr>
          <w:color w:val="333A3F"/>
          <w:spacing w:val="-6"/>
        </w:rPr>
        <w:t> </w:t>
      </w:r>
      <w:r>
        <w:rPr>
          <w:color w:val="333A3F"/>
        </w:rPr>
        <w:t>It</w:t>
      </w:r>
      <w:r>
        <w:rPr>
          <w:color w:val="333A3F"/>
          <w:spacing w:val="-6"/>
        </w:rPr>
        <w:t> </w:t>
      </w:r>
      <w:r>
        <w:rPr>
          <w:color w:val="333A3F"/>
        </w:rPr>
        <w:t>is</w:t>
      </w:r>
      <w:r>
        <w:rPr>
          <w:color w:val="333A3F"/>
          <w:spacing w:val="-6"/>
        </w:rPr>
        <w:t> </w:t>
      </w:r>
      <w:r>
        <w:rPr>
          <w:color w:val="333A3F"/>
        </w:rPr>
        <w:t>noted</w:t>
      </w:r>
      <w:r>
        <w:rPr>
          <w:color w:val="333A3F"/>
          <w:spacing w:val="-6"/>
        </w:rPr>
        <w:t> </w:t>
      </w:r>
      <w:r>
        <w:rPr>
          <w:color w:val="333A3F"/>
        </w:rPr>
        <w:t>that</w:t>
      </w:r>
      <w:r>
        <w:rPr>
          <w:color w:val="333A3F"/>
          <w:spacing w:val="-6"/>
        </w:rPr>
        <w:t> </w:t>
      </w:r>
      <w:r>
        <w:rPr>
          <w:color w:val="333A3F"/>
        </w:rPr>
        <w:t>each</w:t>
      </w:r>
      <w:r>
        <w:rPr>
          <w:color w:val="333A3F"/>
          <w:spacing w:val="-6"/>
        </w:rPr>
        <w:t> </w:t>
      </w:r>
      <w:r>
        <w:rPr>
          <w:color w:val="333A3F"/>
        </w:rPr>
        <w:t>party</w:t>
      </w:r>
      <w:r>
        <w:rPr>
          <w:color w:val="333A3F"/>
          <w:spacing w:val="-6"/>
        </w:rPr>
        <w:t> </w:t>
      </w:r>
      <w:r>
        <w:rPr>
          <w:color w:val="333A3F"/>
        </w:rPr>
        <w:t>will form its own view on the recommendations and the work to respond to them.</w:t>
      </w:r>
    </w:p>
    <w:p>
      <w:pPr>
        <w:pStyle w:val="BodyText"/>
        <w:spacing w:before="100"/>
        <w:ind w:left="276" w:right="845"/>
        <w:rPr>
          <w:position w:val="8"/>
          <w:sz w:val="13"/>
        </w:rPr>
      </w:pPr>
      <w:r>
        <w:rPr/>
        <w:br w:type="column"/>
      </w:r>
      <w:r>
        <w:rPr>
          <w:color w:val="333A3F"/>
        </w:rPr>
        <w:t>Because</w:t>
      </w:r>
      <w:r>
        <w:rPr>
          <w:color w:val="333A3F"/>
          <w:spacing w:val="-6"/>
        </w:rPr>
        <w:t> </w:t>
      </w:r>
      <w:r>
        <w:rPr>
          <w:color w:val="333A3F"/>
        </w:rPr>
        <w:t>the</w:t>
      </w:r>
      <w:r>
        <w:rPr>
          <w:color w:val="333A3F"/>
          <w:spacing w:val="-6"/>
        </w:rPr>
        <w:t> </w:t>
      </w:r>
      <w:r>
        <w:rPr>
          <w:color w:val="333A3F"/>
        </w:rPr>
        <w:t>response</w:t>
      </w:r>
      <w:r>
        <w:rPr>
          <w:color w:val="333A3F"/>
          <w:spacing w:val="-6"/>
        </w:rPr>
        <w:t> </w:t>
      </w:r>
      <w:r>
        <w:rPr>
          <w:color w:val="333A3F"/>
        </w:rPr>
        <w:t>requires</w:t>
      </w:r>
      <w:r>
        <w:rPr>
          <w:color w:val="333A3F"/>
          <w:spacing w:val="-6"/>
        </w:rPr>
        <w:t> </w:t>
      </w:r>
      <w:r>
        <w:rPr>
          <w:color w:val="333A3F"/>
        </w:rPr>
        <w:t>a</w:t>
      </w:r>
      <w:r>
        <w:rPr>
          <w:color w:val="333A3F"/>
          <w:spacing w:val="-6"/>
        </w:rPr>
        <w:t> </w:t>
      </w:r>
      <w:r>
        <w:rPr>
          <w:color w:val="333A3F"/>
        </w:rPr>
        <w:t>multi-year,</w:t>
      </w:r>
      <w:r>
        <w:rPr>
          <w:color w:val="333A3F"/>
          <w:spacing w:val="-6"/>
        </w:rPr>
        <w:t> </w:t>
      </w:r>
      <w:r>
        <w:rPr>
          <w:color w:val="333A3F"/>
        </w:rPr>
        <w:t>multi- agency programme of work, the implementation timeframe set out by the Royal Commission (at recommendation</w:t>
      </w:r>
      <w:r>
        <w:rPr>
          <w:color w:val="333A3F"/>
          <w:spacing w:val="-8"/>
        </w:rPr>
        <w:t> </w:t>
      </w:r>
      <w:r>
        <w:rPr>
          <w:rFonts w:ascii="Source Sans Pro SemiBold" w:hAnsi="Source Sans Pro SemiBold"/>
          <w:b/>
          <w:color w:val="333A3F"/>
          <w:spacing w:val="-8"/>
          <w:shd w:fill="FFF2CC" w:color="auto" w:val="clear"/>
        </w:rPr>
        <w:t> </w:t>
      </w:r>
      <w:r>
        <w:rPr>
          <w:rFonts w:ascii="Source Sans Pro SemiBold" w:hAnsi="Source Sans Pro SemiBold"/>
          <w:b/>
          <w:color w:val="333A3F"/>
          <w:shd w:fill="FFF2CC" w:color="auto" w:val="clear"/>
        </w:rPr>
        <w:t>135</w:t>
      </w:r>
      <w:r>
        <w:rPr>
          <w:rFonts w:ascii="Source Sans Pro SemiBold" w:hAnsi="Source Sans Pro SemiBold"/>
          <w:b/>
          <w:color w:val="333A3F"/>
          <w:spacing w:val="-8"/>
          <w:shd w:fill="FFF2CC" w:color="auto" w:val="clear"/>
        </w:rPr>
        <w:t> </w:t>
      </w:r>
      <w:r>
        <w:rPr>
          <w:rFonts w:ascii="Source Sans Pro SemiBold" w:hAnsi="Source Sans Pro SemiBold"/>
          <w:b/>
          <w:color w:val="333A3F"/>
          <w:spacing w:val="-8"/>
        </w:rPr>
        <w:t> </w:t>
      </w:r>
      <w:r>
        <w:rPr>
          <w:color w:val="333A3F"/>
        </w:rPr>
        <w:t>from</w:t>
      </w:r>
      <w:r>
        <w:rPr>
          <w:color w:val="333A3F"/>
          <w:spacing w:val="-8"/>
        </w:rPr>
        <w:t> </w:t>
      </w:r>
      <w:r>
        <w:rPr>
          <w:color w:val="333A3F"/>
        </w:rPr>
        <w:t>Whanaketia)</w:t>
      </w:r>
      <w:r>
        <w:rPr>
          <w:color w:val="333A3F"/>
          <w:spacing w:val="-8"/>
        </w:rPr>
        <w:t> </w:t>
      </w:r>
      <w:r>
        <w:rPr>
          <w:color w:val="333A3F"/>
        </w:rPr>
        <w:t>has</w:t>
      </w:r>
      <w:r>
        <w:rPr>
          <w:color w:val="333A3F"/>
          <w:spacing w:val="-8"/>
        </w:rPr>
        <w:t> </w:t>
      </w:r>
      <w:r>
        <w:rPr>
          <w:color w:val="333A3F"/>
        </w:rPr>
        <w:t>been declined. The Royal Commission itself noted, “[t]he changes needed to ensure care in Aotearoa New Zealand is safe are significant and will take time to be effectively implemented”.</w:t>
      </w:r>
      <w:r>
        <w:rPr>
          <w:color w:val="333A3F"/>
          <w:position w:val="8"/>
          <w:sz w:val="13"/>
        </w:rPr>
        <w:t>3</w:t>
      </w:r>
    </w:p>
    <w:p>
      <w:pPr>
        <w:pStyle w:val="BodyText"/>
        <w:spacing w:after="0"/>
        <w:rPr>
          <w:position w:val="8"/>
          <w:sz w:val="13"/>
        </w:rPr>
        <w:sectPr>
          <w:type w:val="continuous"/>
          <w:pgSz w:w="11910" w:h="16840"/>
          <w:pgMar w:header="0" w:footer="622" w:top="700" w:bottom="0" w:left="141" w:right="141"/>
          <w:cols w:num="2" w:equalWidth="0">
            <w:col w:w="5637" w:space="40"/>
            <w:col w:w="5951"/>
          </w:cols>
        </w:sectPr>
      </w:pPr>
    </w:p>
    <w:p>
      <w:pPr>
        <w:pStyle w:val="BodyText"/>
        <w:spacing w:before="142"/>
        <w:rPr>
          <w:sz w:val="20"/>
        </w:rPr>
      </w:pPr>
    </w:p>
    <w:tbl>
      <w:tblPr>
        <w:tblW w:w="0" w:type="auto"/>
        <w:jc w:val="left"/>
        <w:tblInd w:w="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88"/>
        <w:gridCol w:w="4198"/>
        <w:gridCol w:w="3022"/>
      </w:tblGrid>
      <w:tr>
        <w:trPr>
          <w:trHeight w:val="566" w:hRule="atLeast"/>
        </w:trPr>
        <w:tc>
          <w:tcPr>
            <w:tcW w:w="3288" w:type="dxa"/>
            <w:shd w:val="clear" w:color="auto" w:fill="77787B"/>
          </w:tcPr>
          <w:p>
            <w:pPr>
              <w:pStyle w:val="TableParagraph"/>
              <w:spacing w:before="143"/>
              <w:ind w:left="118"/>
              <w:rPr>
                <w:b/>
                <w:sz w:val="23"/>
              </w:rPr>
            </w:pPr>
            <w:r>
              <w:rPr>
                <w:b/>
                <w:color w:val="FFFFFF"/>
                <w:spacing w:val="-2"/>
                <w:sz w:val="23"/>
              </w:rPr>
              <w:t>Recommendations</w:t>
            </w:r>
            <w:r>
              <w:rPr>
                <w:b/>
                <w:color w:val="FFFFFF"/>
                <w:spacing w:val="17"/>
                <w:sz w:val="23"/>
              </w:rPr>
              <w:t> </w:t>
            </w:r>
            <w:r>
              <w:rPr>
                <w:b/>
                <w:color w:val="FFFFFF"/>
                <w:spacing w:val="-2"/>
                <w:sz w:val="23"/>
              </w:rPr>
              <w:t>included:</w:t>
            </w:r>
          </w:p>
        </w:tc>
        <w:tc>
          <w:tcPr>
            <w:tcW w:w="4198" w:type="dxa"/>
            <w:shd w:val="clear" w:color="auto" w:fill="77787B"/>
          </w:tcPr>
          <w:p>
            <w:pPr>
              <w:pStyle w:val="TableParagraph"/>
              <w:spacing w:before="143"/>
              <w:ind w:left="345"/>
              <w:rPr>
                <w:b/>
                <w:sz w:val="23"/>
              </w:rPr>
            </w:pPr>
            <w:r>
              <w:rPr>
                <w:b/>
                <w:color w:val="FFFFFF"/>
                <w:spacing w:val="-2"/>
                <w:sz w:val="23"/>
              </w:rPr>
              <w:t>Response:</w:t>
            </w:r>
          </w:p>
        </w:tc>
        <w:tc>
          <w:tcPr>
            <w:tcW w:w="3022" w:type="dxa"/>
            <w:shd w:val="clear" w:color="auto" w:fill="77787B"/>
          </w:tcPr>
          <w:p>
            <w:pPr>
              <w:pStyle w:val="TableParagraph"/>
              <w:spacing w:before="143"/>
              <w:ind w:left="470"/>
              <w:rPr>
                <w:b/>
                <w:sz w:val="23"/>
              </w:rPr>
            </w:pPr>
            <w:r>
              <w:rPr>
                <w:b/>
                <w:color w:val="FFFFFF"/>
                <w:spacing w:val="-2"/>
                <w:sz w:val="23"/>
              </w:rPr>
              <w:t>Status:</w:t>
            </w:r>
          </w:p>
        </w:tc>
      </w:tr>
      <w:tr>
        <w:trPr>
          <w:trHeight w:val="446" w:hRule="atLeast"/>
        </w:trPr>
        <w:tc>
          <w:tcPr>
            <w:tcW w:w="3288" w:type="dxa"/>
            <w:shd w:val="clear" w:color="auto" w:fill="FFF2CC"/>
          </w:tcPr>
          <w:p>
            <w:pPr>
              <w:pStyle w:val="TableParagraph"/>
              <w:spacing w:before="83"/>
              <w:ind w:left="118"/>
              <w:rPr>
                <w:b/>
                <w:sz w:val="23"/>
              </w:rPr>
            </w:pPr>
            <w:r>
              <w:rPr>
                <w:b/>
                <w:color w:val="333A3F"/>
                <w:spacing w:val="-2"/>
                <w:sz w:val="23"/>
              </w:rPr>
              <w:t>Whanaketia</w:t>
            </w:r>
          </w:p>
        </w:tc>
        <w:tc>
          <w:tcPr>
            <w:tcW w:w="4198" w:type="dxa"/>
            <w:shd w:val="clear" w:color="auto" w:fill="FFF2CC"/>
          </w:tcPr>
          <w:p>
            <w:pPr>
              <w:pStyle w:val="TableParagraph"/>
              <w:spacing w:before="0"/>
              <w:rPr>
                <w:rFonts w:ascii="Times New Roman"/>
                <w:sz w:val="22"/>
              </w:rPr>
            </w:pPr>
          </w:p>
        </w:tc>
        <w:tc>
          <w:tcPr>
            <w:tcW w:w="3022" w:type="dxa"/>
            <w:shd w:val="clear" w:color="auto" w:fill="FFF2CC"/>
          </w:tcPr>
          <w:p>
            <w:pPr>
              <w:pStyle w:val="TableParagraph"/>
              <w:spacing w:before="0"/>
              <w:rPr>
                <w:rFonts w:ascii="Times New Roman"/>
                <w:sz w:val="22"/>
              </w:rPr>
            </w:pPr>
          </w:p>
        </w:tc>
      </w:tr>
      <w:tr>
        <w:trPr>
          <w:trHeight w:val="482" w:hRule="atLeast"/>
        </w:trPr>
        <w:tc>
          <w:tcPr>
            <w:tcW w:w="3288" w:type="dxa"/>
            <w:tcBorders>
              <w:bottom w:val="dotted" w:sz="4" w:space="0" w:color="939598"/>
            </w:tcBorders>
          </w:tcPr>
          <w:p>
            <w:pPr>
              <w:pStyle w:val="TableParagraph"/>
              <w:ind w:left="118"/>
              <w:rPr>
                <w:b/>
                <w:sz w:val="24"/>
              </w:rPr>
            </w:pPr>
            <w:r>
              <w:rPr>
                <w:b/>
                <w:color w:val="333A3F"/>
                <w:spacing w:val="-10"/>
                <w:sz w:val="24"/>
              </w:rPr>
              <w:t>1</w:t>
            </w:r>
          </w:p>
        </w:tc>
        <w:tc>
          <w:tcPr>
            <w:tcW w:w="4198" w:type="dxa"/>
            <w:tcBorders>
              <w:bottom w:val="dotted" w:sz="4" w:space="0" w:color="939598"/>
            </w:tcBorders>
          </w:tcPr>
          <w:p>
            <w:pPr>
              <w:pStyle w:val="TableParagraph"/>
              <w:spacing w:before="102"/>
              <w:ind w:right="469"/>
              <w:jc w:val="right"/>
              <w:rPr>
                <w:b/>
                <w:sz w:val="20"/>
              </w:rPr>
            </w:pPr>
            <w:r>
              <w:rPr>
                <w:position w:val="-7"/>
              </w:rPr>
              <w:drawing>
                <wp:inline distT="0" distB="0" distL="0" distR="0">
                  <wp:extent cx="180009" cy="179997"/>
                  <wp:effectExtent l="0" t="0" r="0" b="0"/>
                  <wp:docPr id="1224" name="Image 1224"/>
                  <wp:cNvGraphicFramePr>
                    <a:graphicFrameLocks/>
                  </wp:cNvGraphicFramePr>
                  <a:graphic>
                    <a:graphicData uri="http://schemas.openxmlformats.org/drawingml/2006/picture">
                      <pic:pic>
                        <pic:nvPicPr>
                          <pic:cNvPr id="1224" name="Image 1224"/>
                          <pic:cNvPicPr/>
                        </pic:nvPicPr>
                        <pic:blipFill>
                          <a:blip r:embed="rId37"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2" w:type="dxa"/>
            <w:tcBorders>
              <w:bottom w:val="dotted" w:sz="4" w:space="0" w:color="939598"/>
            </w:tcBorders>
          </w:tcPr>
          <w:p>
            <w:pPr>
              <w:pStyle w:val="TableParagraph"/>
              <w:spacing w:before="102"/>
              <w:ind w:right="1119"/>
              <w:jc w:val="right"/>
              <w:rPr>
                <w:b/>
                <w:sz w:val="20"/>
              </w:rPr>
            </w:pPr>
            <w:r>
              <w:rPr>
                <w:position w:val="-7"/>
              </w:rPr>
              <w:drawing>
                <wp:inline distT="0" distB="0" distL="0" distR="0">
                  <wp:extent cx="180009" cy="179997"/>
                  <wp:effectExtent l="0" t="0" r="0" b="0"/>
                  <wp:docPr id="1225" name="Image 1225"/>
                  <wp:cNvGraphicFramePr>
                    <a:graphicFrameLocks/>
                  </wp:cNvGraphicFramePr>
                  <a:graphic>
                    <a:graphicData uri="http://schemas.openxmlformats.org/drawingml/2006/picture">
                      <pic:pic>
                        <pic:nvPicPr>
                          <pic:cNvPr id="1225" name="Image 1225"/>
                          <pic:cNvPicPr/>
                        </pic:nvPicPr>
                        <pic:blipFill>
                          <a:blip r:embed="rId55"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UNDER</w:t>
            </w:r>
            <w:r>
              <w:rPr>
                <w:b/>
                <w:color w:val="77787B"/>
                <w:spacing w:val="31"/>
                <w:sz w:val="20"/>
              </w:rPr>
              <w:t> </w:t>
            </w:r>
            <w:r>
              <w:rPr>
                <w:b/>
                <w:color w:val="77787B"/>
                <w:sz w:val="20"/>
              </w:rPr>
              <w:t>WAY</w:t>
            </w:r>
          </w:p>
        </w:tc>
      </w:tr>
      <w:tr>
        <w:trPr>
          <w:trHeight w:val="477" w:hRule="atLeast"/>
        </w:trPr>
        <w:tc>
          <w:tcPr>
            <w:tcW w:w="3288" w:type="dxa"/>
            <w:tcBorders>
              <w:top w:val="dotted" w:sz="4" w:space="0" w:color="939598"/>
              <w:bottom w:val="dotted" w:sz="4" w:space="0" w:color="939598"/>
            </w:tcBorders>
          </w:tcPr>
          <w:p>
            <w:pPr>
              <w:pStyle w:val="TableParagraph"/>
              <w:spacing w:before="92"/>
              <w:ind w:left="118"/>
              <w:rPr>
                <w:b/>
                <w:sz w:val="24"/>
              </w:rPr>
            </w:pPr>
            <w:r>
              <w:rPr>
                <w:b/>
                <w:color w:val="333A3F"/>
                <w:spacing w:val="-5"/>
                <w:sz w:val="24"/>
              </w:rPr>
              <w:t>125</w:t>
            </w:r>
          </w:p>
        </w:tc>
        <w:tc>
          <w:tcPr>
            <w:tcW w:w="4198" w:type="dxa"/>
            <w:tcBorders>
              <w:top w:val="dotted" w:sz="4" w:space="0" w:color="939598"/>
              <w:bottom w:val="dotted" w:sz="4" w:space="0" w:color="939598"/>
            </w:tcBorders>
          </w:tcPr>
          <w:p>
            <w:pPr>
              <w:pStyle w:val="TableParagraph"/>
              <w:ind w:right="469"/>
              <w:jc w:val="right"/>
              <w:rPr>
                <w:b/>
                <w:sz w:val="20"/>
              </w:rPr>
            </w:pPr>
            <w:r>
              <w:rPr>
                <w:position w:val="-7"/>
              </w:rPr>
              <w:drawing>
                <wp:inline distT="0" distB="0" distL="0" distR="0">
                  <wp:extent cx="180009" cy="179997"/>
                  <wp:effectExtent l="0" t="0" r="0" b="0"/>
                  <wp:docPr id="1226" name="Image 1226"/>
                  <wp:cNvGraphicFramePr>
                    <a:graphicFrameLocks/>
                  </wp:cNvGraphicFramePr>
                  <a:graphic>
                    <a:graphicData uri="http://schemas.openxmlformats.org/drawingml/2006/picture">
                      <pic:pic>
                        <pic:nvPicPr>
                          <pic:cNvPr id="1226" name="Image 1226"/>
                          <pic:cNvPicPr/>
                        </pic:nvPicPr>
                        <pic:blipFill>
                          <a:blip r:embed="rId37"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2" w:type="dxa"/>
            <w:tcBorders>
              <w:top w:val="dotted" w:sz="4" w:space="0" w:color="939598"/>
              <w:bottom w:val="dotted" w:sz="4" w:space="0" w:color="939598"/>
            </w:tcBorders>
          </w:tcPr>
          <w:p>
            <w:pPr>
              <w:pStyle w:val="TableParagraph"/>
              <w:ind w:right="1119"/>
              <w:jc w:val="right"/>
              <w:rPr>
                <w:b/>
                <w:sz w:val="20"/>
              </w:rPr>
            </w:pPr>
            <w:r>
              <w:rPr>
                <w:position w:val="-7"/>
              </w:rPr>
              <w:drawing>
                <wp:inline distT="0" distB="0" distL="0" distR="0">
                  <wp:extent cx="180009" cy="179997"/>
                  <wp:effectExtent l="0" t="0" r="0" b="0"/>
                  <wp:docPr id="1227" name="Image 1227"/>
                  <wp:cNvGraphicFramePr>
                    <a:graphicFrameLocks/>
                  </wp:cNvGraphicFramePr>
                  <a:graphic>
                    <a:graphicData uri="http://schemas.openxmlformats.org/drawingml/2006/picture">
                      <pic:pic>
                        <pic:nvPicPr>
                          <pic:cNvPr id="1227" name="Image 1227"/>
                          <pic:cNvPicPr/>
                        </pic:nvPicPr>
                        <pic:blipFill>
                          <a:blip r:embed="rId55"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UNDER</w:t>
            </w:r>
            <w:r>
              <w:rPr>
                <w:b/>
                <w:color w:val="77787B"/>
                <w:spacing w:val="31"/>
                <w:sz w:val="20"/>
              </w:rPr>
              <w:t> </w:t>
            </w:r>
            <w:r>
              <w:rPr>
                <w:b/>
                <w:color w:val="77787B"/>
                <w:sz w:val="20"/>
              </w:rPr>
              <w:t>WAY</w:t>
            </w:r>
          </w:p>
        </w:tc>
      </w:tr>
      <w:tr>
        <w:trPr>
          <w:trHeight w:val="477" w:hRule="atLeast"/>
        </w:trPr>
        <w:tc>
          <w:tcPr>
            <w:tcW w:w="3288" w:type="dxa"/>
            <w:tcBorders>
              <w:top w:val="dotted" w:sz="4" w:space="0" w:color="939598"/>
              <w:bottom w:val="dotted" w:sz="4" w:space="0" w:color="939598"/>
            </w:tcBorders>
          </w:tcPr>
          <w:p>
            <w:pPr>
              <w:pStyle w:val="TableParagraph"/>
              <w:spacing w:before="92"/>
              <w:ind w:left="118"/>
              <w:rPr>
                <w:b/>
                <w:sz w:val="24"/>
              </w:rPr>
            </w:pPr>
            <w:r>
              <w:rPr>
                <w:b/>
                <w:color w:val="333A3F"/>
                <w:spacing w:val="-5"/>
                <w:sz w:val="24"/>
              </w:rPr>
              <w:t>132</w:t>
            </w:r>
          </w:p>
        </w:tc>
        <w:tc>
          <w:tcPr>
            <w:tcW w:w="4198" w:type="dxa"/>
            <w:tcBorders>
              <w:top w:val="dotted" w:sz="4" w:space="0" w:color="939598"/>
              <w:bottom w:val="dotted" w:sz="4" w:space="0" w:color="939598"/>
            </w:tcBorders>
          </w:tcPr>
          <w:p>
            <w:pPr>
              <w:pStyle w:val="TableParagraph"/>
              <w:ind w:left="345"/>
              <w:rPr>
                <w:b/>
                <w:sz w:val="20"/>
              </w:rPr>
            </w:pPr>
            <w:r>
              <w:rPr>
                <w:position w:val="-7"/>
              </w:rPr>
              <w:drawing>
                <wp:inline distT="0" distB="0" distL="0" distR="0">
                  <wp:extent cx="180009" cy="179997"/>
                  <wp:effectExtent l="0" t="0" r="0" b="0"/>
                  <wp:docPr id="1228" name="Image 1228"/>
                  <wp:cNvGraphicFramePr>
                    <a:graphicFrameLocks/>
                  </wp:cNvGraphicFramePr>
                  <a:graphic>
                    <a:graphicData uri="http://schemas.openxmlformats.org/drawingml/2006/picture">
                      <pic:pic>
                        <pic:nvPicPr>
                          <pic:cNvPr id="1228" name="Image 1228"/>
                          <pic:cNvPicPr/>
                        </pic:nvPicPr>
                        <pic:blipFill>
                          <a:blip r:embed="rId52"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PARTIALLY ACCEPT</w:t>
            </w:r>
          </w:p>
        </w:tc>
        <w:tc>
          <w:tcPr>
            <w:tcW w:w="3022" w:type="dxa"/>
            <w:tcBorders>
              <w:top w:val="dotted" w:sz="4" w:space="0" w:color="939598"/>
              <w:bottom w:val="dotted" w:sz="4" w:space="0" w:color="939598"/>
            </w:tcBorders>
          </w:tcPr>
          <w:p>
            <w:pPr>
              <w:pStyle w:val="TableParagraph"/>
              <w:ind w:right="1119"/>
              <w:jc w:val="right"/>
              <w:rPr>
                <w:b/>
                <w:sz w:val="20"/>
              </w:rPr>
            </w:pPr>
            <w:r>
              <w:rPr>
                <w:position w:val="-7"/>
              </w:rPr>
              <w:drawing>
                <wp:inline distT="0" distB="0" distL="0" distR="0">
                  <wp:extent cx="180009" cy="179997"/>
                  <wp:effectExtent l="0" t="0" r="0" b="0"/>
                  <wp:docPr id="1229" name="Image 1229"/>
                  <wp:cNvGraphicFramePr>
                    <a:graphicFrameLocks/>
                  </wp:cNvGraphicFramePr>
                  <a:graphic>
                    <a:graphicData uri="http://schemas.openxmlformats.org/drawingml/2006/picture">
                      <pic:pic>
                        <pic:nvPicPr>
                          <pic:cNvPr id="1229" name="Image 1229"/>
                          <pic:cNvPicPr/>
                        </pic:nvPicPr>
                        <pic:blipFill>
                          <a:blip r:embed="rId55"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UNDER</w:t>
            </w:r>
            <w:r>
              <w:rPr>
                <w:b/>
                <w:color w:val="77787B"/>
                <w:spacing w:val="31"/>
                <w:sz w:val="20"/>
              </w:rPr>
              <w:t> </w:t>
            </w:r>
            <w:r>
              <w:rPr>
                <w:b/>
                <w:color w:val="77787B"/>
                <w:sz w:val="20"/>
              </w:rPr>
              <w:t>WAY</w:t>
            </w:r>
          </w:p>
        </w:tc>
      </w:tr>
      <w:tr>
        <w:trPr>
          <w:trHeight w:val="477" w:hRule="atLeast"/>
        </w:trPr>
        <w:tc>
          <w:tcPr>
            <w:tcW w:w="3288" w:type="dxa"/>
            <w:tcBorders>
              <w:top w:val="dotted" w:sz="4" w:space="0" w:color="939598"/>
              <w:bottom w:val="dotted" w:sz="4" w:space="0" w:color="939598"/>
            </w:tcBorders>
          </w:tcPr>
          <w:p>
            <w:pPr>
              <w:pStyle w:val="TableParagraph"/>
              <w:spacing w:before="92"/>
              <w:ind w:left="118"/>
              <w:rPr>
                <w:b/>
                <w:sz w:val="24"/>
              </w:rPr>
            </w:pPr>
            <w:r>
              <w:rPr>
                <w:b/>
                <w:color w:val="333A3F"/>
                <w:spacing w:val="-5"/>
                <w:sz w:val="24"/>
              </w:rPr>
              <w:t>135</w:t>
            </w:r>
          </w:p>
        </w:tc>
        <w:tc>
          <w:tcPr>
            <w:tcW w:w="4198" w:type="dxa"/>
            <w:tcBorders>
              <w:top w:val="dotted" w:sz="4" w:space="0" w:color="939598"/>
              <w:bottom w:val="dotted" w:sz="4" w:space="0" w:color="939598"/>
            </w:tcBorders>
          </w:tcPr>
          <w:p>
            <w:pPr>
              <w:pStyle w:val="TableParagraph"/>
              <w:ind w:left="345"/>
              <w:rPr>
                <w:b/>
                <w:sz w:val="20"/>
              </w:rPr>
            </w:pPr>
            <w:r>
              <w:rPr>
                <w:position w:val="-7"/>
              </w:rPr>
              <w:drawing>
                <wp:inline distT="0" distB="0" distL="0" distR="0">
                  <wp:extent cx="180009" cy="179997"/>
                  <wp:effectExtent l="0" t="0" r="0" b="0"/>
                  <wp:docPr id="1230" name="Image 1230"/>
                  <wp:cNvGraphicFramePr>
                    <a:graphicFrameLocks/>
                  </wp:cNvGraphicFramePr>
                  <a:graphic>
                    <a:graphicData uri="http://schemas.openxmlformats.org/drawingml/2006/picture">
                      <pic:pic>
                        <pic:nvPicPr>
                          <pic:cNvPr id="1230" name="Image 1230"/>
                          <pic:cNvPicPr/>
                        </pic:nvPicPr>
                        <pic:blipFill>
                          <a:blip r:embed="rId38"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DECLINE</w:t>
            </w:r>
          </w:p>
        </w:tc>
        <w:tc>
          <w:tcPr>
            <w:tcW w:w="3022" w:type="dxa"/>
            <w:tcBorders>
              <w:top w:val="dotted" w:sz="4" w:space="0" w:color="939598"/>
              <w:bottom w:val="dotted" w:sz="4" w:space="0" w:color="939598"/>
            </w:tcBorders>
          </w:tcPr>
          <w:p>
            <w:pPr>
              <w:pStyle w:val="TableParagraph"/>
              <w:spacing w:before="117"/>
              <w:ind w:left="470"/>
              <w:rPr>
                <w:b/>
                <w:sz w:val="20"/>
              </w:rPr>
            </w:pPr>
            <w:r>
              <w:rPr>
                <w:b/>
                <w:color w:val="77787B"/>
                <w:spacing w:val="-10"/>
                <w:sz w:val="20"/>
              </w:rPr>
              <w:t>–</w:t>
            </w:r>
          </w:p>
        </w:tc>
      </w:tr>
    </w:tbl>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216"/>
        <w:rPr>
          <w:sz w:val="18"/>
        </w:rPr>
      </w:pPr>
    </w:p>
    <w:p>
      <w:pPr>
        <w:spacing w:before="0"/>
        <w:ind w:left="559" w:right="0" w:firstLine="0"/>
        <w:jc w:val="left"/>
        <w:rPr>
          <w:i/>
          <w:sz w:val="18"/>
        </w:rPr>
      </w:pPr>
      <w:r>
        <w:rPr>
          <w:i/>
          <w:color w:val="333A3F"/>
          <w:position w:val="6"/>
          <w:sz w:val="10"/>
        </w:rPr>
        <w:t>3</w:t>
      </w:r>
      <w:r>
        <w:rPr>
          <w:i/>
          <w:color w:val="333A3F"/>
          <w:spacing w:val="13"/>
          <w:position w:val="6"/>
          <w:sz w:val="10"/>
        </w:rPr>
        <w:t> </w:t>
      </w:r>
      <w:r>
        <w:rPr>
          <w:i/>
          <w:color w:val="333A3F"/>
          <w:sz w:val="18"/>
        </w:rPr>
        <w:t>Whanaketia</w:t>
      </w:r>
      <w:r>
        <w:rPr>
          <w:i/>
          <w:color w:val="333A3F"/>
          <w:spacing w:val="-2"/>
          <w:sz w:val="18"/>
        </w:rPr>
        <w:t> </w:t>
      </w:r>
      <w:r>
        <w:rPr>
          <w:i/>
          <w:color w:val="333A3F"/>
          <w:sz w:val="18"/>
        </w:rPr>
        <w:t>–</w:t>
      </w:r>
      <w:r>
        <w:rPr>
          <w:i/>
          <w:color w:val="333A3F"/>
          <w:spacing w:val="-2"/>
          <w:sz w:val="18"/>
        </w:rPr>
        <w:t> </w:t>
      </w:r>
      <w:r>
        <w:rPr>
          <w:i/>
          <w:color w:val="333A3F"/>
          <w:sz w:val="18"/>
        </w:rPr>
        <w:t>The</w:t>
      </w:r>
      <w:r>
        <w:rPr>
          <w:i/>
          <w:color w:val="333A3F"/>
          <w:spacing w:val="-2"/>
          <w:sz w:val="18"/>
        </w:rPr>
        <w:t> </w:t>
      </w:r>
      <w:r>
        <w:rPr>
          <w:i/>
          <w:color w:val="333A3F"/>
          <w:sz w:val="18"/>
        </w:rPr>
        <w:t>Future,</w:t>
      </w:r>
      <w:r>
        <w:rPr>
          <w:i/>
          <w:color w:val="333A3F"/>
          <w:spacing w:val="-2"/>
          <w:sz w:val="18"/>
        </w:rPr>
        <w:t> </w:t>
      </w:r>
      <w:r>
        <w:rPr>
          <w:i/>
          <w:color w:val="333A3F"/>
          <w:sz w:val="18"/>
        </w:rPr>
        <w:t>para</w:t>
      </w:r>
      <w:r>
        <w:rPr>
          <w:i/>
          <w:color w:val="333A3F"/>
          <w:spacing w:val="-2"/>
          <w:sz w:val="18"/>
        </w:rPr>
        <w:t> </w:t>
      </w:r>
      <w:r>
        <w:rPr>
          <w:i/>
          <w:color w:val="333A3F"/>
          <w:sz w:val="18"/>
        </w:rPr>
        <w:t>727,</w:t>
      </w:r>
      <w:r>
        <w:rPr>
          <w:i/>
          <w:color w:val="333A3F"/>
          <w:spacing w:val="-2"/>
          <w:sz w:val="18"/>
        </w:rPr>
        <w:t> </w:t>
      </w:r>
      <w:r>
        <w:rPr>
          <w:i/>
          <w:color w:val="333A3F"/>
          <w:sz w:val="18"/>
        </w:rPr>
        <w:t>page</w:t>
      </w:r>
      <w:r>
        <w:rPr>
          <w:i/>
          <w:color w:val="333A3F"/>
          <w:spacing w:val="-2"/>
          <w:sz w:val="18"/>
        </w:rPr>
        <w:t> </w:t>
      </w:r>
      <w:r>
        <w:rPr>
          <w:i/>
          <w:color w:val="333A3F"/>
          <w:spacing w:val="-4"/>
          <w:sz w:val="18"/>
        </w:rPr>
        <w:t>325.</w:t>
      </w:r>
    </w:p>
    <w:p>
      <w:pPr>
        <w:spacing w:after="0"/>
        <w:jc w:val="left"/>
        <w:rPr>
          <w:i/>
          <w:sz w:val="18"/>
        </w:rPr>
        <w:sectPr>
          <w:type w:val="continuous"/>
          <w:pgSz w:w="11910" w:h="16840"/>
          <w:pgMar w:header="0" w:footer="622" w:top="700" w:bottom="0" w:left="141" w:right="141"/>
        </w:sectPr>
      </w:pPr>
    </w:p>
    <w:p>
      <w:pPr>
        <w:pStyle w:val="Heading2"/>
        <w:spacing w:before="81"/>
        <w:ind w:left="539"/>
      </w:pPr>
      <w:r>
        <w:rPr>
          <w:color w:val="333A3F"/>
        </w:rPr>
        <w:t>Partner</w:t>
      </w:r>
      <w:r>
        <w:rPr>
          <w:color w:val="333A3F"/>
          <w:spacing w:val="-4"/>
        </w:rPr>
        <w:t> </w:t>
      </w:r>
      <w:r>
        <w:rPr>
          <w:color w:val="333A3F"/>
        </w:rPr>
        <w:t>with</w:t>
      </w:r>
      <w:r>
        <w:rPr>
          <w:color w:val="333A3F"/>
          <w:spacing w:val="-3"/>
        </w:rPr>
        <w:t> </w:t>
      </w:r>
      <w:r>
        <w:rPr>
          <w:color w:val="333A3F"/>
        </w:rPr>
        <w:t>Māori</w:t>
      </w:r>
      <w:r>
        <w:rPr>
          <w:color w:val="333A3F"/>
          <w:spacing w:val="-4"/>
        </w:rPr>
        <w:t> </w:t>
      </w:r>
      <w:r>
        <w:rPr>
          <w:color w:val="333A3F"/>
        </w:rPr>
        <w:t>and</w:t>
      </w:r>
      <w:r>
        <w:rPr>
          <w:color w:val="333A3F"/>
          <w:spacing w:val="-3"/>
        </w:rPr>
        <w:t> </w:t>
      </w:r>
      <w:r>
        <w:rPr>
          <w:color w:val="333A3F"/>
        </w:rPr>
        <w:t>give</w:t>
      </w:r>
      <w:r>
        <w:rPr>
          <w:color w:val="333A3F"/>
          <w:spacing w:val="-4"/>
        </w:rPr>
        <w:t> </w:t>
      </w:r>
      <w:r>
        <w:rPr>
          <w:color w:val="333A3F"/>
        </w:rPr>
        <w:t>effect</w:t>
      </w:r>
      <w:r>
        <w:rPr>
          <w:color w:val="333A3F"/>
          <w:spacing w:val="-3"/>
        </w:rPr>
        <w:t> </w:t>
      </w:r>
      <w:r>
        <w:rPr>
          <w:color w:val="333A3F"/>
        </w:rPr>
        <w:t>to</w:t>
      </w:r>
      <w:r>
        <w:rPr>
          <w:color w:val="333A3F"/>
          <w:spacing w:val="-4"/>
        </w:rPr>
        <w:t> </w:t>
      </w:r>
      <w:r>
        <w:rPr>
          <w:color w:val="333A3F"/>
        </w:rPr>
        <w:t>te</w:t>
      </w:r>
      <w:r>
        <w:rPr>
          <w:color w:val="333A3F"/>
          <w:spacing w:val="-3"/>
        </w:rPr>
        <w:t> </w:t>
      </w:r>
      <w:r>
        <w:rPr>
          <w:color w:val="333A3F"/>
        </w:rPr>
        <w:t>Tiriti</w:t>
      </w:r>
      <w:r>
        <w:rPr>
          <w:color w:val="333A3F"/>
          <w:spacing w:val="-4"/>
        </w:rPr>
        <w:t> </w:t>
      </w:r>
      <w:r>
        <w:rPr>
          <w:color w:val="333A3F"/>
        </w:rPr>
        <w:t>o</w:t>
      </w:r>
      <w:r>
        <w:rPr>
          <w:color w:val="333A3F"/>
          <w:spacing w:val="-3"/>
        </w:rPr>
        <w:t> </w:t>
      </w:r>
      <w:r>
        <w:rPr>
          <w:color w:val="333A3F"/>
          <w:spacing w:val="-2"/>
        </w:rPr>
        <w:t>Waitangi</w:t>
      </w:r>
    </w:p>
    <w:p>
      <w:pPr>
        <w:pStyle w:val="BodyText"/>
        <w:spacing w:before="40"/>
        <w:rPr>
          <w:rFonts w:ascii="Source Sans Pro SemiBold"/>
          <w:b/>
        </w:rPr>
      </w:pPr>
    </w:p>
    <w:p>
      <w:pPr>
        <w:pStyle w:val="BodyText"/>
        <w:ind w:left="538" w:right="6232"/>
      </w:pPr>
      <w:r>
        <w:rPr>
          <w:color w:val="333A3F"/>
        </w:rPr>
        <w:t>These</w:t>
      </w:r>
      <w:r>
        <w:rPr>
          <w:color w:val="333A3F"/>
          <w:spacing w:val="-1"/>
        </w:rPr>
        <w:t> </w:t>
      </w:r>
      <w:r>
        <w:rPr>
          <w:color w:val="333A3F"/>
        </w:rPr>
        <w:t>recommendations</w:t>
      </w:r>
      <w:r>
        <w:rPr>
          <w:color w:val="333A3F"/>
          <w:spacing w:val="-1"/>
        </w:rPr>
        <w:t> </w:t>
      </w:r>
      <w:r>
        <w:rPr>
          <w:color w:val="333A3F"/>
        </w:rPr>
        <w:t>all</w:t>
      </w:r>
      <w:r>
        <w:rPr>
          <w:color w:val="333A3F"/>
          <w:spacing w:val="-1"/>
        </w:rPr>
        <w:t> </w:t>
      </w:r>
      <w:r>
        <w:rPr>
          <w:color w:val="333A3F"/>
        </w:rPr>
        <w:t>relate</w:t>
      </w:r>
      <w:r>
        <w:rPr>
          <w:color w:val="333A3F"/>
          <w:spacing w:val="-1"/>
        </w:rPr>
        <w:t> </w:t>
      </w:r>
      <w:r>
        <w:rPr>
          <w:color w:val="333A3F"/>
        </w:rPr>
        <w:t>to</w:t>
      </w:r>
      <w:r>
        <w:rPr>
          <w:color w:val="333A3F"/>
          <w:spacing w:val="-1"/>
        </w:rPr>
        <w:t> </w:t>
      </w:r>
      <w:r>
        <w:rPr>
          <w:color w:val="333A3F"/>
        </w:rPr>
        <w:t>the</w:t>
      </w:r>
      <w:r>
        <w:rPr>
          <w:color w:val="333A3F"/>
          <w:spacing w:val="-1"/>
        </w:rPr>
        <w:t> </w:t>
      </w:r>
      <w:r>
        <w:rPr>
          <w:color w:val="333A3F"/>
        </w:rPr>
        <w:t>response being delivered in partnership with Māori and consistently with te Tiriti o Waitangi. The intent of these</w:t>
      </w:r>
      <w:r>
        <w:rPr>
          <w:color w:val="333A3F"/>
          <w:spacing w:val="-10"/>
        </w:rPr>
        <w:t> </w:t>
      </w:r>
      <w:r>
        <w:rPr>
          <w:color w:val="333A3F"/>
        </w:rPr>
        <w:t>recommendations</w:t>
      </w:r>
      <w:r>
        <w:rPr>
          <w:color w:val="333A3F"/>
          <w:spacing w:val="-10"/>
        </w:rPr>
        <w:t> </w:t>
      </w:r>
      <w:r>
        <w:rPr>
          <w:color w:val="333A3F"/>
        </w:rPr>
        <w:t>has</w:t>
      </w:r>
      <w:r>
        <w:rPr>
          <w:color w:val="333A3F"/>
          <w:spacing w:val="-10"/>
        </w:rPr>
        <w:t> </w:t>
      </w:r>
      <w:r>
        <w:rPr>
          <w:color w:val="333A3F"/>
        </w:rPr>
        <w:t>been</w:t>
      </w:r>
      <w:r>
        <w:rPr>
          <w:color w:val="333A3F"/>
          <w:spacing w:val="-10"/>
        </w:rPr>
        <w:t> </w:t>
      </w:r>
      <w:r>
        <w:rPr>
          <w:color w:val="333A3F"/>
        </w:rPr>
        <w:t>accepted,</w:t>
      </w:r>
      <w:r>
        <w:rPr>
          <w:color w:val="333A3F"/>
          <w:spacing w:val="-10"/>
        </w:rPr>
        <w:t> </w:t>
      </w:r>
      <w:r>
        <w:rPr>
          <w:color w:val="333A3F"/>
        </w:rPr>
        <w:t>as</w:t>
      </w:r>
      <w:r>
        <w:rPr>
          <w:color w:val="333A3F"/>
          <w:spacing w:val="-10"/>
        </w:rPr>
        <w:t> </w:t>
      </w:r>
      <w:r>
        <w:rPr>
          <w:color w:val="333A3F"/>
        </w:rPr>
        <w:t>the Crown’s</w:t>
      </w:r>
      <w:r>
        <w:rPr>
          <w:color w:val="333A3F"/>
          <w:spacing w:val="-10"/>
        </w:rPr>
        <w:t> </w:t>
      </w:r>
      <w:r>
        <w:rPr>
          <w:color w:val="333A3F"/>
        </w:rPr>
        <w:t>commitment</w:t>
      </w:r>
      <w:r>
        <w:rPr>
          <w:color w:val="333A3F"/>
          <w:spacing w:val="-10"/>
        </w:rPr>
        <w:t> </w:t>
      </w:r>
      <w:r>
        <w:rPr>
          <w:color w:val="333A3F"/>
        </w:rPr>
        <w:t>to</w:t>
      </w:r>
      <w:r>
        <w:rPr>
          <w:color w:val="333A3F"/>
          <w:spacing w:val="-10"/>
        </w:rPr>
        <w:t> </w:t>
      </w:r>
      <w:r>
        <w:rPr>
          <w:color w:val="333A3F"/>
        </w:rPr>
        <w:t>te</w:t>
      </w:r>
      <w:r>
        <w:rPr>
          <w:color w:val="333A3F"/>
          <w:spacing w:val="-10"/>
        </w:rPr>
        <w:t> </w:t>
      </w:r>
      <w:r>
        <w:rPr>
          <w:color w:val="333A3F"/>
        </w:rPr>
        <w:t>Tiriti</w:t>
      </w:r>
      <w:r>
        <w:rPr>
          <w:color w:val="333A3F"/>
          <w:spacing w:val="-10"/>
        </w:rPr>
        <w:t> </w:t>
      </w:r>
      <w:r>
        <w:rPr>
          <w:color w:val="333A3F"/>
        </w:rPr>
        <w:t>o</w:t>
      </w:r>
      <w:r>
        <w:rPr>
          <w:color w:val="333A3F"/>
          <w:spacing w:val="-10"/>
        </w:rPr>
        <w:t> </w:t>
      </w:r>
      <w:r>
        <w:rPr>
          <w:color w:val="333A3F"/>
        </w:rPr>
        <w:t>Waitangi</w:t>
      </w:r>
      <w:r>
        <w:rPr>
          <w:color w:val="333A3F"/>
          <w:spacing w:val="-10"/>
        </w:rPr>
        <w:t> </w:t>
      </w:r>
      <w:r>
        <w:rPr>
          <w:color w:val="333A3F"/>
        </w:rPr>
        <w:t>will</w:t>
      </w:r>
      <w:r>
        <w:rPr>
          <w:color w:val="333A3F"/>
          <w:spacing w:val="-10"/>
        </w:rPr>
        <w:t> </w:t>
      </w:r>
      <w:r>
        <w:rPr>
          <w:color w:val="333A3F"/>
        </w:rPr>
        <w:t>not be delivered in the specific ways detailed in the </w:t>
      </w:r>
      <w:r>
        <w:rPr>
          <w:color w:val="333A3F"/>
          <w:spacing w:val="-2"/>
        </w:rPr>
        <w:t>recommendations.</w:t>
      </w:r>
    </w:p>
    <w:p>
      <w:pPr>
        <w:pStyle w:val="BodyText"/>
        <w:spacing w:before="140"/>
        <w:rPr>
          <w:sz w:val="20"/>
        </w:rPr>
      </w:pPr>
    </w:p>
    <w:tbl>
      <w:tblPr>
        <w:tblW w:w="0" w:type="auto"/>
        <w:jc w:val="left"/>
        <w:tblInd w:w="5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89"/>
        <w:gridCol w:w="3396"/>
        <w:gridCol w:w="3826"/>
      </w:tblGrid>
      <w:tr>
        <w:trPr>
          <w:trHeight w:val="566" w:hRule="atLeast"/>
        </w:trPr>
        <w:tc>
          <w:tcPr>
            <w:tcW w:w="3289" w:type="dxa"/>
            <w:shd w:val="clear" w:color="auto" w:fill="77787B"/>
          </w:tcPr>
          <w:p>
            <w:pPr>
              <w:pStyle w:val="TableParagraph"/>
              <w:spacing w:before="143"/>
              <w:ind w:left="119"/>
              <w:rPr>
                <w:b/>
                <w:sz w:val="23"/>
              </w:rPr>
            </w:pPr>
            <w:r>
              <w:rPr>
                <w:b/>
                <w:color w:val="FFFFFF"/>
                <w:spacing w:val="-2"/>
                <w:sz w:val="23"/>
              </w:rPr>
              <w:t>Recommendations</w:t>
            </w:r>
            <w:r>
              <w:rPr>
                <w:b/>
                <w:color w:val="FFFFFF"/>
                <w:spacing w:val="17"/>
                <w:sz w:val="23"/>
              </w:rPr>
              <w:t> </w:t>
            </w:r>
            <w:r>
              <w:rPr>
                <w:b/>
                <w:color w:val="FFFFFF"/>
                <w:spacing w:val="-2"/>
                <w:sz w:val="23"/>
              </w:rPr>
              <w:t>included:</w:t>
            </w:r>
          </w:p>
        </w:tc>
        <w:tc>
          <w:tcPr>
            <w:tcW w:w="3396" w:type="dxa"/>
            <w:shd w:val="clear" w:color="auto" w:fill="77787B"/>
          </w:tcPr>
          <w:p>
            <w:pPr>
              <w:pStyle w:val="TableParagraph"/>
              <w:spacing w:before="143"/>
              <w:ind w:left="345"/>
              <w:rPr>
                <w:b/>
                <w:sz w:val="23"/>
              </w:rPr>
            </w:pPr>
            <w:r>
              <w:rPr>
                <w:b/>
                <w:color w:val="FFFFFF"/>
                <w:spacing w:val="-2"/>
                <w:sz w:val="23"/>
              </w:rPr>
              <w:t>Response:</w:t>
            </w:r>
          </w:p>
        </w:tc>
        <w:tc>
          <w:tcPr>
            <w:tcW w:w="3826" w:type="dxa"/>
            <w:shd w:val="clear" w:color="auto" w:fill="77787B"/>
          </w:tcPr>
          <w:p>
            <w:pPr>
              <w:pStyle w:val="TableParagraph"/>
              <w:spacing w:before="143"/>
              <w:ind w:left="1272"/>
              <w:rPr>
                <w:b/>
                <w:sz w:val="23"/>
              </w:rPr>
            </w:pPr>
            <w:r>
              <w:rPr>
                <w:b/>
                <w:color w:val="FFFFFF"/>
                <w:spacing w:val="-2"/>
                <w:sz w:val="23"/>
              </w:rPr>
              <w:t>Status:</w:t>
            </w:r>
          </w:p>
        </w:tc>
      </w:tr>
      <w:tr>
        <w:trPr>
          <w:trHeight w:val="446" w:hRule="atLeast"/>
        </w:trPr>
        <w:tc>
          <w:tcPr>
            <w:tcW w:w="3289" w:type="dxa"/>
            <w:shd w:val="clear" w:color="auto" w:fill="E5F2FF"/>
          </w:tcPr>
          <w:p>
            <w:pPr>
              <w:pStyle w:val="TableParagraph"/>
              <w:spacing w:before="83"/>
              <w:ind w:left="119"/>
              <w:rPr>
                <w:b/>
                <w:sz w:val="23"/>
              </w:rPr>
            </w:pPr>
            <w:r>
              <w:rPr>
                <w:b/>
                <w:color w:val="333A3F"/>
                <w:sz w:val="23"/>
              </w:rPr>
              <w:t>He</w:t>
            </w:r>
            <w:r>
              <w:rPr>
                <w:b/>
                <w:color w:val="333A3F"/>
                <w:spacing w:val="-5"/>
                <w:sz w:val="23"/>
              </w:rPr>
              <w:t> </w:t>
            </w:r>
            <w:r>
              <w:rPr>
                <w:b/>
                <w:color w:val="333A3F"/>
                <w:sz w:val="23"/>
              </w:rPr>
              <w:t>Purapura</w:t>
            </w:r>
            <w:r>
              <w:rPr>
                <w:b/>
                <w:color w:val="333A3F"/>
                <w:spacing w:val="-5"/>
                <w:sz w:val="23"/>
              </w:rPr>
              <w:t> </w:t>
            </w:r>
            <w:r>
              <w:rPr>
                <w:b/>
                <w:color w:val="333A3F"/>
                <w:sz w:val="23"/>
              </w:rPr>
              <w:t>Ora,</w:t>
            </w:r>
            <w:r>
              <w:rPr>
                <w:b/>
                <w:color w:val="333A3F"/>
                <w:spacing w:val="-5"/>
                <w:sz w:val="23"/>
              </w:rPr>
              <w:t> </w:t>
            </w:r>
            <w:r>
              <w:rPr>
                <w:b/>
                <w:color w:val="333A3F"/>
                <w:sz w:val="23"/>
              </w:rPr>
              <w:t>he</w:t>
            </w:r>
            <w:r>
              <w:rPr>
                <w:b/>
                <w:color w:val="333A3F"/>
                <w:spacing w:val="-5"/>
                <w:sz w:val="23"/>
              </w:rPr>
              <w:t> </w:t>
            </w:r>
            <w:r>
              <w:rPr>
                <w:b/>
                <w:color w:val="333A3F"/>
                <w:sz w:val="23"/>
              </w:rPr>
              <w:t>Māra</w:t>
            </w:r>
            <w:r>
              <w:rPr>
                <w:b/>
                <w:color w:val="333A3F"/>
                <w:spacing w:val="-4"/>
                <w:sz w:val="23"/>
              </w:rPr>
              <w:t> Tipu</w:t>
            </w:r>
          </w:p>
        </w:tc>
        <w:tc>
          <w:tcPr>
            <w:tcW w:w="3396" w:type="dxa"/>
            <w:shd w:val="clear" w:color="auto" w:fill="E5F2FF"/>
          </w:tcPr>
          <w:p>
            <w:pPr>
              <w:pStyle w:val="TableParagraph"/>
              <w:spacing w:before="0"/>
              <w:rPr>
                <w:rFonts w:ascii="Times New Roman"/>
                <w:sz w:val="20"/>
              </w:rPr>
            </w:pPr>
          </w:p>
        </w:tc>
        <w:tc>
          <w:tcPr>
            <w:tcW w:w="3826" w:type="dxa"/>
            <w:shd w:val="clear" w:color="auto" w:fill="E5F2FF"/>
          </w:tcPr>
          <w:p>
            <w:pPr>
              <w:pStyle w:val="TableParagraph"/>
              <w:spacing w:before="0"/>
              <w:rPr>
                <w:rFonts w:ascii="Times New Roman"/>
                <w:sz w:val="20"/>
              </w:rPr>
            </w:pPr>
          </w:p>
        </w:tc>
      </w:tr>
      <w:tr>
        <w:trPr>
          <w:trHeight w:val="482" w:hRule="atLeast"/>
        </w:trPr>
        <w:tc>
          <w:tcPr>
            <w:tcW w:w="3289" w:type="dxa"/>
            <w:tcBorders>
              <w:bottom w:val="dotted" w:sz="4" w:space="0" w:color="939598"/>
            </w:tcBorders>
          </w:tcPr>
          <w:p>
            <w:pPr>
              <w:pStyle w:val="TableParagraph"/>
              <w:ind w:left="119"/>
              <w:rPr>
                <w:b/>
                <w:sz w:val="24"/>
              </w:rPr>
            </w:pPr>
            <w:r>
              <w:rPr>
                <w:b/>
                <w:color w:val="333A3F"/>
                <w:spacing w:val="-10"/>
                <w:sz w:val="24"/>
              </w:rPr>
              <w:t>2</w:t>
            </w:r>
          </w:p>
        </w:tc>
        <w:tc>
          <w:tcPr>
            <w:tcW w:w="3396" w:type="dxa"/>
            <w:tcBorders>
              <w:bottom w:val="dotted" w:sz="4" w:space="0" w:color="939598"/>
            </w:tcBorders>
          </w:tcPr>
          <w:p>
            <w:pPr>
              <w:pStyle w:val="TableParagraph"/>
              <w:spacing w:before="102"/>
              <w:ind w:right="1271"/>
              <w:jc w:val="right"/>
              <w:rPr>
                <w:b/>
                <w:sz w:val="20"/>
              </w:rPr>
            </w:pPr>
            <w:r>
              <w:rPr>
                <w:position w:val="-7"/>
              </w:rPr>
              <w:drawing>
                <wp:inline distT="0" distB="0" distL="0" distR="0">
                  <wp:extent cx="180009" cy="179997"/>
                  <wp:effectExtent l="0" t="0" r="0" b="0"/>
                  <wp:docPr id="1235" name="Image 1235"/>
                  <wp:cNvGraphicFramePr>
                    <a:graphicFrameLocks/>
                  </wp:cNvGraphicFramePr>
                  <a:graphic>
                    <a:graphicData uri="http://schemas.openxmlformats.org/drawingml/2006/picture">
                      <pic:pic>
                        <pic:nvPicPr>
                          <pic:cNvPr id="1235" name="Image 1235"/>
                          <pic:cNvPicPr/>
                        </pic:nvPicPr>
                        <pic:blipFill>
                          <a:blip r:embed="rId58"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ACCEPT INTENT</w:t>
            </w:r>
          </w:p>
        </w:tc>
        <w:tc>
          <w:tcPr>
            <w:tcW w:w="3826" w:type="dxa"/>
            <w:tcBorders>
              <w:bottom w:val="dotted" w:sz="4" w:space="0" w:color="939598"/>
            </w:tcBorders>
          </w:tcPr>
          <w:p>
            <w:pPr>
              <w:pStyle w:val="TableParagraph"/>
              <w:spacing w:before="102"/>
              <w:ind w:right="1120"/>
              <w:jc w:val="right"/>
              <w:rPr>
                <w:b/>
                <w:sz w:val="20"/>
              </w:rPr>
            </w:pPr>
            <w:r>
              <w:rPr>
                <w:position w:val="-7"/>
              </w:rPr>
              <w:drawing>
                <wp:inline distT="0" distB="0" distL="0" distR="0">
                  <wp:extent cx="180009" cy="179997"/>
                  <wp:effectExtent l="0" t="0" r="0" b="0"/>
                  <wp:docPr id="1236" name="Image 1236"/>
                  <wp:cNvGraphicFramePr>
                    <a:graphicFrameLocks/>
                  </wp:cNvGraphicFramePr>
                  <a:graphic>
                    <a:graphicData uri="http://schemas.openxmlformats.org/drawingml/2006/picture">
                      <pic:pic>
                        <pic:nvPicPr>
                          <pic:cNvPr id="1236" name="Image 1236"/>
                          <pic:cNvPicPr/>
                        </pic:nvPicPr>
                        <pic:blipFill>
                          <a:blip r:embed="rId55"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UNDER</w:t>
            </w:r>
            <w:r>
              <w:rPr>
                <w:b/>
                <w:color w:val="77787B"/>
                <w:spacing w:val="31"/>
                <w:sz w:val="20"/>
              </w:rPr>
              <w:t> </w:t>
            </w:r>
            <w:r>
              <w:rPr>
                <w:b/>
                <w:color w:val="77787B"/>
                <w:sz w:val="20"/>
              </w:rPr>
              <w:t>WAY</w:t>
            </w:r>
          </w:p>
        </w:tc>
      </w:tr>
      <w:tr>
        <w:trPr>
          <w:trHeight w:val="482" w:hRule="atLeast"/>
        </w:trPr>
        <w:tc>
          <w:tcPr>
            <w:tcW w:w="3289" w:type="dxa"/>
            <w:tcBorders>
              <w:top w:val="dotted" w:sz="4" w:space="0" w:color="939598"/>
            </w:tcBorders>
          </w:tcPr>
          <w:p>
            <w:pPr>
              <w:pStyle w:val="TableParagraph"/>
              <w:spacing w:before="92"/>
              <w:ind w:left="119"/>
              <w:rPr>
                <w:b/>
                <w:sz w:val="24"/>
              </w:rPr>
            </w:pPr>
            <w:r>
              <w:rPr>
                <w:b/>
                <w:color w:val="333A3F"/>
                <w:spacing w:val="-5"/>
                <w:sz w:val="24"/>
              </w:rPr>
              <w:t>13</w:t>
            </w:r>
          </w:p>
        </w:tc>
        <w:tc>
          <w:tcPr>
            <w:tcW w:w="3396" w:type="dxa"/>
            <w:tcBorders>
              <w:top w:val="dotted" w:sz="4" w:space="0" w:color="939598"/>
            </w:tcBorders>
          </w:tcPr>
          <w:p>
            <w:pPr>
              <w:pStyle w:val="TableParagraph"/>
              <w:ind w:right="1271"/>
              <w:jc w:val="right"/>
              <w:rPr>
                <w:b/>
                <w:sz w:val="20"/>
              </w:rPr>
            </w:pPr>
            <w:r>
              <w:rPr>
                <w:position w:val="-7"/>
              </w:rPr>
              <w:drawing>
                <wp:inline distT="0" distB="0" distL="0" distR="0">
                  <wp:extent cx="180009" cy="179997"/>
                  <wp:effectExtent l="0" t="0" r="0" b="0"/>
                  <wp:docPr id="1237" name="Image 1237"/>
                  <wp:cNvGraphicFramePr>
                    <a:graphicFrameLocks/>
                  </wp:cNvGraphicFramePr>
                  <a:graphic>
                    <a:graphicData uri="http://schemas.openxmlformats.org/drawingml/2006/picture">
                      <pic:pic>
                        <pic:nvPicPr>
                          <pic:cNvPr id="1237" name="Image 1237"/>
                          <pic:cNvPicPr/>
                        </pic:nvPicPr>
                        <pic:blipFill>
                          <a:blip r:embed="rId58"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ACCEPT INTENT</w:t>
            </w:r>
          </w:p>
        </w:tc>
        <w:tc>
          <w:tcPr>
            <w:tcW w:w="3826" w:type="dxa"/>
            <w:tcBorders>
              <w:top w:val="dotted" w:sz="4" w:space="0" w:color="939598"/>
            </w:tcBorders>
          </w:tcPr>
          <w:p>
            <w:pPr>
              <w:pStyle w:val="TableParagraph"/>
              <w:ind w:right="1120"/>
              <w:jc w:val="right"/>
              <w:rPr>
                <w:b/>
                <w:sz w:val="20"/>
              </w:rPr>
            </w:pPr>
            <w:r>
              <w:rPr>
                <w:position w:val="-7"/>
              </w:rPr>
              <w:drawing>
                <wp:inline distT="0" distB="0" distL="0" distR="0">
                  <wp:extent cx="180009" cy="179997"/>
                  <wp:effectExtent l="0" t="0" r="0" b="0"/>
                  <wp:docPr id="1238" name="Image 1238"/>
                  <wp:cNvGraphicFramePr>
                    <a:graphicFrameLocks/>
                  </wp:cNvGraphicFramePr>
                  <a:graphic>
                    <a:graphicData uri="http://schemas.openxmlformats.org/drawingml/2006/picture">
                      <pic:pic>
                        <pic:nvPicPr>
                          <pic:cNvPr id="1238" name="Image 1238"/>
                          <pic:cNvPicPr/>
                        </pic:nvPicPr>
                        <pic:blipFill>
                          <a:blip r:embed="rId55"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UNDER</w:t>
            </w:r>
            <w:r>
              <w:rPr>
                <w:b/>
                <w:color w:val="77787B"/>
                <w:spacing w:val="31"/>
                <w:sz w:val="20"/>
              </w:rPr>
              <w:t> </w:t>
            </w:r>
            <w:r>
              <w:rPr>
                <w:b/>
                <w:color w:val="77787B"/>
                <w:sz w:val="20"/>
              </w:rPr>
              <w:t>WAY</w:t>
            </w:r>
          </w:p>
        </w:tc>
      </w:tr>
      <w:tr>
        <w:trPr>
          <w:trHeight w:val="384" w:hRule="atLeast"/>
        </w:trPr>
        <w:tc>
          <w:tcPr>
            <w:tcW w:w="3289" w:type="dxa"/>
            <w:shd w:val="clear" w:color="auto" w:fill="FFF2CC"/>
          </w:tcPr>
          <w:p>
            <w:pPr>
              <w:pStyle w:val="TableParagraph"/>
              <w:spacing w:before="52"/>
              <w:ind w:left="119"/>
              <w:rPr>
                <w:b/>
                <w:sz w:val="23"/>
              </w:rPr>
            </w:pPr>
            <w:r>
              <w:rPr>
                <w:b/>
                <w:color w:val="333A3F"/>
                <w:spacing w:val="-2"/>
                <w:sz w:val="23"/>
              </w:rPr>
              <w:t>Whanaketia</w:t>
            </w:r>
          </w:p>
        </w:tc>
        <w:tc>
          <w:tcPr>
            <w:tcW w:w="3396" w:type="dxa"/>
            <w:shd w:val="clear" w:color="auto" w:fill="FFF2CC"/>
          </w:tcPr>
          <w:p>
            <w:pPr>
              <w:pStyle w:val="TableParagraph"/>
              <w:spacing w:before="0"/>
              <w:rPr>
                <w:rFonts w:ascii="Times New Roman"/>
                <w:sz w:val="20"/>
              </w:rPr>
            </w:pPr>
          </w:p>
        </w:tc>
        <w:tc>
          <w:tcPr>
            <w:tcW w:w="3826" w:type="dxa"/>
            <w:shd w:val="clear" w:color="auto" w:fill="FFF2CC"/>
          </w:tcPr>
          <w:p>
            <w:pPr>
              <w:pStyle w:val="TableParagraph"/>
              <w:spacing w:before="0"/>
              <w:rPr>
                <w:rFonts w:ascii="Times New Roman"/>
                <w:sz w:val="20"/>
              </w:rPr>
            </w:pPr>
          </w:p>
        </w:tc>
      </w:tr>
      <w:tr>
        <w:trPr>
          <w:trHeight w:val="482" w:hRule="atLeast"/>
        </w:trPr>
        <w:tc>
          <w:tcPr>
            <w:tcW w:w="3289" w:type="dxa"/>
            <w:tcBorders>
              <w:bottom w:val="dotted" w:sz="4" w:space="0" w:color="939598"/>
            </w:tcBorders>
          </w:tcPr>
          <w:p>
            <w:pPr>
              <w:pStyle w:val="TableParagraph"/>
              <w:ind w:left="119"/>
              <w:rPr>
                <w:b/>
                <w:sz w:val="24"/>
              </w:rPr>
            </w:pPr>
            <w:r>
              <w:rPr>
                <w:b/>
                <w:color w:val="333A3F"/>
                <w:spacing w:val="-5"/>
                <w:sz w:val="24"/>
              </w:rPr>
              <w:t>14</w:t>
            </w:r>
          </w:p>
        </w:tc>
        <w:tc>
          <w:tcPr>
            <w:tcW w:w="3396" w:type="dxa"/>
            <w:tcBorders>
              <w:bottom w:val="dotted" w:sz="4" w:space="0" w:color="939598"/>
            </w:tcBorders>
          </w:tcPr>
          <w:p>
            <w:pPr>
              <w:pStyle w:val="TableParagraph"/>
              <w:spacing w:before="102"/>
              <w:ind w:right="1271"/>
              <w:jc w:val="right"/>
              <w:rPr>
                <w:b/>
                <w:sz w:val="20"/>
              </w:rPr>
            </w:pPr>
            <w:r>
              <w:rPr>
                <w:position w:val="-7"/>
              </w:rPr>
              <w:drawing>
                <wp:inline distT="0" distB="0" distL="0" distR="0">
                  <wp:extent cx="180009" cy="179997"/>
                  <wp:effectExtent l="0" t="0" r="0" b="0"/>
                  <wp:docPr id="1239" name="Image 1239"/>
                  <wp:cNvGraphicFramePr>
                    <a:graphicFrameLocks/>
                  </wp:cNvGraphicFramePr>
                  <a:graphic>
                    <a:graphicData uri="http://schemas.openxmlformats.org/drawingml/2006/picture">
                      <pic:pic>
                        <pic:nvPicPr>
                          <pic:cNvPr id="1239" name="Image 1239"/>
                          <pic:cNvPicPr/>
                        </pic:nvPicPr>
                        <pic:blipFill>
                          <a:blip r:embed="rId36"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ACCEPT INTENT</w:t>
            </w:r>
          </w:p>
        </w:tc>
        <w:tc>
          <w:tcPr>
            <w:tcW w:w="3826" w:type="dxa"/>
            <w:tcBorders>
              <w:bottom w:val="dotted" w:sz="4" w:space="0" w:color="939598"/>
            </w:tcBorders>
          </w:tcPr>
          <w:p>
            <w:pPr>
              <w:pStyle w:val="TableParagraph"/>
              <w:spacing w:before="102"/>
              <w:ind w:right="1120"/>
              <w:jc w:val="right"/>
              <w:rPr>
                <w:b/>
                <w:sz w:val="20"/>
              </w:rPr>
            </w:pPr>
            <w:r>
              <w:rPr>
                <w:position w:val="-7"/>
              </w:rPr>
              <w:drawing>
                <wp:inline distT="0" distB="0" distL="0" distR="0">
                  <wp:extent cx="180009" cy="179997"/>
                  <wp:effectExtent l="0" t="0" r="0" b="0"/>
                  <wp:docPr id="1240" name="Image 1240"/>
                  <wp:cNvGraphicFramePr>
                    <a:graphicFrameLocks/>
                  </wp:cNvGraphicFramePr>
                  <a:graphic>
                    <a:graphicData uri="http://schemas.openxmlformats.org/drawingml/2006/picture">
                      <pic:pic>
                        <pic:nvPicPr>
                          <pic:cNvPr id="1240" name="Image 1240"/>
                          <pic:cNvPicPr/>
                        </pic:nvPicPr>
                        <pic:blipFill>
                          <a:blip r:embed="rId31"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UNDER</w:t>
            </w:r>
            <w:r>
              <w:rPr>
                <w:b/>
                <w:color w:val="77787B"/>
                <w:spacing w:val="31"/>
                <w:sz w:val="20"/>
              </w:rPr>
              <w:t> </w:t>
            </w:r>
            <w:r>
              <w:rPr>
                <w:b/>
                <w:color w:val="77787B"/>
                <w:sz w:val="20"/>
              </w:rPr>
              <w:t>WAY</w:t>
            </w:r>
          </w:p>
        </w:tc>
      </w:tr>
      <w:tr>
        <w:trPr>
          <w:trHeight w:val="477" w:hRule="atLeast"/>
        </w:trPr>
        <w:tc>
          <w:tcPr>
            <w:tcW w:w="3289" w:type="dxa"/>
            <w:tcBorders>
              <w:top w:val="dotted" w:sz="4" w:space="0" w:color="939598"/>
              <w:bottom w:val="dotted" w:sz="4" w:space="0" w:color="939598"/>
            </w:tcBorders>
          </w:tcPr>
          <w:p>
            <w:pPr>
              <w:pStyle w:val="TableParagraph"/>
              <w:spacing w:before="92"/>
              <w:ind w:left="119"/>
              <w:rPr>
                <w:b/>
                <w:sz w:val="24"/>
              </w:rPr>
            </w:pPr>
            <w:r>
              <w:rPr>
                <w:b/>
                <w:color w:val="333A3F"/>
                <w:spacing w:val="-5"/>
                <w:sz w:val="24"/>
              </w:rPr>
              <w:t>117</w:t>
            </w:r>
          </w:p>
        </w:tc>
        <w:tc>
          <w:tcPr>
            <w:tcW w:w="3396" w:type="dxa"/>
            <w:tcBorders>
              <w:top w:val="dotted" w:sz="4" w:space="0" w:color="939598"/>
              <w:bottom w:val="dotted" w:sz="4" w:space="0" w:color="939598"/>
            </w:tcBorders>
          </w:tcPr>
          <w:p>
            <w:pPr>
              <w:pStyle w:val="TableParagraph"/>
              <w:ind w:right="1271"/>
              <w:jc w:val="right"/>
              <w:rPr>
                <w:b/>
                <w:sz w:val="20"/>
              </w:rPr>
            </w:pPr>
            <w:r>
              <w:rPr>
                <w:position w:val="-7"/>
              </w:rPr>
              <w:drawing>
                <wp:inline distT="0" distB="0" distL="0" distR="0">
                  <wp:extent cx="180009" cy="179997"/>
                  <wp:effectExtent l="0" t="0" r="0" b="0"/>
                  <wp:docPr id="1241" name="Image 1241"/>
                  <wp:cNvGraphicFramePr>
                    <a:graphicFrameLocks/>
                  </wp:cNvGraphicFramePr>
                  <a:graphic>
                    <a:graphicData uri="http://schemas.openxmlformats.org/drawingml/2006/picture">
                      <pic:pic>
                        <pic:nvPicPr>
                          <pic:cNvPr id="1241" name="Image 1241"/>
                          <pic:cNvPicPr/>
                        </pic:nvPicPr>
                        <pic:blipFill>
                          <a:blip r:embed="rId36"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ACCEPT INTENT</w:t>
            </w:r>
          </w:p>
        </w:tc>
        <w:tc>
          <w:tcPr>
            <w:tcW w:w="3826" w:type="dxa"/>
            <w:tcBorders>
              <w:top w:val="dotted" w:sz="4" w:space="0" w:color="939598"/>
              <w:bottom w:val="dotted" w:sz="4" w:space="0" w:color="939598"/>
            </w:tcBorders>
          </w:tcPr>
          <w:p>
            <w:pPr>
              <w:pStyle w:val="TableParagraph"/>
              <w:ind w:right="1120"/>
              <w:jc w:val="right"/>
              <w:rPr>
                <w:b/>
                <w:sz w:val="20"/>
              </w:rPr>
            </w:pPr>
            <w:r>
              <w:rPr>
                <w:position w:val="-7"/>
              </w:rPr>
              <w:drawing>
                <wp:inline distT="0" distB="0" distL="0" distR="0">
                  <wp:extent cx="180009" cy="179997"/>
                  <wp:effectExtent l="0" t="0" r="0" b="0"/>
                  <wp:docPr id="1242" name="Image 1242"/>
                  <wp:cNvGraphicFramePr>
                    <a:graphicFrameLocks/>
                  </wp:cNvGraphicFramePr>
                  <a:graphic>
                    <a:graphicData uri="http://schemas.openxmlformats.org/drawingml/2006/picture">
                      <pic:pic>
                        <pic:nvPicPr>
                          <pic:cNvPr id="1242" name="Image 1242"/>
                          <pic:cNvPicPr/>
                        </pic:nvPicPr>
                        <pic:blipFill>
                          <a:blip r:embed="rId31"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UNDER</w:t>
            </w:r>
            <w:r>
              <w:rPr>
                <w:b/>
                <w:color w:val="77787B"/>
                <w:spacing w:val="31"/>
                <w:sz w:val="20"/>
              </w:rPr>
              <w:t> </w:t>
            </w:r>
            <w:r>
              <w:rPr>
                <w:b/>
                <w:color w:val="77787B"/>
                <w:sz w:val="20"/>
              </w:rPr>
              <w:t>WAY</w:t>
            </w:r>
          </w:p>
        </w:tc>
      </w:tr>
      <w:tr>
        <w:trPr>
          <w:trHeight w:val="477" w:hRule="atLeast"/>
        </w:trPr>
        <w:tc>
          <w:tcPr>
            <w:tcW w:w="3289" w:type="dxa"/>
            <w:tcBorders>
              <w:top w:val="dotted" w:sz="4" w:space="0" w:color="939598"/>
              <w:bottom w:val="dotted" w:sz="4" w:space="0" w:color="939598"/>
            </w:tcBorders>
          </w:tcPr>
          <w:p>
            <w:pPr>
              <w:pStyle w:val="TableParagraph"/>
              <w:spacing w:before="92"/>
              <w:ind w:left="119"/>
              <w:rPr>
                <w:b/>
                <w:sz w:val="24"/>
              </w:rPr>
            </w:pPr>
            <w:r>
              <w:rPr>
                <w:b/>
                <w:color w:val="333A3F"/>
                <w:spacing w:val="-5"/>
                <w:sz w:val="24"/>
              </w:rPr>
              <w:t>126</w:t>
            </w:r>
          </w:p>
        </w:tc>
        <w:tc>
          <w:tcPr>
            <w:tcW w:w="3396" w:type="dxa"/>
            <w:tcBorders>
              <w:top w:val="dotted" w:sz="4" w:space="0" w:color="939598"/>
              <w:bottom w:val="dotted" w:sz="4" w:space="0" w:color="939598"/>
            </w:tcBorders>
          </w:tcPr>
          <w:p>
            <w:pPr>
              <w:pStyle w:val="TableParagraph"/>
              <w:ind w:right="1271"/>
              <w:jc w:val="right"/>
              <w:rPr>
                <w:b/>
                <w:sz w:val="20"/>
              </w:rPr>
            </w:pPr>
            <w:r>
              <w:rPr>
                <w:position w:val="-7"/>
              </w:rPr>
              <w:drawing>
                <wp:inline distT="0" distB="0" distL="0" distR="0">
                  <wp:extent cx="180009" cy="179997"/>
                  <wp:effectExtent l="0" t="0" r="0" b="0"/>
                  <wp:docPr id="1243" name="Image 1243"/>
                  <wp:cNvGraphicFramePr>
                    <a:graphicFrameLocks/>
                  </wp:cNvGraphicFramePr>
                  <a:graphic>
                    <a:graphicData uri="http://schemas.openxmlformats.org/drawingml/2006/picture">
                      <pic:pic>
                        <pic:nvPicPr>
                          <pic:cNvPr id="1243" name="Image 1243"/>
                          <pic:cNvPicPr/>
                        </pic:nvPicPr>
                        <pic:blipFill>
                          <a:blip r:embed="rId36"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ACCEPT INTENT</w:t>
            </w:r>
          </w:p>
        </w:tc>
        <w:tc>
          <w:tcPr>
            <w:tcW w:w="3826" w:type="dxa"/>
            <w:tcBorders>
              <w:top w:val="dotted" w:sz="4" w:space="0" w:color="939598"/>
              <w:bottom w:val="dotted" w:sz="4" w:space="0" w:color="939598"/>
            </w:tcBorders>
          </w:tcPr>
          <w:p>
            <w:pPr>
              <w:pStyle w:val="TableParagraph"/>
              <w:ind w:right="1120"/>
              <w:jc w:val="right"/>
              <w:rPr>
                <w:b/>
                <w:sz w:val="20"/>
              </w:rPr>
            </w:pPr>
            <w:r>
              <w:rPr>
                <w:position w:val="-7"/>
              </w:rPr>
              <w:drawing>
                <wp:inline distT="0" distB="0" distL="0" distR="0">
                  <wp:extent cx="180009" cy="179997"/>
                  <wp:effectExtent l="0" t="0" r="0" b="0"/>
                  <wp:docPr id="1244" name="Image 1244"/>
                  <wp:cNvGraphicFramePr>
                    <a:graphicFrameLocks/>
                  </wp:cNvGraphicFramePr>
                  <a:graphic>
                    <a:graphicData uri="http://schemas.openxmlformats.org/drawingml/2006/picture">
                      <pic:pic>
                        <pic:nvPicPr>
                          <pic:cNvPr id="1244" name="Image 1244"/>
                          <pic:cNvPicPr/>
                        </pic:nvPicPr>
                        <pic:blipFill>
                          <a:blip r:embed="rId31"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UNDER</w:t>
            </w:r>
            <w:r>
              <w:rPr>
                <w:b/>
                <w:color w:val="77787B"/>
                <w:spacing w:val="31"/>
                <w:sz w:val="20"/>
              </w:rPr>
              <w:t> </w:t>
            </w:r>
            <w:r>
              <w:rPr>
                <w:b/>
                <w:color w:val="77787B"/>
                <w:sz w:val="20"/>
              </w:rPr>
              <w:t>WAY</w:t>
            </w:r>
          </w:p>
        </w:tc>
      </w:tr>
    </w:tbl>
    <w:p>
      <w:pPr>
        <w:pStyle w:val="TableParagraph"/>
        <w:spacing w:after="0"/>
        <w:jc w:val="right"/>
        <w:rPr>
          <w:b/>
          <w:sz w:val="20"/>
        </w:rPr>
        <w:sectPr>
          <w:headerReference w:type="default" r:id="rId128"/>
          <w:footerReference w:type="default" r:id="rId129"/>
          <w:pgSz w:w="11910" w:h="16840"/>
          <w:pgMar w:header="0" w:footer="622" w:top="520" w:bottom="820" w:left="141" w:right="141"/>
        </w:sectPr>
      </w:pPr>
    </w:p>
    <w:p>
      <w:pPr>
        <w:pStyle w:val="Heading2"/>
        <w:spacing w:before="81"/>
        <w:ind w:left="539"/>
      </w:pPr>
      <w:r>
        <w:rPr>
          <w:color w:val="333A3F"/>
        </w:rPr>
        <w:t>Co-design</w:t>
      </w:r>
      <w:r>
        <w:rPr>
          <w:color w:val="333A3F"/>
          <w:spacing w:val="-4"/>
        </w:rPr>
        <w:t> </w:t>
      </w:r>
      <w:r>
        <w:rPr>
          <w:color w:val="333A3F"/>
        </w:rPr>
        <w:t>the</w:t>
      </w:r>
      <w:r>
        <w:rPr>
          <w:color w:val="333A3F"/>
          <w:spacing w:val="-4"/>
        </w:rPr>
        <w:t> </w:t>
      </w:r>
      <w:r>
        <w:rPr>
          <w:color w:val="333A3F"/>
        </w:rPr>
        <w:t>response</w:t>
      </w:r>
      <w:r>
        <w:rPr>
          <w:color w:val="333A3F"/>
          <w:spacing w:val="-4"/>
        </w:rPr>
        <w:t> </w:t>
      </w:r>
      <w:r>
        <w:rPr>
          <w:color w:val="333A3F"/>
        </w:rPr>
        <w:t>with</w:t>
      </w:r>
      <w:r>
        <w:rPr>
          <w:color w:val="333A3F"/>
          <w:spacing w:val="-3"/>
        </w:rPr>
        <w:t> </w:t>
      </w:r>
      <w:r>
        <w:rPr>
          <w:color w:val="333A3F"/>
        </w:rPr>
        <w:t>care</w:t>
      </w:r>
      <w:r>
        <w:rPr>
          <w:color w:val="333A3F"/>
          <w:spacing w:val="-4"/>
        </w:rPr>
        <w:t> </w:t>
      </w:r>
      <w:r>
        <w:rPr>
          <w:color w:val="333A3F"/>
        </w:rPr>
        <w:t>system</w:t>
      </w:r>
      <w:r>
        <w:rPr>
          <w:color w:val="333A3F"/>
          <w:spacing w:val="-4"/>
        </w:rPr>
        <w:t> </w:t>
      </w:r>
      <w:r>
        <w:rPr>
          <w:color w:val="333A3F"/>
        </w:rPr>
        <w:t>participants</w:t>
      </w:r>
      <w:r>
        <w:rPr>
          <w:color w:val="333A3F"/>
          <w:spacing w:val="-4"/>
        </w:rPr>
        <w:t> </w:t>
      </w:r>
      <w:r>
        <w:rPr>
          <w:color w:val="333A3F"/>
        </w:rPr>
        <w:t>and</w:t>
      </w:r>
      <w:r>
        <w:rPr>
          <w:color w:val="333A3F"/>
          <w:spacing w:val="-3"/>
        </w:rPr>
        <w:t> </w:t>
      </w:r>
      <w:r>
        <w:rPr>
          <w:color w:val="333A3F"/>
          <w:spacing w:val="-2"/>
        </w:rPr>
        <w:t>stakeholders</w:t>
      </w:r>
    </w:p>
    <w:p>
      <w:pPr>
        <w:pStyle w:val="BodyText"/>
        <w:spacing w:before="3"/>
        <w:rPr>
          <w:rFonts w:ascii="Source Sans Pro SemiBold"/>
          <w:b/>
          <w:sz w:val="18"/>
        </w:rPr>
      </w:pPr>
    </w:p>
    <w:p>
      <w:pPr>
        <w:pStyle w:val="BodyText"/>
        <w:spacing w:after="0"/>
        <w:rPr>
          <w:rFonts w:ascii="Source Sans Pro SemiBold"/>
          <w:b/>
          <w:sz w:val="18"/>
        </w:rPr>
        <w:sectPr>
          <w:headerReference w:type="default" r:id="rId130"/>
          <w:footerReference w:type="default" r:id="rId131"/>
          <w:pgSz w:w="11910" w:h="16840"/>
          <w:pgMar w:header="0" w:footer="622" w:top="520" w:bottom="820" w:left="141" w:right="141"/>
        </w:sectPr>
      </w:pPr>
    </w:p>
    <w:p>
      <w:pPr>
        <w:pStyle w:val="BodyText"/>
        <w:spacing w:before="100"/>
        <w:ind w:left="539" w:right="55"/>
      </w:pPr>
      <w:r>
        <w:rPr>
          <w:color w:val="333A3F"/>
        </w:rPr>
        <w:t>These recommendations are about co-designing the response, or parts of it, with survivors, Deaf and</w:t>
      </w:r>
      <w:r>
        <w:rPr>
          <w:color w:val="333A3F"/>
          <w:spacing w:val="-10"/>
        </w:rPr>
        <w:t> </w:t>
      </w:r>
      <w:r>
        <w:rPr>
          <w:color w:val="333A3F"/>
        </w:rPr>
        <w:t>disabled,</w:t>
      </w:r>
      <w:r>
        <w:rPr>
          <w:color w:val="333A3F"/>
          <w:spacing w:val="-10"/>
        </w:rPr>
        <w:t> </w:t>
      </w:r>
      <w:r>
        <w:rPr>
          <w:color w:val="333A3F"/>
        </w:rPr>
        <w:t>Pacific</w:t>
      </w:r>
      <w:r>
        <w:rPr>
          <w:color w:val="333A3F"/>
          <w:spacing w:val="-10"/>
        </w:rPr>
        <w:t> </w:t>
      </w:r>
      <w:r>
        <w:rPr>
          <w:color w:val="333A3F"/>
        </w:rPr>
        <w:t>Peoples,</w:t>
      </w:r>
      <w:r>
        <w:rPr>
          <w:color w:val="333A3F"/>
          <w:spacing w:val="-10"/>
        </w:rPr>
        <w:t> </w:t>
      </w:r>
      <w:r>
        <w:rPr>
          <w:color w:val="333A3F"/>
        </w:rPr>
        <w:t>other</w:t>
      </w:r>
      <w:r>
        <w:rPr>
          <w:color w:val="333A3F"/>
          <w:spacing w:val="-10"/>
        </w:rPr>
        <w:t> </w:t>
      </w:r>
      <w:r>
        <w:rPr>
          <w:color w:val="333A3F"/>
        </w:rPr>
        <w:t>experts,</w:t>
      </w:r>
      <w:r>
        <w:rPr>
          <w:color w:val="333A3F"/>
          <w:spacing w:val="-10"/>
        </w:rPr>
        <w:t> </w:t>
      </w:r>
      <w:r>
        <w:rPr>
          <w:color w:val="333A3F"/>
        </w:rPr>
        <w:t>young people, the rainbow community, faith-based institutions, interested parties and the public.</w:t>
      </w:r>
    </w:p>
    <w:p>
      <w:pPr>
        <w:pStyle w:val="BodyText"/>
        <w:spacing w:before="174"/>
        <w:ind w:left="539"/>
      </w:pPr>
      <w:r>
        <w:rPr>
          <w:color w:val="333A3F"/>
        </w:rPr>
        <w:t>The Crown is committed to engaging on the response, for example, the Redress Design Group was supported by an advisory group with a careful gender</w:t>
      </w:r>
      <w:r>
        <w:rPr>
          <w:color w:val="333A3F"/>
          <w:spacing w:val="-8"/>
        </w:rPr>
        <w:t> </w:t>
      </w:r>
      <w:r>
        <w:rPr>
          <w:color w:val="333A3F"/>
        </w:rPr>
        <w:t>balance</w:t>
      </w:r>
      <w:r>
        <w:rPr>
          <w:color w:val="333A3F"/>
          <w:spacing w:val="-8"/>
        </w:rPr>
        <w:t> </w:t>
      </w:r>
      <w:r>
        <w:rPr>
          <w:color w:val="333A3F"/>
        </w:rPr>
        <w:t>and</w:t>
      </w:r>
      <w:r>
        <w:rPr>
          <w:color w:val="333A3F"/>
          <w:spacing w:val="-8"/>
        </w:rPr>
        <w:t> </w:t>
      </w:r>
      <w:r>
        <w:rPr>
          <w:color w:val="333A3F"/>
        </w:rPr>
        <w:t>diverse</w:t>
      </w:r>
      <w:r>
        <w:rPr>
          <w:color w:val="333A3F"/>
          <w:spacing w:val="-8"/>
        </w:rPr>
        <w:t> </w:t>
      </w:r>
      <w:r>
        <w:rPr>
          <w:color w:val="333A3F"/>
        </w:rPr>
        <w:t>membership,</w:t>
      </w:r>
      <w:r>
        <w:rPr>
          <w:color w:val="333A3F"/>
          <w:spacing w:val="-8"/>
        </w:rPr>
        <w:t> </w:t>
      </w:r>
      <w:r>
        <w:rPr>
          <w:color w:val="333A3F"/>
        </w:rPr>
        <w:t>including Māori, Pacific Peoples, Deaf and disabled people, rainbow</w:t>
      </w:r>
      <w:r>
        <w:rPr>
          <w:color w:val="333A3F"/>
          <w:spacing w:val="-10"/>
        </w:rPr>
        <w:t> </w:t>
      </w:r>
      <w:r>
        <w:rPr>
          <w:color w:val="333A3F"/>
        </w:rPr>
        <w:t>people,</w:t>
      </w:r>
      <w:r>
        <w:rPr>
          <w:color w:val="333A3F"/>
          <w:spacing w:val="-10"/>
        </w:rPr>
        <w:t> </w:t>
      </w:r>
      <w:r>
        <w:rPr>
          <w:color w:val="333A3F"/>
        </w:rPr>
        <w:t>young</w:t>
      </w:r>
      <w:r>
        <w:rPr>
          <w:color w:val="333A3F"/>
          <w:spacing w:val="-10"/>
        </w:rPr>
        <w:t> </w:t>
      </w:r>
      <w:r>
        <w:rPr>
          <w:color w:val="333A3F"/>
        </w:rPr>
        <w:t>people</w:t>
      </w:r>
      <w:r>
        <w:rPr>
          <w:color w:val="333A3F"/>
          <w:spacing w:val="-10"/>
        </w:rPr>
        <w:t> </w:t>
      </w:r>
      <w:r>
        <w:rPr>
          <w:color w:val="333A3F"/>
        </w:rPr>
        <w:t>and</w:t>
      </w:r>
      <w:r>
        <w:rPr>
          <w:color w:val="333A3F"/>
          <w:spacing w:val="-10"/>
        </w:rPr>
        <w:t> </w:t>
      </w:r>
      <w:r>
        <w:rPr>
          <w:color w:val="333A3F"/>
        </w:rPr>
        <w:t>State-</w:t>
      </w:r>
      <w:r>
        <w:rPr>
          <w:color w:val="333A3F"/>
          <w:spacing w:val="-10"/>
        </w:rPr>
        <w:t> </w:t>
      </w:r>
      <w:r>
        <w:rPr>
          <w:color w:val="333A3F"/>
        </w:rPr>
        <w:t>and</w:t>
      </w:r>
      <w:r>
        <w:rPr>
          <w:color w:val="333A3F"/>
          <w:spacing w:val="-10"/>
        </w:rPr>
        <w:t> </w:t>
      </w:r>
      <w:r>
        <w:rPr>
          <w:color w:val="333A3F"/>
        </w:rPr>
        <w:t>faith- based care survivors. However, engagement with survivors and others may not always occur in the</w:t>
      </w:r>
    </w:p>
    <w:p>
      <w:pPr>
        <w:pStyle w:val="BodyText"/>
        <w:spacing w:before="100"/>
        <w:ind w:left="461" w:right="603"/>
        <w:jc w:val="both"/>
      </w:pPr>
      <w:r>
        <w:rPr/>
        <w:br w:type="column"/>
      </w:r>
      <w:r>
        <w:rPr>
          <w:color w:val="333A3F"/>
        </w:rPr>
        <w:t>specific ways detailed across the recommendations. This is why the responses to recommendations </w:t>
      </w:r>
      <w:r>
        <w:rPr>
          <w:rFonts w:ascii="Source Sans Pro SemiBold"/>
          <w:b/>
          <w:color w:val="333A3F"/>
          <w:shd w:fill="E5F2FF" w:color="auto" w:val="clear"/>
        </w:rPr>
        <w:t> 6-8 </w:t>
      </w:r>
      <w:r>
        <w:rPr>
          <w:rFonts w:ascii="Source Sans Pro SemiBold"/>
          <w:b/>
          <w:color w:val="333A3F"/>
        </w:rPr>
        <w:t> </w:t>
      </w:r>
      <w:r>
        <w:rPr>
          <w:color w:val="333A3F"/>
        </w:rPr>
        <w:t>and</w:t>
      </w:r>
      <w:r>
        <w:rPr>
          <w:color w:val="333A3F"/>
          <w:spacing w:val="-3"/>
        </w:rPr>
        <w:t> </w:t>
      </w:r>
      <w:r>
        <w:rPr>
          <w:rFonts w:ascii="Source Sans Pro SemiBold"/>
          <w:b/>
          <w:color w:val="333A3F"/>
          <w:spacing w:val="-2"/>
          <w:shd w:fill="E5F2FF" w:color="auto" w:val="clear"/>
        </w:rPr>
        <w:t> </w:t>
      </w:r>
      <w:r>
        <w:rPr>
          <w:rFonts w:ascii="Source Sans Pro SemiBold"/>
          <w:b/>
          <w:color w:val="333A3F"/>
          <w:shd w:fill="E5F2FF" w:color="auto" w:val="clear"/>
        </w:rPr>
        <w:t>14</w:t>
      </w:r>
      <w:r>
        <w:rPr>
          <w:rFonts w:ascii="Source Sans Pro SemiBold"/>
          <w:b/>
          <w:color w:val="333A3F"/>
          <w:spacing w:val="-2"/>
          <w:shd w:fill="E5F2FF" w:color="auto" w:val="clear"/>
        </w:rPr>
        <w:t> </w:t>
      </w:r>
      <w:r>
        <w:rPr>
          <w:rFonts w:ascii="Source Sans Pro SemiBold"/>
          <w:b/>
          <w:color w:val="333A3F"/>
          <w:spacing w:val="-3"/>
        </w:rPr>
        <w:t> </w:t>
      </w:r>
      <w:r>
        <w:rPr>
          <w:color w:val="333A3F"/>
        </w:rPr>
        <w:t>from</w:t>
      </w:r>
      <w:r>
        <w:rPr>
          <w:color w:val="333A3F"/>
          <w:spacing w:val="-2"/>
        </w:rPr>
        <w:t> </w:t>
      </w:r>
      <w:r>
        <w:rPr>
          <w:color w:val="333A3F"/>
        </w:rPr>
        <w:t>He</w:t>
      </w:r>
      <w:r>
        <w:rPr>
          <w:color w:val="333A3F"/>
          <w:spacing w:val="-2"/>
        </w:rPr>
        <w:t> </w:t>
      </w:r>
      <w:r>
        <w:rPr>
          <w:color w:val="333A3F"/>
        </w:rPr>
        <w:t>Purapura</w:t>
      </w:r>
      <w:r>
        <w:rPr>
          <w:color w:val="333A3F"/>
          <w:spacing w:val="-3"/>
        </w:rPr>
        <w:t> </w:t>
      </w:r>
      <w:r>
        <w:rPr>
          <w:color w:val="333A3F"/>
        </w:rPr>
        <w:t>Ora,</w:t>
      </w:r>
      <w:r>
        <w:rPr>
          <w:color w:val="333A3F"/>
          <w:spacing w:val="-2"/>
        </w:rPr>
        <w:t> </w:t>
      </w:r>
      <w:r>
        <w:rPr>
          <w:color w:val="333A3F"/>
        </w:rPr>
        <w:t>and</w:t>
      </w:r>
      <w:r>
        <w:rPr>
          <w:color w:val="333A3F"/>
          <w:spacing w:val="-2"/>
        </w:rPr>
        <w:t> </w:t>
      </w:r>
      <w:r>
        <w:rPr>
          <w:color w:val="333A3F"/>
          <w:spacing w:val="-2"/>
        </w:rPr>
        <w:t>recommendation</w:t>
      </w:r>
    </w:p>
    <w:p>
      <w:pPr>
        <w:pStyle w:val="BodyText"/>
        <w:spacing w:before="3"/>
        <w:ind w:left="461" w:right="1248"/>
        <w:jc w:val="both"/>
      </w:pPr>
      <w:r>
        <w:rPr>
          <w:rFonts w:ascii="Source Sans Pro SemiBold" w:hAnsi="Source Sans Pro SemiBold"/>
          <w:b/>
          <w:color w:val="333A3F"/>
          <w:shd w:fill="FFF2CC" w:color="auto" w:val="clear"/>
        </w:rPr>
        <w:t>127</w:t>
      </w:r>
      <w:r>
        <w:rPr>
          <w:rFonts w:ascii="Source Sans Pro SemiBold" w:hAnsi="Source Sans Pro SemiBold"/>
          <w:b/>
          <w:color w:val="333A3F"/>
          <w:spacing w:val="-6"/>
          <w:shd w:fill="FFF2CC" w:color="auto" w:val="clear"/>
        </w:rPr>
        <w:t> </w:t>
      </w:r>
      <w:r>
        <w:rPr>
          <w:rFonts w:ascii="Source Sans Pro SemiBold" w:hAnsi="Source Sans Pro SemiBold"/>
          <w:b/>
          <w:color w:val="333A3F"/>
          <w:spacing w:val="-6"/>
        </w:rPr>
        <w:t> </w:t>
      </w:r>
      <w:r>
        <w:rPr>
          <w:color w:val="333A3F"/>
        </w:rPr>
        <w:t>from</w:t>
      </w:r>
      <w:r>
        <w:rPr>
          <w:color w:val="333A3F"/>
          <w:spacing w:val="-5"/>
        </w:rPr>
        <w:t> </w:t>
      </w:r>
      <w:r>
        <w:rPr>
          <w:color w:val="333A3F"/>
        </w:rPr>
        <w:t>Whanaketia</w:t>
      </w:r>
      <w:r>
        <w:rPr>
          <w:color w:val="333A3F"/>
          <w:spacing w:val="-5"/>
        </w:rPr>
        <w:t> </w:t>
      </w:r>
      <w:r>
        <w:rPr>
          <w:color w:val="333A3F"/>
        </w:rPr>
        <w:t>are</w:t>
      </w:r>
      <w:r>
        <w:rPr>
          <w:color w:val="333A3F"/>
          <w:spacing w:val="-5"/>
        </w:rPr>
        <w:t> </w:t>
      </w:r>
      <w:r>
        <w:rPr>
          <w:color w:val="333A3F"/>
        </w:rPr>
        <w:t>recorded</w:t>
      </w:r>
      <w:r>
        <w:rPr>
          <w:color w:val="333A3F"/>
          <w:spacing w:val="-5"/>
        </w:rPr>
        <w:t> </w:t>
      </w:r>
      <w:r>
        <w:rPr>
          <w:color w:val="333A3F"/>
        </w:rPr>
        <w:t>as</w:t>
      </w:r>
      <w:r>
        <w:rPr>
          <w:color w:val="333A3F"/>
          <w:spacing w:val="-5"/>
        </w:rPr>
        <w:t> </w:t>
      </w:r>
      <w:r>
        <w:rPr>
          <w:color w:val="333A3F"/>
        </w:rPr>
        <w:t>“accept </w:t>
      </w:r>
      <w:r>
        <w:rPr>
          <w:color w:val="333A3F"/>
          <w:spacing w:val="-2"/>
        </w:rPr>
        <w:t>intent”.</w:t>
      </w:r>
    </w:p>
    <w:p>
      <w:pPr>
        <w:pStyle w:val="BodyText"/>
        <w:spacing w:before="171"/>
        <w:ind w:left="461"/>
      </w:pPr>
      <w:r>
        <w:rPr>
          <w:color w:val="333A3F"/>
        </w:rPr>
        <w:t>Recommendation</w:t>
      </w:r>
      <w:r>
        <w:rPr>
          <w:color w:val="333A3F"/>
          <w:spacing w:val="-6"/>
        </w:rPr>
        <w:t> </w:t>
      </w:r>
      <w:r>
        <w:rPr>
          <w:rFonts w:ascii="Source Sans Pro SemiBold"/>
          <w:b/>
          <w:color w:val="333A3F"/>
          <w:spacing w:val="-4"/>
          <w:shd w:fill="E5F2FF" w:color="auto" w:val="clear"/>
        </w:rPr>
        <w:t> </w:t>
      </w:r>
      <w:r>
        <w:rPr>
          <w:rFonts w:ascii="Source Sans Pro SemiBold"/>
          <w:b/>
          <w:color w:val="333A3F"/>
          <w:shd w:fill="E5F2FF" w:color="auto" w:val="clear"/>
        </w:rPr>
        <w:t>14</w:t>
      </w:r>
      <w:r>
        <w:rPr>
          <w:rFonts w:ascii="Source Sans Pro SemiBold"/>
          <w:b/>
          <w:color w:val="333A3F"/>
          <w:spacing w:val="-4"/>
          <w:shd w:fill="E5F2FF" w:color="auto" w:val="clear"/>
        </w:rPr>
        <w:t> </w:t>
      </w:r>
      <w:r>
        <w:rPr>
          <w:rFonts w:ascii="Source Sans Pro SemiBold"/>
          <w:b/>
          <w:color w:val="333A3F"/>
          <w:spacing w:val="-4"/>
        </w:rPr>
        <w:t> </w:t>
      </w:r>
      <w:r>
        <w:rPr>
          <w:color w:val="333A3F"/>
        </w:rPr>
        <w:t>from</w:t>
      </w:r>
      <w:r>
        <w:rPr>
          <w:color w:val="333A3F"/>
          <w:spacing w:val="-4"/>
        </w:rPr>
        <w:t> </w:t>
      </w:r>
      <w:r>
        <w:rPr>
          <w:color w:val="333A3F"/>
        </w:rPr>
        <w:t>He</w:t>
      </w:r>
      <w:r>
        <w:rPr>
          <w:color w:val="333A3F"/>
          <w:spacing w:val="-4"/>
        </w:rPr>
        <w:t> </w:t>
      </w:r>
      <w:r>
        <w:rPr>
          <w:color w:val="333A3F"/>
        </w:rPr>
        <w:t>Purapura</w:t>
      </w:r>
      <w:r>
        <w:rPr>
          <w:color w:val="333A3F"/>
          <w:spacing w:val="-4"/>
        </w:rPr>
        <w:t> </w:t>
      </w:r>
      <w:r>
        <w:rPr>
          <w:color w:val="333A3F"/>
        </w:rPr>
        <w:t>Ora</w:t>
      </w:r>
      <w:r>
        <w:rPr>
          <w:color w:val="333A3F"/>
          <w:spacing w:val="-4"/>
        </w:rPr>
        <w:t> </w:t>
      </w:r>
      <w:r>
        <w:rPr>
          <w:color w:val="333A3F"/>
          <w:spacing w:val="-5"/>
        </w:rPr>
        <w:t>and</w:t>
      </w:r>
    </w:p>
    <w:p>
      <w:pPr>
        <w:pStyle w:val="BodyText"/>
        <w:spacing w:before="1"/>
        <w:ind w:left="461"/>
      </w:pPr>
      <w:r>
        <w:rPr>
          <w:rFonts w:ascii="Source Sans Pro SemiBold"/>
          <w:b/>
          <w:color w:val="333A3F"/>
          <w:shd w:fill="FFF2CC" w:color="auto" w:val="clear"/>
        </w:rPr>
        <w:t>129</w:t>
      </w:r>
      <w:r>
        <w:rPr>
          <w:rFonts w:ascii="Source Sans Pro SemiBold"/>
          <w:b/>
          <w:color w:val="333A3F"/>
          <w:spacing w:val="-4"/>
          <w:shd w:fill="FFF2CC" w:color="auto" w:val="clear"/>
        </w:rPr>
        <w:t> </w:t>
      </w:r>
      <w:r>
        <w:rPr>
          <w:rFonts w:ascii="Source Sans Pro SemiBold"/>
          <w:b/>
          <w:color w:val="333A3F"/>
          <w:spacing w:val="-2"/>
        </w:rPr>
        <w:t> </w:t>
      </w:r>
      <w:r>
        <w:rPr>
          <w:color w:val="333A3F"/>
        </w:rPr>
        <w:t>from</w:t>
      </w:r>
      <w:r>
        <w:rPr>
          <w:color w:val="333A3F"/>
          <w:spacing w:val="-3"/>
        </w:rPr>
        <w:t> </w:t>
      </w:r>
      <w:r>
        <w:rPr>
          <w:color w:val="333A3F"/>
        </w:rPr>
        <w:t>Whanaketia</w:t>
      </w:r>
      <w:r>
        <w:rPr>
          <w:color w:val="333A3F"/>
          <w:spacing w:val="-2"/>
        </w:rPr>
        <w:t> </w:t>
      </w:r>
      <w:r>
        <w:rPr>
          <w:color w:val="333A3F"/>
        </w:rPr>
        <w:t>are</w:t>
      </w:r>
      <w:r>
        <w:rPr>
          <w:color w:val="333A3F"/>
          <w:spacing w:val="-3"/>
        </w:rPr>
        <w:t> </w:t>
      </w:r>
      <w:r>
        <w:rPr>
          <w:color w:val="333A3F"/>
        </w:rPr>
        <w:t>for</w:t>
      </w:r>
      <w:r>
        <w:rPr>
          <w:color w:val="333A3F"/>
          <w:spacing w:val="-2"/>
        </w:rPr>
        <w:t> </w:t>
      </w:r>
      <w:r>
        <w:rPr>
          <w:color w:val="333A3F"/>
        </w:rPr>
        <w:t>any</w:t>
      </w:r>
      <w:r>
        <w:rPr>
          <w:color w:val="333A3F"/>
          <w:spacing w:val="-2"/>
        </w:rPr>
        <w:t> appointments</w:t>
      </w:r>
    </w:p>
    <w:p>
      <w:pPr>
        <w:pStyle w:val="BodyText"/>
        <w:spacing w:before="1"/>
        <w:ind w:left="461" w:right="551"/>
      </w:pPr>
      <w:r>
        <w:rPr>
          <w:color w:val="333A3F"/>
        </w:rPr>
        <w:t>to governance and advisory roles to appropriately reflect</w:t>
      </w:r>
      <w:r>
        <w:rPr>
          <w:color w:val="333A3F"/>
          <w:spacing w:val="-7"/>
        </w:rPr>
        <w:t> </w:t>
      </w:r>
      <w:r>
        <w:rPr>
          <w:color w:val="333A3F"/>
        </w:rPr>
        <w:t>the</w:t>
      </w:r>
      <w:r>
        <w:rPr>
          <w:color w:val="333A3F"/>
          <w:spacing w:val="-7"/>
        </w:rPr>
        <w:t> </w:t>
      </w:r>
      <w:r>
        <w:rPr>
          <w:color w:val="333A3F"/>
        </w:rPr>
        <w:t>survivor</w:t>
      </w:r>
      <w:r>
        <w:rPr>
          <w:color w:val="333A3F"/>
          <w:spacing w:val="-7"/>
        </w:rPr>
        <w:t> </w:t>
      </w:r>
      <w:r>
        <w:rPr>
          <w:color w:val="333A3F"/>
        </w:rPr>
        <w:t>experience</w:t>
      </w:r>
      <w:r>
        <w:rPr>
          <w:color w:val="333A3F"/>
          <w:spacing w:val="-7"/>
        </w:rPr>
        <w:t> </w:t>
      </w:r>
      <w:r>
        <w:rPr>
          <w:color w:val="333A3F"/>
        </w:rPr>
        <w:t>and</w:t>
      </w:r>
      <w:r>
        <w:rPr>
          <w:color w:val="333A3F"/>
          <w:spacing w:val="-7"/>
        </w:rPr>
        <w:t> </w:t>
      </w:r>
      <w:r>
        <w:rPr>
          <w:color w:val="333A3F"/>
        </w:rPr>
        <w:t>diversity</w:t>
      </w:r>
      <w:r>
        <w:rPr>
          <w:color w:val="333A3F"/>
          <w:spacing w:val="-7"/>
        </w:rPr>
        <w:t> </w:t>
      </w:r>
      <w:r>
        <w:rPr>
          <w:color w:val="333A3F"/>
        </w:rPr>
        <w:t>of</w:t>
      </w:r>
      <w:r>
        <w:rPr>
          <w:color w:val="333A3F"/>
          <w:spacing w:val="-7"/>
        </w:rPr>
        <w:t> </w:t>
      </w:r>
      <w:r>
        <w:rPr>
          <w:color w:val="333A3F"/>
        </w:rPr>
        <w:t>those in care, and the need to give effect to te Tiriti o Waitangi. The intent of these recommendations</w:t>
      </w:r>
    </w:p>
    <w:p>
      <w:pPr>
        <w:pStyle w:val="BodyText"/>
        <w:spacing w:before="4"/>
        <w:ind w:left="461"/>
      </w:pPr>
      <w:r>
        <w:rPr>
          <w:color w:val="333A3F"/>
        </w:rPr>
        <w:t>are</w:t>
      </w:r>
      <w:r>
        <w:rPr>
          <w:color w:val="333A3F"/>
          <w:spacing w:val="-3"/>
        </w:rPr>
        <w:t> </w:t>
      </w:r>
      <w:r>
        <w:rPr>
          <w:color w:val="333A3F"/>
          <w:spacing w:val="-2"/>
        </w:rPr>
        <w:t>accepted.</w:t>
      </w:r>
    </w:p>
    <w:p>
      <w:pPr>
        <w:pStyle w:val="BodyText"/>
        <w:spacing w:after="0"/>
        <w:sectPr>
          <w:type w:val="continuous"/>
          <w:pgSz w:w="11910" w:h="16840"/>
          <w:pgMar w:header="0" w:footer="622" w:top="700" w:bottom="0" w:left="141" w:right="141"/>
          <w:cols w:num="2" w:equalWidth="0">
            <w:col w:w="5453" w:space="40"/>
            <w:col w:w="6135"/>
          </w:cols>
        </w:sectPr>
      </w:pPr>
    </w:p>
    <w:p>
      <w:pPr>
        <w:pStyle w:val="BodyText"/>
        <w:rPr>
          <w:sz w:val="20"/>
        </w:rPr>
      </w:pPr>
    </w:p>
    <w:p>
      <w:pPr>
        <w:pStyle w:val="BodyText"/>
        <w:spacing w:before="3"/>
        <w:rPr>
          <w:sz w:val="20"/>
        </w:rPr>
      </w:pPr>
    </w:p>
    <w:tbl>
      <w:tblPr>
        <w:tblW w:w="0" w:type="auto"/>
        <w:jc w:val="left"/>
        <w:tblInd w:w="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87"/>
        <w:gridCol w:w="3396"/>
        <w:gridCol w:w="3825"/>
      </w:tblGrid>
      <w:tr>
        <w:trPr>
          <w:trHeight w:val="566" w:hRule="atLeast"/>
        </w:trPr>
        <w:tc>
          <w:tcPr>
            <w:tcW w:w="3287" w:type="dxa"/>
            <w:shd w:val="clear" w:color="auto" w:fill="77787B"/>
          </w:tcPr>
          <w:p>
            <w:pPr>
              <w:pStyle w:val="TableParagraph"/>
              <w:spacing w:before="143"/>
              <w:ind w:left="117"/>
              <w:rPr>
                <w:b/>
                <w:sz w:val="23"/>
              </w:rPr>
            </w:pPr>
            <w:r>
              <w:rPr>
                <w:b/>
                <w:color w:val="FFFFFF"/>
                <w:spacing w:val="-2"/>
                <w:sz w:val="23"/>
              </w:rPr>
              <w:t>Recommendations</w:t>
            </w:r>
            <w:r>
              <w:rPr>
                <w:b/>
                <w:color w:val="FFFFFF"/>
                <w:spacing w:val="17"/>
                <w:sz w:val="23"/>
              </w:rPr>
              <w:t> </w:t>
            </w:r>
            <w:r>
              <w:rPr>
                <w:b/>
                <w:color w:val="FFFFFF"/>
                <w:spacing w:val="-2"/>
                <w:sz w:val="23"/>
              </w:rPr>
              <w:t>included:</w:t>
            </w:r>
          </w:p>
        </w:tc>
        <w:tc>
          <w:tcPr>
            <w:tcW w:w="3396" w:type="dxa"/>
            <w:shd w:val="clear" w:color="auto" w:fill="77787B"/>
          </w:tcPr>
          <w:p>
            <w:pPr>
              <w:pStyle w:val="TableParagraph"/>
              <w:spacing w:before="143"/>
              <w:ind w:left="345"/>
              <w:rPr>
                <w:b/>
                <w:sz w:val="23"/>
              </w:rPr>
            </w:pPr>
            <w:r>
              <w:rPr>
                <w:b/>
                <w:color w:val="FFFFFF"/>
                <w:spacing w:val="-2"/>
                <w:sz w:val="23"/>
              </w:rPr>
              <w:t>Response:</w:t>
            </w:r>
          </w:p>
        </w:tc>
        <w:tc>
          <w:tcPr>
            <w:tcW w:w="3825" w:type="dxa"/>
            <w:shd w:val="clear" w:color="auto" w:fill="77787B"/>
          </w:tcPr>
          <w:p>
            <w:pPr>
              <w:pStyle w:val="TableParagraph"/>
              <w:spacing w:before="143"/>
              <w:ind w:left="1272"/>
              <w:rPr>
                <w:b/>
                <w:sz w:val="23"/>
              </w:rPr>
            </w:pPr>
            <w:r>
              <w:rPr>
                <w:b/>
                <w:color w:val="FFFFFF"/>
                <w:spacing w:val="-2"/>
                <w:sz w:val="23"/>
              </w:rPr>
              <w:t>Status:</w:t>
            </w:r>
          </w:p>
        </w:tc>
      </w:tr>
      <w:tr>
        <w:trPr>
          <w:trHeight w:val="446" w:hRule="atLeast"/>
        </w:trPr>
        <w:tc>
          <w:tcPr>
            <w:tcW w:w="3287" w:type="dxa"/>
            <w:shd w:val="clear" w:color="auto" w:fill="E5F2FF"/>
          </w:tcPr>
          <w:p>
            <w:pPr>
              <w:pStyle w:val="TableParagraph"/>
              <w:spacing w:before="83"/>
              <w:ind w:left="117"/>
              <w:rPr>
                <w:b/>
                <w:sz w:val="23"/>
              </w:rPr>
            </w:pPr>
            <w:r>
              <w:rPr>
                <w:b/>
                <w:color w:val="333A3F"/>
                <w:sz w:val="23"/>
              </w:rPr>
              <w:t>He</w:t>
            </w:r>
            <w:r>
              <w:rPr>
                <w:b/>
                <w:color w:val="333A3F"/>
                <w:spacing w:val="-5"/>
                <w:sz w:val="23"/>
              </w:rPr>
              <w:t> </w:t>
            </w:r>
            <w:r>
              <w:rPr>
                <w:b/>
                <w:color w:val="333A3F"/>
                <w:sz w:val="23"/>
              </w:rPr>
              <w:t>Purapura</w:t>
            </w:r>
            <w:r>
              <w:rPr>
                <w:b/>
                <w:color w:val="333A3F"/>
                <w:spacing w:val="-5"/>
                <w:sz w:val="23"/>
              </w:rPr>
              <w:t> </w:t>
            </w:r>
            <w:r>
              <w:rPr>
                <w:b/>
                <w:color w:val="333A3F"/>
                <w:sz w:val="23"/>
              </w:rPr>
              <w:t>Ora,</w:t>
            </w:r>
            <w:r>
              <w:rPr>
                <w:b/>
                <w:color w:val="333A3F"/>
                <w:spacing w:val="-5"/>
                <w:sz w:val="23"/>
              </w:rPr>
              <w:t> </w:t>
            </w:r>
            <w:r>
              <w:rPr>
                <w:b/>
                <w:color w:val="333A3F"/>
                <w:sz w:val="23"/>
              </w:rPr>
              <w:t>he</w:t>
            </w:r>
            <w:r>
              <w:rPr>
                <w:b/>
                <w:color w:val="333A3F"/>
                <w:spacing w:val="-5"/>
                <w:sz w:val="23"/>
              </w:rPr>
              <w:t> </w:t>
            </w:r>
            <w:r>
              <w:rPr>
                <w:b/>
                <w:color w:val="333A3F"/>
                <w:sz w:val="23"/>
              </w:rPr>
              <w:t>Māra</w:t>
            </w:r>
            <w:r>
              <w:rPr>
                <w:b/>
                <w:color w:val="333A3F"/>
                <w:spacing w:val="-4"/>
                <w:sz w:val="23"/>
              </w:rPr>
              <w:t> Tipu</w:t>
            </w:r>
          </w:p>
        </w:tc>
        <w:tc>
          <w:tcPr>
            <w:tcW w:w="3396" w:type="dxa"/>
            <w:shd w:val="clear" w:color="auto" w:fill="E5F2FF"/>
          </w:tcPr>
          <w:p>
            <w:pPr>
              <w:pStyle w:val="TableParagraph"/>
              <w:spacing w:before="0"/>
              <w:rPr>
                <w:rFonts w:ascii="Times New Roman"/>
                <w:sz w:val="22"/>
              </w:rPr>
            </w:pPr>
          </w:p>
        </w:tc>
        <w:tc>
          <w:tcPr>
            <w:tcW w:w="3825" w:type="dxa"/>
            <w:shd w:val="clear" w:color="auto" w:fill="E5F2FF"/>
          </w:tcPr>
          <w:p>
            <w:pPr>
              <w:pStyle w:val="TableParagraph"/>
              <w:spacing w:before="0"/>
              <w:rPr>
                <w:rFonts w:ascii="Times New Roman"/>
                <w:sz w:val="22"/>
              </w:rPr>
            </w:pPr>
          </w:p>
        </w:tc>
      </w:tr>
      <w:tr>
        <w:trPr>
          <w:trHeight w:val="482" w:hRule="atLeast"/>
        </w:trPr>
        <w:tc>
          <w:tcPr>
            <w:tcW w:w="3287" w:type="dxa"/>
            <w:tcBorders>
              <w:bottom w:val="dotted" w:sz="4" w:space="0" w:color="939598"/>
            </w:tcBorders>
          </w:tcPr>
          <w:p>
            <w:pPr>
              <w:pStyle w:val="TableParagraph"/>
              <w:ind w:left="117"/>
              <w:rPr>
                <w:b/>
                <w:sz w:val="24"/>
              </w:rPr>
            </w:pPr>
            <w:r>
              <w:rPr>
                <w:b/>
                <w:color w:val="333A3F"/>
                <w:spacing w:val="-10"/>
                <w:sz w:val="24"/>
              </w:rPr>
              <w:t>6</w:t>
            </w:r>
          </w:p>
        </w:tc>
        <w:tc>
          <w:tcPr>
            <w:tcW w:w="3396" w:type="dxa"/>
            <w:tcBorders>
              <w:bottom w:val="dotted" w:sz="4" w:space="0" w:color="939598"/>
            </w:tcBorders>
          </w:tcPr>
          <w:p>
            <w:pPr>
              <w:pStyle w:val="TableParagraph"/>
              <w:spacing w:before="102"/>
              <w:ind w:right="1271"/>
              <w:jc w:val="right"/>
              <w:rPr>
                <w:b/>
                <w:sz w:val="20"/>
              </w:rPr>
            </w:pPr>
            <w:r>
              <w:rPr>
                <w:position w:val="-7"/>
              </w:rPr>
              <w:drawing>
                <wp:inline distT="0" distB="0" distL="0" distR="0">
                  <wp:extent cx="180009" cy="179997"/>
                  <wp:effectExtent l="0" t="0" r="0" b="0"/>
                  <wp:docPr id="1249" name="Image 1249"/>
                  <wp:cNvGraphicFramePr>
                    <a:graphicFrameLocks/>
                  </wp:cNvGraphicFramePr>
                  <a:graphic>
                    <a:graphicData uri="http://schemas.openxmlformats.org/drawingml/2006/picture">
                      <pic:pic>
                        <pic:nvPicPr>
                          <pic:cNvPr id="1249" name="Image 1249"/>
                          <pic:cNvPicPr/>
                        </pic:nvPicPr>
                        <pic:blipFill>
                          <a:blip r:embed="rId58"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ACCEPT INTENT</w:t>
            </w:r>
          </w:p>
        </w:tc>
        <w:tc>
          <w:tcPr>
            <w:tcW w:w="3825" w:type="dxa"/>
            <w:tcBorders>
              <w:bottom w:val="dotted" w:sz="4" w:space="0" w:color="939598"/>
            </w:tcBorders>
          </w:tcPr>
          <w:p>
            <w:pPr>
              <w:pStyle w:val="TableParagraph"/>
              <w:spacing w:before="102"/>
              <w:ind w:right="1119"/>
              <w:jc w:val="right"/>
              <w:rPr>
                <w:b/>
                <w:sz w:val="20"/>
              </w:rPr>
            </w:pPr>
            <w:r>
              <w:rPr>
                <w:position w:val="-7"/>
              </w:rPr>
              <w:drawing>
                <wp:inline distT="0" distB="0" distL="0" distR="0">
                  <wp:extent cx="180009" cy="179997"/>
                  <wp:effectExtent l="0" t="0" r="0" b="0"/>
                  <wp:docPr id="1250" name="Image 1250"/>
                  <wp:cNvGraphicFramePr>
                    <a:graphicFrameLocks/>
                  </wp:cNvGraphicFramePr>
                  <a:graphic>
                    <a:graphicData uri="http://schemas.openxmlformats.org/drawingml/2006/picture">
                      <pic:pic>
                        <pic:nvPicPr>
                          <pic:cNvPr id="1250" name="Image 1250"/>
                          <pic:cNvPicPr/>
                        </pic:nvPicPr>
                        <pic:blipFill>
                          <a:blip r:embed="rId55"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UNDER</w:t>
            </w:r>
            <w:r>
              <w:rPr>
                <w:b/>
                <w:color w:val="77787B"/>
                <w:spacing w:val="31"/>
                <w:sz w:val="20"/>
              </w:rPr>
              <w:t> </w:t>
            </w:r>
            <w:r>
              <w:rPr>
                <w:b/>
                <w:color w:val="77787B"/>
                <w:sz w:val="20"/>
              </w:rPr>
              <w:t>WAY</w:t>
            </w:r>
          </w:p>
        </w:tc>
      </w:tr>
      <w:tr>
        <w:trPr>
          <w:trHeight w:val="477" w:hRule="atLeast"/>
        </w:trPr>
        <w:tc>
          <w:tcPr>
            <w:tcW w:w="3287" w:type="dxa"/>
            <w:tcBorders>
              <w:top w:val="dotted" w:sz="4" w:space="0" w:color="939598"/>
              <w:bottom w:val="dotted" w:sz="4" w:space="0" w:color="939598"/>
            </w:tcBorders>
          </w:tcPr>
          <w:p>
            <w:pPr>
              <w:pStyle w:val="TableParagraph"/>
              <w:spacing w:before="92"/>
              <w:ind w:left="117"/>
              <w:rPr>
                <w:b/>
                <w:sz w:val="24"/>
              </w:rPr>
            </w:pPr>
            <w:r>
              <w:rPr>
                <w:b/>
                <w:color w:val="333A3F"/>
                <w:spacing w:val="-10"/>
                <w:sz w:val="24"/>
              </w:rPr>
              <w:t>7</w:t>
            </w:r>
          </w:p>
        </w:tc>
        <w:tc>
          <w:tcPr>
            <w:tcW w:w="3396" w:type="dxa"/>
            <w:tcBorders>
              <w:top w:val="dotted" w:sz="4" w:space="0" w:color="939598"/>
              <w:bottom w:val="dotted" w:sz="4" w:space="0" w:color="939598"/>
            </w:tcBorders>
          </w:tcPr>
          <w:p>
            <w:pPr>
              <w:pStyle w:val="TableParagraph"/>
              <w:ind w:right="1271"/>
              <w:jc w:val="right"/>
              <w:rPr>
                <w:b/>
                <w:sz w:val="20"/>
              </w:rPr>
            </w:pPr>
            <w:r>
              <w:rPr>
                <w:position w:val="-7"/>
              </w:rPr>
              <w:drawing>
                <wp:inline distT="0" distB="0" distL="0" distR="0">
                  <wp:extent cx="180009" cy="179997"/>
                  <wp:effectExtent l="0" t="0" r="0" b="0"/>
                  <wp:docPr id="1251" name="Image 1251"/>
                  <wp:cNvGraphicFramePr>
                    <a:graphicFrameLocks/>
                  </wp:cNvGraphicFramePr>
                  <a:graphic>
                    <a:graphicData uri="http://schemas.openxmlformats.org/drawingml/2006/picture">
                      <pic:pic>
                        <pic:nvPicPr>
                          <pic:cNvPr id="1251" name="Image 1251"/>
                          <pic:cNvPicPr/>
                        </pic:nvPicPr>
                        <pic:blipFill>
                          <a:blip r:embed="rId58"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ACCEPT INTENT</w:t>
            </w:r>
          </w:p>
        </w:tc>
        <w:tc>
          <w:tcPr>
            <w:tcW w:w="3825" w:type="dxa"/>
            <w:tcBorders>
              <w:top w:val="dotted" w:sz="4" w:space="0" w:color="939598"/>
              <w:bottom w:val="dotted" w:sz="4" w:space="0" w:color="939598"/>
            </w:tcBorders>
          </w:tcPr>
          <w:p>
            <w:pPr>
              <w:pStyle w:val="TableParagraph"/>
              <w:ind w:right="1119"/>
              <w:jc w:val="right"/>
              <w:rPr>
                <w:b/>
                <w:sz w:val="20"/>
              </w:rPr>
            </w:pPr>
            <w:r>
              <w:rPr>
                <w:position w:val="-7"/>
              </w:rPr>
              <w:drawing>
                <wp:inline distT="0" distB="0" distL="0" distR="0">
                  <wp:extent cx="180009" cy="179997"/>
                  <wp:effectExtent l="0" t="0" r="0" b="0"/>
                  <wp:docPr id="1252" name="Image 1252"/>
                  <wp:cNvGraphicFramePr>
                    <a:graphicFrameLocks/>
                  </wp:cNvGraphicFramePr>
                  <a:graphic>
                    <a:graphicData uri="http://schemas.openxmlformats.org/drawingml/2006/picture">
                      <pic:pic>
                        <pic:nvPicPr>
                          <pic:cNvPr id="1252" name="Image 1252"/>
                          <pic:cNvPicPr/>
                        </pic:nvPicPr>
                        <pic:blipFill>
                          <a:blip r:embed="rId55"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UNDER</w:t>
            </w:r>
            <w:r>
              <w:rPr>
                <w:b/>
                <w:color w:val="77787B"/>
                <w:spacing w:val="31"/>
                <w:sz w:val="20"/>
              </w:rPr>
              <w:t> </w:t>
            </w:r>
            <w:r>
              <w:rPr>
                <w:b/>
                <w:color w:val="77787B"/>
                <w:sz w:val="20"/>
              </w:rPr>
              <w:t>WAY</w:t>
            </w:r>
          </w:p>
        </w:tc>
      </w:tr>
      <w:tr>
        <w:trPr>
          <w:trHeight w:val="477" w:hRule="atLeast"/>
        </w:trPr>
        <w:tc>
          <w:tcPr>
            <w:tcW w:w="3287" w:type="dxa"/>
            <w:tcBorders>
              <w:top w:val="dotted" w:sz="4" w:space="0" w:color="939598"/>
              <w:bottom w:val="dotted" w:sz="4" w:space="0" w:color="939598"/>
            </w:tcBorders>
          </w:tcPr>
          <w:p>
            <w:pPr>
              <w:pStyle w:val="TableParagraph"/>
              <w:spacing w:before="117"/>
              <w:ind w:left="117"/>
              <w:rPr>
                <w:b/>
                <w:sz w:val="20"/>
              </w:rPr>
            </w:pPr>
            <w:r>
              <w:rPr>
                <w:b/>
                <w:color w:val="333A3F"/>
                <w:spacing w:val="-10"/>
                <w:sz w:val="20"/>
              </w:rPr>
              <w:t>8</w:t>
            </w:r>
          </w:p>
        </w:tc>
        <w:tc>
          <w:tcPr>
            <w:tcW w:w="3396" w:type="dxa"/>
            <w:tcBorders>
              <w:top w:val="dotted" w:sz="4" w:space="0" w:color="939598"/>
              <w:bottom w:val="dotted" w:sz="4" w:space="0" w:color="939598"/>
            </w:tcBorders>
          </w:tcPr>
          <w:p>
            <w:pPr>
              <w:pStyle w:val="TableParagraph"/>
              <w:ind w:right="1271"/>
              <w:jc w:val="right"/>
              <w:rPr>
                <w:b/>
                <w:sz w:val="20"/>
              </w:rPr>
            </w:pPr>
            <w:r>
              <w:rPr>
                <w:position w:val="-7"/>
              </w:rPr>
              <w:drawing>
                <wp:inline distT="0" distB="0" distL="0" distR="0">
                  <wp:extent cx="180009" cy="179997"/>
                  <wp:effectExtent l="0" t="0" r="0" b="0"/>
                  <wp:docPr id="1253" name="Image 1253"/>
                  <wp:cNvGraphicFramePr>
                    <a:graphicFrameLocks/>
                  </wp:cNvGraphicFramePr>
                  <a:graphic>
                    <a:graphicData uri="http://schemas.openxmlformats.org/drawingml/2006/picture">
                      <pic:pic>
                        <pic:nvPicPr>
                          <pic:cNvPr id="1253" name="Image 1253"/>
                          <pic:cNvPicPr/>
                        </pic:nvPicPr>
                        <pic:blipFill>
                          <a:blip r:embed="rId58"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ACCEPT INTENT</w:t>
            </w:r>
          </w:p>
        </w:tc>
        <w:tc>
          <w:tcPr>
            <w:tcW w:w="3825" w:type="dxa"/>
            <w:tcBorders>
              <w:top w:val="dotted" w:sz="4" w:space="0" w:color="939598"/>
              <w:bottom w:val="dotted" w:sz="4" w:space="0" w:color="939598"/>
            </w:tcBorders>
          </w:tcPr>
          <w:p>
            <w:pPr>
              <w:pStyle w:val="TableParagraph"/>
              <w:ind w:right="1119"/>
              <w:jc w:val="right"/>
              <w:rPr>
                <w:b/>
                <w:sz w:val="20"/>
              </w:rPr>
            </w:pPr>
            <w:r>
              <w:rPr>
                <w:position w:val="-7"/>
              </w:rPr>
              <w:drawing>
                <wp:inline distT="0" distB="0" distL="0" distR="0">
                  <wp:extent cx="180009" cy="179997"/>
                  <wp:effectExtent l="0" t="0" r="0" b="0"/>
                  <wp:docPr id="1254" name="Image 1254"/>
                  <wp:cNvGraphicFramePr>
                    <a:graphicFrameLocks/>
                  </wp:cNvGraphicFramePr>
                  <a:graphic>
                    <a:graphicData uri="http://schemas.openxmlformats.org/drawingml/2006/picture">
                      <pic:pic>
                        <pic:nvPicPr>
                          <pic:cNvPr id="1254" name="Image 1254"/>
                          <pic:cNvPicPr/>
                        </pic:nvPicPr>
                        <pic:blipFill>
                          <a:blip r:embed="rId55"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UNDER</w:t>
            </w:r>
            <w:r>
              <w:rPr>
                <w:b/>
                <w:color w:val="77787B"/>
                <w:spacing w:val="31"/>
                <w:sz w:val="20"/>
              </w:rPr>
              <w:t> </w:t>
            </w:r>
            <w:r>
              <w:rPr>
                <w:b/>
                <w:color w:val="77787B"/>
                <w:sz w:val="20"/>
              </w:rPr>
              <w:t>WAY</w:t>
            </w:r>
          </w:p>
        </w:tc>
      </w:tr>
      <w:tr>
        <w:trPr>
          <w:trHeight w:val="451" w:hRule="atLeast"/>
        </w:trPr>
        <w:tc>
          <w:tcPr>
            <w:tcW w:w="3287" w:type="dxa"/>
            <w:tcBorders>
              <w:top w:val="dotted" w:sz="4" w:space="0" w:color="939598"/>
            </w:tcBorders>
          </w:tcPr>
          <w:p>
            <w:pPr>
              <w:pStyle w:val="TableParagraph"/>
              <w:spacing w:before="117"/>
              <w:ind w:left="117"/>
              <w:rPr>
                <w:b/>
                <w:sz w:val="20"/>
              </w:rPr>
            </w:pPr>
            <w:r>
              <w:rPr>
                <w:b/>
                <w:color w:val="333A3F"/>
                <w:spacing w:val="-5"/>
                <w:sz w:val="20"/>
              </w:rPr>
              <w:t>14</w:t>
            </w:r>
          </w:p>
        </w:tc>
        <w:tc>
          <w:tcPr>
            <w:tcW w:w="3396" w:type="dxa"/>
            <w:tcBorders>
              <w:top w:val="dotted" w:sz="4" w:space="0" w:color="939598"/>
            </w:tcBorders>
          </w:tcPr>
          <w:p>
            <w:pPr>
              <w:pStyle w:val="TableParagraph"/>
              <w:ind w:right="1271"/>
              <w:jc w:val="right"/>
              <w:rPr>
                <w:b/>
                <w:sz w:val="20"/>
              </w:rPr>
            </w:pPr>
            <w:r>
              <w:rPr>
                <w:position w:val="-7"/>
              </w:rPr>
              <w:drawing>
                <wp:inline distT="0" distB="0" distL="0" distR="0">
                  <wp:extent cx="180009" cy="179997"/>
                  <wp:effectExtent l="0" t="0" r="0" b="0"/>
                  <wp:docPr id="1255" name="Image 1255"/>
                  <wp:cNvGraphicFramePr>
                    <a:graphicFrameLocks/>
                  </wp:cNvGraphicFramePr>
                  <a:graphic>
                    <a:graphicData uri="http://schemas.openxmlformats.org/drawingml/2006/picture">
                      <pic:pic>
                        <pic:nvPicPr>
                          <pic:cNvPr id="1255" name="Image 1255"/>
                          <pic:cNvPicPr/>
                        </pic:nvPicPr>
                        <pic:blipFill>
                          <a:blip r:embed="rId58"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ACCEPT INTENT</w:t>
            </w:r>
          </w:p>
        </w:tc>
        <w:tc>
          <w:tcPr>
            <w:tcW w:w="3825" w:type="dxa"/>
            <w:tcBorders>
              <w:top w:val="dotted" w:sz="4" w:space="0" w:color="939598"/>
            </w:tcBorders>
          </w:tcPr>
          <w:p>
            <w:pPr>
              <w:pStyle w:val="TableParagraph"/>
              <w:ind w:right="1119"/>
              <w:jc w:val="right"/>
              <w:rPr>
                <w:b/>
                <w:sz w:val="20"/>
              </w:rPr>
            </w:pPr>
            <w:r>
              <w:rPr>
                <w:position w:val="-7"/>
              </w:rPr>
              <w:drawing>
                <wp:inline distT="0" distB="0" distL="0" distR="0">
                  <wp:extent cx="180009" cy="179997"/>
                  <wp:effectExtent l="0" t="0" r="0" b="0"/>
                  <wp:docPr id="1256" name="Image 1256"/>
                  <wp:cNvGraphicFramePr>
                    <a:graphicFrameLocks/>
                  </wp:cNvGraphicFramePr>
                  <a:graphic>
                    <a:graphicData uri="http://schemas.openxmlformats.org/drawingml/2006/picture">
                      <pic:pic>
                        <pic:nvPicPr>
                          <pic:cNvPr id="1256" name="Image 1256"/>
                          <pic:cNvPicPr/>
                        </pic:nvPicPr>
                        <pic:blipFill>
                          <a:blip r:embed="rId55"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UNDER</w:t>
            </w:r>
            <w:r>
              <w:rPr>
                <w:b/>
                <w:color w:val="77787B"/>
                <w:spacing w:val="31"/>
                <w:sz w:val="20"/>
              </w:rPr>
              <w:t> </w:t>
            </w:r>
            <w:r>
              <w:rPr>
                <w:b/>
                <w:color w:val="77787B"/>
                <w:sz w:val="20"/>
              </w:rPr>
              <w:t>WAY</w:t>
            </w:r>
          </w:p>
        </w:tc>
      </w:tr>
      <w:tr>
        <w:trPr>
          <w:trHeight w:val="442" w:hRule="atLeast"/>
        </w:trPr>
        <w:tc>
          <w:tcPr>
            <w:tcW w:w="10508" w:type="dxa"/>
            <w:gridSpan w:val="3"/>
          </w:tcPr>
          <w:p>
            <w:pPr>
              <w:pStyle w:val="TableParagraph"/>
              <w:tabs>
                <w:tab w:pos="10520" w:val="left" w:leader="none"/>
              </w:tabs>
              <w:spacing w:before="83"/>
              <w:ind w:left="-25" w:right="-15"/>
              <w:rPr>
                <w:b/>
                <w:sz w:val="23"/>
              </w:rPr>
            </w:pPr>
            <w:r>
              <w:rPr>
                <w:rFonts w:ascii="Times New Roman"/>
                <w:color w:val="333A3F"/>
                <w:spacing w:val="54"/>
                <w:w w:val="150"/>
                <w:sz w:val="23"/>
                <w:shd w:fill="FFF2CC" w:color="auto" w:val="clear"/>
              </w:rPr>
              <w:t> </w:t>
            </w:r>
            <w:r>
              <w:rPr>
                <w:b/>
                <w:color w:val="333A3F"/>
                <w:spacing w:val="-2"/>
                <w:sz w:val="23"/>
                <w:shd w:fill="FFF2CC" w:color="auto" w:val="clear"/>
              </w:rPr>
              <w:t>Whanaketia</w:t>
            </w:r>
            <w:r>
              <w:rPr>
                <w:b/>
                <w:color w:val="333A3F"/>
                <w:sz w:val="23"/>
                <w:shd w:fill="FFF2CC" w:color="auto" w:val="clear"/>
              </w:rPr>
              <w:tab/>
            </w:r>
          </w:p>
        </w:tc>
      </w:tr>
      <w:tr>
        <w:trPr>
          <w:trHeight w:val="455" w:hRule="atLeast"/>
        </w:trPr>
        <w:tc>
          <w:tcPr>
            <w:tcW w:w="3287" w:type="dxa"/>
            <w:tcBorders>
              <w:bottom w:val="dotted" w:sz="4" w:space="0" w:color="939598"/>
            </w:tcBorders>
          </w:tcPr>
          <w:p>
            <w:pPr>
              <w:pStyle w:val="TableParagraph"/>
              <w:spacing w:before="70"/>
              <w:ind w:left="117"/>
              <w:rPr>
                <w:b/>
                <w:sz w:val="24"/>
              </w:rPr>
            </w:pPr>
            <w:r>
              <w:rPr>
                <w:b/>
                <w:color w:val="333A3F"/>
                <w:spacing w:val="-5"/>
                <w:sz w:val="24"/>
              </w:rPr>
              <w:t>127</w:t>
            </w:r>
          </w:p>
        </w:tc>
        <w:tc>
          <w:tcPr>
            <w:tcW w:w="3396" w:type="dxa"/>
            <w:tcBorders>
              <w:bottom w:val="dotted" w:sz="4" w:space="0" w:color="939598"/>
            </w:tcBorders>
          </w:tcPr>
          <w:p>
            <w:pPr>
              <w:pStyle w:val="TableParagraph"/>
              <w:spacing w:before="74"/>
              <w:ind w:right="1271"/>
              <w:jc w:val="right"/>
              <w:rPr>
                <w:b/>
                <w:sz w:val="20"/>
              </w:rPr>
            </w:pPr>
            <w:r>
              <w:rPr>
                <w:position w:val="-7"/>
              </w:rPr>
              <w:drawing>
                <wp:inline distT="0" distB="0" distL="0" distR="0">
                  <wp:extent cx="180009" cy="179997"/>
                  <wp:effectExtent l="0" t="0" r="0" b="0"/>
                  <wp:docPr id="1257" name="Image 1257"/>
                  <wp:cNvGraphicFramePr>
                    <a:graphicFrameLocks/>
                  </wp:cNvGraphicFramePr>
                  <a:graphic>
                    <a:graphicData uri="http://schemas.openxmlformats.org/drawingml/2006/picture">
                      <pic:pic>
                        <pic:nvPicPr>
                          <pic:cNvPr id="1257" name="Image 1257"/>
                          <pic:cNvPicPr/>
                        </pic:nvPicPr>
                        <pic:blipFill>
                          <a:blip r:embed="rId58"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ACCEPT INTENT</w:t>
            </w:r>
          </w:p>
        </w:tc>
        <w:tc>
          <w:tcPr>
            <w:tcW w:w="3825" w:type="dxa"/>
            <w:tcBorders>
              <w:bottom w:val="dotted" w:sz="4" w:space="0" w:color="939598"/>
            </w:tcBorders>
          </w:tcPr>
          <w:p>
            <w:pPr>
              <w:pStyle w:val="TableParagraph"/>
              <w:spacing w:before="74"/>
              <w:ind w:right="1119"/>
              <w:jc w:val="right"/>
              <w:rPr>
                <w:b/>
                <w:sz w:val="20"/>
              </w:rPr>
            </w:pPr>
            <w:r>
              <w:rPr>
                <w:position w:val="-7"/>
              </w:rPr>
              <w:drawing>
                <wp:inline distT="0" distB="0" distL="0" distR="0">
                  <wp:extent cx="180009" cy="179997"/>
                  <wp:effectExtent l="0" t="0" r="0" b="0"/>
                  <wp:docPr id="1258" name="Image 1258"/>
                  <wp:cNvGraphicFramePr>
                    <a:graphicFrameLocks/>
                  </wp:cNvGraphicFramePr>
                  <a:graphic>
                    <a:graphicData uri="http://schemas.openxmlformats.org/drawingml/2006/picture">
                      <pic:pic>
                        <pic:nvPicPr>
                          <pic:cNvPr id="1258" name="Image 1258"/>
                          <pic:cNvPicPr/>
                        </pic:nvPicPr>
                        <pic:blipFill>
                          <a:blip r:embed="rId55"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UNDER</w:t>
            </w:r>
            <w:r>
              <w:rPr>
                <w:b/>
                <w:color w:val="77787B"/>
                <w:spacing w:val="31"/>
                <w:sz w:val="20"/>
              </w:rPr>
              <w:t> </w:t>
            </w:r>
            <w:r>
              <w:rPr>
                <w:b/>
                <w:color w:val="77787B"/>
                <w:sz w:val="20"/>
              </w:rPr>
              <w:t>WAY</w:t>
            </w:r>
          </w:p>
        </w:tc>
      </w:tr>
      <w:tr>
        <w:trPr>
          <w:trHeight w:val="477" w:hRule="atLeast"/>
        </w:trPr>
        <w:tc>
          <w:tcPr>
            <w:tcW w:w="3287" w:type="dxa"/>
            <w:tcBorders>
              <w:top w:val="dotted" w:sz="4" w:space="0" w:color="939598"/>
              <w:bottom w:val="dotted" w:sz="4" w:space="0" w:color="939598"/>
            </w:tcBorders>
          </w:tcPr>
          <w:p>
            <w:pPr>
              <w:pStyle w:val="TableParagraph"/>
              <w:spacing w:before="92"/>
              <w:ind w:left="117"/>
              <w:rPr>
                <w:b/>
                <w:sz w:val="24"/>
              </w:rPr>
            </w:pPr>
            <w:r>
              <w:rPr>
                <w:b/>
                <w:color w:val="333A3F"/>
                <w:spacing w:val="-5"/>
                <w:sz w:val="24"/>
              </w:rPr>
              <w:t>129</w:t>
            </w:r>
          </w:p>
        </w:tc>
        <w:tc>
          <w:tcPr>
            <w:tcW w:w="3396" w:type="dxa"/>
            <w:tcBorders>
              <w:top w:val="dotted" w:sz="4" w:space="0" w:color="939598"/>
              <w:bottom w:val="dotted" w:sz="4" w:space="0" w:color="939598"/>
            </w:tcBorders>
          </w:tcPr>
          <w:p>
            <w:pPr>
              <w:pStyle w:val="TableParagraph"/>
              <w:ind w:right="1271"/>
              <w:jc w:val="right"/>
              <w:rPr>
                <w:b/>
                <w:sz w:val="20"/>
              </w:rPr>
            </w:pPr>
            <w:r>
              <w:rPr>
                <w:position w:val="-7"/>
              </w:rPr>
              <w:drawing>
                <wp:inline distT="0" distB="0" distL="0" distR="0">
                  <wp:extent cx="180009" cy="179997"/>
                  <wp:effectExtent l="0" t="0" r="0" b="0"/>
                  <wp:docPr id="1259" name="Image 1259"/>
                  <wp:cNvGraphicFramePr>
                    <a:graphicFrameLocks/>
                  </wp:cNvGraphicFramePr>
                  <a:graphic>
                    <a:graphicData uri="http://schemas.openxmlformats.org/drawingml/2006/picture">
                      <pic:pic>
                        <pic:nvPicPr>
                          <pic:cNvPr id="1259" name="Image 1259"/>
                          <pic:cNvPicPr/>
                        </pic:nvPicPr>
                        <pic:blipFill>
                          <a:blip r:embed="rId58"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ACCEPT INTENT</w:t>
            </w:r>
          </w:p>
        </w:tc>
        <w:tc>
          <w:tcPr>
            <w:tcW w:w="3825" w:type="dxa"/>
            <w:tcBorders>
              <w:top w:val="dotted" w:sz="4" w:space="0" w:color="939598"/>
              <w:bottom w:val="dotted" w:sz="4" w:space="0" w:color="939598"/>
            </w:tcBorders>
          </w:tcPr>
          <w:p>
            <w:pPr>
              <w:pStyle w:val="TableParagraph"/>
              <w:ind w:right="1119"/>
              <w:jc w:val="right"/>
              <w:rPr>
                <w:b/>
                <w:sz w:val="20"/>
              </w:rPr>
            </w:pPr>
            <w:r>
              <w:rPr>
                <w:position w:val="-7"/>
              </w:rPr>
              <w:drawing>
                <wp:inline distT="0" distB="0" distL="0" distR="0">
                  <wp:extent cx="180009" cy="179997"/>
                  <wp:effectExtent l="0" t="0" r="0" b="0"/>
                  <wp:docPr id="1260" name="Image 1260"/>
                  <wp:cNvGraphicFramePr>
                    <a:graphicFrameLocks/>
                  </wp:cNvGraphicFramePr>
                  <a:graphic>
                    <a:graphicData uri="http://schemas.openxmlformats.org/drawingml/2006/picture">
                      <pic:pic>
                        <pic:nvPicPr>
                          <pic:cNvPr id="1260" name="Image 1260"/>
                          <pic:cNvPicPr/>
                        </pic:nvPicPr>
                        <pic:blipFill>
                          <a:blip r:embed="rId55"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UNDER</w:t>
            </w:r>
            <w:r>
              <w:rPr>
                <w:b/>
                <w:color w:val="77787B"/>
                <w:spacing w:val="31"/>
                <w:sz w:val="20"/>
              </w:rPr>
              <w:t> </w:t>
            </w:r>
            <w:r>
              <w:rPr>
                <w:b/>
                <w:color w:val="77787B"/>
                <w:sz w:val="20"/>
              </w:rPr>
              <w:t>WAY</w:t>
            </w:r>
          </w:p>
        </w:tc>
      </w:tr>
    </w:tbl>
    <w:p>
      <w:pPr>
        <w:pStyle w:val="TableParagraph"/>
        <w:spacing w:after="0"/>
        <w:jc w:val="right"/>
        <w:rPr>
          <w:b/>
          <w:sz w:val="20"/>
        </w:rPr>
        <w:sectPr>
          <w:type w:val="continuous"/>
          <w:pgSz w:w="11910" w:h="16840"/>
          <w:pgMar w:header="0" w:footer="622" w:top="700" w:bottom="0" w:left="141" w:right="141"/>
        </w:sectPr>
      </w:pPr>
    </w:p>
    <w:p>
      <w:pPr>
        <w:pStyle w:val="Heading2"/>
        <w:spacing w:before="81"/>
        <w:ind w:left="539"/>
      </w:pPr>
      <w:r>
        <w:rPr>
          <w:color w:val="333A3F"/>
        </w:rPr>
        <w:t>Give</w:t>
      </w:r>
      <w:r>
        <w:rPr>
          <w:color w:val="333A3F"/>
          <w:spacing w:val="-5"/>
        </w:rPr>
        <w:t> </w:t>
      </w:r>
      <w:r>
        <w:rPr>
          <w:color w:val="333A3F"/>
        </w:rPr>
        <w:t>effect</w:t>
      </w:r>
      <w:r>
        <w:rPr>
          <w:color w:val="333A3F"/>
          <w:spacing w:val="-5"/>
        </w:rPr>
        <w:t> </w:t>
      </w:r>
      <w:r>
        <w:rPr>
          <w:color w:val="333A3F"/>
        </w:rPr>
        <w:t>to</w:t>
      </w:r>
      <w:r>
        <w:rPr>
          <w:color w:val="333A3F"/>
          <w:spacing w:val="-5"/>
        </w:rPr>
        <w:t> </w:t>
      </w:r>
      <w:r>
        <w:rPr>
          <w:color w:val="333A3F"/>
        </w:rPr>
        <w:t>human</w:t>
      </w:r>
      <w:r>
        <w:rPr>
          <w:color w:val="333A3F"/>
          <w:spacing w:val="-5"/>
        </w:rPr>
        <w:t> </w:t>
      </w:r>
      <w:r>
        <w:rPr>
          <w:color w:val="333A3F"/>
          <w:spacing w:val="-2"/>
        </w:rPr>
        <w:t>rights</w:t>
      </w:r>
    </w:p>
    <w:p>
      <w:pPr>
        <w:pStyle w:val="BodyText"/>
        <w:spacing w:before="3"/>
        <w:rPr>
          <w:rFonts w:ascii="Source Sans Pro SemiBold"/>
          <w:b/>
          <w:sz w:val="18"/>
        </w:rPr>
      </w:pPr>
    </w:p>
    <w:p>
      <w:pPr>
        <w:pStyle w:val="BodyText"/>
        <w:spacing w:after="0"/>
        <w:rPr>
          <w:rFonts w:ascii="Source Sans Pro SemiBold"/>
          <w:b/>
          <w:sz w:val="18"/>
        </w:rPr>
        <w:sectPr>
          <w:headerReference w:type="default" r:id="rId132"/>
          <w:footerReference w:type="default" r:id="rId133"/>
          <w:pgSz w:w="11910" w:h="16840"/>
          <w:pgMar w:header="0" w:footer="622" w:top="520" w:bottom="820" w:left="141" w:right="141"/>
        </w:sectPr>
      </w:pPr>
    </w:p>
    <w:p>
      <w:pPr>
        <w:pStyle w:val="BodyText"/>
        <w:spacing w:before="100"/>
        <w:ind w:left="539"/>
      </w:pPr>
      <w:r>
        <w:rPr>
          <w:color w:val="333A3F"/>
        </w:rPr>
        <w:t>These</w:t>
      </w:r>
      <w:r>
        <w:rPr>
          <w:color w:val="333A3F"/>
          <w:spacing w:val="-12"/>
        </w:rPr>
        <w:t> </w:t>
      </w:r>
      <w:r>
        <w:rPr>
          <w:color w:val="333A3F"/>
        </w:rPr>
        <w:t>are</w:t>
      </w:r>
      <w:r>
        <w:rPr>
          <w:color w:val="333A3F"/>
          <w:spacing w:val="-11"/>
        </w:rPr>
        <w:t> </w:t>
      </w:r>
      <w:r>
        <w:rPr>
          <w:color w:val="333A3F"/>
        </w:rPr>
        <w:t>the</w:t>
      </w:r>
      <w:r>
        <w:rPr>
          <w:color w:val="333A3F"/>
          <w:spacing w:val="-12"/>
        </w:rPr>
        <w:t> </w:t>
      </w:r>
      <w:r>
        <w:rPr>
          <w:color w:val="333A3F"/>
        </w:rPr>
        <w:t>Royal</w:t>
      </w:r>
      <w:r>
        <w:rPr>
          <w:color w:val="333A3F"/>
          <w:spacing w:val="-11"/>
        </w:rPr>
        <w:t> </w:t>
      </w:r>
      <w:r>
        <w:rPr>
          <w:color w:val="333A3F"/>
        </w:rPr>
        <w:t>Commission’s</w:t>
      </w:r>
      <w:r>
        <w:rPr>
          <w:color w:val="333A3F"/>
          <w:spacing w:val="-12"/>
        </w:rPr>
        <w:t> </w:t>
      </w:r>
      <w:r>
        <w:rPr>
          <w:color w:val="333A3F"/>
        </w:rPr>
        <w:t>recommendations to implement the Crown response consistent with national</w:t>
      </w:r>
      <w:r>
        <w:rPr>
          <w:color w:val="333A3F"/>
          <w:spacing w:val="-4"/>
        </w:rPr>
        <w:t> </w:t>
      </w:r>
      <w:r>
        <w:rPr>
          <w:color w:val="333A3F"/>
        </w:rPr>
        <w:t>and</w:t>
      </w:r>
      <w:r>
        <w:rPr>
          <w:color w:val="333A3F"/>
          <w:spacing w:val="-4"/>
        </w:rPr>
        <w:t> </w:t>
      </w:r>
      <w:r>
        <w:rPr>
          <w:color w:val="333A3F"/>
        </w:rPr>
        <w:t>international</w:t>
      </w:r>
      <w:r>
        <w:rPr>
          <w:color w:val="333A3F"/>
          <w:spacing w:val="-4"/>
        </w:rPr>
        <w:t> </w:t>
      </w:r>
      <w:r>
        <w:rPr>
          <w:color w:val="333A3F"/>
        </w:rPr>
        <w:t>human</w:t>
      </w:r>
      <w:r>
        <w:rPr>
          <w:color w:val="333A3F"/>
          <w:spacing w:val="-4"/>
        </w:rPr>
        <w:t> </w:t>
      </w:r>
      <w:r>
        <w:rPr>
          <w:color w:val="333A3F"/>
        </w:rPr>
        <w:t>rights</w:t>
      </w:r>
      <w:r>
        <w:rPr>
          <w:color w:val="333A3F"/>
          <w:spacing w:val="-4"/>
        </w:rPr>
        <w:t> </w:t>
      </w:r>
      <w:r>
        <w:rPr>
          <w:color w:val="333A3F"/>
        </w:rPr>
        <w:t>obligations.</w:t>
      </w:r>
    </w:p>
    <w:p>
      <w:pPr>
        <w:pStyle w:val="BodyText"/>
        <w:spacing w:before="173"/>
        <w:ind w:left="539" w:right="114"/>
      </w:pPr>
      <w:r>
        <w:rPr>
          <w:color w:val="333A3F"/>
        </w:rPr>
        <w:t>The Crown is committed to meeting its human rights</w:t>
      </w:r>
      <w:r>
        <w:rPr>
          <w:color w:val="333A3F"/>
          <w:spacing w:val="-8"/>
        </w:rPr>
        <w:t> </w:t>
      </w:r>
      <w:r>
        <w:rPr>
          <w:color w:val="333A3F"/>
        </w:rPr>
        <w:t>obligations.</w:t>
      </w:r>
      <w:r>
        <w:rPr>
          <w:color w:val="333A3F"/>
          <w:spacing w:val="-8"/>
        </w:rPr>
        <w:t> </w:t>
      </w:r>
      <w:r>
        <w:rPr>
          <w:color w:val="333A3F"/>
        </w:rPr>
        <w:t>This</w:t>
      </w:r>
      <w:r>
        <w:rPr>
          <w:color w:val="333A3F"/>
          <w:spacing w:val="-8"/>
        </w:rPr>
        <w:t> </w:t>
      </w:r>
      <w:r>
        <w:rPr>
          <w:color w:val="333A3F"/>
        </w:rPr>
        <w:t>commitment</w:t>
      </w:r>
      <w:r>
        <w:rPr>
          <w:color w:val="333A3F"/>
          <w:spacing w:val="-8"/>
        </w:rPr>
        <w:t> </w:t>
      </w:r>
      <w:r>
        <w:rPr>
          <w:color w:val="333A3F"/>
        </w:rPr>
        <w:t>is</w:t>
      </w:r>
      <w:r>
        <w:rPr>
          <w:color w:val="333A3F"/>
          <w:spacing w:val="-8"/>
        </w:rPr>
        <w:t> </w:t>
      </w:r>
      <w:r>
        <w:rPr>
          <w:color w:val="333A3F"/>
        </w:rPr>
        <w:t>made</w:t>
      </w:r>
      <w:r>
        <w:rPr>
          <w:color w:val="333A3F"/>
          <w:spacing w:val="-8"/>
        </w:rPr>
        <w:t> </w:t>
      </w:r>
      <w:r>
        <w:rPr>
          <w:color w:val="333A3F"/>
        </w:rPr>
        <w:t>in</w:t>
      </w:r>
      <w:r>
        <w:rPr>
          <w:color w:val="333A3F"/>
          <w:spacing w:val="-8"/>
        </w:rPr>
        <w:t> </w:t>
      </w:r>
      <w:r>
        <w:rPr>
          <w:color w:val="333A3F"/>
        </w:rPr>
        <w:t>the context of continuing work to deliver Ministerial and Cabinet priorities in the care and justice</w:t>
      </w:r>
    </w:p>
    <w:p>
      <w:pPr>
        <w:pStyle w:val="BodyText"/>
        <w:spacing w:before="100"/>
        <w:ind w:left="326"/>
      </w:pPr>
      <w:r>
        <w:rPr/>
        <w:br w:type="column"/>
      </w:r>
      <w:r>
        <w:rPr>
          <w:color w:val="333A3F"/>
        </w:rPr>
        <w:t>systems,</w:t>
      </w:r>
      <w:r>
        <w:rPr>
          <w:color w:val="333A3F"/>
          <w:spacing w:val="-2"/>
        </w:rPr>
        <w:t> </w:t>
      </w:r>
      <w:r>
        <w:rPr>
          <w:color w:val="333A3F"/>
        </w:rPr>
        <w:t>some</w:t>
      </w:r>
      <w:r>
        <w:rPr>
          <w:color w:val="333A3F"/>
          <w:spacing w:val="-1"/>
        </w:rPr>
        <w:t> </w:t>
      </w:r>
      <w:r>
        <w:rPr>
          <w:color w:val="333A3F"/>
        </w:rPr>
        <w:t>of</w:t>
      </w:r>
      <w:r>
        <w:rPr>
          <w:color w:val="333A3F"/>
          <w:spacing w:val="-2"/>
        </w:rPr>
        <w:t> </w:t>
      </w:r>
      <w:r>
        <w:rPr>
          <w:color w:val="333A3F"/>
        </w:rPr>
        <w:t>which</w:t>
      </w:r>
      <w:r>
        <w:rPr>
          <w:color w:val="333A3F"/>
          <w:spacing w:val="-1"/>
        </w:rPr>
        <w:t> </w:t>
      </w:r>
      <w:r>
        <w:rPr>
          <w:color w:val="333A3F"/>
        </w:rPr>
        <w:t>will</w:t>
      </w:r>
      <w:r>
        <w:rPr>
          <w:color w:val="333A3F"/>
          <w:spacing w:val="-2"/>
        </w:rPr>
        <w:t> </w:t>
      </w:r>
      <w:r>
        <w:rPr>
          <w:color w:val="333A3F"/>
        </w:rPr>
        <w:t>be</w:t>
      </w:r>
      <w:r>
        <w:rPr>
          <w:color w:val="333A3F"/>
          <w:spacing w:val="-1"/>
        </w:rPr>
        <w:t> </w:t>
      </w:r>
      <w:r>
        <w:rPr>
          <w:color w:val="333A3F"/>
        </w:rPr>
        <w:t>in</w:t>
      </w:r>
      <w:r>
        <w:rPr>
          <w:color w:val="333A3F"/>
          <w:spacing w:val="-2"/>
        </w:rPr>
        <w:t> </w:t>
      </w:r>
      <w:r>
        <w:rPr>
          <w:color w:val="333A3F"/>
        </w:rPr>
        <w:t>tension</w:t>
      </w:r>
      <w:r>
        <w:rPr>
          <w:color w:val="333A3F"/>
          <w:spacing w:val="-1"/>
        </w:rPr>
        <w:t> </w:t>
      </w:r>
      <w:r>
        <w:rPr>
          <w:color w:val="333A3F"/>
        </w:rPr>
        <w:t>with</w:t>
      </w:r>
      <w:r>
        <w:rPr>
          <w:color w:val="333A3F"/>
          <w:spacing w:val="-1"/>
        </w:rPr>
        <w:t> </w:t>
      </w:r>
      <w:r>
        <w:rPr>
          <w:color w:val="333A3F"/>
          <w:spacing w:val="-2"/>
        </w:rPr>
        <w:t>these</w:t>
      </w:r>
    </w:p>
    <w:p>
      <w:pPr>
        <w:pStyle w:val="BodyText"/>
        <w:spacing w:before="1"/>
        <w:ind w:left="326"/>
      </w:pPr>
      <w:r>
        <w:rPr>
          <w:color w:val="333A3F"/>
          <w:spacing w:val="-2"/>
        </w:rPr>
        <w:t>recommendations.</w:t>
      </w:r>
    </w:p>
    <w:p>
      <w:pPr>
        <w:pStyle w:val="BodyText"/>
        <w:spacing w:before="171"/>
        <w:ind w:left="326" w:right="579"/>
      </w:pPr>
      <w:r>
        <w:rPr>
          <w:color w:val="333A3F"/>
        </w:rPr>
        <w:t>Established processes are in place for considering Aotearoa New Zealand’s human rights obligations when</w:t>
      </w:r>
      <w:r>
        <w:rPr>
          <w:color w:val="333A3F"/>
          <w:spacing w:val="-10"/>
        </w:rPr>
        <w:t> </w:t>
      </w:r>
      <w:r>
        <w:rPr>
          <w:color w:val="333A3F"/>
        </w:rPr>
        <w:t>making</w:t>
      </w:r>
      <w:r>
        <w:rPr>
          <w:color w:val="333A3F"/>
          <w:spacing w:val="-10"/>
        </w:rPr>
        <w:t> </w:t>
      </w:r>
      <w:r>
        <w:rPr>
          <w:color w:val="333A3F"/>
        </w:rPr>
        <w:t>decisions</w:t>
      </w:r>
      <w:r>
        <w:rPr>
          <w:color w:val="333A3F"/>
          <w:spacing w:val="-10"/>
        </w:rPr>
        <w:t> </w:t>
      </w:r>
      <w:r>
        <w:rPr>
          <w:color w:val="333A3F"/>
        </w:rPr>
        <w:t>about</w:t>
      </w:r>
      <w:r>
        <w:rPr>
          <w:color w:val="333A3F"/>
          <w:spacing w:val="-10"/>
        </w:rPr>
        <w:t> </w:t>
      </w:r>
      <w:r>
        <w:rPr>
          <w:color w:val="333A3F"/>
        </w:rPr>
        <w:t>legislation,</w:t>
      </w:r>
      <w:r>
        <w:rPr>
          <w:color w:val="333A3F"/>
          <w:spacing w:val="-10"/>
        </w:rPr>
        <w:t> </w:t>
      </w:r>
      <w:r>
        <w:rPr>
          <w:color w:val="333A3F"/>
        </w:rPr>
        <w:t>regulations and policy, and in delivering government services.</w:t>
      </w:r>
    </w:p>
    <w:p>
      <w:pPr>
        <w:pStyle w:val="BodyText"/>
        <w:spacing w:before="3"/>
        <w:ind w:left="326"/>
      </w:pPr>
      <w:r>
        <w:rPr>
          <w:color w:val="333A3F"/>
        </w:rPr>
        <w:t>This</w:t>
      </w:r>
      <w:r>
        <w:rPr>
          <w:color w:val="333A3F"/>
          <w:spacing w:val="-3"/>
        </w:rPr>
        <w:t> </w:t>
      </w:r>
      <w:r>
        <w:rPr>
          <w:color w:val="333A3F"/>
        </w:rPr>
        <w:t>enables</w:t>
      </w:r>
      <w:r>
        <w:rPr>
          <w:color w:val="333A3F"/>
          <w:spacing w:val="-3"/>
        </w:rPr>
        <w:t> </w:t>
      </w:r>
      <w:r>
        <w:rPr>
          <w:color w:val="333A3F"/>
        </w:rPr>
        <w:t>decisions</w:t>
      </w:r>
      <w:r>
        <w:rPr>
          <w:color w:val="333A3F"/>
          <w:spacing w:val="-3"/>
        </w:rPr>
        <w:t> </w:t>
      </w:r>
      <w:r>
        <w:rPr>
          <w:color w:val="333A3F"/>
        </w:rPr>
        <w:t>about</w:t>
      </w:r>
      <w:r>
        <w:rPr>
          <w:color w:val="333A3F"/>
          <w:spacing w:val="-2"/>
        </w:rPr>
        <w:t> </w:t>
      </w:r>
      <w:r>
        <w:rPr>
          <w:color w:val="333A3F"/>
        </w:rPr>
        <w:t>compliance</w:t>
      </w:r>
      <w:r>
        <w:rPr>
          <w:color w:val="333A3F"/>
          <w:spacing w:val="-3"/>
        </w:rPr>
        <w:t> </w:t>
      </w:r>
      <w:r>
        <w:rPr>
          <w:color w:val="333A3F"/>
        </w:rPr>
        <w:t>to</w:t>
      </w:r>
      <w:r>
        <w:rPr>
          <w:color w:val="333A3F"/>
          <w:spacing w:val="-3"/>
        </w:rPr>
        <w:t> </w:t>
      </w:r>
      <w:r>
        <w:rPr>
          <w:color w:val="333A3F"/>
        </w:rPr>
        <w:t>occur</w:t>
      </w:r>
      <w:r>
        <w:rPr>
          <w:color w:val="333A3F"/>
          <w:spacing w:val="-2"/>
        </w:rPr>
        <w:t> </w:t>
      </w:r>
      <w:r>
        <w:rPr>
          <w:color w:val="333A3F"/>
          <w:spacing w:val="-5"/>
        </w:rPr>
        <w:t>on</w:t>
      </w:r>
    </w:p>
    <w:p>
      <w:pPr>
        <w:pStyle w:val="BodyText"/>
        <w:spacing w:before="1"/>
        <w:ind w:left="326"/>
      </w:pPr>
      <w:r>
        <w:rPr>
          <w:color w:val="333A3F"/>
        </w:rPr>
        <w:t>a</w:t>
      </w:r>
      <w:r>
        <w:rPr>
          <w:color w:val="333A3F"/>
          <w:spacing w:val="-5"/>
        </w:rPr>
        <w:t> </w:t>
      </w:r>
      <w:r>
        <w:rPr>
          <w:color w:val="333A3F"/>
        </w:rPr>
        <w:t>case-by-case</w:t>
      </w:r>
      <w:r>
        <w:rPr>
          <w:color w:val="333A3F"/>
          <w:spacing w:val="-2"/>
        </w:rPr>
        <w:t> basis.</w:t>
      </w:r>
    </w:p>
    <w:p>
      <w:pPr>
        <w:pStyle w:val="BodyText"/>
        <w:spacing w:after="0"/>
        <w:sectPr>
          <w:type w:val="continuous"/>
          <w:pgSz w:w="11910" w:h="16840"/>
          <w:pgMar w:header="0" w:footer="622" w:top="700" w:bottom="0" w:left="141" w:right="141"/>
          <w:cols w:num="2" w:equalWidth="0">
            <w:col w:w="5587" w:space="40"/>
            <w:col w:w="6001"/>
          </w:cols>
        </w:sectPr>
      </w:pPr>
    </w:p>
    <w:p>
      <w:pPr>
        <w:pStyle w:val="BodyText"/>
        <w:spacing w:before="134" w:after="1"/>
        <w:rPr>
          <w:sz w:val="20"/>
        </w:rPr>
      </w:pPr>
    </w:p>
    <w:tbl>
      <w:tblPr>
        <w:tblW w:w="0" w:type="auto"/>
        <w:jc w:val="left"/>
        <w:tblInd w:w="5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92"/>
        <w:gridCol w:w="3395"/>
        <w:gridCol w:w="3827"/>
      </w:tblGrid>
      <w:tr>
        <w:trPr>
          <w:trHeight w:val="566" w:hRule="atLeast"/>
        </w:trPr>
        <w:tc>
          <w:tcPr>
            <w:tcW w:w="3292" w:type="dxa"/>
            <w:shd w:val="clear" w:color="auto" w:fill="77787B"/>
          </w:tcPr>
          <w:p>
            <w:pPr>
              <w:pStyle w:val="TableParagraph"/>
              <w:spacing w:before="143"/>
              <w:ind w:left="122"/>
              <w:rPr>
                <w:b/>
                <w:sz w:val="23"/>
              </w:rPr>
            </w:pPr>
            <w:r>
              <w:rPr>
                <w:b/>
                <w:color w:val="FFFFFF"/>
                <w:spacing w:val="-2"/>
                <w:sz w:val="23"/>
              </w:rPr>
              <w:t>Recommendations</w:t>
            </w:r>
            <w:r>
              <w:rPr>
                <w:b/>
                <w:color w:val="FFFFFF"/>
                <w:spacing w:val="17"/>
                <w:sz w:val="23"/>
              </w:rPr>
              <w:t> </w:t>
            </w:r>
            <w:r>
              <w:rPr>
                <w:b/>
                <w:color w:val="FFFFFF"/>
                <w:spacing w:val="-2"/>
                <w:sz w:val="23"/>
              </w:rPr>
              <w:t>included:</w:t>
            </w:r>
          </w:p>
        </w:tc>
        <w:tc>
          <w:tcPr>
            <w:tcW w:w="3395" w:type="dxa"/>
            <w:shd w:val="clear" w:color="auto" w:fill="77787B"/>
          </w:tcPr>
          <w:p>
            <w:pPr>
              <w:pStyle w:val="TableParagraph"/>
              <w:spacing w:before="143"/>
              <w:ind w:left="345"/>
              <w:rPr>
                <w:b/>
                <w:sz w:val="23"/>
              </w:rPr>
            </w:pPr>
            <w:r>
              <w:rPr>
                <w:b/>
                <w:color w:val="FFFFFF"/>
                <w:spacing w:val="-2"/>
                <w:sz w:val="23"/>
              </w:rPr>
              <w:t>Response:</w:t>
            </w:r>
          </w:p>
        </w:tc>
        <w:tc>
          <w:tcPr>
            <w:tcW w:w="3827" w:type="dxa"/>
            <w:shd w:val="clear" w:color="auto" w:fill="77787B"/>
          </w:tcPr>
          <w:p>
            <w:pPr>
              <w:pStyle w:val="TableParagraph"/>
              <w:spacing w:before="143"/>
              <w:ind w:left="1273"/>
              <w:rPr>
                <w:b/>
                <w:sz w:val="23"/>
              </w:rPr>
            </w:pPr>
            <w:r>
              <w:rPr>
                <w:b/>
                <w:color w:val="FFFFFF"/>
                <w:spacing w:val="-2"/>
                <w:sz w:val="23"/>
              </w:rPr>
              <w:t>Status:</w:t>
            </w:r>
          </w:p>
        </w:tc>
      </w:tr>
      <w:tr>
        <w:trPr>
          <w:trHeight w:val="446" w:hRule="atLeast"/>
        </w:trPr>
        <w:tc>
          <w:tcPr>
            <w:tcW w:w="3292" w:type="dxa"/>
            <w:shd w:val="clear" w:color="auto" w:fill="E5F2FF"/>
          </w:tcPr>
          <w:p>
            <w:pPr>
              <w:pStyle w:val="TableParagraph"/>
              <w:spacing w:before="83"/>
              <w:ind w:left="122"/>
              <w:rPr>
                <w:b/>
                <w:sz w:val="23"/>
              </w:rPr>
            </w:pPr>
            <w:r>
              <w:rPr>
                <w:b/>
                <w:color w:val="333A3F"/>
                <w:sz w:val="23"/>
              </w:rPr>
              <w:t>He</w:t>
            </w:r>
            <w:r>
              <w:rPr>
                <w:b/>
                <w:color w:val="333A3F"/>
                <w:spacing w:val="-5"/>
                <w:sz w:val="23"/>
              </w:rPr>
              <w:t> </w:t>
            </w:r>
            <w:r>
              <w:rPr>
                <w:b/>
                <w:color w:val="333A3F"/>
                <w:sz w:val="23"/>
              </w:rPr>
              <w:t>Purapura</w:t>
            </w:r>
            <w:r>
              <w:rPr>
                <w:b/>
                <w:color w:val="333A3F"/>
                <w:spacing w:val="-5"/>
                <w:sz w:val="23"/>
              </w:rPr>
              <w:t> </w:t>
            </w:r>
            <w:r>
              <w:rPr>
                <w:b/>
                <w:color w:val="333A3F"/>
                <w:sz w:val="23"/>
              </w:rPr>
              <w:t>Ora,</w:t>
            </w:r>
            <w:r>
              <w:rPr>
                <w:b/>
                <w:color w:val="333A3F"/>
                <w:spacing w:val="-5"/>
                <w:sz w:val="23"/>
              </w:rPr>
              <w:t> </w:t>
            </w:r>
            <w:r>
              <w:rPr>
                <w:b/>
                <w:color w:val="333A3F"/>
                <w:sz w:val="23"/>
              </w:rPr>
              <w:t>he</w:t>
            </w:r>
            <w:r>
              <w:rPr>
                <w:b/>
                <w:color w:val="333A3F"/>
                <w:spacing w:val="-5"/>
                <w:sz w:val="23"/>
              </w:rPr>
              <w:t> </w:t>
            </w:r>
            <w:r>
              <w:rPr>
                <w:b/>
                <w:color w:val="333A3F"/>
                <w:sz w:val="23"/>
              </w:rPr>
              <w:t>Māra</w:t>
            </w:r>
            <w:r>
              <w:rPr>
                <w:b/>
                <w:color w:val="333A3F"/>
                <w:spacing w:val="-4"/>
                <w:sz w:val="23"/>
              </w:rPr>
              <w:t> Tipu</w:t>
            </w:r>
          </w:p>
        </w:tc>
        <w:tc>
          <w:tcPr>
            <w:tcW w:w="3395" w:type="dxa"/>
            <w:shd w:val="clear" w:color="auto" w:fill="E5F2FF"/>
          </w:tcPr>
          <w:p>
            <w:pPr>
              <w:pStyle w:val="TableParagraph"/>
              <w:spacing w:before="0"/>
              <w:rPr>
                <w:rFonts w:ascii="Times New Roman"/>
                <w:sz w:val="22"/>
              </w:rPr>
            </w:pPr>
          </w:p>
        </w:tc>
        <w:tc>
          <w:tcPr>
            <w:tcW w:w="3827" w:type="dxa"/>
            <w:shd w:val="clear" w:color="auto" w:fill="E5F2FF"/>
          </w:tcPr>
          <w:p>
            <w:pPr>
              <w:pStyle w:val="TableParagraph"/>
              <w:spacing w:before="0"/>
              <w:rPr>
                <w:rFonts w:ascii="Times New Roman"/>
                <w:sz w:val="22"/>
              </w:rPr>
            </w:pPr>
          </w:p>
        </w:tc>
      </w:tr>
      <w:tr>
        <w:trPr>
          <w:trHeight w:val="469" w:hRule="atLeast"/>
        </w:trPr>
        <w:tc>
          <w:tcPr>
            <w:tcW w:w="3292" w:type="dxa"/>
          </w:tcPr>
          <w:p>
            <w:pPr>
              <w:pStyle w:val="TableParagraph"/>
              <w:ind w:left="122"/>
              <w:rPr>
                <w:b/>
                <w:sz w:val="24"/>
              </w:rPr>
            </w:pPr>
            <w:r>
              <w:rPr>
                <w:b/>
                <w:color w:val="333A3F"/>
                <w:spacing w:val="-10"/>
                <w:sz w:val="24"/>
              </w:rPr>
              <w:t>3</w:t>
            </w:r>
          </w:p>
        </w:tc>
        <w:tc>
          <w:tcPr>
            <w:tcW w:w="3395" w:type="dxa"/>
          </w:tcPr>
          <w:p>
            <w:pPr>
              <w:pStyle w:val="TableParagraph"/>
              <w:spacing w:before="102"/>
              <w:ind w:right="1270"/>
              <w:jc w:val="right"/>
              <w:rPr>
                <w:b/>
                <w:sz w:val="20"/>
              </w:rPr>
            </w:pPr>
            <w:r>
              <w:rPr>
                <w:position w:val="-7"/>
              </w:rPr>
              <w:drawing>
                <wp:inline distT="0" distB="0" distL="0" distR="0">
                  <wp:extent cx="180009" cy="179997"/>
                  <wp:effectExtent l="0" t="0" r="0" b="0"/>
                  <wp:docPr id="1265" name="Image 1265"/>
                  <wp:cNvGraphicFramePr>
                    <a:graphicFrameLocks/>
                  </wp:cNvGraphicFramePr>
                  <a:graphic>
                    <a:graphicData uri="http://schemas.openxmlformats.org/drawingml/2006/picture">
                      <pic:pic>
                        <pic:nvPicPr>
                          <pic:cNvPr id="1265" name="Image 1265"/>
                          <pic:cNvPicPr/>
                        </pic:nvPicPr>
                        <pic:blipFill>
                          <a:blip r:embed="rId58"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ACCEPT INTENT</w:t>
            </w:r>
          </w:p>
        </w:tc>
        <w:tc>
          <w:tcPr>
            <w:tcW w:w="3827" w:type="dxa"/>
          </w:tcPr>
          <w:p>
            <w:pPr>
              <w:pStyle w:val="TableParagraph"/>
              <w:spacing w:before="102"/>
              <w:ind w:right="1120"/>
              <w:jc w:val="right"/>
              <w:rPr>
                <w:b/>
                <w:sz w:val="20"/>
              </w:rPr>
            </w:pPr>
            <w:r>
              <w:rPr>
                <w:position w:val="-7"/>
              </w:rPr>
              <w:drawing>
                <wp:inline distT="0" distB="0" distL="0" distR="0">
                  <wp:extent cx="180009" cy="179997"/>
                  <wp:effectExtent l="0" t="0" r="0" b="0"/>
                  <wp:docPr id="1266" name="Image 1266"/>
                  <wp:cNvGraphicFramePr>
                    <a:graphicFrameLocks/>
                  </wp:cNvGraphicFramePr>
                  <a:graphic>
                    <a:graphicData uri="http://schemas.openxmlformats.org/drawingml/2006/picture">
                      <pic:pic>
                        <pic:nvPicPr>
                          <pic:cNvPr id="1266" name="Image 1266"/>
                          <pic:cNvPicPr/>
                        </pic:nvPicPr>
                        <pic:blipFill>
                          <a:blip r:embed="rId55"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UNDER</w:t>
            </w:r>
            <w:r>
              <w:rPr>
                <w:b/>
                <w:color w:val="77787B"/>
                <w:spacing w:val="31"/>
                <w:sz w:val="20"/>
              </w:rPr>
              <w:t> </w:t>
            </w:r>
            <w:r>
              <w:rPr>
                <w:b/>
                <w:color w:val="77787B"/>
                <w:sz w:val="20"/>
              </w:rPr>
              <w:t>WAY</w:t>
            </w:r>
          </w:p>
        </w:tc>
      </w:tr>
      <w:tr>
        <w:trPr>
          <w:trHeight w:val="429" w:hRule="atLeast"/>
        </w:trPr>
        <w:tc>
          <w:tcPr>
            <w:tcW w:w="10514" w:type="dxa"/>
            <w:gridSpan w:val="3"/>
          </w:tcPr>
          <w:p>
            <w:pPr>
              <w:pStyle w:val="TableParagraph"/>
              <w:tabs>
                <w:tab w:pos="10526" w:val="left" w:leader="none"/>
              </w:tabs>
              <w:spacing w:before="70"/>
              <w:ind w:left="-19" w:right="-15"/>
              <w:rPr>
                <w:b/>
                <w:sz w:val="23"/>
              </w:rPr>
            </w:pPr>
            <w:r>
              <w:rPr>
                <w:rFonts w:ascii="Times New Roman"/>
                <w:color w:val="333A3F"/>
                <w:spacing w:val="54"/>
                <w:w w:val="150"/>
                <w:sz w:val="23"/>
                <w:shd w:fill="FFF2CC" w:color="auto" w:val="clear"/>
              </w:rPr>
              <w:t> </w:t>
            </w:r>
            <w:r>
              <w:rPr>
                <w:b/>
                <w:color w:val="333A3F"/>
                <w:spacing w:val="-2"/>
                <w:sz w:val="23"/>
                <w:shd w:fill="FFF2CC" w:color="auto" w:val="clear"/>
              </w:rPr>
              <w:t>Whanaketia</w:t>
            </w:r>
            <w:r>
              <w:rPr>
                <w:b/>
                <w:color w:val="333A3F"/>
                <w:sz w:val="23"/>
                <w:shd w:fill="FFF2CC" w:color="auto" w:val="clear"/>
              </w:rPr>
              <w:tab/>
            </w:r>
          </w:p>
        </w:tc>
      </w:tr>
      <w:tr>
        <w:trPr>
          <w:trHeight w:val="455" w:hRule="atLeast"/>
        </w:trPr>
        <w:tc>
          <w:tcPr>
            <w:tcW w:w="3292" w:type="dxa"/>
            <w:tcBorders>
              <w:bottom w:val="dotted" w:sz="4" w:space="0" w:color="939598"/>
            </w:tcBorders>
          </w:tcPr>
          <w:p>
            <w:pPr>
              <w:pStyle w:val="TableParagraph"/>
              <w:spacing w:before="70"/>
              <w:ind w:left="122"/>
              <w:rPr>
                <w:b/>
                <w:sz w:val="24"/>
              </w:rPr>
            </w:pPr>
            <w:r>
              <w:rPr>
                <w:b/>
                <w:color w:val="333A3F"/>
                <w:spacing w:val="-5"/>
                <w:sz w:val="24"/>
              </w:rPr>
              <w:t>15</w:t>
            </w:r>
          </w:p>
        </w:tc>
        <w:tc>
          <w:tcPr>
            <w:tcW w:w="3395" w:type="dxa"/>
            <w:tcBorders>
              <w:bottom w:val="dotted" w:sz="4" w:space="0" w:color="939598"/>
            </w:tcBorders>
          </w:tcPr>
          <w:p>
            <w:pPr>
              <w:pStyle w:val="TableParagraph"/>
              <w:spacing w:before="74"/>
              <w:ind w:right="1270"/>
              <w:jc w:val="right"/>
              <w:rPr>
                <w:b/>
                <w:sz w:val="20"/>
              </w:rPr>
            </w:pPr>
            <w:r>
              <w:rPr>
                <w:position w:val="-7"/>
              </w:rPr>
              <w:drawing>
                <wp:inline distT="0" distB="0" distL="0" distR="0">
                  <wp:extent cx="180009" cy="179997"/>
                  <wp:effectExtent l="0" t="0" r="0" b="0"/>
                  <wp:docPr id="1267" name="Image 1267"/>
                  <wp:cNvGraphicFramePr>
                    <a:graphicFrameLocks/>
                  </wp:cNvGraphicFramePr>
                  <a:graphic>
                    <a:graphicData uri="http://schemas.openxmlformats.org/drawingml/2006/picture">
                      <pic:pic>
                        <pic:nvPicPr>
                          <pic:cNvPr id="1267" name="Image 1267"/>
                          <pic:cNvPicPr/>
                        </pic:nvPicPr>
                        <pic:blipFill>
                          <a:blip r:embed="rId58"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ACCEPT INTENT</w:t>
            </w:r>
          </w:p>
        </w:tc>
        <w:tc>
          <w:tcPr>
            <w:tcW w:w="3827" w:type="dxa"/>
            <w:tcBorders>
              <w:bottom w:val="dotted" w:sz="4" w:space="0" w:color="939598"/>
            </w:tcBorders>
          </w:tcPr>
          <w:p>
            <w:pPr>
              <w:pStyle w:val="TableParagraph"/>
              <w:spacing w:before="74"/>
              <w:ind w:right="1120"/>
              <w:jc w:val="right"/>
              <w:rPr>
                <w:b/>
                <w:sz w:val="20"/>
              </w:rPr>
            </w:pPr>
            <w:r>
              <w:rPr>
                <w:position w:val="-7"/>
              </w:rPr>
              <w:drawing>
                <wp:inline distT="0" distB="0" distL="0" distR="0">
                  <wp:extent cx="180009" cy="179997"/>
                  <wp:effectExtent l="0" t="0" r="0" b="0"/>
                  <wp:docPr id="1268" name="Image 1268"/>
                  <wp:cNvGraphicFramePr>
                    <a:graphicFrameLocks/>
                  </wp:cNvGraphicFramePr>
                  <a:graphic>
                    <a:graphicData uri="http://schemas.openxmlformats.org/drawingml/2006/picture">
                      <pic:pic>
                        <pic:nvPicPr>
                          <pic:cNvPr id="1268" name="Image 1268"/>
                          <pic:cNvPicPr/>
                        </pic:nvPicPr>
                        <pic:blipFill>
                          <a:blip r:embed="rId55"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UNDER</w:t>
            </w:r>
            <w:r>
              <w:rPr>
                <w:b/>
                <w:color w:val="77787B"/>
                <w:spacing w:val="31"/>
                <w:sz w:val="20"/>
              </w:rPr>
              <w:t> </w:t>
            </w:r>
            <w:r>
              <w:rPr>
                <w:b/>
                <w:color w:val="77787B"/>
                <w:sz w:val="20"/>
              </w:rPr>
              <w:t>WAY</w:t>
            </w:r>
          </w:p>
        </w:tc>
      </w:tr>
      <w:tr>
        <w:trPr>
          <w:trHeight w:val="477" w:hRule="atLeast"/>
        </w:trPr>
        <w:tc>
          <w:tcPr>
            <w:tcW w:w="3292" w:type="dxa"/>
            <w:tcBorders>
              <w:top w:val="dotted" w:sz="4" w:space="0" w:color="939598"/>
              <w:bottom w:val="dotted" w:sz="4" w:space="0" w:color="939598"/>
            </w:tcBorders>
          </w:tcPr>
          <w:p>
            <w:pPr>
              <w:pStyle w:val="TableParagraph"/>
              <w:spacing w:before="92"/>
              <w:ind w:left="122"/>
              <w:rPr>
                <w:b/>
                <w:sz w:val="24"/>
              </w:rPr>
            </w:pPr>
            <w:r>
              <w:rPr>
                <w:b/>
                <w:color w:val="333A3F"/>
                <w:spacing w:val="-5"/>
                <w:sz w:val="24"/>
              </w:rPr>
              <w:t>118</w:t>
            </w:r>
          </w:p>
        </w:tc>
        <w:tc>
          <w:tcPr>
            <w:tcW w:w="3395" w:type="dxa"/>
            <w:tcBorders>
              <w:top w:val="dotted" w:sz="4" w:space="0" w:color="939598"/>
              <w:bottom w:val="dotted" w:sz="4" w:space="0" w:color="939598"/>
            </w:tcBorders>
          </w:tcPr>
          <w:p>
            <w:pPr>
              <w:pStyle w:val="TableParagraph"/>
              <w:ind w:right="1270"/>
              <w:jc w:val="right"/>
              <w:rPr>
                <w:b/>
                <w:sz w:val="20"/>
              </w:rPr>
            </w:pPr>
            <w:r>
              <w:rPr>
                <w:position w:val="-7"/>
              </w:rPr>
              <w:drawing>
                <wp:inline distT="0" distB="0" distL="0" distR="0">
                  <wp:extent cx="180009" cy="179997"/>
                  <wp:effectExtent l="0" t="0" r="0" b="0"/>
                  <wp:docPr id="1269" name="Image 1269"/>
                  <wp:cNvGraphicFramePr>
                    <a:graphicFrameLocks/>
                  </wp:cNvGraphicFramePr>
                  <a:graphic>
                    <a:graphicData uri="http://schemas.openxmlformats.org/drawingml/2006/picture">
                      <pic:pic>
                        <pic:nvPicPr>
                          <pic:cNvPr id="1269" name="Image 1269"/>
                          <pic:cNvPicPr/>
                        </pic:nvPicPr>
                        <pic:blipFill>
                          <a:blip r:embed="rId58"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ACCEPT INTENT</w:t>
            </w:r>
          </w:p>
        </w:tc>
        <w:tc>
          <w:tcPr>
            <w:tcW w:w="3827" w:type="dxa"/>
            <w:tcBorders>
              <w:top w:val="dotted" w:sz="4" w:space="0" w:color="939598"/>
              <w:bottom w:val="dotted" w:sz="4" w:space="0" w:color="939598"/>
            </w:tcBorders>
          </w:tcPr>
          <w:p>
            <w:pPr>
              <w:pStyle w:val="TableParagraph"/>
              <w:ind w:right="1120"/>
              <w:jc w:val="right"/>
              <w:rPr>
                <w:b/>
                <w:sz w:val="20"/>
              </w:rPr>
            </w:pPr>
            <w:r>
              <w:rPr>
                <w:position w:val="-7"/>
              </w:rPr>
              <w:drawing>
                <wp:inline distT="0" distB="0" distL="0" distR="0">
                  <wp:extent cx="180009" cy="179997"/>
                  <wp:effectExtent l="0" t="0" r="0" b="0"/>
                  <wp:docPr id="1270" name="Image 1270"/>
                  <wp:cNvGraphicFramePr>
                    <a:graphicFrameLocks/>
                  </wp:cNvGraphicFramePr>
                  <a:graphic>
                    <a:graphicData uri="http://schemas.openxmlformats.org/drawingml/2006/picture">
                      <pic:pic>
                        <pic:nvPicPr>
                          <pic:cNvPr id="1270" name="Image 1270"/>
                          <pic:cNvPicPr/>
                        </pic:nvPicPr>
                        <pic:blipFill>
                          <a:blip r:embed="rId55"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UNDER</w:t>
            </w:r>
            <w:r>
              <w:rPr>
                <w:b/>
                <w:color w:val="77787B"/>
                <w:spacing w:val="31"/>
                <w:sz w:val="20"/>
              </w:rPr>
              <w:t> </w:t>
            </w:r>
            <w:r>
              <w:rPr>
                <w:b/>
                <w:color w:val="77787B"/>
                <w:sz w:val="20"/>
              </w:rPr>
              <w:t>WAY</w:t>
            </w:r>
          </w:p>
        </w:tc>
      </w:tr>
    </w:tbl>
    <w:p>
      <w:pPr>
        <w:pStyle w:val="TableParagraph"/>
        <w:spacing w:after="0"/>
        <w:jc w:val="right"/>
        <w:rPr>
          <w:b/>
          <w:sz w:val="20"/>
        </w:rPr>
        <w:sectPr>
          <w:type w:val="continuous"/>
          <w:pgSz w:w="11910" w:h="16840"/>
          <w:pgMar w:header="0" w:footer="622" w:top="700" w:bottom="0" w:left="141" w:right="141"/>
        </w:sectPr>
      </w:pPr>
    </w:p>
    <w:p>
      <w:pPr>
        <w:pStyle w:val="Heading2"/>
        <w:spacing w:before="81"/>
        <w:ind w:left="539"/>
      </w:pPr>
      <w:r>
        <w:rPr>
          <w:color w:val="333A3F"/>
        </w:rPr>
        <w:t>Publish</w:t>
      </w:r>
      <w:r>
        <w:rPr>
          <w:color w:val="333A3F"/>
          <w:spacing w:val="-4"/>
        </w:rPr>
        <w:t> </w:t>
      </w:r>
      <w:r>
        <w:rPr>
          <w:color w:val="333A3F"/>
        </w:rPr>
        <w:t>the</w:t>
      </w:r>
      <w:r>
        <w:rPr>
          <w:color w:val="333A3F"/>
          <w:spacing w:val="-1"/>
        </w:rPr>
        <w:t> </w:t>
      </w:r>
      <w:r>
        <w:rPr>
          <w:color w:val="333A3F"/>
        </w:rPr>
        <w:t>Crown</w:t>
      </w:r>
      <w:r>
        <w:rPr>
          <w:color w:val="333A3F"/>
          <w:spacing w:val="-2"/>
        </w:rPr>
        <w:t> </w:t>
      </w:r>
      <w:r>
        <w:rPr>
          <w:color w:val="333A3F"/>
        </w:rPr>
        <w:t>response</w:t>
      </w:r>
      <w:r>
        <w:rPr>
          <w:color w:val="333A3F"/>
          <w:spacing w:val="-1"/>
        </w:rPr>
        <w:t> </w:t>
      </w:r>
      <w:r>
        <w:rPr>
          <w:color w:val="333A3F"/>
        </w:rPr>
        <w:t>and</w:t>
      </w:r>
      <w:r>
        <w:rPr>
          <w:color w:val="333A3F"/>
          <w:spacing w:val="-1"/>
        </w:rPr>
        <w:t> </w:t>
      </w:r>
      <w:r>
        <w:rPr>
          <w:color w:val="333A3F"/>
        </w:rPr>
        <w:t>report</w:t>
      </w:r>
      <w:r>
        <w:rPr>
          <w:color w:val="333A3F"/>
          <w:spacing w:val="-2"/>
        </w:rPr>
        <w:t> </w:t>
      </w:r>
      <w:r>
        <w:rPr>
          <w:color w:val="333A3F"/>
        </w:rPr>
        <w:t>on</w:t>
      </w:r>
      <w:r>
        <w:rPr>
          <w:color w:val="333A3F"/>
          <w:spacing w:val="-1"/>
        </w:rPr>
        <w:t> </w:t>
      </w:r>
      <w:r>
        <w:rPr>
          <w:color w:val="333A3F"/>
        </w:rPr>
        <w:t>it</w:t>
      </w:r>
      <w:r>
        <w:rPr>
          <w:color w:val="333A3F"/>
          <w:spacing w:val="-1"/>
        </w:rPr>
        <w:t> </w:t>
      </w:r>
      <w:r>
        <w:rPr>
          <w:color w:val="333A3F"/>
          <w:spacing w:val="-2"/>
        </w:rPr>
        <w:t>annually</w:t>
      </w:r>
    </w:p>
    <w:p>
      <w:pPr>
        <w:pStyle w:val="BodyText"/>
        <w:spacing w:before="3"/>
        <w:rPr>
          <w:rFonts w:ascii="Source Sans Pro SemiBold"/>
          <w:b/>
          <w:sz w:val="18"/>
        </w:rPr>
      </w:pPr>
    </w:p>
    <w:p>
      <w:pPr>
        <w:pStyle w:val="BodyText"/>
        <w:spacing w:after="0"/>
        <w:rPr>
          <w:rFonts w:ascii="Source Sans Pro SemiBold"/>
          <w:b/>
          <w:sz w:val="18"/>
        </w:rPr>
        <w:sectPr>
          <w:headerReference w:type="default" r:id="rId134"/>
          <w:footerReference w:type="default" r:id="rId135"/>
          <w:pgSz w:w="11910" w:h="16840"/>
          <w:pgMar w:header="0" w:footer="622" w:top="520" w:bottom="820" w:left="141" w:right="141"/>
        </w:sectPr>
      </w:pPr>
    </w:p>
    <w:p>
      <w:pPr>
        <w:pStyle w:val="BodyText"/>
        <w:spacing w:before="100"/>
        <w:ind w:left="539"/>
      </w:pPr>
      <w:r>
        <w:rPr>
          <w:color w:val="333A3F"/>
        </w:rPr>
        <w:t>These</w:t>
      </w:r>
      <w:r>
        <w:rPr>
          <w:color w:val="333A3F"/>
          <w:spacing w:val="-12"/>
        </w:rPr>
        <w:t> </w:t>
      </w:r>
      <w:r>
        <w:rPr>
          <w:color w:val="333A3F"/>
        </w:rPr>
        <w:t>are</w:t>
      </w:r>
      <w:r>
        <w:rPr>
          <w:color w:val="333A3F"/>
          <w:spacing w:val="-11"/>
        </w:rPr>
        <w:t> </w:t>
      </w:r>
      <w:r>
        <w:rPr>
          <w:color w:val="333A3F"/>
        </w:rPr>
        <w:t>the</w:t>
      </w:r>
      <w:r>
        <w:rPr>
          <w:color w:val="333A3F"/>
          <w:spacing w:val="-12"/>
        </w:rPr>
        <w:t> </w:t>
      </w:r>
      <w:r>
        <w:rPr>
          <w:color w:val="333A3F"/>
        </w:rPr>
        <w:t>Royal</w:t>
      </w:r>
      <w:r>
        <w:rPr>
          <w:color w:val="333A3F"/>
          <w:spacing w:val="-11"/>
        </w:rPr>
        <w:t> </w:t>
      </w:r>
      <w:r>
        <w:rPr>
          <w:color w:val="333A3F"/>
        </w:rPr>
        <w:t>Commission’s</w:t>
      </w:r>
      <w:r>
        <w:rPr>
          <w:color w:val="333A3F"/>
          <w:spacing w:val="-12"/>
        </w:rPr>
        <w:t> </w:t>
      </w:r>
      <w:r>
        <w:rPr>
          <w:color w:val="333A3F"/>
        </w:rPr>
        <w:t>recommendations associated with responding and reporting on the Crown response. They include publishing:</w:t>
      </w:r>
    </w:p>
    <w:p>
      <w:pPr>
        <w:pStyle w:val="ListParagraph"/>
        <w:numPr>
          <w:ilvl w:val="0"/>
          <w:numId w:val="29"/>
        </w:numPr>
        <w:tabs>
          <w:tab w:pos="1049" w:val="left" w:leader="none"/>
        </w:tabs>
        <w:spacing w:line="240" w:lineRule="auto" w:before="173" w:after="0"/>
        <w:ind w:left="1049" w:right="0" w:hanging="283"/>
        <w:jc w:val="left"/>
        <w:rPr>
          <w:sz w:val="23"/>
        </w:rPr>
      </w:pPr>
      <w:r>
        <w:rPr>
          <w:color w:val="333A3F"/>
          <w:sz w:val="23"/>
        </w:rPr>
        <w:t>responses</w:t>
      </w:r>
      <w:r>
        <w:rPr>
          <w:color w:val="333A3F"/>
          <w:spacing w:val="-3"/>
          <w:sz w:val="23"/>
        </w:rPr>
        <w:t> </w:t>
      </w:r>
      <w:r>
        <w:rPr>
          <w:color w:val="333A3F"/>
          <w:sz w:val="23"/>
        </w:rPr>
        <w:t>to</w:t>
      </w:r>
      <w:r>
        <w:rPr>
          <w:color w:val="333A3F"/>
          <w:spacing w:val="-2"/>
          <w:sz w:val="23"/>
        </w:rPr>
        <w:t> </w:t>
      </w:r>
      <w:r>
        <w:rPr>
          <w:color w:val="333A3F"/>
          <w:sz w:val="23"/>
        </w:rPr>
        <w:t>the</w:t>
      </w:r>
      <w:r>
        <w:rPr>
          <w:color w:val="333A3F"/>
          <w:spacing w:val="-3"/>
          <w:sz w:val="23"/>
        </w:rPr>
        <w:t> </w:t>
      </w:r>
      <w:r>
        <w:rPr>
          <w:color w:val="333A3F"/>
          <w:sz w:val="23"/>
        </w:rPr>
        <w:t>findings</w:t>
      </w:r>
      <w:r>
        <w:rPr>
          <w:color w:val="333A3F"/>
          <w:spacing w:val="-2"/>
          <w:sz w:val="23"/>
        </w:rPr>
        <w:t> </w:t>
      </w:r>
      <w:r>
        <w:rPr>
          <w:color w:val="333A3F"/>
          <w:sz w:val="23"/>
        </w:rPr>
        <w:t>and</w:t>
      </w:r>
      <w:r>
        <w:rPr>
          <w:color w:val="333A3F"/>
          <w:spacing w:val="-2"/>
          <w:sz w:val="23"/>
        </w:rPr>
        <w:t> </w:t>
      </w:r>
      <w:r>
        <w:rPr>
          <w:color w:val="333A3F"/>
          <w:spacing w:val="-2"/>
          <w:sz w:val="23"/>
        </w:rPr>
        <w:t>recommendations</w:t>
      </w:r>
    </w:p>
    <w:p>
      <w:pPr>
        <w:pStyle w:val="BodyText"/>
        <w:spacing w:before="1"/>
        <w:ind w:left="1049"/>
      </w:pPr>
      <w:r>
        <w:rPr>
          <w:color w:val="333A3F"/>
        </w:rPr>
        <w:t>within</w:t>
      </w:r>
      <w:r>
        <w:rPr>
          <w:color w:val="333A3F"/>
          <w:spacing w:val="-3"/>
        </w:rPr>
        <w:t> </w:t>
      </w:r>
      <w:r>
        <w:rPr>
          <w:color w:val="333A3F"/>
        </w:rPr>
        <w:t>four</w:t>
      </w:r>
      <w:r>
        <w:rPr>
          <w:color w:val="333A3F"/>
          <w:spacing w:val="-1"/>
        </w:rPr>
        <w:t> </w:t>
      </w:r>
      <w:r>
        <w:rPr>
          <w:color w:val="333A3F"/>
        </w:rPr>
        <w:t>months, as</w:t>
      </w:r>
      <w:r>
        <w:rPr>
          <w:color w:val="333A3F"/>
          <w:spacing w:val="-1"/>
        </w:rPr>
        <w:t> </w:t>
      </w:r>
      <w:r>
        <w:rPr>
          <w:color w:val="333A3F"/>
        </w:rPr>
        <w:t>per </w:t>
      </w:r>
      <w:r>
        <w:rPr>
          <w:color w:val="333A3F"/>
          <w:spacing w:val="-2"/>
        </w:rPr>
        <w:t>recommendation</w:t>
      </w:r>
    </w:p>
    <w:p>
      <w:pPr>
        <w:spacing w:before="0"/>
        <w:ind w:left="1049" w:right="0" w:firstLine="0"/>
        <w:jc w:val="left"/>
        <w:rPr>
          <w:sz w:val="23"/>
        </w:rPr>
      </w:pPr>
      <w:r>
        <w:rPr>
          <w:rFonts w:ascii="Source Sans Pro SemiBold"/>
          <w:b/>
          <w:color w:val="333A3F"/>
          <w:sz w:val="23"/>
          <w:shd w:fill="E5F2FF" w:color="auto" w:val="clear"/>
        </w:rPr>
        <w:t>95</w:t>
      </w:r>
      <w:r>
        <w:rPr>
          <w:rFonts w:ascii="Source Sans Pro SemiBold"/>
          <w:b/>
          <w:color w:val="333A3F"/>
          <w:spacing w:val="-3"/>
          <w:sz w:val="23"/>
          <w:shd w:fill="E5F2FF" w:color="auto" w:val="clear"/>
        </w:rPr>
        <w:t> </w:t>
      </w:r>
      <w:r>
        <w:rPr>
          <w:rFonts w:ascii="Source Sans Pro SemiBold"/>
          <w:b/>
          <w:color w:val="333A3F"/>
          <w:spacing w:val="-2"/>
          <w:sz w:val="23"/>
        </w:rPr>
        <w:t> </w:t>
      </w:r>
      <w:r>
        <w:rPr>
          <w:color w:val="333A3F"/>
          <w:sz w:val="23"/>
        </w:rPr>
        <w:t>from</w:t>
      </w:r>
      <w:r>
        <w:rPr>
          <w:color w:val="333A3F"/>
          <w:spacing w:val="-2"/>
          <w:sz w:val="23"/>
        </w:rPr>
        <w:t> </w:t>
      </w:r>
      <w:r>
        <w:rPr>
          <w:color w:val="333A3F"/>
          <w:sz w:val="23"/>
        </w:rPr>
        <w:t>He</w:t>
      </w:r>
      <w:r>
        <w:rPr>
          <w:color w:val="333A3F"/>
          <w:spacing w:val="-2"/>
          <w:sz w:val="23"/>
        </w:rPr>
        <w:t> </w:t>
      </w:r>
      <w:r>
        <w:rPr>
          <w:color w:val="333A3F"/>
          <w:sz w:val="23"/>
        </w:rPr>
        <w:t>Purapura</w:t>
      </w:r>
      <w:r>
        <w:rPr>
          <w:color w:val="333A3F"/>
          <w:spacing w:val="-2"/>
          <w:sz w:val="23"/>
        </w:rPr>
        <w:t> </w:t>
      </w:r>
      <w:r>
        <w:rPr>
          <w:color w:val="333A3F"/>
          <w:sz w:val="23"/>
        </w:rPr>
        <w:t>Ora</w:t>
      </w:r>
      <w:r>
        <w:rPr>
          <w:color w:val="333A3F"/>
          <w:spacing w:val="-2"/>
          <w:sz w:val="23"/>
        </w:rPr>
        <w:t> </w:t>
      </w:r>
      <w:r>
        <w:rPr>
          <w:color w:val="333A3F"/>
          <w:sz w:val="23"/>
        </w:rPr>
        <w:t>and</w:t>
      </w:r>
      <w:r>
        <w:rPr>
          <w:color w:val="333A3F"/>
          <w:spacing w:val="-3"/>
          <w:sz w:val="23"/>
        </w:rPr>
        <w:t> </w:t>
      </w:r>
      <w:r>
        <w:rPr>
          <w:rFonts w:ascii="Source Sans Pro SemiBold"/>
          <w:b/>
          <w:color w:val="333A3F"/>
          <w:spacing w:val="-2"/>
          <w:sz w:val="23"/>
          <w:shd w:fill="FFF2CC" w:color="auto" w:val="clear"/>
        </w:rPr>
        <w:t> </w:t>
      </w:r>
      <w:r>
        <w:rPr>
          <w:rFonts w:ascii="Source Sans Pro SemiBold"/>
          <w:b/>
          <w:color w:val="333A3F"/>
          <w:sz w:val="23"/>
          <w:shd w:fill="FFF2CC" w:color="auto" w:val="clear"/>
        </w:rPr>
        <w:t>131</w:t>
      </w:r>
      <w:r>
        <w:rPr>
          <w:rFonts w:ascii="Source Sans Pro SemiBold"/>
          <w:b/>
          <w:color w:val="333A3F"/>
          <w:spacing w:val="-3"/>
          <w:sz w:val="23"/>
          <w:shd w:fill="FFF2CC" w:color="auto" w:val="clear"/>
        </w:rPr>
        <w:t> </w:t>
      </w:r>
      <w:r>
        <w:rPr>
          <w:rFonts w:ascii="Source Sans Pro SemiBold"/>
          <w:b/>
          <w:color w:val="333A3F"/>
          <w:spacing w:val="-2"/>
          <w:sz w:val="23"/>
        </w:rPr>
        <w:t> </w:t>
      </w:r>
      <w:r>
        <w:rPr>
          <w:color w:val="333A3F"/>
          <w:spacing w:val="-4"/>
          <w:sz w:val="23"/>
        </w:rPr>
        <w:t>from</w:t>
      </w:r>
    </w:p>
    <w:p>
      <w:pPr>
        <w:pStyle w:val="BodyText"/>
        <w:spacing w:before="1"/>
        <w:ind w:left="1049"/>
      </w:pPr>
      <w:r>
        <w:rPr>
          <w:color w:val="333A3F"/>
          <w:spacing w:val="-2"/>
        </w:rPr>
        <w:t>Whanaketia</w:t>
      </w:r>
    </w:p>
    <w:p>
      <w:pPr>
        <w:pStyle w:val="ListParagraph"/>
        <w:numPr>
          <w:ilvl w:val="0"/>
          <w:numId w:val="29"/>
        </w:numPr>
        <w:tabs>
          <w:tab w:pos="1049" w:val="left" w:leader="none"/>
        </w:tabs>
        <w:spacing w:line="240" w:lineRule="auto" w:before="171" w:after="0"/>
        <w:ind w:left="1049" w:right="222" w:hanging="284"/>
        <w:jc w:val="left"/>
        <w:rPr>
          <w:sz w:val="23"/>
        </w:rPr>
      </w:pPr>
      <w:r>
        <w:rPr>
          <w:color w:val="333A3F"/>
          <w:sz w:val="23"/>
        </w:rPr>
        <w:t>an implementation report annually for nine years,</w:t>
      </w:r>
      <w:r>
        <w:rPr>
          <w:color w:val="333A3F"/>
          <w:spacing w:val="-5"/>
          <w:sz w:val="23"/>
        </w:rPr>
        <w:t> </w:t>
      </w:r>
      <w:r>
        <w:rPr>
          <w:color w:val="333A3F"/>
          <w:sz w:val="23"/>
        </w:rPr>
        <w:t>as</w:t>
      </w:r>
      <w:r>
        <w:rPr>
          <w:color w:val="333A3F"/>
          <w:spacing w:val="-5"/>
          <w:sz w:val="23"/>
        </w:rPr>
        <w:t> </w:t>
      </w:r>
      <w:r>
        <w:rPr>
          <w:color w:val="333A3F"/>
          <w:sz w:val="23"/>
        </w:rPr>
        <w:t>per</w:t>
      </w:r>
      <w:r>
        <w:rPr>
          <w:color w:val="333A3F"/>
          <w:spacing w:val="-5"/>
          <w:sz w:val="23"/>
        </w:rPr>
        <w:t> </w:t>
      </w:r>
      <w:r>
        <w:rPr>
          <w:color w:val="333A3F"/>
          <w:sz w:val="23"/>
        </w:rPr>
        <w:t>recommendations</w:t>
      </w:r>
      <w:r>
        <w:rPr>
          <w:color w:val="333A3F"/>
          <w:spacing w:val="-6"/>
          <w:sz w:val="23"/>
        </w:rPr>
        <w:t> </w:t>
      </w:r>
      <w:r>
        <w:rPr>
          <w:rFonts w:ascii="Source Sans Pro SemiBold" w:hAnsi="Source Sans Pro SemiBold"/>
          <w:b/>
          <w:color w:val="333A3F"/>
          <w:spacing w:val="-6"/>
          <w:sz w:val="23"/>
          <w:shd w:fill="FFF2CC" w:color="auto" w:val="clear"/>
        </w:rPr>
        <w:t> </w:t>
      </w:r>
      <w:r>
        <w:rPr>
          <w:rFonts w:ascii="Source Sans Pro SemiBold" w:hAnsi="Source Sans Pro SemiBold"/>
          <w:b/>
          <w:color w:val="333A3F"/>
          <w:sz w:val="23"/>
          <w:shd w:fill="FFF2CC" w:color="auto" w:val="clear"/>
        </w:rPr>
        <w:t>133</w:t>
      </w:r>
      <w:r>
        <w:rPr>
          <w:rFonts w:ascii="Source Sans Pro SemiBold" w:hAnsi="Source Sans Pro SemiBold"/>
          <w:b/>
          <w:color w:val="333A3F"/>
          <w:spacing w:val="-6"/>
          <w:sz w:val="23"/>
          <w:shd w:fill="FFF2CC" w:color="auto" w:val="clear"/>
        </w:rPr>
        <w:t> </w:t>
      </w:r>
      <w:r>
        <w:rPr>
          <w:rFonts w:ascii="Source Sans Pro SemiBold" w:hAnsi="Source Sans Pro SemiBold"/>
          <w:b/>
          <w:color w:val="333A3F"/>
          <w:spacing w:val="-6"/>
          <w:sz w:val="23"/>
        </w:rPr>
        <w:t> </w:t>
      </w:r>
      <w:r>
        <w:rPr>
          <w:color w:val="333A3F"/>
          <w:sz w:val="23"/>
        </w:rPr>
        <w:t>and</w:t>
      </w:r>
      <w:r>
        <w:rPr>
          <w:color w:val="333A3F"/>
          <w:spacing w:val="-5"/>
          <w:sz w:val="23"/>
        </w:rPr>
        <w:t> </w:t>
      </w:r>
      <w:r>
        <w:rPr>
          <w:rFonts w:ascii="Source Sans Pro SemiBold" w:hAnsi="Source Sans Pro SemiBold"/>
          <w:b/>
          <w:color w:val="333A3F"/>
          <w:spacing w:val="-5"/>
          <w:sz w:val="23"/>
          <w:shd w:fill="FFF2CC" w:color="auto" w:val="clear"/>
        </w:rPr>
        <w:t> </w:t>
      </w:r>
      <w:r>
        <w:rPr>
          <w:rFonts w:ascii="Source Sans Pro SemiBold" w:hAnsi="Source Sans Pro SemiBold"/>
          <w:b/>
          <w:color w:val="333A3F"/>
          <w:sz w:val="23"/>
          <w:shd w:fill="FFF2CC" w:color="auto" w:val="clear"/>
        </w:rPr>
        <w:t>137</w:t>
      </w:r>
      <w:r>
        <w:rPr>
          <w:rFonts w:ascii="Source Sans Pro SemiBold" w:hAnsi="Source Sans Pro SemiBold"/>
          <w:b/>
          <w:color w:val="333A3F"/>
          <w:spacing w:val="-6"/>
          <w:sz w:val="23"/>
          <w:shd w:fill="FFF2CC" w:color="auto" w:val="clear"/>
        </w:rPr>
        <w:t> </w:t>
      </w:r>
      <w:r>
        <w:rPr>
          <w:rFonts w:ascii="Source Sans Pro SemiBold" w:hAnsi="Source Sans Pro SemiBold"/>
          <w:b/>
          <w:color w:val="333A3F"/>
          <w:sz w:val="23"/>
        </w:rPr>
        <w:t> </w:t>
      </w:r>
      <w:r>
        <w:rPr>
          <w:color w:val="333A3F"/>
          <w:sz w:val="23"/>
        </w:rPr>
        <w:t>from Whanaketia.</w:t>
      </w:r>
    </w:p>
    <w:p>
      <w:pPr>
        <w:pStyle w:val="BodyText"/>
        <w:spacing w:before="173"/>
        <w:ind w:left="539"/>
      </w:pPr>
      <w:r>
        <w:rPr>
          <w:color w:val="333A3F"/>
        </w:rPr>
        <w:t>The</w:t>
      </w:r>
      <w:r>
        <w:rPr>
          <w:color w:val="333A3F"/>
          <w:spacing w:val="-4"/>
        </w:rPr>
        <w:t> </w:t>
      </w:r>
      <w:r>
        <w:rPr>
          <w:color w:val="333A3F"/>
        </w:rPr>
        <w:t>Crown</w:t>
      </w:r>
      <w:r>
        <w:rPr>
          <w:color w:val="333A3F"/>
          <w:spacing w:val="-3"/>
        </w:rPr>
        <w:t> </w:t>
      </w:r>
      <w:r>
        <w:rPr>
          <w:color w:val="333A3F"/>
        </w:rPr>
        <w:t>has</w:t>
      </w:r>
      <w:r>
        <w:rPr>
          <w:color w:val="333A3F"/>
          <w:spacing w:val="-3"/>
        </w:rPr>
        <w:t> </w:t>
      </w:r>
      <w:r>
        <w:rPr>
          <w:color w:val="333A3F"/>
        </w:rPr>
        <w:t>accepted</w:t>
      </w:r>
      <w:r>
        <w:rPr>
          <w:color w:val="333A3F"/>
          <w:spacing w:val="-3"/>
        </w:rPr>
        <w:t> </w:t>
      </w:r>
      <w:r>
        <w:rPr>
          <w:color w:val="333A3F"/>
        </w:rPr>
        <w:t>the</w:t>
      </w:r>
      <w:r>
        <w:rPr>
          <w:color w:val="333A3F"/>
          <w:spacing w:val="-3"/>
        </w:rPr>
        <w:t> </w:t>
      </w:r>
      <w:r>
        <w:rPr>
          <w:color w:val="333A3F"/>
        </w:rPr>
        <w:t>findings</w:t>
      </w:r>
      <w:r>
        <w:rPr>
          <w:color w:val="333A3F"/>
          <w:spacing w:val="-3"/>
        </w:rPr>
        <w:t> </w:t>
      </w:r>
      <w:r>
        <w:rPr>
          <w:color w:val="333A3F"/>
        </w:rPr>
        <w:t>in</w:t>
      </w:r>
      <w:r>
        <w:rPr>
          <w:color w:val="333A3F"/>
          <w:spacing w:val="-3"/>
        </w:rPr>
        <w:t> </w:t>
      </w:r>
      <w:r>
        <w:rPr>
          <w:color w:val="333A3F"/>
          <w:spacing w:val="-2"/>
        </w:rPr>
        <w:t>Whanaketia</w:t>
      </w:r>
    </w:p>
    <w:p>
      <w:pPr>
        <w:pStyle w:val="BodyText"/>
        <w:spacing w:before="1"/>
        <w:ind w:left="539"/>
      </w:pPr>
      <w:r>
        <w:rPr>
          <w:color w:val="333A3F"/>
        </w:rPr>
        <w:t>and</w:t>
      </w:r>
      <w:r>
        <w:rPr>
          <w:color w:val="333A3F"/>
          <w:spacing w:val="-5"/>
        </w:rPr>
        <w:t> </w:t>
      </w:r>
      <w:r>
        <w:rPr>
          <w:color w:val="333A3F"/>
        </w:rPr>
        <w:t>is</w:t>
      </w:r>
      <w:r>
        <w:rPr>
          <w:color w:val="333A3F"/>
          <w:spacing w:val="-3"/>
        </w:rPr>
        <w:t> </w:t>
      </w:r>
      <w:r>
        <w:rPr>
          <w:color w:val="333A3F"/>
        </w:rPr>
        <w:t>committed</w:t>
      </w:r>
      <w:r>
        <w:rPr>
          <w:color w:val="333A3F"/>
          <w:spacing w:val="-3"/>
        </w:rPr>
        <w:t> </w:t>
      </w:r>
      <w:r>
        <w:rPr>
          <w:color w:val="333A3F"/>
        </w:rPr>
        <w:t>to</w:t>
      </w:r>
      <w:r>
        <w:rPr>
          <w:color w:val="333A3F"/>
          <w:spacing w:val="-3"/>
        </w:rPr>
        <w:t> </w:t>
      </w:r>
      <w:r>
        <w:rPr>
          <w:color w:val="333A3F"/>
        </w:rPr>
        <w:t>publishing</w:t>
      </w:r>
      <w:r>
        <w:rPr>
          <w:color w:val="333A3F"/>
          <w:spacing w:val="-3"/>
        </w:rPr>
        <w:t> </w:t>
      </w:r>
      <w:r>
        <w:rPr>
          <w:color w:val="333A3F"/>
        </w:rPr>
        <w:t>a</w:t>
      </w:r>
      <w:r>
        <w:rPr>
          <w:color w:val="333A3F"/>
          <w:spacing w:val="-3"/>
        </w:rPr>
        <w:t> </w:t>
      </w:r>
      <w:r>
        <w:rPr>
          <w:color w:val="333A3F"/>
          <w:spacing w:val="-2"/>
        </w:rPr>
        <w:t>response</w:t>
      </w:r>
    </w:p>
    <w:p>
      <w:pPr>
        <w:pStyle w:val="BodyText"/>
        <w:spacing w:before="1"/>
        <w:ind w:left="539" w:right="278"/>
      </w:pPr>
      <w:r>
        <w:rPr>
          <w:color w:val="333A3F"/>
        </w:rPr>
        <w:t>to the Royal Commission’s findings and each recommendation. However, given the complexity of the recommendations and the need to give them</w:t>
      </w:r>
      <w:r>
        <w:rPr>
          <w:color w:val="333A3F"/>
          <w:spacing w:val="-9"/>
        </w:rPr>
        <w:t> </w:t>
      </w:r>
      <w:r>
        <w:rPr>
          <w:color w:val="333A3F"/>
        </w:rPr>
        <w:t>due</w:t>
      </w:r>
      <w:r>
        <w:rPr>
          <w:color w:val="333A3F"/>
          <w:spacing w:val="-9"/>
        </w:rPr>
        <w:t> </w:t>
      </w:r>
      <w:r>
        <w:rPr>
          <w:color w:val="333A3F"/>
        </w:rPr>
        <w:t>consideration,</w:t>
      </w:r>
      <w:r>
        <w:rPr>
          <w:color w:val="333A3F"/>
          <w:spacing w:val="-9"/>
        </w:rPr>
        <w:t> </w:t>
      </w:r>
      <w:r>
        <w:rPr>
          <w:color w:val="333A3F"/>
        </w:rPr>
        <w:t>the</w:t>
      </w:r>
      <w:r>
        <w:rPr>
          <w:color w:val="333A3F"/>
          <w:spacing w:val="-9"/>
        </w:rPr>
        <w:t> </w:t>
      </w:r>
      <w:r>
        <w:rPr>
          <w:color w:val="333A3F"/>
        </w:rPr>
        <w:t>timeframes</w:t>
      </w:r>
      <w:r>
        <w:rPr>
          <w:color w:val="333A3F"/>
          <w:spacing w:val="-9"/>
        </w:rPr>
        <w:t> </w:t>
      </w:r>
      <w:r>
        <w:rPr>
          <w:color w:val="333A3F"/>
        </w:rPr>
        <w:t>set</w:t>
      </w:r>
      <w:r>
        <w:rPr>
          <w:color w:val="333A3F"/>
          <w:spacing w:val="-9"/>
        </w:rPr>
        <w:t> </w:t>
      </w:r>
      <w:r>
        <w:rPr>
          <w:color w:val="333A3F"/>
        </w:rPr>
        <w:t>by</w:t>
      </w:r>
      <w:r>
        <w:rPr>
          <w:color w:val="333A3F"/>
          <w:spacing w:val="-9"/>
        </w:rPr>
        <w:t> </w:t>
      </w:r>
      <w:r>
        <w:rPr>
          <w:color w:val="333A3F"/>
        </w:rPr>
        <w:t>the Royal Commission have not been met. This is why</w:t>
      </w:r>
    </w:p>
    <w:p>
      <w:pPr>
        <w:pStyle w:val="BodyText"/>
        <w:spacing w:before="4"/>
        <w:ind w:left="539"/>
      </w:pPr>
      <w:r>
        <w:rPr>
          <w:color w:val="333A3F"/>
        </w:rPr>
        <w:t>recommendation</w:t>
      </w:r>
      <w:r>
        <w:rPr>
          <w:color w:val="333A3F"/>
          <w:spacing w:val="-9"/>
        </w:rPr>
        <w:t> </w:t>
      </w:r>
      <w:r>
        <w:rPr>
          <w:rFonts w:ascii="Source Sans Pro SemiBold"/>
          <w:b/>
          <w:color w:val="333A3F"/>
          <w:spacing w:val="-9"/>
          <w:shd w:fill="E5F2FF" w:color="auto" w:val="clear"/>
        </w:rPr>
        <w:t> </w:t>
      </w:r>
      <w:r>
        <w:rPr>
          <w:rFonts w:ascii="Source Sans Pro SemiBold"/>
          <w:b/>
          <w:color w:val="333A3F"/>
          <w:shd w:fill="E5F2FF" w:color="auto" w:val="clear"/>
        </w:rPr>
        <w:t>95</w:t>
      </w:r>
      <w:r>
        <w:rPr>
          <w:rFonts w:ascii="Source Sans Pro SemiBold"/>
          <w:b/>
          <w:color w:val="333A3F"/>
          <w:spacing w:val="-8"/>
          <w:shd w:fill="E5F2FF" w:color="auto" w:val="clear"/>
        </w:rPr>
        <w:t> </w:t>
      </w:r>
      <w:r>
        <w:rPr>
          <w:rFonts w:ascii="Source Sans Pro SemiBold"/>
          <w:b/>
          <w:color w:val="333A3F"/>
          <w:spacing w:val="-8"/>
        </w:rPr>
        <w:t> </w:t>
      </w:r>
      <w:r>
        <w:rPr>
          <w:color w:val="333A3F"/>
        </w:rPr>
        <w:t>from</w:t>
      </w:r>
      <w:r>
        <w:rPr>
          <w:color w:val="333A3F"/>
          <w:spacing w:val="-8"/>
        </w:rPr>
        <w:t> </w:t>
      </w:r>
      <w:r>
        <w:rPr>
          <w:color w:val="333A3F"/>
        </w:rPr>
        <w:t>He</w:t>
      </w:r>
      <w:r>
        <w:rPr>
          <w:color w:val="333A3F"/>
          <w:spacing w:val="-8"/>
        </w:rPr>
        <w:t> </w:t>
      </w:r>
      <w:r>
        <w:rPr>
          <w:color w:val="333A3F"/>
        </w:rPr>
        <w:t>Purapura</w:t>
      </w:r>
      <w:r>
        <w:rPr>
          <w:color w:val="333A3F"/>
          <w:spacing w:val="-8"/>
        </w:rPr>
        <w:t> </w:t>
      </w:r>
      <w:r>
        <w:rPr>
          <w:color w:val="333A3F"/>
        </w:rPr>
        <w:t>Ora</w:t>
      </w:r>
      <w:r>
        <w:rPr>
          <w:color w:val="333A3F"/>
          <w:spacing w:val="-8"/>
        </w:rPr>
        <w:t> </w:t>
      </w:r>
      <w:r>
        <w:rPr>
          <w:color w:val="333A3F"/>
        </w:rPr>
        <w:t>has</w:t>
      </w:r>
      <w:r>
        <w:rPr>
          <w:color w:val="333A3F"/>
          <w:spacing w:val="-8"/>
        </w:rPr>
        <w:t> </w:t>
      </w:r>
      <w:r>
        <w:rPr>
          <w:color w:val="333A3F"/>
        </w:rPr>
        <w:t>been declined, and recommendations </w:t>
      </w:r>
      <w:r>
        <w:rPr>
          <w:rFonts w:ascii="Source Sans Pro SemiBold"/>
          <w:b/>
          <w:color w:val="333A3F"/>
          <w:shd w:fill="FFF2CC" w:color="auto" w:val="clear"/>
        </w:rPr>
        <w:t> 130 </w:t>
      </w:r>
      <w:r>
        <w:rPr>
          <w:rFonts w:ascii="Source Sans Pro SemiBold"/>
          <w:b/>
          <w:color w:val="333A3F"/>
        </w:rPr>
        <w:t> </w:t>
      </w:r>
      <w:r>
        <w:rPr>
          <w:color w:val="333A3F"/>
        </w:rPr>
        <w:t>and </w:t>
      </w:r>
      <w:r>
        <w:rPr>
          <w:rFonts w:ascii="Source Sans Pro SemiBold"/>
          <w:b/>
          <w:color w:val="333A3F"/>
          <w:shd w:fill="FFF2CC" w:color="auto" w:val="clear"/>
        </w:rPr>
        <w:t> 131 </w:t>
      </w:r>
      <w:r>
        <w:rPr>
          <w:rFonts w:ascii="Source Sans Pro SemiBold"/>
          <w:b/>
          <w:color w:val="333A3F"/>
        </w:rPr>
        <w:t> </w:t>
      </w:r>
      <w:r>
        <w:rPr>
          <w:color w:val="333A3F"/>
        </w:rPr>
        <w:t>from Whanaketia are partially accepted.</w:t>
      </w:r>
    </w:p>
    <w:p>
      <w:pPr>
        <w:pStyle w:val="BodyText"/>
        <w:spacing w:before="100"/>
        <w:ind w:left="243" w:right="952"/>
      </w:pPr>
      <w:r>
        <w:rPr/>
        <w:br w:type="column"/>
      </w:r>
      <w:r>
        <w:rPr>
          <w:color w:val="333A3F"/>
        </w:rPr>
        <w:t>A commitment to annual public reporting has been made. Given that public reporting will occur,</w:t>
      </w:r>
      <w:r>
        <w:rPr>
          <w:color w:val="333A3F"/>
          <w:spacing w:val="-12"/>
        </w:rPr>
        <w:t> </w:t>
      </w:r>
      <w:r>
        <w:rPr>
          <w:color w:val="333A3F"/>
        </w:rPr>
        <w:t>implementation</w:t>
      </w:r>
      <w:r>
        <w:rPr>
          <w:color w:val="333A3F"/>
          <w:spacing w:val="-11"/>
        </w:rPr>
        <w:t> </w:t>
      </w:r>
      <w:r>
        <w:rPr>
          <w:color w:val="333A3F"/>
        </w:rPr>
        <w:t>reports</w:t>
      </w:r>
      <w:r>
        <w:rPr>
          <w:color w:val="333A3F"/>
          <w:spacing w:val="-12"/>
        </w:rPr>
        <w:t> </w:t>
      </w:r>
      <w:r>
        <w:rPr>
          <w:color w:val="333A3F"/>
        </w:rPr>
        <w:t>will</w:t>
      </w:r>
      <w:r>
        <w:rPr>
          <w:color w:val="333A3F"/>
          <w:spacing w:val="-11"/>
        </w:rPr>
        <w:t> </w:t>
      </w:r>
      <w:r>
        <w:rPr>
          <w:color w:val="333A3F"/>
        </w:rPr>
        <w:t>not</w:t>
      </w:r>
      <w:r>
        <w:rPr>
          <w:color w:val="333A3F"/>
          <w:spacing w:val="-12"/>
        </w:rPr>
        <w:t> </w:t>
      </w:r>
      <w:r>
        <w:rPr>
          <w:color w:val="333A3F"/>
        </w:rPr>
        <w:t>be</w:t>
      </w:r>
      <w:r>
        <w:rPr>
          <w:color w:val="333A3F"/>
          <w:spacing w:val="-11"/>
        </w:rPr>
        <w:t> </w:t>
      </w:r>
      <w:r>
        <w:rPr>
          <w:color w:val="333A3F"/>
        </w:rPr>
        <w:t>tabled in</w:t>
      </w:r>
      <w:r>
        <w:rPr>
          <w:color w:val="333A3F"/>
          <w:spacing w:val="-3"/>
        </w:rPr>
        <w:t> </w:t>
      </w:r>
      <w:r>
        <w:rPr>
          <w:color w:val="333A3F"/>
        </w:rPr>
        <w:t>the</w:t>
      </w:r>
      <w:r>
        <w:rPr>
          <w:color w:val="333A3F"/>
          <w:spacing w:val="-3"/>
        </w:rPr>
        <w:t> </w:t>
      </w:r>
      <w:r>
        <w:rPr>
          <w:color w:val="333A3F"/>
        </w:rPr>
        <w:t>House</w:t>
      </w:r>
      <w:r>
        <w:rPr>
          <w:color w:val="333A3F"/>
          <w:spacing w:val="-3"/>
        </w:rPr>
        <w:t> </w:t>
      </w:r>
      <w:r>
        <w:rPr>
          <w:color w:val="333A3F"/>
        </w:rPr>
        <w:t>of</w:t>
      </w:r>
      <w:r>
        <w:rPr>
          <w:color w:val="333A3F"/>
          <w:spacing w:val="-3"/>
        </w:rPr>
        <w:t> </w:t>
      </w:r>
      <w:r>
        <w:rPr>
          <w:color w:val="333A3F"/>
        </w:rPr>
        <w:t>Representatives.</w:t>
      </w:r>
      <w:r>
        <w:rPr>
          <w:color w:val="333A3F"/>
          <w:spacing w:val="-3"/>
        </w:rPr>
        <w:t> </w:t>
      </w:r>
      <w:r>
        <w:rPr>
          <w:color w:val="333A3F"/>
        </w:rPr>
        <w:t>For</w:t>
      </w:r>
      <w:r>
        <w:rPr>
          <w:color w:val="333A3F"/>
          <w:spacing w:val="-3"/>
        </w:rPr>
        <w:t> </w:t>
      </w:r>
      <w:r>
        <w:rPr>
          <w:color w:val="333A3F"/>
        </w:rPr>
        <w:t>this</w:t>
      </w:r>
      <w:r>
        <w:rPr>
          <w:color w:val="333A3F"/>
          <w:spacing w:val="-2"/>
        </w:rPr>
        <w:t> reason,</w:t>
      </w:r>
    </w:p>
    <w:p>
      <w:pPr>
        <w:spacing w:before="3"/>
        <w:ind w:left="243" w:right="0" w:firstLine="0"/>
        <w:jc w:val="left"/>
        <w:rPr>
          <w:sz w:val="23"/>
        </w:rPr>
      </w:pPr>
      <w:r>
        <w:rPr>
          <w:color w:val="333A3F"/>
          <w:sz w:val="23"/>
        </w:rPr>
        <w:t>recommendations</w:t>
      </w:r>
      <w:r>
        <w:rPr>
          <w:color w:val="333A3F"/>
          <w:spacing w:val="-3"/>
          <w:sz w:val="23"/>
        </w:rPr>
        <w:t> </w:t>
      </w:r>
      <w:r>
        <w:rPr>
          <w:rFonts w:ascii="Source Sans Pro SemiBold"/>
          <w:b/>
          <w:color w:val="333A3F"/>
          <w:spacing w:val="-2"/>
          <w:sz w:val="23"/>
          <w:shd w:fill="FFF2CC" w:color="auto" w:val="clear"/>
        </w:rPr>
        <w:t> </w:t>
      </w:r>
      <w:r>
        <w:rPr>
          <w:rFonts w:ascii="Source Sans Pro SemiBold"/>
          <w:b/>
          <w:color w:val="333A3F"/>
          <w:sz w:val="23"/>
          <w:shd w:fill="FFF2CC" w:color="auto" w:val="clear"/>
        </w:rPr>
        <w:t>130</w:t>
      </w:r>
      <w:r>
        <w:rPr>
          <w:rFonts w:ascii="Source Sans Pro SemiBold"/>
          <w:b/>
          <w:color w:val="333A3F"/>
          <w:spacing w:val="-2"/>
          <w:sz w:val="23"/>
          <w:shd w:fill="FFF2CC" w:color="auto" w:val="clear"/>
        </w:rPr>
        <w:t> </w:t>
      </w:r>
      <w:r>
        <w:rPr>
          <w:rFonts w:ascii="Source Sans Pro SemiBold"/>
          <w:b/>
          <w:color w:val="333A3F"/>
          <w:spacing w:val="-2"/>
          <w:sz w:val="23"/>
        </w:rPr>
        <w:t> </w:t>
      </w:r>
      <w:r>
        <w:rPr>
          <w:color w:val="333A3F"/>
          <w:sz w:val="23"/>
        </w:rPr>
        <w:t>and</w:t>
      </w:r>
      <w:r>
        <w:rPr>
          <w:color w:val="333A3F"/>
          <w:spacing w:val="-2"/>
          <w:sz w:val="23"/>
        </w:rPr>
        <w:t> </w:t>
      </w:r>
      <w:r>
        <w:rPr>
          <w:rFonts w:ascii="Source Sans Pro SemiBold"/>
          <w:b/>
          <w:color w:val="333A3F"/>
          <w:spacing w:val="-1"/>
          <w:sz w:val="23"/>
          <w:shd w:fill="FFF2CC" w:color="auto" w:val="clear"/>
        </w:rPr>
        <w:t> </w:t>
      </w:r>
      <w:r>
        <w:rPr>
          <w:rFonts w:ascii="Source Sans Pro SemiBold"/>
          <w:b/>
          <w:color w:val="333A3F"/>
          <w:sz w:val="23"/>
          <w:shd w:fill="FFF2CC" w:color="auto" w:val="clear"/>
        </w:rPr>
        <w:t>133</w:t>
      </w:r>
      <w:r>
        <w:rPr>
          <w:rFonts w:ascii="Source Sans Pro SemiBold"/>
          <w:b/>
          <w:color w:val="333A3F"/>
          <w:spacing w:val="-3"/>
          <w:sz w:val="23"/>
          <w:shd w:fill="FFF2CC" w:color="auto" w:val="clear"/>
        </w:rPr>
        <w:t> </w:t>
      </w:r>
      <w:r>
        <w:rPr>
          <w:rFonts w:ascii="Source Sans Pro SemiBold"/>
          <w:b/>
          <w:color w:val="333A3F"/>
          <w:spacing w:val="-2"/>
          <w:sz w:val="23"/>
        </w:rPr>
        <w:t> </w:t>
      </w:r>
      <w:r>
        <w:rPr>
          <w:color w:val="333A3F"/>
          <w:sz w:val="23"/>
        </w:rPr>
        <w:t>from</w:t>
      </w:r>
      <w:r>
        <w:rPr>
          <w:color w:val="333A3F"/>
          <w:spacing w:val="-1"/>
          <w:sz w:val="23"/>
        </w:rPr>
        <w:t> </w:t>
      </w:r>
      <w:r>
        <w:rPr>
          <w:color w:val="333A3F"/>
          <w:spacing w:val="-2"/>
          <w:sz w:val="23"/>
        </w:rPr>
        <w:t>Whanaketia</w:t>
      </w:r>
    </w:p>
    <w:p>
      <w:pPr>
        <w:pStyle w:val="BodyText"/>
        <w:spacing w:before="1"/>
        <w:ind w:left="243"/>
      </w:pPr>
      <w:r>
        <w:rPr>
          <w:color w:val="333A3F"/>
        </w:rPr>
        <w:t>have</w:t>
      </w:r>
      <w:r>
        <w:rPr>
          <w:color w:val="333A3F"/>
          <w:spacing w:val="-5"/>
        </w:rPr>
        <w:t> </w:t>
      </w:r>
      <w:r>
        <w:rPr>
          <w:color w:val="333A3F"/>
        </w:rPr>
        <w:t>been</w:t>
      </w:r>
      <w:r>
        <w:rPr>
          <w:color w:val="333A3F"/>
          <w:spacing w:val="-5"/>
        </w:rPr>
        <w:t> </w:t>
      </w:r>
      <w:r>
        <w:rPr>
          <w:color w:val="333A3F"/>
        </w:rPr>
        <w:t>partially</w:t>
      </w:r>
      <w:r>
        <w:rPr>
          <w:color w:val="333A3F"/>
          <w:spacing w:val="-4"/>
        </w:rPr>
        <w:t> </w:t>
      </w:r>
      <w:r>
        <w:rPr>
          <w:color w:val="333A3F"/>
        </w:rPr>
        <w:t>accepted,</w:t>
      </w:r>
      <w:r>
        <w:rPr>
          <w:color w:val="333A3F"/>
          <w:spacing w:val="-5"/>
        </w:rPr>
        <w:t> </w:t>
      </w:r>
      <w:r>
        <w:rPr>
          <w:color w:val="333A3F"/>
        </w:rPr>
        <w:t>but</w:t>
      </w:r>
      <w:r>
        <w:rPr>
          <w:color w:val="333A3F"/>
          <w:spacing w:val="-4"/>
        </w:rPr>
        <w:t> </w:t>
      </w:r>
      <w:r>
        <w:rPr>
          <w:color w:val="333A3F"/>
          <w:spacing w:val="-2"/>
        </w:rPr>
        <w:t>recommendations</w:t>
      </w:r>
    </w:p>
    <w:p>
      <w:pPr>
        <w:spacing w:before="1"/>
        <w:ind w:left="243" w:right="0" w:firstLine="0"/>
        <w:jc w:val="left"/>
        <w:rPr>
          <w:sz w:val="23"/>
        </w:rPr>
      </w:pPr>
      <w:r>
        <w:rPr>
          <w:rFonts w:ascii="Source Sans Pro SemiBold"/>
          <w:b/>
          <w:color w:val="333A3F"/>
          <w:sz w:val="23"/>
          <w:shd w:fill="FFF2CC" w:color="auto" w:val="clear"/>
        </w:rPr>
        <w:t>134</w:t>
      </w:r>
      <w:r>
        <w:rPr>
          <w:rFonts w:ascii="Source Sans Pro SemiBold"/>
          <w:b/>
          <w:color w:val="333A3F"/>
          <w:spacing w:val="-3"/>
          <w:sz w:val="23"/>
          <w:shd w:fill="FFF2CC" w:color="auto" w:val="clear"/>
        </w:rPr>
        <w:t> </w:t>
      </w:r>
      <w:r>
        <w:rPr>
          <w:rFonts w:ascii="Source Sans Pro SemiBold"/>
          <w:b/>
          <w:color w:val="333A3F"/>
          <w:spacing w:val="-1"/>
          <w:sz w:val="23"/>
        </w:rPr>
        <w:t> </w:t>
      </w:r>
      <w:r>
        <w:rPr>
          <w:color w:val="333A3F"/>
          <w:sz w:val="23"/>
        </w:rPr>
        <w:t>and</w:t>
      </w:r>
      <w:r>
        <w:rPr>
          <w:color w:val="333A3F"/>
          <w:spacing w:val="-1"/>
          <w:sz w:val="23"/>
        </w:rPr>
        <w:t> </w:t>
      </w:r>
      <w:r>
        <w:rPr>
          <w:rFonts w:ascii="Source Sans Pro SemiBold"/>
          <w:b/>
          <w:color w:val="333A3F"/>
          <w:spacing w:val="-1"/>
          <w:sz w:val="23"/>
          <w:shd w:fill="FFF2CC" w:color="auto" w:val="clear"/>
        </w:rPr>
        <w:t> </w:t>
      </w:r>
      <w:r>
        <w:rPr>
          <w:rFonts w:ascii="Source Sans Pro SemiBold"/>
          <w:b/>
          <w:color w:val="333A3F"/>
          <w:sz w:val="23"/>
          <w:shd w:fill="FFF2CC" w:color="auto" w:val="clear"/>
        </w:rPr>
        <w:t>137</w:t>
      </w:r>
      <w:r>
        <w:rPr>
          <w:rFonts w:ascii="Source Sans Pro SemiBold"/>
          <w:b/>
          <w:color w:val="333A3F"/>
          <w:spacing w:val="-2"/>
          <w:sz w:val="23"/>
          <w:shd w:fill="FFF2CC" w:color="auto" w:val="clear"/>
        </w:rPr>
        <w:t> </w:t>
      </w:r>
      <w:r>
        <w:rPr>
          <w:rFonts w:ascii="Source Sans Pro SemiBold"/>
          <w:b/>
          <w:color w:val="333A3F"/>
          <w:spacing w:val="-2"/>
          <w:sz w:val="23"/>
        </w:rPr>
        <w:t> </w:t>
      </w:r>
      <w:r>
        <w:rPr>
          <w:color w:val="333A3F"/>
          <w:sz w:val="23"/>
        </w:rPr>
        <w:t>from</w:t>
      </w:r>
      <w:r>
        <w:rPr>
          <w:color w:val="333A3F"/>
          <w:spacing w:val="-1"/>
          <w:sz w:val="23"/>
        </w:rPr>
        <w:t> </w:t>
      </w:r>
      <w:r>
        <w:rPr>
          <w:color w:val="333A3F"/>
          <w:sz w:val="23"/>
        </w:rPr>
        <w:t>Whanaketia</w:t>
      </w:r>
      <w:r>
        <w:rPr>
          <w:color w:val="333A3F"/>
          <w:spacing w:val="-1"/>
          <w:sz w:val="23"/>
        </w:rPr>
        <w:t> </w:t>
      </w:r>
      <w:r>
        <w:rPr>
          <w:color w:val="333A3F"/>
          <w:sz w:val="23"/>
        </w:rPr>
        <w:t>have</w:t>
      </w:r>
      <w:r>
        <w:rPr>
          <w:color w:val="333A3F"/>
          <w:spacing w:val="-1"/>
          <w:sz w:val="23"/>
        </w:rPr>
        <w:t> </w:t>
      </w:r>
      <w:r>
        <w:rPr>
          <w:color w:val="333A3F"/>
          <w:sz w:val="23"/>
        </w:rPr>
        <w:t>been</w:t>
      </w:r>
      <w:r>
        <w:rPr>
          <w:color w:val="333A3F"/>
          <w:spacing w:val="-1"/>
          <w:sz w:val="23"/>
        </w:rPr>
        <w:t> </w:t>
      </w:r>
      <w:r>
        <w:rPr>
          <w:color w:val="333A3F"/>
          <w:spacing w:val="-2"/>
          <w:sz w:val="23"/>
        </w:rPr>
        <w:t>declined.</w:t>
      </w:r>
    </w:p>
    <w:p>
      <w:pPr>
        <w:pStyle w:val="BodyText"/>
        <w:spacing w:before="171"/>
        <w:ind w:left="243" w:right="602"/>
      </w:pPr>
      <w:r>
        <w:rPr>
          <w:color w:val="333A3F"/>
        </w:rPr>
        <w:t>It is expected that all agencies contributing to the Crown response will be able to answer questions from the relevant Select Committee, if asked, during scrutiny week. It is not the intent, at this stage, for the planned public reports to be referred to Select Committees</w:t>
      </w:r>
      <w:r>
        <w:rPr>
          <w:color w:val="333A3F"/>
          <w:spacing w:val="-5"/>
        </w:rPr>
        <w:t> </w:t>
      </w:r>
      <w:r>
        <w:rPr>
          <w:color w:val="333A3F"/>
        </w:rPr>
        <w:t>(as</w:t>
      </w:r>
      <w:r>
        <w:rPr>
          <w:color w:val="333A3F"/>
          <w:spacing w:val="-5"/>
        </w:rPr>
        <w:t> </w:t>
      </w:r>
      <w:r>
        <w:rPr>
          <w:color w:val="333A3F"/>
        </w:rPr>
        <w:t>per</w:t>
      </w:r>
      <w:r>
        <w:rPr>
          <w:color w:val="333A3F"/>
          <w:spacing w:val="-5"/>
        </w:rPr>
        <w:t> </w:t>
      </w:r>
      <w:r>
        <w:rPr>
          <w:color w:val="333A3F"/>
        </w:rPr>
        <w:t>recommendations</w:t>
      </w:r>
      <w:r>
        <w:rPr>
          <w:color w:val="333A3F"/>
          <w:spacing w:val="-6"/>
        </w:rPr>
        <w:t> </w:t>
      </w:r>
      <w:r>
        <w:rPr>
          <w:rFonts w:ascii="Source Sans Pro SemiBold"/>
          <w:b/>
          <w:color w:val="333A3F"/>
          <w:spacing w:val="-6"/>
          <w:shd w:fill="FFF2CC" w:color="auto" w:val="clear"/>
        </w:rPr>
        <w:t> </w:t>
      </w:r>
      <w:r>
        <w:rPr>
          <w:rFonts w:ascii="Source Sans Pro SemiBold"/>
          <w:b/>
          <w:color w:val="333A3F"/>
          <w:shd w:fill="FFF2CC" w:color="auto" w:val="clear"/>
        </w:rPr>
        <w:t>134</w:t>
      </w:r>
      <w:r>
        <w:rPr>
          <w:rFonts w:ascii="Source Sans Pro SemiBold"/>
          <w:b/>
          <w:color w:val="333A3F"/>
          <w:spacing w:val="-6"/>
          <w:shd w:fill="FFF2CC" w:color="auto" w:val="clear"/>
        </w:rPr>
        <w:t> </w:t>
      </w:r>
      <w:r>
        <w:rPr>
          <w:rFonts w:ascii="Source Sans Pro SemiBold"/>
          <w:b/>
          <w:color w:val="333A3F"/>
          <w:spacing w:val="-6"/>
        </w:rPr>
        <w:t> </w:t>
      </w:r>
      <w:r>
        <w:rPr>
          <w:color w:val="333A3F"/>
        </w:rPr>
        <w:t>and</w:t>
      </w:r>
      <w:r>
        <w:rPr>
          <w:color w:val="333A3F"/>
          <w:spacing w:val="-5"/>
        </w:rPr>
        <w:t> </w:t>
      </w:r>
      <w:r>
        <w:rPr>
          <w:rFonts w:ascii="Source Sans Pro SemiBold"/>
          <w:b/>
          <w:color w:val="333A3F"/>
          <w:spacing w:val="-5"/>
          <w:shd w:fill="FFF2CC" w:color="auto" w:val="clear"/>
        </w:rPr>
        <w:t> </w:t>
      </w:r>
      <w:r>
        <w:rPr>
          <w:rFonts w:ascii="Source Sans Pro SemiBold"/>
          <w:b/>
          <w:color w:val="333A3F"/>
          <w:shd w:fill="FFF2CC" w:color="auto" w:val="clear"/>
        </w:rPr>
        <w:t>137</w:t>
      </w:r>
      <w:r>
        <w:rPr>
          <w:rFonts w:ascii="Source Sans Pro SemiBold"/>
          <w:b/>
          <w:color w:val="333A3F"/>
          <w:spacing w:val="-6"/>
          <w:shd w:fill="FFF2CC" w:color="auto" w:val="clear"/>
        </w:rPr>
        <w:t> </w:t>
      </w:r>
      <w:r>
        <w:rPr>
          <w:rFonts w:ascii="Source Sans Pro SemiBold"/>
          <w:b/>
          <w:color w:val="333A3F"/>
        </w:rPr>
        <w:t> </w:t>
      </w:r>
      <w:r>
        <w:rPr>
          <w:color w:val="333A3F"/>
        </w:rPr>
        <w:t>from Whanaketia which are declined).</w:t>
      </w:r>
    </w:p>
    <w:p>
      <w:pPr>
        <w:pStyle w:val="BodyText"/>
        <w:spacing w:before="176"/>
        <w:ind w:left="243" w:right="542"/>
      </w:pPr>
      <w:r>
        <w:rPr>
          <w:color w:val="333A3F"/>
        </w:rPr>
        <w:t>The Royal Commission also recommended that progress reports be referred to the Care Safe Agency (recommendation </w:t>
      </w:r>
      <w:r>
        <w:rPr>
          <w:rFonts w:ascii="Source Sans Pro SemiBold"/>
          <w:b/>
          <w:color w:val="333A3F"/>
          <w:shd w:fill="FFF2CC" w:color="auto" w:val="clear"/>
        </w:rPr>
        <w:t> 42 </w:t>
      </w:r>
      <w:r>
        <w:rPr>
          <w:rFonts w:ascii="Source Sans Pro SemiBold"/>
          <w:b/>
          <w:color w:val="333A3F"/>
        </w:rPr>
        <w:t> </w:t>
      </w:r>
      <w:r>
        <w:rPr>
          <w:color w:val="333A3F"/>
        </w:rPr>
        <w:t>from Whanaketia). Decisions on the establishment of the Care Safe Agency are needed before the Crown can respond to all the recommendations</w:t>
      </w:r>
      <w:r>
        <w:rPr>
          <w:color w:val="333A3F"/>
          <w:spacing w:val="-7"/>
        </w:rPr>
        <w:t> </w:t>
      </w:r>
      <w:r>
        <w:rPr>
          <w:color w:val="333A3F"/>
        </w:rPr>
        <w:t>linked</w:t>
      </w:r>
      <w:r>
        <w:rPr>
          <w:color w:val="333A3F"/>
          <w:spacing w:val="-7"/>
        </w:rPr>
        <w:t> </w:t>
      </w:r>
      <w:r>
        <w:rPr>
          <w:color w:val="333A3F"/>
        </w:rPr>
        <w:t>to</w:t>
      </w:r>
      <w:r>
        <w:rPr>
          <w:color w:val="333A3F"/>
          <w:spacing w:val="-7"/>
        </w:rPr>
        <w:t> </w:t>
      </w:r>
      <w:r>
        <w:rPr>
          <w:color w:val="333A3F"/>
        </w:rPr>
        <w:t>it,</w:t>
      </w:r>
      <w:r>
        <w:rPr>
          <w:color w:val="333A3F"/>
          <w:spacing w:val="-7"/>
        </w:rPr>
        <w:t> </w:t>
      </w:r>
      <w:r>
        <w:rPr>
          <w:color w:val="333A3F"/>
        </w:rPr>
        <w:t>which</w:t>
      </w:r>
      <w:r>
        <w:rPr>
          <w:color w:val="333A3F"/>
          <w:spacing w:val="-7"/>
        </w:rPr>
        <w:t> </w:t>
      </w:r>
      <w:r>
        <w:rPr>
          <w:color w:val="333A3F"/>
        </w:rPr>
        <w:t>is</w:t>
      </w:r>
      <w:r>
        <w:rPr>
          <w:color w:val="333A3F"/>
          <w:spacing w:val="-7"/>
        </w:rPr>
        <w:t> </w:t>
      </w:r>
      <w:r>
        <w:rPr>
          <w:color w:val="333A3F"/>
        </w:rPr>
        <w:t>why</w:t>
      </w:r>
      <w:r>
        <w:rPr>
          <w:color w:val="333A3F"/>
          <w:spacing w:val="-7"/>
        </w:rPr>
        <w:t> </w:t>
      </w:r>
      <w:r>
        <w:rPr>
          <w:color w:val="333A3F"/>
        </w:rPr>
        <w:t>this</w:t>
      </w:r>
      <w:r>
        <w:rPr>
          <w:color w:val="333A3F"/>
          <w:spacing w:val="-7"/>
        </w:rPr>
        <w:t> </w:t>
      </w:r>
      <w:r>
        <w:rPr>
          <w:color w:val="333A3F"/>
        </w:rPr>
        <w:t>work is prioritised.</w:t>
      </w:r>
    </w:p>
    <w:p>
      <w:pPr>
        <w:pStyle w:val="BodyText"/>
        <w:spacing w:after="0"/>
        <w:sectPr>
          <w:type w:val="continuous"/>
          <w:pgSz w:w="11910" w:h="16840"/>
          <w:pgMar w:header="0" w:footer="622" w:top="700" w:bottom="0" w:left="141" w:right="141"/>
          <w:cols w:num="2" w:equalWidth="0">
            <w:col w:w="5670" w:space="40"/>
            <w:col w:w="5918"/>
          </w:cols>
        </w:sectPr>
      </w:pPr>
    </w:p>
    <w:p>
      <w:pPr>
        <w:pStyle w:val="BodyText"/>
        <w:spacing w:before="140"/>
        <w:rPr>
          <w:sz w:val="20"/>
        </w:rPr>
      </w:pPr>
    </w:p>
    <w:tbl>
      <w:tblPr>
        <w:tblW w:w="0" w:type="auto"/>
        <w:jc w:val="left"/>
        <w:tblInd w:w="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86"/>
        <w:gridCol w:w="4198"/>
        <w:gridCol w:w="3021"/>
      </w:tblGrid>
      <w:tr>
        <w:trPr>
          <w:trHeight w:val="566" w:hRule="atLeast"/>
        </w:trPr>
        <w:tc>
          <w:tcPr>
            <w:tcW w:w="3286" w:type="dxa"/>
            <w:shd w:val="clear" w:color="auto" w:fill="77787B"/>
          </w:tcPr>
          <w:p>
            <w:pPr>
              <w:pStyle w:val="TableParagraph"/>
              <w:spacing w:before="143"/>
              <w:ind w:left="116"/>
              <w:rPr>
                <w:b/>
                <w:sz w:val="23"/>
              </w:rPr>
            </w:pPr>
            <w:r>
              <w:rPr>
                <w:b/>
                <w:color w:val="FFFFFF"/>
                <w:spacing w:val="-2"/>
                <w:sz w:val="23"/>
              </w:rPr>
              <w:t>Recommendations</w:t>
            </w:r>
            <w:r>
              <w:rPr>
                <w:b/>
                <w:color w:val="FFFFFF"/>
                <w:spacing w:val="17"/>
                <w:sz w:val="23"/>
              </w:rPr>
              <w:t> </w:t>
            </w:r>
            <w:r>
              <w:rPr>
                <w:b/>
                <w:color w:val="FFFFFF"/>
                <w:spacing w:val="-2"/>
                <w:sz w:val="23"/>
              </w:rPr>
              <w:t>included:</w:t>
            </w:r>
          </w:p>
        </w:tc>
        <w:tc>
          <w:tcPr>
            <w:tcW w:w="4198" w:type="dxa"/>
            <w:shd w:val="clear" w:color="auto" w:fill="77787B"/>
          </w:tcPr>
          <w:p>
            <w:pPr>
              <w:pStyle w:val="TableParagraph"/>
              <w:spacing w:before="143"/>
              <w:ind w:left="345"/>
              <w:rPr>
                <w:b/>
                <w:sz w:val="23"/>
              </w:rPr>
            </w:pPr>
            <w:r>
              <w:rPr>
                <w:b/>
                <w:color w:val="FFFFFF"/>
                <w:spacing w:val="-2"/>
                <w:sz w:val="23"/>
              </w:rPr>
              <w:t>Response:</w:t>
            </w:r>
          </w:p>
        </w:tc>
        <w:tc>
          <w:tcPr>
            <w:tcW w:w="3021" w:type="dxa"/>
            <w:shd w:val="clear" w:color="auto" w:fill="77787B"/>
          </w:tcPr>
          <w:p>
            <w:pPr>
              <w:pStyle w:val="TableParagraph"/>
              <w:spacing w:before="143"/>
              <w:ind w:left="470"/>
              <w:rPr>
                <w:b/>
                <w:sz w:val="23"/>
              </w:rPr>
            </w:pPr>
            <w:r>
              <w:rPr>
                <w:b/>
                <w:color w:val="FFFFFF"/>
                <w:spacing w:val="-2"/>
                <w:sz w:val="23"/>
              </w:rPr>
              <w:t>Status:</w:t>
            </w:r>
          </w:p>
        </w:tc>
      </w:tr>
      <w:tr>
        <w:trPr>
          <w:trHeight w:val="446" w:hRule="atLeast"/>
        </w:trPr>
        <w:tc>
          <w:tcPr>
            <w:tcW w:w="3286" w:type="dxa"/>
            <w:shd w:val="clear" w:color="auto" w:fill="E5F2FF"/>
          </w:tcPr>
          <w:p>
            <w:pPr>
              <w:pStyle w:val="TableParagraph"/>
              <w:spacing w:before="83"/>
              <w:ind w:left="116"/>
              <w:rPr>
                <w:b/>
                <w:sz w:val="23"/>
              </w:rPr>
            </w:pPr>
            <w:r>
              <w:rPr>
                <w:b/>
                <w:color w:val="333A3F"/>
                <w:sz w:val="23"/>
              </w:rPr>
              <w:t>He</w:t>
            </w:r>
            <w:r>
              <w:rPr>
                <w:b/>
                <w:color w:val="333A3F"/>
                <w:spacing w:val="-5"/>
                <w:sz w:val="23"/>
              </w:rPr>
              <w:t> </w:t>
            </w:r>
            <w:r>
              <w:rPr>
                <w:b/>
                <w:color w:val="333A3F"/>
                <w:sz w:val="23"/>
              </w:rPr>
              <w:t>Purapura</w:t>
            </w:r>
            <w:r>
              <w:rPr>
                <w:b/>
                <w:color w:val="333A3F"/>
                <w:spacing w:val="-5"/>
                <w:sz w:val="23"/>
              </w:rPr>
              <w:t> </w:t>
            </w:r>
            <w:r>
              <w:rPr>
                <w:b/>
                <w:color w:val="333A3F"/>
                <w:sz w:val="23"/>
              </w:rPr>
              <w:t>Ora,</w:t>
            </w:r>
            <w:r>
              <w:rPr>
                <w:b/>
                <w:color w:val="333A3F"/>
                <w:spacing w:val="-5"/>
                <w:sz w:val="23"/>
              </w:rPr>
              <w:t> </w:t>
            </w:r>
            <w:r>
              <w:rPr>
                <w:b/>
                <w:color w:val="333A3F"/>
                <w:sz w:val="23"/>
              </w:rPr>
              <w:t>he</w:t>
            </w:r>
            <w:r>
              <w:rPr>
                <w:b/>
                <w:color w:val="333A3F"/>
                <w:spacing w:val="-5"/>
                <w:sz w:val="23"/>
              </w:rPr>
              <w:t> </w:t>
            </w:r>
            <w:r>
              <w:rPr>
                <w:b/>
                <w:color w:val="333A3F"/>
                <w:sz w:val="23"/>
              </w:rPr>
              <w:t>Māra</w:t>
            </w:r>
            <w:r>
              <w:rPr>
                <w:b/>
                <w:color w:val="333A3F"/>
                <w:spacing w:val="-4"/>
                <w:sz w:val="23"/>
              </w:rPr>
              <w:t> Tipu</w:t>
            </w:r>
          </w:p>
        </w:tc>
        <w:tc>
          <w:tcPr>
            <w:tcW w:w="4198" w:type="dxa"/>
            <w:shd w:val="clear" w:color="auto" w:fill="E5F2FF"/>
          </w:tcPr>
          <w:p>
            <w:pPr>
              <w:pStyle w:val="TableParagraph"/>
              <w:spacing w:before="0"/>
              <w:rPr>
                <w:rFonts w:ascii="Times New Roman"/>
                <w:sz w:val="22"/>
              </w:rPr>
            </w:pPr>
          </w:p>
        </w:tc>
        <w:tc>
          <w:tcPr>
            <w:tcW w:w="3021" w:type="dxa"/>
            <w:shd w:val="clear" w:color="auto" w:fill="E5F2FF"/>
          </w:tcPr>
          <w:p>
            <w:pPr>
              <w:pStyle w:val="TableParagraph"/>
              <w:spacing w:before="0"/>
              <w:rPr>
                <w:rFonts w:ascii="Times New Roman"/>
                <w:sz w:val="22"/>
              </w:rPr>
            </w:pPr>
          </w:p>
        </w:tc>
      </w:tr>
      <w:tr>
        <w:trPr>
          <w:trHeight w:val="469" w:hRule="atLeast"/>
        </w:trPr>
        <w:tc>
          <w:tcPr>
            <w:tcW w:w="3286" w:type="dxa"/>
          </w:tcPr>
          <w:p>
            <w:pPr>
              <w:pStyle w:val="TableParagraph"/>
              <w:ind w:left="116"/>
              <w:rPr>
                <w:b/>
                <w:sz w:val="24"/>
              </w:rPr>
            </w:pPr>
            <w:r>
              <w:rPr>
                <w:b/>
                <w:color w:val="333A3F"/>
                <w:spacing w:val="-5"/>
                <w:sz w:val="24"/>
              </w:rPr>
              <w:t>95</w:t>
            </w:r>
          </w:p>
        </w:tc>
        <w:tc>
          <w:tcPr>
            <w:tcW w:w="4198" w:type="dxa"/>
          </w:tcPr>
          <w:p>
            <w:pPr>
              <w:pStyle w:val="TableParagraph"/>
              <w:spacing w:before="102"/>
              <w:ind w:left="345"/>
              <w:rPr>
                <w:b/>
                <w:sz w:val="20"/>
              </w:rPr>
            </w:pPr>
            <w:r>
              <w:rPr>
                <w:position w:val="-7"/>
              </w:rPr>
              <w:drawing>
                <wp:inline distT="0" distB="0" distL="0" distR="0">
                  <wp:extent cx="180009" cy="179997"/>
                  <wp:effectExtent l="0" t="0" r="0" b="0"/>
                  <wp:docPr id="1275" name="Image 1275"/>
                  <wp:cNvGraphicFramePr>
                    <a:graphicFrameLocks/>
                  </wp:cNvGraphicFramePr>
                  <a:graphic>
                    <a:graphicData uri="http://schemas.openxmlformats.org/drawingml/2006/picture">
                      <pic:pic>
                        <pic:nvPicPr>
                          <pic:cNvPr id="1275" name="Image 1275"/>
                          <pic:cNvPicPr/>
                        </pic:nvPicPr>
                        <pic:blipFill>
                          <a:blip r:embed="rId38"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DECLINE</w:t>
            </w:r>
          </w:p>
        </w:tc>
        <w:tc>
          <w:tcPr>
            <w:tcW w:w="3021" w:type="dxa"/>
          </w:tcPr>
          <w:p>
            <w:pPr>
              <w:pStyle w:val="TableParagraph"/>
              <w:spacing w:before="122"/>
              <w:ind w:left="470"/>
              <w:rPr>
                <w:b/>
                <w:sz w:val="20"/>
              </w:rPr>
            </w:pPr>
            <w:r>
              <w:rPr>
                <w:b/>
                <w:color w:val="77787B"/>
                <w:spacing w:val="-10"/>
                <w:sz w:val="20"/>
              </w:rPr>
              <w:t>–</w:t>
            </w:r>
          </w:p>
        </w:tc>
      </w:tr>
      <w:tr>
        <w:trPr>
          <w:trHeight w:val="429" w:hRule="atLeast"/>
        </w:trPr>
        <w:tc>
          <w:tcPr>
            <w:tcW w:w="10505" w:type="dxa"/>
            <w:gridSpan w:val="3"/>
          </w:tcPr>
          <w:p>
            <w:pPr>
              <w:pStyle w:val="TableParagraph"/>
              <w:tabs>
                <w:tab w:pos="10519" w:val="left" w:leader="none"/>
              </w:tabs>
              <w:spacing w:before="70"/>
              <w:ind w:left="-25" w:right="-29"/>
              <w:rPr>
                <w:b/>
                <w:sz w:val="23"/>
              </w:rPr>
            </w:pPr>
            <w:r>
              <w:rPr>
                <w:rFonts w:ascii="Times New Roman"/>
                <w:color w:val="333A3F"/>
                <w:spacing w:val="54"/>
                <w:w w:val="150"/>
                <w:sz w:val="23"/>
                <w:shd w:fill="FFF2CC" w:color="auto" w:val="clear"/>
              </w:rPr>
              <w:t> </w:t>
            </w:r>
            <w:r>
              <w:rPr>
                <w:b/>
                <w:color w:val="333A3F"/>
                <w:spacing w:val="-2"/>
                <w:sz w:val="23"/>
                <w:shd w:fill="FFF2CC" w:color="auto" w:val="clear"/>
              </w:rPr>
              <w:t>Whanaketia</w:t>
            </w:r>
            <w:r>
              <w:rPr>
                <w:b/>
                <w:color w:val="333A3F"/>
                <w:sz w:val="23"/>
                <w:shd w:fill="FFF2CC" w:color="auto" w:val="clear"/>
              </w:rPr>
              <w:tab/>
            </w:r>
          </w:p>
        </w:tc>
      </w:tr>
      <w:tr>
        <w:trPr>
          <w:trHeight w:val="455" w:hRule="atLeast"/>
        </w:trPr>
        <w:tc>
          <w:tcPr>
            <w:tcW w:w="3286" w:type="dxa"/>
            <w:tcBorders>
              <w:bottom w:val="dotted" w:sz="4" w:space="0" w:color="939598"/>
            </w:tcBorders>
          </w:tcPr>
          <w:p>
            <w:pPr>
              <w:pStyle w:val="TableParagraph"/>
              <w:spacing w:before="70"/>
              <w:ind w:left="116"/>
              <w:rPr>
                <w:b/>
                <w:sz w:val="24"/>
              </w:rPr>
            </w:pPr>
            <w:r>
              <w:rPr>
                <w:b/>
                <w:color w:val="333A3F"/>
                <w:spacing w:val="-5"/>
                <w:sz w:val="24"/>
              </w:rPr>
              <w:t>42</w:t>
            </w:r>
          </w:p>
        </w:tc>
        <w:tc>
          <w:tcPr>
            <w:tcW w:w="4198" w:type="dxa"/>
            <w:tcBorders>
              <w:bottom w:val="dotted" w:sz="4" w:space="0" w:color="939598"/>
            </w:tcBorders>
          </w:tcPr>
          <w:p>
            <w:pPr>
              <w:pStyle w:val="TableParagraph"/>
              <w:spacing w:before="74"/>
              <w:ind w:left="345"/>
              <w:rPr>
                <w:b/>
                <w:sz w:val="20"/>
              </w:rPr>
            </w:pPr>
            <w:r>
              <w:rPr>
                <w:position w:val="-7"/>
              </w:rPr>
              <w:drawing>
                <wp:inline distT="0" distB="0" distL="0" distR="0">
                  <wp:extent cx="180009" cy="179997"/>
                  <wp:effectExtent l="0" t="0" r="0" b="0"/>
                  <wp:docPr id="1276" name="Image 1276"/>
                  <wp:cNvGraphicFramePr>
                    <a:graphicFrameLocks/>
                  </wp:cNvGraphicFramePr>
                  <a:graphic>
                    <a:graphicData uri="http://schemas.openxmlformats.org/drawingml/2006/picture">
                      <pic:pic>
                        <pic:nvPicPr>
                          <pic:cNvPr id="1276" name="Image 1276"/>
                          <pic:cNvPicPr/>
                        </pic:nvPicPr>
                        <pic:blipFill>
                          <a:blip r:embed="rId37"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1" w:type="dxa"/>
            <w:tcBorders>
              <w:bottom w:val="dotted" w:sz="4" w:space="0" w:color="939598"/>
            </w:tcBorders>
          </w:tcPr>
          <w:p>
            <w:pPr>
              <w:pStyle w:val="TableParagraph"/>
              <w:spacing w:before="74"/>
              <w:ind w:left="470"/>
              <w:rPr>
                <w:b/>
                <w:sz w:val="20"/>
              </w:rPr>
            </w:pPr>
            <w:r>
              <w:rPr>
                <w:position w:val="-7"/>
              </w:rPr>
              <w:drawing>
                <wp:inline distT="0" distB="0" distL="0" distR="0">
                  <wp:extent cx="180009" cy="179997"/>
                  <wp:effectExtent l="0" t="0" r="0" b="0"/>
                  <wp:docPr id="1277" name="Image 1277"/>
                  <wp:cNvGraphicFramePr>
                    <a:graphicFrameLocks/>
                  </wp:cNvGraphicFramePr>
                  <a:graphic>
                    <a:graphicData uri="http://schemas.openxmlformats.org/drawingml/2006/picture">
                      <pic:pic>
                        <pic:nvPicPr>
                          <pic:cNvPr id="1277" name="Image 1277"/>
                          <pic:cNvPicPr/>
                        </pic:nvPicPr>
                        <pic:blipFill>
                          <a:blip r:embed="rId56"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NOT STARTED</w:t>
            </w:r>
          </w:p>
        </w:tc>
      </w:tr>
      <w:tr>
        <w:trPr>
          <w:trHeight w:val="477" w:hRule="atLeast"/>
        </w:trPr>
        <w:tc>
          <w:tcPr>
            <w:tcW w:w="3286" w:type="dxa"/>
            <w:tcBorders>
              <w:top w:val="dotted" w:sz="4" w:space="0" w:color="939598"/>
              <w:bottom w:val="dotted" w:sz="4" w:space="0" w:color="939598"/>
            </w:tcBorders>
          </w:tcPr>
          <w:p>
            <w:pPr>
              <w:pStyle w:val="TableParagraph"/>
              <w:spacing w:before="92"/>
              <w:ind w:left="116"/>
              <w:rPr>
                <w:b/>
                <w:sz w:val="24"/>
              </w:rPr>
            </w:pPr>
            <w:r>
              <w:rPr>
                <w:b/>
                <w:color w:val="333A3F"/>
                <w:spacing w:val="-5"/>
                <w:sz w:val="24"/>
              </w:rPr>
              <w:t>113</w:t>
            </w:r>
          </w:p>
        </w:tc>
        <w:tc>
          <w:tcPr>
            <w:tcW w:w="4198" w:type="dxa"/>
            <w:tcBorders>
              <w:top w:val="dotted" w:sz="4" w:space="0" w:color="939598"/>
              <w:bottom w:val="dotted" w:sz="4" w:space="0" w:color="939598"/>
            </w:tcBorders>
          </w:tcPr>
          <w:p>
            <w:pPr>
              <w:pStyle w:val="TableParagraph"/>
              <w:ind w:left="345"/>
              <w:rPr>
                <w:b/>
                <w:sz w:val="20"/>
              </w:rPr>
            </w:pPr>
            <w:r>
              <w:rPr>
                <w:position w:val="-7"/>
              </w:rPr>
              <w:drawing>
                <wp:inline distT="0" distB="0" distL="0" distR="0">
                  <wp:extent cx="180009" cy="179997"/>
                  <wp:effectExtent l="0" t="0" r="0" b="0"/>
                  <wp:docPr id="1278" name="Image 1278"/>
                  <wp:cNvGraphicFramePr>
                    <a:graphicFrameLocks/>
                  </wp:cNvGraphicFramePr>
                  <a:graphic>
                    <a:graphicData uri="http://schemas.openxmlformats.org/drawingml/2006/picture">
                      <pic:pic>
                        <pic:nvPicPr>
                          <pic:cNvPr id="1278" name="Image 1278"/>
                          <pic:cNvPicPr/>
                        </pic:nvPicPr>
                        <pic:blipFill>
                          <a:blip r:embed="rId35"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ACCEPT</w:t>
            </w:r>
          </w:p>
        </w:tc>
        <w:tc>
          <w:tcPr>
            <w:tcW w:w="3021" w:type="dxa"/>
            <w:tcBorders>
              <w:top w:val="dotted" w:sz="4" w:space="0" w:color="939598"/>
              <w:bottom w:val="dotted" w:sz="4" w:space="0" w:color="939598"/>
            </w:tcBorders>
          </w:tcPr>
          <w:p>
            <w:pPr>
              <w:pStyle w:val="TableParagraph"/>
              <w:ind w:left="470"/>
              <w:rPr>
                <w:b/>
                <w:sz w:val="20"/>
              </w:rPr>
            </w:pPr>
            <w:r>
              <w:rPr>
                <w:position w:val="-7"/>
              </w:rPr>
              <w:drawing>
                <wp:inline distT="0" distB="0" distL="0" distR="0">
                  <wp:extent cx="180009" cy="179997"/>
                  <wp:effectExtent l="0" t="0" r="0" b="0"/>
                  <wp:docPr id="1279" name="Image 1279"/>
                  <wp:cNvGraphicFramePr>
                    <a:graphicFrameLocks/>
                  </wp:cNvGraphicFramePr>
                  <a:graphic>
                    <a:graphicData uri="http://schemas.openxmlformats.org/drawingml/2006/picture">
                      <pic:pic>
                        <pic:nvPicPr>
                          <pic:cNvPr id="1279" name="Image 1279"/>
                          <pic:cNvPicPr/>
                        </pic:nvPicPr>
                        <pic:blipFill>
                          <a:blip r:embed="rId59"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COMPLETE</w:t>
            </w:r>
          </w:p>
        </w:tc>
      </w:tr>
      <w:tr>
        <w:trPr>
          <w:trHeight w:val="477" w:hRule="atLeast"/>
        </w:trPr>
        <w:tc>
          <w:tcPr>
            <w:tcW w:w="3286" w:type="dxa"/>
            <w:tcBorders>
              <w:top w:val="dotted" w:sz="4" w:space="0" w:color="939598"/>
              <w:bottom w:val="dotted" w:sz="4" w:space="0" w:color="939598"/>
            </w:tcBorders>
          </w:tcPr>
          <w:p>
            <w:pPr>
              <w:pStyle w:val="TableParagraph"/>
              <w:spacing w:before="92"/>
              <w:ind w:left="116"/>
              <w:rPr>
                <w:b/>
                <w:sz w:val="24"/>
              </w:rPr>
            </w:pPr>
            <w:r>
              <w:rPr>
                <w:b/>
                <w:color w:val="333A3F"/>
                <w:spacing w:val="-5"/>
                <w:sz w:val="24"/>
              </w:rPr>
              <w:t>130</w:t>
            </w:r>
          </w:p>
        </w:tc>
        <w:tc>
          <w:tcPr>
            <w:tcW w:w="4198" w:type="dxa"/>
            <w:tcBorders>
              <w:top w:val="dotted" w:sz="4" w:space="0" w:color="939598"/>
              <w:bottom w:val="dotted" w:sz="4" w:space="0" w:color="939598"/>
            </w:tcBorders>
          </w:tcPr>
          <w:p>
            <w:pPr>
              <w:pStyle w:val="TableParagraph"/>
              <w:ind w:left="345"/>
              <w:rPr>
                <w:b/>
                <w:sz w:val="20"/>
              </w:rPr>
            </w:pPr>
            <w:r>
              <w:rPr>
                <w:position w:val="-7"/>
              </w:rPr>
              <w:drawing>
                <wp:inline distT="0" distB="0" distL="0" distR="0">
                  <wp:extent cx="180009" cy="179997"/>
                  <wp:effectExtent l="0" t="0" r="0" b="0"/>
                  <wp:docPr id="1280" name="Image 1280"/>
                  <wp:cNvGraphicFramePr>
                    <a:graphicFrameLocks/>
                  </wp:cNvGraphicFramePr>
                  <a:graphic>
                    <a:graphicData uri="http://schemas.openxmlformats.org/drawingml/2006/picture">
                      <pic:pic>
                        <pic:nvPicPr>
                          <pic:cNvPr id="1280" name="Image 1280"/>
                          <pic:cNvPicPr/>
                        </pic:nvPicPr>
                        <pic:blipFill>
                          <a:blip r:embed="rId52"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PARTIALLY ACCEPT</w:t>
            </w:r>
          </w:p>
        </w:tc>
        <w:tc>
          <w:tcPr>
            <w:tcW w:w="3021" w:type="dxa"/>
            <w:tcBorders>
              <w:top w:val="dotted" w:sz="4" w:space="0" w:color="939598"/>
              <w:bottom w:val="dotted" w:sz="4" w:space="0" w:color="939598"/>
            </w:tcBorders>
          </w:tcPr>
          <w:p>
            <w:pPr>
              <w:pStyle w:val="TableParagraph"/>
              <w:ind w:left="470"/>
              <w:rPr>
                <w:b/>
                <w:sz w:val="20"/>
              </w:rPr>
            </w:pPr>
            <w:r>
              <w:rPr>
                <w:position w:val="-7"/>
              </w:rPr>
              <w:drawing>
                <wp:inline distT="0" distB="0" distL="0" distR="0">
                  <wp:extent cx="180009" cy="179997"/>
                  <wp:effectExtent l="0" t="0" r="0" b="0"/>
                  <wp:docPr id="1281" name="Image 1281"/>
                  <wp:cNvGraphicFramePr>
                    <a:graphicFrameLocks/>
                  </wp:cNvGraphicFramePr>
                  <a:graphic>
                    <a:graphicData uri="http://schemas.openxmlformats.org/drawingml/2006/picture">
                      <pic:pic>
                        <pic:nvPicPr>
                          <pic:cNvPr id="1281" name="Image 1281"/>
                          <pic:cNvPicPr/>
                        </pic:nvPicPr>
                        <pic:blipFill>
                          <a:blip r:embed="rId55"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UNDER</w:t>
            </w:r>
            <w:r>
              <w:rPr>
                <w:b/>
                <w:color w:val="77787B"/>
                <w:spacing w:val="31"/>
                <w:sz w:val="20"/>
              </w:rPr>
              <w:t> </w:t>
            </w:r>
            <w:r>
              <w:rPr>
                <w:b/>
                <w:color w:val="77787B"/>
                <w:sz w:val="20"/>
              </w:rPr>
              <w:t>WAY</w:t>
            </w:r>
          </w:p>
        </w:tc>
      </w:tr>
      <w:tr>
        <w:trPr>
          <w:trHeight w:val="477" w:hRule="atLeast"/>
        </w:trPr>
        <w:tc>
          <w:tcPr>
            <w:tcW w:w="3286" w:type="dxa"/>
            <w:tcBorders>
              <w:top w:val="dotted" w:sz="4" w:space="0" w:color="939598"/>
              <w:bottom w:val="dotted" w:sz="4" w:space="0" w:color="939598"/>
            </w:tcBorders>
          </w:tcPr>
          <w:p>
            <w:pPr>
              <w:pStyle w:val="TableParagraph"/>
              <w:spacing w:before="92"/>
              <w:ind w:left="116"/>
              <w:rPr>
                <w:b/>
                <w:sz w:val="24"/>
              </w:rPr>
            </w:pPr>
            <w:r>
              <w:rPr>
                <w:b/>
                <w:color w:val="333A3F"/>
                <w:spacing w:val="-5"/>
                <w:sz w:val="24"/>
              </w:rPr>
              <w:t>131</w:t>
            </w:r>
          </w:p>
        </w:tc>
        <w:tc>
          <w:tcPr>
            <w:tcW w:w="4198" w:type="dxa"/>
            <w:tcBorders>
              <w:top w:val="dotted" w:sz="4" w:space="0" w:color="939598"/>
              <w:bottom w:val="dotted" w:sz="4" w:space="0" w:color="939598"/>
            </w:tcBorders>
          </w:tcPr>
          <w:p>
            <w:pPr>
              <w:pStyle w:val="TableParagraph"/>
              <w:ind w:left="345"/>
              <w:rPr>
                <w:b/>
                <w:sz w:val="20"/>
              </w:rPr>
            </w:pPr>
            <w:r>
              <w:rPr>
                <w:position w:val="-7"/>
              </w:rPr>
              <w:drawing>
                <wp:inline distT="0" distB="0" distL="0" distR="0">
                  <wp:extent cx="180009" cy="179997"/>
                  <wp:effectExtent l="0" t="0" r="0" b="0"/>
                  <wp:docPr id="1282" name="Image 1282"/>
                  <wp:cNvGraphicFramePr>
                    <a:graphicFrameLocks/>
                  </wp:cNvGraphicFramePr>
                  <a:graphic>
                    <a:graphicData uri="http://schemas.openxmlformats.org/drawingml/2006/picture">
                      <pic:pic>
                        <pic:nvPicPr>
                          <pic:cNvPr id="1282" name="Image 1282"/>
                          <pic:cNvPicPr/>
                        </pic:nvPicPr>
                        <pic:blipFill>
                          <a:blip r:embed="rId52"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PARTIALLY ACCEPT</w:t>
            </w:r>
          </w:p>
        </w:tc>
        <w:tc>
          <w:tcPr>
            <w:tcW w:w="3021" w:type="dxa"/>
            <w:tcBorders>
              <w:top w:val="dotted" w:sz="4" w:space="0" w:color="939598"/>
              <w:bottom w:val="dotted" w:sz="4" w:space="0" w:color="939598"/>
            </w:tcBorders>
          </w:tcPr>
          <w:p>
            <w:pPr>
              <w:pStyle w:val="TableParagraph"/>
              <w:ind w:left="470"/>
              <w:rPr>
                <w:b/>
                <w:sz w:val="20"/>
              </w:rPr>
            </w:pPr>
            <w:r>
              <w:rPr>
                <w:position w:val="-7"/>
              </w:rPr>
              <w:drawing>
                <wp:inline distT="0" distB="0" distL="0" distR="0">
                  <wp:extent cx="180009" cy="179997"/>
                  <wp:effectExtent l="0" t="0" r="0" b="0"/>
                  <wp:docPr id="1283" name="Image 1283"/>
                  <wp:cNvGraphicFramePr>
                    <a:graphicFrameLocks/>
                  </wp:cNvGraphicFramePr>
                  <a:graphic>
                    <a:graphicData uri="http://schemas.openxmlformats.org/drawingml/2006/picture">
                      <pic:pic>
                        <pic:nvPicPr>
                          <pic:cNvPr id="1283" name="Image 1283"/>
                          <pic:cNvPicPr/>
                        </pic:nvPicPr>
                        <pic:blipFill>
                          <a:blip r:embed="rId55"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UNDER</w:t>
            </w:r>
            <w:r>
              <w:rPr>
                <w:b/>
                <w:color w:val="77787B"/>
                <w:spacing w:val="31"/>
                <w:sz w:val="20"/>
              </w:rPr>
              <w:t> </w:t>
            </w:r>
            <w:r>
              <w:rPr>
                <w:b/>
                <w:color w:val="77787B"/>
                <w:sz w:val="20"/>
              </w:rPr>
              <w:t>WAY</w:t>
            </w:r>
          </w:p>
        </w:tc>
      </w:tr>
      <w:tr>
        <w:trPr>
          <w:trHeight w:val="477" w:hRule="atLeast"/>
        </w:trPr>
        <w:tc>
          <w:tcPr>
            <w:tcW w:w="3286" w:type="dxa"/>
            <w:tcBorders>
              <w:top w:val="dotted" w:sz="4" w:space="0" w:color="939598"/>
              <w:bottom w:val="dotted" w:sz="4" w:space="0" w:color="939598"/>
            </w:tcBorders>
          </w:tcPr>
          <w:p>
            <w:pPr>
              <w:pStyle w:val="TableParagraph"/>
              <w:spacing w:before="92"/>
              <w:ind w:left="116"/>
              <w:rPr>
                <w:b/>
                <w:sz w:val="24"/>
              </w:rPr>
            </w:pPr>
            <w:r>
              <w:rPr>
                <w:b/>
                <w:color w:val="333A3F"/>
                <w:spacing w:val="-5"/>
                <w:sz w:val="24"/>
              </w:rPr>
              <w:t>133</w:t>
            </w:r>
          </w:p>
        </w:tc>
        <w:tc>
          <w:tcPr>
            <w:tcW w:w="4198" w:type="dxa"/>
            <w:tcBorders>
              <w:top w:val="dotted" w:sz="4" w:space="0" w:color="939598"/>
              <w:bottom w:val="dotted" w:sz="4" w:space="0" w:color="939598"/>
            </w:tcBorders>
          </w:tcPr>
          <w:p>
            <w:pPr>
              <w:pStyle w:val="TableParagraph"/>
              <w:ind w:left="345"/>
              <w:rPr>
                <w:b/>
                <w:sz w:val="20"/>
              </w:rPr>
            </w:pPr>
            <w:r>
              <w:rPr>
                <w:position w:val="-7"/>
              </w:rPr>
              <w:drawing>
                <wp:inline distT="0" distB="0" distL="0" distR="0">
                  <wp:extent cx="180009" cy="179997"/>
                  <wp:effectExtent l="0" t="0" r="0" b="0"/>
                  <wp:docPr id="1284" name="Image 1284"/>
                  <wp:cNvGraphicFramePr>
                    <a:graphicFrameLocks/>
                  </wp:cNvGraphicFramePr>
                  <a:graphic>
                    <a:graphicData uri="http://schemas.openxmlformats.org/drawingml/2006/picture">
                      <pic:pic>
                        <pic:nvPicPr>
                          <pic:cNvPr id="1284" name="Image 1284"/>
                          <pic:cNvPicPr/>
                        </pic:nvPicPr>
                        <pic:blipFill>
                          <a:blip r:embed="rId52"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PARTIALLY ACCEPT</w:t>
            </w:r>
          </w:p>
        </w:tc>
        <w:tc>
          <w:tcPr>
            <w:tcW w:w="3021" w:type="dxa"/>
            <w:tcBorders>
              <w:top w:val="dotted" w:sz="4" w:space="0" w:color="939598"/>
              <w:bottom w:val="dotted" w:sz="4" w:space="0" w:color="939598"/>
            </w:tcBorders>
          </w:tcPr>
          <w:p>
            <w:pPr>
              <w:pStyle w:val="TableParagraph"/>
              <w:ind w:left="470"/>
              <w:rPr>
                <w:b/>
                <w:sz w:val="20"/>
              </w:rPr>
            </w:pPr>
            <w:r>
              <w:rPr>
                <w:position w:val="-7"/>
              </w:rPr>
              <w:drawing>
                <wp:inline distT="0" distB="0" distL="0" distR="0">
                  <wp:extent cx="180009" cy="179997"/>
                  <wp:effectExtent l="0" t="0" r="0" b="0"/>
                  <wp:docPr id="1285" name="Image 1285"/>
                  <wp:cNvGraphicFramePr>
                    <a:graphicFrameLocks/>
                  </wp:cNvGraphicFramePr>
                  <a:graphic>
                    <a:graphicData uri="http://schemas.openxmlformats.org/drawingml/2006/picture">
                      <pic:pic>
                        <pic:nvPicPr>
                          <pic:cNvPr id="1285" name="Image 1285"/>
                          <pic:cNvPicPr/>
                        </pic:nvPicPr>
                        <pic:blipFill>
                          <a:blip r:embed="rId55"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UNDER</w:t>
            </w:r>
            <w:r>
              <w:rPr>
                <w:b/>
                <w:color w:val="77787B"/>
                <w:spacing w:val="31"/>
                <w:sz w:val="20"/>
              </w:rPr>
              <w:t> </w:t>
            </w:r>
            <w:r>
              <w:rPr>
                <w:b/>
                <w:color w:val="77787B"/>
                <w:sz w:val="20"/>
              </w:rPr>
              <w:t>WAY</w:t>
            </w:r>
          </w:p>
        </w:tc>
      </w:tr>
      <w:tr>
        <w:trPr>
          <w:trHeight w:val="477" w:hRule="atLeast"/>
        </w:trPr>
        <w:tc>
          <w:tcPr>
            <w:tcW w:w="3286" w:type="dxa"/>
            <w:tcBorders>
              <w:top w:val="dotted" w:sz="4" w:space="0" w:color="939598"/>
              <w:bottom w:val="dotted" w:sz="4" w:space="0" w:color="939598"/>
            </w:tcBorders>
          </w:tcPr>
          <w:p>
            <w:pPr>
              <w:pStyle w:val="TableParagraph"/>
              <w:spacing w:before="92"/>
              <w:ind w:left="116"/>
              <w:rPr>
                <w:b/>
                <w:sz w:val="24"/>
              </w:rPr>
            </w:pPr>
            <w:r>
              <w:rPr>
                <w:b/>
                <w:color w:val="333A3F"/>
                <w:spacing w:val="-5"/>
                <w:sz w:val="24"/>
              </w:rPr>
              <w:t>134</w:t>
            </w:r>
          </w:p>
        </w:tc>
        <w:tc>
          <w:tcPr>
            <w:tcW w:w="4198" w:type="dxa"/>
            <w:tcBorders>
              <w:top w:val="dotted" w:sz="4" w:space="0" w:color="939598"/>
              <w:bottom w:val="dotted" w:sz="4" w:space="0" w:color="939598"/>
            </w:tcBorders>
          </w:tcPr>
          <w:p>
            <w:pPr>
              <w:pStyle w:val="TableParagraph"/>
              <w:ind w:left="345"/>
              <w:rPr>
                <w:b/>
                <w:sz w:val="20"/>
              </w:rPr>
            </w:pPr>
            <w:r>
              <w:rPr>
                <w:position w:val="-7"/>
              </w:rPr>
              <w:drawing>
                <wp:inline distT="0" distB="0" distL="0" distR="0">
                  <wp:extent cx="180009" cy="179997"/>
                  <wp:effectExtent l="0" t="0" r="0" b="0"/>
                  <wp:docPr id="1286" name="Image 1286"/>
                  <wp:cNvGraphicFramePr>
                    <a:graphicFrameLocks/>
                  </wp:cNvGraphicFramePr>
                  <a:graphic>
                    <a:graphicData uri="http://schemas.openxmlformats.org/drawingml/2006/picture">
                      <pic:pic>
                        <pic:nvPicPr>
                          <pic:cNvPr id="1286" name="Image 1286"/>
                          <pic:cNvPicPr/>
                        </pic:nvPicPr>
                        <pic:blipFill>
                          <a:blip r:embed="rId38"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DECLINE</w:t>
            </w:r>
          </w:p>
        </w:tc>
        <w:tc>
          <w:tcPr>
            <w:tcW w:w="3021" w:type="dxa"/>
            <w:tcBorders>
              <w:top w:val="dotted" w:sz="4" w:space="0" w:color="939598"/>
              <w:bottom w:val="dotted" w:sz="4" w:space="0" w:color="939598"/>
            </w:tcBorders>
          </w:tcPr>
          <w:p>
            <w:pPr>
              <w:pStyle w:val="TableParagraph"/>
              <w:spacing w:before="117"/>
              <w:ind w:left="470"/>
              <w:rPr>
                <w:b/>
                <w:sz w:val="20"/>
              </w:rPr>
            </w:pPr>
            <w:r>
              <w:rPr>
                <w:b/>
                <w:color w:val="77787B"/>
                <w:spacing w:val="-10"/>
                <w:sz w:val="20"/>
              </w:rPr>
              <w:t>–</w:t>
            </w:r>
          </w:p>
        </w:tc>
      </w:tr>
      <w:tr>
        <w:trPr>
          <w:trHeight w:val="477" w:hRule="atLeast"/>
        </w:trPr>
        <w:tc>
          <w:tcPr>
            <w:tcW w:w="3286" w:type="dxa"/>
            <w:tcBorders>
              <w:top w:val="dotted" w:sz="4" w:space="0" w:color="939598"/>
              <w:bottom w:val="dotted" w:sz="4" w:space="0" w:color="939598"/>
            </w:tcBorders>
          </w:tcPr>
          <w:p>
            <w:pPr>
              <w:pStyle w:val="TableParagraph"/>
              <w:spacing w:before="92"/>
              <w:ind w:left="116"/>
              <w:rPr>
                <w:b/>
                <w:sz w:val="24"/>
              </w:rPr>
            </w:pPr>
            <w:r>
              <w:rPr>
                <w:b/>
                <w:color w:val="333A3F"/>
                <w:spacing w:val="-5"/>
                <w:sz w:val="24"/>
              </w:rPr>
              <w:t>137</w:t>
            </w:r>
          </w:p>
        </w:tc>
        <w:tc>
          <w:tcPr>
            <w:tcW w:w="4198" w:type="dxa"/>
            <w:tcBorders>
              <w:top w:val="dotted" w:sz="4" w:space="0" w:color="939598"/>
              <w:bottom w:val="dotted" w:sz="4" w:space="0" w:color="939598"/>
            </w:tcBorders>
          </w:tcPr>
          <w:p>
            <w:pPr>
              <w:pStyle w:val="TableParagraph"/>
              <w:ind w:left="345"/>
              <w:rPr>
                <w:b/>
                <w:sz w:val="20"/>
              </w:rPr>
            </w:pPr>
            <w:r>
              <w:rPr>
                <w:position w:val="-7"/>
              </w:rPr>
              <w:drawing>
                <wp:inline distT="0" distB="0" distL="0" distR="0">
                  <wp:extent cx="180009" cy="179997"/>
                  <wp:effectExtent l="0" t="0" r="0" b="0"/>
                  <wp:docPr id="1287" name="Image 1287"/>
                  <wp:cNvGraphicFramePr>
                    <a:graphicFrameLocks/>
                  </wp:cNvGraphicFramePr>
                  <a:graphic>
                    <a:graphicData uri="http://schemas.openxmlformats.org/drawingml/2006/picture">
                      <pic:pic>
                        <pic:nvPicPr>
                          <pic:cNvPr id="1287" name="Image 1287"/>
                          <pic:cNvPicPr/>
                        </pic:nvPicPr>
                        <pic:blipFill>
                          <a:blip r:embed="rId38"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DECLINE</w:t>
            </w:r>
          </w:p>
        </w:tc>
        <w:tc>
          <w:tcPr>
            <w:tcW w:w="3021" w:type="dxa"/>
            <w:tcBorders>
              <w:top w:val="dotted" w:sz="4" w:space="0" w:color="939598"/>
              <w:bottom w:val="dotted" w:sz="4" w:space="0" w:color="939598"/>
            </w:tcBorders>
          </w:tcPr>
          <w:p>
            <w:pPr>
              <w:pStyle w:val="TableParagraph"/>
              <w:spacing w:before="117"/>
              <w:ind w:left="470"/>
              <w:rPr>
                <w:b/>
                <w:sz w:val="20"/>
              </w:rPr>
            </w:pPr>
            <w:r>
              <w:rPr>
                <w:b/>
                <w:color w:val="77787B"/>
                <w:spacing w:val="-10"/>
                <w:sz w:val="20"/>
              </w:rPr>
              <w:t>–</w:t>
            </w:r>
          </w:p>
        </w:tc>
      </w:tr>
    </w:tbl>
    <w:p>
      <w:pPr>
        <w:pStyle w:val="TableParagraph"/>
        <w:spacing w:after="0"/>
        <w:rPr>
          <w:b/>
          <w:sz w:val="20"/>
        </w:rPr>
        <w:sectPr>
          <w:type w:val="continuous"/>
          <w:pgSz w:w="11910" w:h="16840"/>
          <w:pgMar w:header="0" w:footer="622" w:top="700" w:bottom="0" w:left="141" w:right="141"/>
        </w:sectPr>
      </w:pPr>
    </w:p>
    <w:p>
      <w:pPr>
        <w:pStyle w:val="Heading2"/>
        <w:spacing w:before="81"/>
        <w:ind w:left="539"/>
      </w:pPr>
      <w:r>
        <w:rPr>
          <w:color w:val="333A3F"/>
        </w:rPr>
        <w:t>Undertake</w:t>
      </w:r>
      <w:r>
        <w:rPr>
          <w:color w:val="333A3F"/>
          <w:spacing w:val="-3"/>
        </w:rPr>
        <w:t> </w:t>
      </w:r>
      <w:r>
        <w:rPr>
          <w:color w:val="333A3F"/>
        </w:rPr>
        <w:t>an</w:t>
      </w:r>
      <w:r>
        <w:rPr>
          <w:color w:val="333A3F"/>
          <w:spacing w:val="-3"/>
        </w:rPr>
        <w:t> </w:t>
      </w:r>
      <w:r>
        <w:rPr>
          <w:color w:val="333A3F"/>
        </w:rPr>
        <w:t>independent</w:t>
      </w:r>
      <w:r>
        <w:rPr>
          <w:color w:val="333A3F"/>
          <w:spacing w:val="-3"/>
        </w:rPr>
        <w:t> </w:t>
      </w:r>
      <w:r>
        <w:rPr>
          <w:color w:val="333A3F"/>
        </w:rPr>
        <w:t>review</w:t>
      </w:r>
      <w:r>
        <w:rPr>
          <w:color w:val="333A3F"/>
          <w:spacing w:val="-3"/>
        </w:rPr>
        <w:t> </w:t>
      </w:r>
      <w:r>
        <w:rPr>
          <w:color w:val="333A3F"/>
        </w:rPr>
        <w:t>of</w:t>
      </w:r>
      <w:r>
        <w:rPr>
          <w:color w:val="333A3F"/>
          <w:spacing w:val="-3"/>
        </w:rPr>
        <w:t> </w:t>
      </w:r>
      <w:r>
        <w:rPr>
          <w:color w:val="333A3F"/>
        </w:rPr>
        <w:t>the</w:t>
      </w:r>
      <w:r>
        <w:rPr>
          <w:color w:val="333A3F"/>
          <w:spacing w:val="-2"/>
        </w:rPr>
        <w:t> response</w:t>
      </w:r>
    </w:p>
    <w:p>
      <w:pPr>
        <w:pStyle w:val="BodyText"/>
        <w:spacing w:before="3"/>
        <w:rPr>
          <w:rFonts w:ascii="Source Sans Pro SemiBold"/>
          <w:b/>
          <w:sz w:val="18"/>
        </w:rPr>
      </w:pPr>
    </w:p>
    <w:p>
      <w:pPr>
        <w:pStyle w:val="BodyText"/>
        <w:spacing w:after="0"/>
        <w:rPr>
          <w:rFonts w:ascii="Source Sans Pro SemiBold"/>
          <w:b/>
          <w:sz w:val="18"/>
        </w:rPr>
        <w:sectPr>
          <w:headerReference w:type="default" r:id="rId136"/>
          <w:footerReference w:type="default" r:id="rId137"/>
          <w:pgSz w:w="11910" w:h="16840"/>
          <w:pgMar w:header="0" w:footer="622" w:top="520" w:bottom="820" w:left="141" w:right="141"/>
        </w:sectPr>
      </w:pPr>
    </w:p>
    <w:p>
      <w:pPr>
        <w:pStyle w:val="BodyText"/>
        <w:spacing w:before="100"/>
        <w:ind w:left="539" w:right="56"/>
      </w:pPr>
      <w:r>
        <w:rPr>
          <w:color w:val="333A3F"/>
        </w:rPr>
        <w:t>The Royal Commission made several recommendations relating to independent reviews of</w:t>
      </w:r>
      <w:r>
        <w:rPr>
          <w:color w:val="333A3F"/>
          <w:spacing w:val="-6"/>
        </w:rPr>
        <w:t> </w:t>
      </w:r>
      <w:r>
        <w:rPr>
          <w:color w:val="333A3F"/>
        </w:rPr>
        <w:t>the</w:t>
      </w:r>
      <w:r>
        <w:rPr>
          <w:color w:val="333A3F"/>
          <w:spacing w:val="-6"/>
        </w:rPr>
        <w:t> </w:t>
      </w:r>
      <w:r>
        <w:rPr>
          <w:color w:val="333A3F"/>
        </w:rPr>
        <w:t>Crown</w:t>
      </w:r>
      <w:r>
        <w:rPr>
          <w:color w:val="333A3F"/>
          <w:spacing w:val="-6"/>
        </w:rPr>
        <w:t> </w:t>
      </w:r>
      <w:r>
        <w:rPr>
          <w:color w:val="333A3F"/>
        </w:rPr>
        <w:t>response.</w:t>
      </w:r>
      <w:r>
        <w:rPr>
          <w:color w:val="333A3F"/>
          <w:spacing w:val="-6"/>
        </w:rPr>
        <w:t> </w:t>
      </w:r>
      <w:r>
        <w:rPr>
          <w:color w:val="333A3F"/>
        </w:rPr>
        <w:t>This</w:t>
      </w:r>
      <w:r>
        <w:rPr>
          <w:color w:val="333A3F"/>
          <w:spacing w:val="-6"/>
        </w:rPr>
        <w:t> </w:t>
      </w:r>
      <w:r>
        <w:rPr>
          <w:color w:val="333A3F"/>
        </w:rPr>
        <w:t>included</w:t>
      </w:r>
      <w:r>
        <w:rPr>
          <w:color w:val="333A3F"/>
          <w:spacing w:val="-6"/>
        </w:rPr>
        <w:t> </w:t>
      </w:r>
      <w:r>
        <w:rPr>
          <w:color w:val="333A3F"/>
        </w:rPr>
        <w:t>that</w:t>
      </w:r>
      <w:r>
        <w:rPr>
          <w:color w:val="333A3F"/>
          <w:spacing w:val="-6"/>
        </w:rPr>
        <w:t> </w:t>
      </w:r>
      <w:r>
        <w:rPr>
          <w:color w:val="333A3F"/>
        </w:rPr>
        <w:t>all</w:t>
      </w:r>
      <w:r>
        <w:rPr>
          <w:color w:val="333A3F"/>
          <w:spacing w:val="-6"/>
        </w:rPr>
        <w:t> </w:t>
      </w:r>
      <w:r>
        <w:rPr>
          <w:color w:val="333A3F"/>
        </w:rPr>
        <w:t>aspects of the redress scheme’s operations should be reviewed after it has been running for two years and thereafter</w:t>
      </w:r>
      <w:r>
        <w:rPr>
          <w:color w:val="333A3F"/>
          <w:spacing w:val="-12"/>
        </w:rPr>
        <w:t> </w:t>
      </w:r>
      <w:r>
        <w:rPr>
          <w:color w:val="333A3F"/>
        </w:rPr>
        <w:t>at</w:t>
      </w:r>
      <w:r>
        <w:rPr>
          <w:color w:val="333A3F"/>
          <w:spacing w:val="-11"/>
        </w:rPr>
        <w:t> </w:t>
      </w:r>
      <w:r>
        <w:rPr>
          <w:color w:val="333A3F"/>
        </w:rPr>
        <w:t>periodic</w:t>
      </w:r>
      <w:r>
        <w:rPr>
          <w:color w:val="333A3F"/>
          <w:spacing w:val="-12"/>
        </w:rPr>
        <w:t> </w:t>
      </w:r>
      <w:r>
        <w:rPr>
          <w:color w:val="333A3F"/>
        </w:rPr>
        <w:t>intervals.</w:t>
      </w:r>
      <w:r>
        <w:rPr>
          <w:color w:val="333A3F"/>
          <w:spacing w:val="-11"/>
        </w:rPr>
        <w:t> </w:t>
      </w:r>
      <w:r>
        <w:rPr>
          <w:color w:val="333A3F"/>
        </w:rPr>
        <w:t>It</w:t>
      </w:r>
      <w:r>
        <w:rPr>
          <w:color w:val="333A3F"/>
          <w:spacing w:val="-12"/>
        </w:rPr>
        <w:t> </w:t>
      </w:r>
      <w:r>
        <w:rPr>
          <w:color w:val="333A3F"/>
        </w:rPr>
        <w:t>also</w:t>
      </w:r>
      <w:r>
        <w:rPr>
          <w:color w:val="333A3F"/>
          <w:spacing w:val="-11"/>
        </w:rPr>
        <w:t> </w:t>
      </w:r>
      <w:r>
        <w:rPr>
          <w:color w:val="333A3F"/>
        </w:rPr>
        <w:t>recommended that an independent review of the response to its</w:t>
      </w:r>
    </w:p>
    <w:p>
      <w:pPr>
        <w:pStyle w:val="BodyText"/>
        <w:spacing w:before="6"/>
        <w:ind w:left="539"/>
      </w:pPr>
      <w:r>
        <w:rPr>
          <w:color w:val="333A3F"/>
        </w:rPr>
        <w:t>Whanaketia</w:t>
      </w:r>
      <w:r>
        <w:rPr>
          <w:color w:val="333A3F"/>
          <w:spacing w:val="-12"/>
        </w:rPr>
        <w:t> </w:t>
      </w:r>
      <w:r>
        <w:rPr>
          <w:color w:val="333A3F"/>
        </w:rPr>
        <w:t>recommendations</w:t>
      </w:r>
      <w:r>
        <w:rPr>
          <w:color w:val="333A3F"/>
          <w:spacing w:val="-11"/>
        </w:rPr>
        <w:t> </w:t>
      </w:r>
      <w:r>
        <w:rPr>
          <w:color w:val="333A3F"/>
        </w:rPr>
        <w:t>be</w:t>
      </w:r>
      <w:r>
        <w:rPr>
          <w:color w:val="333A3F"/>
          <w:spacing w:val="-12"/>
        </w:rPr>
        <w:t> </w:t>
      </w:r>
      <w:r>
        <w:rPr>
          <w:color w:val="333A3F"/>
        </w:rPr>
        <w:t>initiated</w:t>
      </w:r>
      <w:r>
        <w:rPr>
          <w:color w:val="333A3F"/>
          <w:spacing w:val="-11"/>
        </w:rPr>
        <w:t> </w:t>
      </w:r>
      <w:r>
        <w:rPr>
          <w:color w:val="333A3F"/>
        </w:rPr>
        <w:t>nine</w:t>
      </w:r>
      <w:r>
        <w:rPr>
          <w:color w:val="333A3F"/>
          <w:spacing w:val="-12"/>
        </w:rPr>
        <w:t> </w:t>
      </w:r>
      <w:r>
        <w:rPr>
          <w:color w:val="333A3F"/>
        </w:rPr>
        <w:t>years after the tabling of its report.</w:t>
      </w:r>
    </w:p>
    <w:p>
      <w:pPr>
        <w:pStyle w:val="BodyText"/>
        <w:spacing w:before="172"/>
        <w:ind w:left="539" w:right="406"/>
      </w:pPr>
      <w:r>
        <w:rPr>
          <w:color w:val="333A3F"/>
        </w:rPr>
        <w:t>As part of the redress system improvements announced</w:t>
      </w:r>
      <w:r>
        <w:rPr>
          <w:color w:val="333A3F"/>
          <w:spacing w:val="-8"/>
        </w:rPr>
        <w:t> </w:t>
      </w:r>
      <w:r>
        <w:rPr>
          <w:color w:val="333A3F"/>
        </w:rPr>
        <w:t>in</w:t>
      </w:r>
      <w:r>
        <w:rPr>
          <w:color w:val="333A3F"/>
          <w:spacing w:val="-8"/>
        </w:rPr>
        <w:t> </w:t>
      </w:r>
      <w:r>
        <w:rPr>
          <w:color w:val="333A3F"/>
        </w:rPr>
        <w:t>May</w:t>
      </w:r>
      <w:r>
        <w:rPr>
          <w:color w:val="333A3F"/>
          <w:spacing w:val="-8"/>
        </w:rPr>
        <w:t> </w:t>
      </w:r>
      <w:r>
        <w:rPr>
          <w:color w:val="333A3F"/>
        </w:rPr>
        <w:t>2025,</w:t>
      </w:r>
      <w:r>
        <w:rPr>
          <w:color w:val="333A3F"/>
          <w:spacing w:val="-8"/>
        </w:rPr>
        <w:t> </w:t>
      </w:r>
      <w:r>
        <w:rPr>
          <w:color w:val="333A3F"/>
        </w:rPr>
        <w:t>an</w:t>
      </w:r>
      <w:r>
        <w:rPr>
          <w:color w:val="333A3F"/>
          <w:spacing w:val="-8"/>
        </w:rPr>
        <w:t> </w:t>
      </w:r>
      <w:r>
        <w:rPr>
          <w:color w:val="333A3F"/>
        </w:rPr>
        <w:t>independent</w:t>
      </w:r>
      <w:r>
        <w:rPr>
          <w:color w:val="333A3F"/>
          <w:spacing w:val="-8"/>
        </w:rPr>
        <w:t> </w:t>
      </w:r>
      <w:r>
        <w:rPr>
          <w:color w:val="333A3F"/>
        </w:rPr>
        <w:t>review of</w:t>
      </w:r>
      <w:r>
        <w:rPr>
          <w:color w:val="333A3F"/>
          <w:spacing w:val="-2"/>
        </w:rPr>
        <w:t> </w:t>
      </w:r>
      <w:r>
        <w:rPr>
          <w:color w:val="333A3F"/>
        </w:rPr>
        <w:t>the</w:t>
      </w:r>
      <w:r>
        <w:rPr>
          <w:color w:val="333A3F"/>
          <w:spacing w:val="-1"/>
        </w:rPr>
        <w:t> </w:t>
      </w:r>
      <w:r>
        <w:rPr>
          <w:color w:val="333A3F"/>
        </w:rPr>
        <w:t>impact</w:t>
      </w:r>
      <w:r>
        <w:rPr>
          <w:color w:val="333A3F"/>
          <w:spacing w:val="-2"/>
        </w:rPr>
        <w:t> </w:t>
      </w:r>
      <w:r>
        <w:rPr>
          <w:color w:val="333A3F"/>
        </w:rPr>
        <w:t>of</w:t>
      </w:r>
      <w:r>
        <w:rPr>
          <w:color w:val="333A3F"/>
          <w:spacing w:val="-1"/>
        </w:rPr>
        <w:t> </w:t>
      </w:r>
      <w:r>
        <w:rPr>
          <w:color w:val="333A3F"/>
        </w:rPr>
        <w:t>the</w:t>
      </w:r>
      <w:r>
        <w:rPr>
          <w:color w:val="333A3F"/>
          <w:spacing w:val="-1"/>
        </w:rPr>
        <w:t> </w:t>
      </w:r>
      <w:r>
        <w:rPr>
          <w:color w:val="333A3F"/>
        </w:rPr>
        <w:t>changes</w:t>
      </w:r>
      <w:r>
        <w:rPr>
          <w:color w:val="333A3F"/>
          <w:spacing w:val="-2"/>
        </w:rPr>
        <w:t> </w:t>
      </w:r>
      <w:r>
        <w:rPr>
          <w:color w:val="333A3F"/>
        </w:rPr>
        <w:t>will</w:t>
      </w:r>
      <w:r>
        <w:rPr>
          <w:color w:val="333A3F"/>
          <w:spacing w:val="-1"/>
        </w:rPr>
        <w:t> </w:t>
      </w:r>
      <w:r>
        <w:rPr>
          <w:color w:val="333A3F"/>
        </w:rPr>
        <w:t>be</w:t>
      </w:r>
      <w:r>
        <w:rPr>
          <w:color w:val="333A3F"/>
          <w:spacing w:val="-1"/>
        </w:rPr>
        <w:t> </w:t>
      </w:r>
      <w:r>
        <w:rPr>
          <w:color w:val="333A3F"/>
          <w:spacing w:val="-2"/>
        </w:rPr>
        <w:t>undertaken</w:t>
      </w:r>
    </w:p>
    <w:p>
      <w:pPr>
        <w:pStyle w:val="BodyText"/>
        <w:spacing w:before="100"/>
        <w:ind w:left="275" w:right="690"/>
      </w:pPr>
      <w:r>
        <w:rPr/>
        <w:br w:type="column"/>
      </w:r>
      <w:r>
        <w:rPr>
          <w:color w:val="333A3F"/>
        </w:rPr>
        <w:t>by October 2027. The review will inform future advice about whether further system changes are needed,</w:t>
      </w:r>
      <w:r>
        <w:rPr>
          <w:color w:val="333A3F"/>
          <w:spacing w:val="-4"/>
        </w:rPr>
        <w:t> </w:t>
      </w:r>
      <w:r>
        <w:rPr>
          <w:color w:val="333A3F"/>
        </w:rPr>
        <w:t>and</w:t>
      </w:r>
      <w:r>
        <w:rPr>
          <w:color w:val="333A3F"/>
          <w:spacing w:val="-3"/>
        </w:rPr>
        <w:t> </w:t>
      </w:r>
      <w:r>
        <w:rPr>
          <w:color w:val="333A3F"/>
        </w:rPr>
        <w:t>future</w:t>
      </w:r>
      <w:r>
        <w:rPr>
          <w:color w:val="333A3F"/>
          <w:spacing w:val="-3"/>
        </w:rPr>
        <w:t> </w:t>
      </w:r>
      <w:r>
        <w:rPr>
          <w:color w:val="333A3F"/>
        </w:rPr>
        <w:t>advice</w:t>
      </w:r>
      <w:r>
        <w:rPr>
          <w:color w:val="333A3F"/>
          <w:spacing w:val="-3"/>
        </w:rPr>
        <w:t> </w:t>
      </w:r>
      <w:r>
        <w:rPr>
          <w:color w:val="333A3F"/>
        </w:rPr>
        <w:t>on</w:t>
      </w:r>
      <w:r>
        <w:rPr>
          <w:color w:val="333A3F"/>
          <w:spacing w:val="-3"/>
        </w:rPr>
        <w:t> </w:t>
      </w:r>
      <w:r>
        <w:rPr>
          <w:color w:val="333A3F"/>
        </w:rPr>
        <w:t>matters</w:t>
      </w:r>
      <w:r>
        <w:rPr>
          <w:color w:val="333A3F"/>
          <w:spacing w:val="-3"/>
        </w:rPr>
        <w:t> </w:t>
      </w:r>
      <w:r>
        <w:rPr>
          <w:color w:val="333A3F"/>
        </w:rPr>
        <w:t>of</w:t>
      </w:r>
      <w:r>
        <w:rPr>
          <w:color w:val="333A3F"/>
          <w:spacing w:val="-3"/>
        </w:rPr>
        <w:t> </w:t>
      </w:r>
      <w:r>
        <w:rPr>
          <w:color w:val="333A3F"/>
          <w:spacing w:val="-2"/>
        </w:rPr>
        <w:t>integration,</w:t>
      </w:r>
    </w:p>
    <w:p>
      <w:pPr>
        <w:pStyle w:val="BodyText"/>
        <w:spacing w:before="3"/>
        <w:ind w:left="275" w:right="448"/>
      </w:pPr>
      <w:r>
        <w:rPr>
          <w:color w:val="333A3F"/>
        </w:rPr>
        <w:t>independence</w:t>
      </w:r>
      <w:r>
        <w:rPr>
          <w:color w:val="333A3F"/>
          <w:spacing w:val="-12"/>
        </w:rPr>
        <w:t> </w:t>
      </w:r>
      <w:r>
        <w:rPr>
          <w:color w:val="333A3F"/>
        </w:rPr>
        <w:t>and</w:t>
      </w:r>
      <w:r>
        <w:rPr>
          <w:color w:val="333A3F"/>
          <w:spacing w:val="-11"/>
        </w:rPr>
        <w:t> </w:t>
      </w:r>
      <w:r>
        <w:rPr>
          <w:color w:val="333A3F"/>
        </w:rPr>
        <w:t>capacity.</w:t>
      </w:r>
      <w:r>
        <w:rPr>
          <w:color w:val="333A3F"/>
          <w:spacing w:val="-12"/>
        </w:rPr>
        <w:t> </w:t>
      </w:r>
      <w:r>
        <w:rPr>
          <w:color w:val="333A3F"/>
        </w:rPr>
        <w:t>Cabinet</w:t>
      </w:r>
      <w:r>
        <w:rPr>
          <w:color w:val="333A3F"/>
          <w:spacing w:val="-11"/>
        </w:rPr>
        <w:t> </w:t>
      </w:r>
      <w:r>
        <w:rPr>
          <w:color w:val="333A3F"/>
        </w:rPr>
        <w:t>will</w:t>
      </w:r>
      <w:r>
        <w:rPr>
          <w:color w:val="333A3F"/>
          <w:spacing w:val="-12"/>
        </w:rPr>
        <w:t> </w:t>
      </w:r>
      <w:r>
        <w:rPr>
          <w:color w:val="333A3F"/>
        </w:rPr>
        <w:t>agree</w:t>
      </w:r>
      <w:r>
        <w:rPr>
          <w:color w:val="333A3F"/>
          <w:spacing w:val="-11"/>
        </w:rPr>
        <w:t> </w:t>
      </w:r>
      <w:r>
        <w:rPr>
          <w:color w:val="333A3F"/>
        </w:rPr>
        <w:t>Terms of Reference for the review by March 2027.</w:t>
      </w:r>
    </w:p>
    <w:p>
      <w:pPr>
        <w:pStyle w:val="BodyText"/>
        <w:spacing w:before="171"/>
        <w:ind w:left="275" w:right="924"/>
      </w:pPr>
      <w:r>
        <w:rPr>
          <w:color w:val="333A3F"/>
        </w:rPr>
        <w:t>At this stage of the response, a decision cannot</w:t>
      </w:r>
      <w:r>
        <w:rPr>
          <w:color w:val="333A3F"/>
          <w:spacing w:val="40"/>
        </w:rPr>
        <w:t> </w:t>
      </w:r>
      <w:r>
        <w:rPr>
          <w:color w:val="333A3F"/>
        </w:rPr>
        <w:t>be made on whether the other reviews and their timeframes proposed by the Royal Commission would</w:t>
      </w:r>
      <w:r>
        <w:rPr>
          <w:color w:val="333A3F"/>
          <w:spacing w:val="-6"/>
        </w:rPr>
        <w:t> </w:t>
      </w:r>
      <w:r>
        <w:rPr>
          <w:color w:val="333A3F"/>
        </w:rPr>
        <w:t>be</w:t>
      </w:r>
      <w:r>
        <w:rPr>
          <w:color w:val="333A3F"/>
          <w:spacing w:val="-6"/>
        </w:rPr>
        <w:t> </w:t>
      </w:r>
      <w:r>
        <w:rPr>
          <w:color w:val="333A3F"/>
        </w:rPr>
        <w:t>appropriate.</w:t>
      </w:r>
      <w:r>
        <w:rPr>
          <w:color w:val="333A3F"/>
          <w:spacing w:val="-6"/>
        </w:rPr>
        <w:t> </w:t>
      </w:r>
      <w:r>
        <w:rPr>
          <w:color w:val="333A3F"/>
        </w:rPr>
        <w:t>The</w:t>
      </w:r>
      <w:r>
        <w:rPr>
          <w:color w:val="333A3F"/>
          <w:spacing w:val="-6"/>
        </w:rPr>
        <w:t> </w:t>
      </w:r>
      <w:r>
        <w:rPr>
          <w:color w:val="333A3F"/>
        </w:rPr>
        <w:t>Crown</w:t>
      </w:r>
      <w:r>
        <w:rPr>
          <w:color w:val="333A3F"/>
          <w:spacing w:val="-6"/>
        </w:rPr>
        <w:t> </w:t>
      </w:r>
      <w:r>
        <w:rPr>
          <w:color w:val="333A3F"/>
        </w:rPr>
        <w:t>will</w:t>
      </w:r>
      <w:r>
        <w:rPr>
          <w:color w:val="333A3F"/>
          <w:spacing w:val="-6"/>
        </w:rPr>
        <w:t> </w:t>
      </w:r>
      <w:r>
        <w:rPr>
          <w:color w:val="333A3F"/>
        </w:rPr>
        <w:t>continue</w:t>
      </w:r>
      <w:r>
        <w:rPr>
          <w:color w:val="333A3F"/>
          <w:spacing w:val="-6"/>
        </w:rPr>
        <w:t> </w:t>
      </w:r>
      <w:r>
        <w:rPr>
          <w:color w:val="333A3F"/>
        </w:rPr>
        <w:t>to consider</w:t>
      </w:r>
      <w:r>
        <w:rPr>
          <w:color w:val="333A3F"/>
          <w:spacing w:val="-10"/>
        </w:rPr>
        <w:t> </w:t>
      </w:r>
      <w:r>
        <w:rPr>
          <w:color w:val="333A3F"/>
        </w:rPr>
        <w:t>these</w:t>
      </w:r>
      <w:r>
        <w:rPr>
          <w:color w:val="333A3F"/>
          <w:spacing w:val="-10"/>
        </w:rPr>
        <w:t> </w:t>
      </w:r>
      <w:r>
        <w:rPr>
          <w:color w:val="333A3F"/>
        </w:rPr>
        <w:t>recommendations</w:t>
      </w:r>
      <w:r>
        <w:rPr>
          <w:color w:val="333A3F"/>
          <w:spacing w:val="-10"/>
        </w:rPr>
        <w:t> </w:t>
      </w:r>
      <w:r>
        <w:rPr>
          <w:color w:val="333A3F"/>
        </w:rPr>
        <w:t>as</w:t>
      </w:r>
      <w:r>
        <w:rPr>
          <w:color w:val="333A3F"/>
          <w:spacing w:val="-10"/>
        </w:rPr>
        <w:t> </w:t>
      </w:r>
      <w:r>
        <w:rPr>
          <w:color w:val="333A3F"/>
        </w:rPr>
        <w:t>the</w:t>
      </w:r>
      <w:r>
        <w:rPr>
          <w:color w:val="333A3F"/>
          <w:spacing w:val="-10"/>
        </w:rPr>
        <w:t> </w:t>
      </w:r>
      <w:r>
        <w:rPr>
          <w:color w:val="333A3F"/>
        </w:rPr>
        <w:t>response progresses and as part of annual reporting.</w:t>
      </w:r>
    </w:p>
    <w:p>
      <w:pPr>
        <w:pStyle w:val="BodyText"/>
        <w:spacing w:after="0"/>
        <w:sectPr>
          <w:type w:val="continuous"/>
          <w:pgSz w:w="11910" w:h="16840"/>
          <w:pgMar w:header="0" w:footer="622" w:top="700" w:bottom="0" w:left="141" w:right="141"/>
          <w:cols w:num="2" w:equalWidth="0">
            <w:col w:w="5638" w:space="40"/>
            <w:col w:w="5950"/>
          </w:cols>
        </w:sectPr>
      </w:pPr>
    </w:p>
    <w:p>
      <w:pPr>
        <w:pStyle w:val="BodyText"/>
        <w:spacing w:before="136"/>
        <w:rPr>
          <w:sz w:val="20"/>
        </w:rPr>
      </w:pPr>
    </w:p>
    <w:tbl>
      <w:tblPr>
        <w:tblW w:w="0" w:type="auto"/>
        <w:jc w:val="left"/>
        <w:tblInd w:w="5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92"/>
        <w:gridCol w:w="4198"/>
        <w:gridCol w:w="3025"/>
      </w:tblGrid>
      <w:tr>
        <w:trPr>
          <w:trHeight w:val="596" w:hRule="atLeast"/>
        </w:trPr>
        <w:tc>
          <w:tcPr>
            <w:tcW w:w="10515" w:type="dxa"/>
            <w:gridSpan w:val="3"/>
            <w:shd w:val="clear" w:color="auto" w:fill="E6E7E8"/>
          </w:tcPr>
          <w:p>
            <w:pPr>
              <w:pStyle w:val="TableParagraph"/>
              <w:spacing w:before="182"/>
              <w:ind w:left="122"/>
              <w:rPr>
                <w:rFonts w:ascii="Source Sans Pro"/>
                <w:sz w:val="19"/>
              </w:rPr>
            </w:pPr>
            <w:r>
              <w:rPr>
                <w:b/>
                <w:color w:val="333A3F"/>
                <w:sz w:val="19"/>
              </w:rPr>
              <w:t>Ministers</w:t>
            </w:r>
            <w:r>
              <w:rPr>
                <w:b/>
                <w:color w:val="333A3F"/>
                <w:spacing w:val="-6"/>
                <w:sz w:val="19"/>
              </w:rPr>
              <w:t> </w:t>
            </w:r>
            <w:r>
              <w:rPr>
                <w:b/>
                <w:color w:val="333A3F"/>
                <w:sz w:val="19"/>
              </w:rPr>
              <w:t>and</w:t>
            </w:r>
            <w:r>
              <w:rPr>
                <w:b/>
                <w:color w:val="333A3F"/>
                <w:spacing w:val="-4"/>
                <w:sz w:val="19"/>
              </w:rPr>
              <w:t> </w:t>
            </w:r>
            <w:r>
              <w:rPr>
                <w:b/>
                <w:color w:val="333A3F"/>
                <w:sz w:val="19"/>
              </w:rPr>
              <w:t>agencies</w:t>
            </w:r>
            <w:r>
              <w:rPr>
                <w:b/>
                <w:color w:val="333A3F"/>
                <w:spacing w:val="-4"/>
                <w:sz w:val="19"/>
              </w:rPr>
              <w:t> </w:t>
            </w:r>
            <w:r>
              <w:rPr>
                <w:b/>
                <w:color w:val="333A3F"/>
                <w:sz w:val="19"/>
              </w:rPr>
              <w:t>involved:</w:t>
            </w:r>
            <w:r>
              <w:rPr>
                <w:b/>
                <w:color w:val="333A3F"/>
                <w:spacing w:val="-5"/>
                <w:sz w:val="19"/>
              </w:rPr>
              <w:t> </w:t>
            </w:r>
            <w:r>
              <w:rPr>
                <w:rFonts w:ascii="Source Sans Pro"/>
                <w:color w:val="333A3F"/>
                <w:sz w:val="19"/>
              </w:rPr>
              <w:t>Crown</w:t>
            </w:r>
            <w:r>
              <w:rPr>
                <w:rFonts w:ascii="Source Sans Pro"/>
                <w:color w:val="333A3F"/>
                <w:spacing w:val="-4"/>
                <w:sz w:val="19"/>
              </w:rPr>
              <w:t> </w:t>
            </w:r>
            <w:r>
              <w:rPr>
                <w:rFonts w:ascii="Source Sans Pro"/>
                <w:color w:val="333A3F"/>
                <w:sz w:val="19"/>
              </w:rPr>
              <w:t>Response</w:t>
            </w:r>
            <w:r>
              <w:rPr>
                <w:rFonts w:ascii="Source Sans Pro"/>
                <w:color w:val="333A3F"/>
                <w:spacing w:val="-3"/>
                <w:sz w:val="19"/>
              </w:rPr>
              <w:t> </w:t>
            </w:r>
            <w:r>
              <w:rPr>
                <w:rFonts w:ascii="Source Sans Pro"/>
                <w:color w:val="333A3F"/>
                <w:spacing w:val="-2"/>
                <w:sz w:val="19"/>
              </w:rPr>
              <w:t>Office</w:t>
            </w:r>
          </w:p>
        </w:tc>
      </w:tr>
      <w:tr>
        <w:trPr>
          <w:trHeight w:val="566" w:hRule="atLeast"/>
        </w:trPr>
        <w:tc>
          <w:tcPr>
            <w:tcW w:w="3292" w:type="dxa"/>
            <w:shd w:val="clear" w:color="auto" w:fill="77787B"/>
          </w:tcPr>
          <w:p>
            <w:pPr>
              <w:pStyle w:val="TableParagraph"/>
              <w:spacing w:before="143"/>
              <w:ind w:left="122"/>
              <w:rPr>
                <w:b/>
                <w:sz w:val="23"/>
              </w:rPr>
            </w:pPr>
            <w:r>
              <w:rPr>
                <w:b/>
                <w:color w:val="FFFFFF"/>
                <w:spacing w:val="-2"/>
                <w:sz w:val="23"/>
              </w:rPr>
              <w:t>Recommendations</w:t>
            </w:r>
            <w:r>
              <w:rPr>
                <w:b/>
                <w:color w:val="FFFFFF"/>
                <w:spacing w:val="17"/>
                <w:sz w:val="23"/>
              </w:rPr>
              <w:t> </w:t>
            </w:r>
            <w:r>
              <w:rPr>
                <w:b/>
                <w:color w:val="FFFFFF"/>
                <w:spacing w:val="-2"/>
                <w:sz w:val="23"/>
              </w:rPr>
              <w:t>included:</w:t>
            </w:r>
          </w:p>
        </w:tc>
        <w:tc>
          <w:tcPr>
            <w:tcW w:w="4198" w:type="dxa"/>
            <w:shd w:val="clear" w:color="auto" w:fill="77787B"/>
          </w:tcPr>
          <w:p>
            <w:pPr>
              <w:pStyle w:val="TableParagraph"/>
              <w:spacing w:before="143"/>
              <w:ind w:left="345"/>
              <w:rPr>
                <w:b/>
                <w:sz w:val="23"/>
              </w:rPr>
            </w:pPr>
            <w:r>
              <w:rPr>
                <w:b/>
                <w:color w:val="FFFFFF"/>
                <w:spacing w:val="-2"/>
                <w:sz w:val="23"/>
              </w:rPr>
              <w:t>Response:</w:t>
            </w:r>
          </w:p>
        </w:tc>
        <w:tc>
          <w:tcPr>
            <w:tcW w:w="3025" w:type="dxa"/>
            <w:shd w:val="clear" w:color="auto" w:fill="77787B"/>
          </w:tcPr>
          <w:p>
            <w:pPr>
              <w:pStyle w:val="TableParagraph"/>
              <w:spacing w:before="143"/>
              <w:ind w:left="470"/>
              <w:rPr>
                <w:b/>
                <w:sz w:val="23"/>
              </w:rPr>
            </w:pPr>
            <w:r>
              <w:rPr>
                <w:b/>
                <w:color w:val="FFFFFF"/>
                <w:spacing w:val="-2"/>
                <w:sz w:val="23"/>
              </w:rPr>
              <w:t>Status:</w:t>
            </w:r>
          </w:p>
        </w:tc>
      </w:tr>
      <w:tr>
        <w:trPr>
          <w:trHeight w:val="446" w:hRule="atLeast"/>
        </w:trPr>
        <w:tc>
          <w:tcPr>
            <w:tcW w:w="3292" w:type="dxa"/>
            <w:shd w:val="clear" w:color="auto" w:fill="E5F2FF"/>
          </w:tcPr>
          <w:p>
            <w:pPr>
              <w:pStyle w:val="TableParagraph"/>
              <w:spacing w:before="83"/>
              <w:ind w:left="122"/>
              <w:rPr>
                <w:b/>
                <w:sz w:val="23"/>
              </w:rPr>
            </w:pPr>
            <w:r>
              <w:rPr>
                <w:b/>
                <w:color w:val="333A3F"/>
                <w:sz w:val="23"/>
              </w:rPr>
              <w:t>He</w:t>
            </w:r>
            <w:r>
              <w:rPr>
                <w:b/>
                <w:color w:val="333A3F"/>
                <w:spacing w:val="-5"/>
                <w:sz w:val="23"/>
              </w:rPr>
              <w:t> </w:t>
            </w:r>
            <w:r>
              <w:rPr>
                <w:b/>
                <w:color w:val="333A3F"/>
                <w:sz w:val="23"/>
              </w:rPr>
              <w:t>Purapura</w:t>
            </w:r>
            <w:r>
              <w:rPr>
                <w:b/>
                <w:color w:val="333A3F"/>
                <w:spacing w:val="-5"/>
                <w:sz w:val="23"/>
              </w:rPr>
              <w:t> </w:t>
            </w:r>
            <w:r>
              <w:rPr>
                <w:b/>
                <w:color w:val="333A3F"/>
                <w:sz w:val="23"/>
              </w:rPr>
              <w:t>Ora,</w:t>
            </w:r>
            <w:r>
              <w:rPr>
                <w:b/>
                <w:color w:val="333A3F"/>
                <w:spacing w:val="-5"/>
                <w:sz w:val="23"/>
              </w:rPr>
              <w:t> </w:t>
            </w:r>
            <w:r>
              <w:rPr>
                <w:b/>
                <w:color w:val="333A3F"/>
                <w:sz w:val="23"/>
              </w:rPr>
              <w:t>he</w:t>
            </w:r>
            <w:r>
              <w:rPr>
                <w:b/>
                <w:color w:val="333A3F"/>
                <w:spacing w:val="-5"/>
                <w:sz w:val="23"/>
              </w:rPr>
              <w:t> </w:t>
            </w:r>
            <w:r>
              <w:rPr>
                <w:b/>
                <w:color w:val="333A3F"/>
                <w:sz w:val="23"/>
              </w:rPr>
              <w:t>Māra</w:t>
            </w:r>
            <w:r>
              <w:rPr>
                <w:b/>
                <w:color w:val="333A3F"/>
                <w:spacing w:val="-4"/>
                <w:sz w:val="23"/>
              </w:rPr>
              <w:t> Tipu</w:t>
            </w:r>
          </w:p>
        </w:tc>
        <w:tc>
          <w:tcPr>
            <w:tcW w:w="4198" w:type="dxa"/>
            <w:shd w:val="clear" w:color="auto" w:fill="E5F2FF"/>
          </w:tcPr>
          <w:p>
            <w:pPr>
              <w:pStyle w:val="TableParagraph"/>
              <w:spacing w:before="0"/>
              <w:rPr>
                <w:rFonts w:ascii="Times New Roman"/>
                <w:sz w:val="22"/>
              </w:rPr>
            </w:pPr>
          </w:p>
        </w:tc>
        <w:tc>
          <w:tcPr>
            <w:tcW w:w="3025" w:type="dxa"/>
            <w:shd w:val="clear" w:color="auto" w:fill="E5F2FF"/>
          </w:tcPr>
          <w:p>
            <w:pPr>
              <w:pStyle w:val="TableParagraph"/>
              <w:spacing w:before="0"/>
              <w:rPr>
                <w:rFonts w:ascii="Times New Roman"/>
                <w:sz w:val="22"/>
              </w:rPr>
            </w:pPr>
          </w:p>
        </w:tc>
      </w:tr>
      <w:tr>
        <w:trPr>
          <w:trHeight w:val="469" w:hRule="atLeast"/>
        </w:trPr>
        <w:tc>
          <w:tcPr>
            <w:tcW w:w="3292" w:type="dxa"/>
          </w:tcPr>
          <w:p>
            <w:pPr>
              <w:pStyle w:val="TableParagraph"/>
              <w:ind w:left="122"/>
              <w:rPr>
                <w:b/>
                <w:sz w:val="24"/>
              </w:rPr>
            </w:pPr>
            <w:r>
              <w:rPr>
                <w:b/>
                <w:color w:val="333A3F"/>
                <w:spacing w:val="-5"/>
                <w:sz w:val="24"/>
              </w:rPr>
              <w:t>60</w:t>
            </w:r>
          </w:p>
        </w:tc>
        <w:tc>
          <w:tcPr>
            <w:tcW w:w="4198" w:type="dxa"/>
          </w:tcPr>
          <w:p>
            <w:pPr>
              <w:pStyle w:val="TableParagraph"/>
              <w:spacing w:before="102"/>
              <w:ind w:left="345"/>
              <w:rPr>
                <w:b/>
                <w:sz w:val="20"/>
              </w:rPr>
            </w:pPr>
            <w:r>
              <w:rPr>
                <w:position w:val="-7"/>
              </w:rPr>
              <w:drawing>
                <wp:inline distT="0" distB="0" distL="0" distR="0">
                  <wp:extent cx="180009" cy="179997"/>
                  <wp:effectExtent l="0" t="0" r="0" b="0"/>
                  <wp:docPr id="1292" name="Image 1292"/>
                  <wp:cNvGraphicFramePr>
                    <a:graphicFrameLocks/>
                  </wp:cNvGraphicFramePr>
                  <a:graphic>
                    <a:graphicData uri="http://schemas.openxmlformats.org/drawingml/2006/picture">
                      <pic:pic>
                        <pic:nvPicPr>
                          <pic:cNvPr id="1292" name="Image 1292"/>
                          <pic:cNvPicPr/>
                        </pic:nvPicPr>
                        <pic:blipFill>
                          <a:blip r:embed="rId52"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PARTIALLY ACCEPT</w:t>
            </w:r>
          </w:p>
        </w:tc>
        <w:tc>
          <w:tcPr>
            <w:tcW w:w="3025" w:type="dxa"/>
          </w:tcPr>
          <w:p>
            <w:pPr>
              <w:pStyle w:val="TableParagraph"/>
              <w:spacing w:before="102"/>
              <w:ind w:right="946"/>
              <w:jc w:val="right"/>
              <w:rPr>
                <w:b/>
                <w:sz w:val="20"/>
              </w:rPr>
            </w:pPr>
            <w:r>
              <w:rPr>
                <w:position w:val="-7"/>
              </w:rPr>
              <w:drawing>
                <wp:inline distT="0" distB="0" distL="0" distR="0">
                  <wp:extent cx="180009" cy="179997"/>
                  <wp:effectExtent l="0" t="0" r="0" b="0"/>
                  <wp:docPr id="1293" name="Image 1293"/>
                  <wp:cNvGraphicFramePr>
                    <a:graphicFrameLocks/>
                  </wp:cNvGraphicFramePr>
                  <a:graphic>
                    <a:graphicData uri="http://schemas.openxmlformats.org/drawingml/2006/picture">
                      <pic:pic>
                        <pic:nvPicPr>
                          <pic:cNvPr id="1293" name="Image 1293"/>
                          <pic:cNvPicPr/>
                        </pic:nvPicPr>
                        <pic:blipFill>
                          <a:blip r:embed="rId56"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NOT STARTED</w:t>
            </w:r>
          </w:p>
        </w:tc>
      </w:tr>
      <w:tr>
        <w:trPr>
          <w:trHeight w:val="429" w:hRule="atLeast"/>
        </w:trPr>
        <w:tc>
          <w:tcPr>
            <w:tcW w:w="10515" w:type="dxa"/>
            <w:gridSpan w:val="3"/>
          </w:tcPr>
          <w:p>
            <w:pPr>
              <w:pStyle w:val="TableParagraph"/>
              <w:tabs>
                <w:tab w:pos="10526" w:val="left" w:leader="none"/>
              </w:tabs>
              <w:spacing w:before="70"/>
              <w:ind w:left="-19" w:right="-15"/>
              <w:rPr>
                <w:b/>
                <w:sz w:val="23"/>
              </w:rPr>
            </w:pPr>
            <w:r>
              <w:rPr>
                <w:rFonts w:ascii="Times New Roman"/>
                <w:color w:val="333A3F"/>
                <w:spacing w:val="54"/>
                <w:w w:val="150"/>
                <w:sz w:val="23"/>
                <w:shd w:fill="FFF2CC" w:color="auto" w:val="clear"/>
              </w:rPr>
              <w:t> </w:t>
            </w:r>
            <w:r>
              <w:rPr>
                <w:b/>
                <w:color w:val="333A3F"/>
                <w:spacing w:val="-2"/>
                <w:sz w:val="23"/>
                <w:shd w:fill="FFF2CC" w:color="auto" w:val="clear"/>
              </w:rPr>
              <w:t>Whanaketia</w:t>
            </w:r>
            <w:r>
              <w:rPr>
                <w:b/>
                <w:color w:val="333A3F"/>
                <w:sz w:val="23"/>
                <w:shd w:fill="FFF2CC" w:color="auto" w:val="clear"/>
              </w:rPr>
              <w:tab/>
            </w:r>
          </w:p>
        </w:tc>
      </w:tr>
      <w:tr>
        <w:trPr>
          <w:trHeight w:val="455" w:hRule="atLeast"/>
        </w:trPr>
        <w:tc>
          <w:tcPr>
            <w:tcW w:w="3292" w:type="dxa"/>
            <w:tcBorders>
              <w:bottom w:val="dotted" w:sz="4" w:space="0" w:color="939598"/>
            </w:tcBorders>
          </w:tcPr>
          <w:p>
            <w:pPr>
              <w:pStyle w:val="TableParagraph"/>
              <w:spacing w:before="70"/>
              <w:ind w:left="122"/>
              <w:rPr>
                <w:b/>
                <w:sz w:val="24"/>
              </w:rPr>
            </w:pPr>
            <w:r>
              <w:rPr>
                <w:b/>
                <w:color w:val="333A3F"/>
                <w:spacing w:val="-5"/>
                <w:sz w:val="24"/>
              </w:rPr>
              <w:t>136</w:t>
            </w:r>
          </w:p>
        </w:tc>
        <w:tc>
          <w:tcPr>
            <w:tcW w:w="4198" w:type="dxa"/>
            <w:tcBorders>
              <w:bottom w:val="dotted" w:sz="4" w:space="0" w:color="939598"/>
            </w:tcBorders>
          </w:tcPr>
          <w:p>
            <w:pPr>
              <w:pStyle w:val="TableParagraph"/>
              <w:spacing w:before="74"/>
              <w:ind w:right="468"/>
              <w:jc w:val="right"/>
              <w:rPr>
                <w:b/>
                <w:sz w:val="20"/>
              </w:rPr>
            </w:pPr>
            <w:r>
              <w:rPr>
                <w:position w:val="-7"/>
              </w:rPr>
              <w:drawing>
                <wp:inline distT="0" distB="0" distL="0" distR="0">
                  <wp:extent cx="180009" cy="179997"/>
                  <wp:effectExtent l="0" t="0" r="0" b="0"/>
                  <wp:docPr id="1294" name="Image 1294"/>
                  <wp:cNvGraphicFramePr>
                    <a:graphicFrameLocks/>
                  </wp:cNvGraphicFramePr>
                  <a:graphic>
                    <a:graphicData uri="http://schemas.openxmlformats.org/drawingml/2006/picture">
                      <pic:pic>
                        <pic:nvPicPr>
                          <pic:cNvPr id="1294" name="Image 1294"/>
                          <pic:cNvPicPr/>
                        </pic:nvPicPr>
                        <pic:blipFill>
                          <a:blip r:embed="rId37"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5" w:type="dxa"/>
            <w:tcBorders>
              <w:bottom w:val="dotted" w:sz="4" w:space="0" w:color="939598"/>
            </w:tcBorders>
          </w:tcPr>
          <w:p>
            <w:pPr>
              <w:pStyle w:val="TableParagraph"/>
              <w:spacing w:before="74"/>
              <w:ind w:right="946"/>
              <w:jc w:val="right"/>
              <w:rPr>
                <w:b/>
                <w:sz w:val="20"/>
              </w:rPr>
            </w:pPr>
            <w:r>
              <w:rPr>
                <w:position w:val="-7"/>
              </w:rPr>
              <w:drawing>
                <wp:inline distT="0" distB="0" distL="0" distR="0">
                  <wp:extent cx="180009" cy="179997"/>
                  <wp:effectExtent l="0" t="0" r="0" b="0"/>
                  <wp:docPr id="1295" name="Image 1295"/>
                  <wp:cNvGraphicFramePr>
                    <a:graphicFrameLocks/>
                  </wp:cNvGraphicFramePr>
                  <a:graphic>
                    <a:graphicData uri="http://schemas.openxmlformats.org/drawingml/2006/picture">
                      <pic:pic>
                        <pic:nvPicPr>
                          <pic:cNvPr id="1295" name="Image 1295"/>
                          <pic:cNvPicPr/>
                        </pic:nvPicPr>
                        <pic:blipFill>
                          <a:blip r:embed="rId56"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NOT STARTED</w:t>
            </w:r>
          </w:p>
        </w:tc>
      </w:tr>
      <w:tr>
        <w:trPr>
          <w:trHeight w:val="477" w:hRule="atLeast"/>
        </w:trPr>
        <w:tc>
          <w:tcPr>
            <w:tcW w:w="3292" w:type="dxa"/>
            <w:tcBorders>
              <w:top w:val="dotted" w:sz="4" w:space="0" w:color="939598"/>
              <w:bottom w:val="dotted" w:sz="4" w:space="0" w:color="939598"/>
            </w:tcBorders>
          </w:tcPr>
          <w:p>
            <w:pPr>
              <w:pStyle w:val="TableParagraph"/>
              <w:spacing w:before="92"/>
              <w:ind w:left="122"/>
              <w:rPr>
                <w:b/>
                <w:sz w:val="24"/>
              </w:rPr>
            </w:pPr>
            <w:r>
              <w:rPr>
                <w:b/>
                <w:color w:val="333A3F"/>
                <w:spacing w:val="-5"/>
                <w:sz w:val="24"/>
              </w:rPr>
              <w:t>138</w:t>
            </w:r>
          </w:p>
        </w:tc>
        <w:tc>
          <w:tcPr>
            <w:tcW w:w="4198" w:type="dxa"/>
            <w:tcBorders>
              <w:top w:val="dotted" w:sz="4" w:space="0" w:color="939598"/>
              <w:bottom w:val="dotted" w:sz="4" w:space="0" w:color="939598"/>
            </w:tcBorders>
          </w:tcPr>
          <w:p>
            <w:pPr>
              <w:pStyle w:val="TableParagraph"/>
              <w:ind w:right="468"/>
              <w:jc w:val="right"/>
              <w:rPr>
                <w:b/>
                <w:sz w:val="20"/>
              </w:rPr>
            </w:pPr>
            <w:r>
              <w:rPr>
                <w:position w:val="-7"/>
              </w:rPr>
              <w:drawing>
                <wp:inline distT="0" distB="0" distL="0" distR="0">
                  <wp:extent cx="180009" cy="179997"/>
                  <wp:effectExtent l="0" t="0" r="0" b="0"/>
                  <wp:docPr id="1296" name="Image 1296"/>
                  <wp:cNvGraphicFramePr>
                    <a:graphicFrameLocks/>
                  </wp:cNvGraphicFramePr>
                  <a:graphic>
                    <a:graphicData uri="http://schemas.openxmlformats.org/drawingml/2006/picture">
                      <pic:pic>
                        <pic:nvPicPr>
                          <pic:cNvPr id="1296" name="Image 1296"/>
                          <pic:cNvPicPr/>
                        </pic:nvPicPr>
                        <pic:blipFill>
                          <a:blip r:embed="rId37"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80"/>
                <w:sz w:val="20"/>
              </w:rPr>
              <w:t> </w:t>
            </w:r>
            <w:r>
              <w:rPr>
                <w:b/>
                <w:color w:val="77787B"/>
                <w:sz w:val="20"/>
              </w:rPr>
              <w:t>NEEDS</w:t>
            </w:r>
            <w:r>
              <w:rPr>
                <w:b/>
                <w:color w:val="77787B"/>
                <w:spacing w:val="30"/>
                <w:sz w:val="20"/>
              </w:rPr>
              <w:t> </w:t>
            </w:r>
            <w:r>
              <w:rPr>
                <w:b/>
                <w:color w:val="77787B"/>
                <w:sz w:val="20"/>
              </w:rPr>
              <w:t>FURTHER</w:t>
            </w:r>
            <w:r>
              <w:rPr>
                <w:b/>
                <w:color w:val="77787B"/>
                <w:spacing w:val="30"/>
                <w:sz w:val="20"/>
              </w:rPr>
              <w:t> </w:t>
            </w:r>
            <w:r>
              <w:rPr>
                <w:b/>
                <w:color w:val="77787B"/>
                <w:sz w:val="20"/>
              </w:rPr>
              <w:t>CONSIDERATION</w:t>
            </w:r>
          </w:p>
        </w:tc>
        <w:tc>
          <w:tcPr>
            <w:tcW w:w="3025" w:type="dxa"/>
            <w:tcBorders>
              <w:top w:val="dotted" w:sz="4" w:space="0" w:color="939598"/>
              <w:bottom w:val="dotted" w:sz="4" w:space="0" w:color="939598"/>
            </w:tcBorders>
          </w:tcPr>
          <w:p>
            <w:pPr>
              <w:pStyle w:val="TableParagraph"/>
              <w:ind w:right="946"/>
              <w:jc w:val="right"/>
              <w:rPr>
                <w:b/>
                <w:sz w:val="20"/>
              </w:rPr>
            </w:pPr>
            <w:r>
              <w:rPr>
                <w:position w:val="-7"/>
              </w:rPr>
              <w:drawing>
                <wp:inline distT="0" distB="0" distL="0" distR="0">
                  <wp:extent cx="180009" cy="179997"/>
                  <wp:effectExtent l="0" t="0" r="0" b="0"/>
                  <wp:docPr id="1297" name="Image 1297"/>
                  <wp:cNvGraphicFramePr>
                    <a:graphicFrameLocks/>
                  </wp:cNvGraphicFramePr>
                  <a:graphic>
                    <a:graphicData uri="http://schemas.openxmlformats.org/drawingml/2006/picture">
                      <pic:pic>
                        <pic:nvPicPr>
                          <pic:cNvPr id="1297" name="Image 1297"/>
                          <pic:cNvPicPr/>
                        </pic:nvPicPr>
                        <pic:blipFill>
                          <a:blip r:embed="rId56" cstate="print"/>
                          <a:stretch>
                            <a:fillRect/>
                          </a:stretch>
                        </pic:blipFill>
                        <pic:spPr>
                          <a:xfrm>
                            <a:off x="0" y="0"/>
                            <a:ext cx="180009" cy="179997"/>
                          </a:xfrm>
                          <a:prstGeom prst="rect">
                            <a:avLst/>
                          </a:prstGeom>
                        </pic:spPr>
                      </pic:pic>
                    </a:graphicData>
                  </a:graphic>
                </wp:inline>
              </w:drawing>
            </w:r>
            <w:r>
              <w:rPr>
                <w:position w:val="-7"/>
              </w:rPr>
            </w:r>
            <w:r>
              <w:rPr>
                <w:rFonts w:ascii="Times New Roman"/>
                <w:spacing w:val="40"/>
                <w:sz w:val="20"/>
              </w:rPr>
              <w:t> </w:t>
            </w:r>
            <w:r>
              <w:rPr>
                <w:b/>
                <w:color w:val="77787B"/>
                <w:sz w:val="20"/>
              </w:rPr>
              <w:t>NOT STARTED</w:t>
            </w:r>
          </w:p>
        </w:tc>
      </w:tr>
    </w:tbl>
    <w:p>
      <w:pPr>
        <w:pStyle w:val="TableParagraph"/>
        <w:spacing w:after="0"/>
        <w:jc w:val="right"/>
        <w:rPr>
          <w:b/>
          <w:sz w:val="20"/>
        </w:rPr>
        <w:sectPr>
          <w:type w:val="continuous"/>
          <w:pgSz w:w="11910" w:h="16840"/>
          <w:pgMar w:header="0" w:footer="622" w:top="700" w:bottom="0" w:left="141" w:right="141"/>
        </w:sectPr>
      </w:pPr>
    </w:p>
    <w:p>
      <w:pPr>
        <w:pStyle w:val="BodyText"/>
        <w:ind w:left="142"/>
        <w:rPr>
          <w:sz w:val="20"/>
        </w:rPr>
      </w:pPr>
      <w:r>
        <w:rPr>
          <w:sz w:val="20"/>
        </w:rPr>
        <mc:AlternateContent>
          <mc:Choice Requires="wps">
            <w:drawing>
              <wp:inline distT="0" distB="0" distL="0" distR="0">
                <wp:extent cx="7200265" cy="1476375"/>
                <wp:effectExtent l="0" t="0" r="0" b="0"/>
                <wp:docPr id="1302" name="Textbox 1302"/>
                <wp:cNvGraphicFramePr>
                  <a:graphicFrameLocks/>
                </wp:cNvGraphicFramePr>
                <a:graphic>
                  <a:graphicData uri="http://schemas.microsoft.com/office/word/2010/wordprocessingShape">
                    <wps:wsp>
                      <wps:cNvPr id="1302" name="Textbox 1302"/>
                      <wps:cNvSpPr txBox="1"/>
                      <wps:spPr>
                        <a:xfrm>
                          <a:off x="0" y="0"/>
                          <a:ext cx="7200265" cy="1476375"/>
                        </a:xfrm>
                        <a:prstGeom prst="rect">
                          <a:avLst/>
                        </a:prstGeom>
                        <a:solidFill>
                          <a:srgbClr val="052B3D"/>
                        </a:solidFill>
                      </wps:spPr>
                      <wps:txbx>
                        <w:txbxContent>
                          <w:p>
                            <w:pPr>
                              <w:pStyle w:val="BodyText"/>
                              <w:spacing w:before="583"/>
                              <w:rPr>
                                <w:color w:val="000000"/>
                                <w:sz w:val="54"/>
                              </w:rPr>
                            </w:pPr>
                          </w:p>
                          <w:p>
                            <w:pPr>
                              <w:spacing w:before="1"/>
                              <w:ind w:left="396" w:right="0" w:firstLine="0"/>
                              <w:jc w:val="left"/>
                              <w:rPr>
                                <w:rFonts w:ascii="Source Sans Pro SemiBold"/>
                                <w:b/>
                                <w:color w:val="000000"/>
                                <w:sz w:val="54"/>
                              </w:rPr>
                            </w:pPr>
                            <w:bookmarkStart w:name="_bookmark21" w:id="25"/>
                            <w:bookmarkEnd w:id="25"/>
                            <w:r>
                              <w:rPr>
                                <w:color w:val="000000"/>
                              </w:rPr>
                            </w:r>
                            <w:r>
                              <w:rPr>
                                <w:rFonts w:ascii="Source Sans Pro SemiBold"/>
                                <w:b/>
                                <w:color w:val="FFFFFF"/>
                                <w:sz w:val="54"/>
                              </w:rPr>
                              <w:t>Abbreviations</w:t>
                            </w:r>
                            <w:r>
                              <w:rPr>
                                <w:rFonts w:ascii="Source Sans Pro SemiBold"/>
                                <w:b/>
                                <w:color w:val="FFFFFF"/>
                                <w:spacing w:val="-8"/>
                                <w:sz w:val="54"/>
                              </w:rPr>
                              <w:t> </w:t>
                            </w:r>
                            <w:r>
                              <w:rPr>
                                <w:rFonts w:ascii="Source Sans Pro SemiBold"/>
                                <w:b/>
                                <w:color w:val="FFFFFF"/>
                                <w:sz w:val="54"/>
                              </w:rPr>
                              <w:t>and</w:t>
                            </w:r>
                            <w:r>
                              <w:rPr>
                                <w:rFonts w:ascii="Source Sans Pro SemiBold"/>
                                <w:b/>
                                <w:color w:val="FFFFFF"/>
                                <w:spacing w:val="-8"/>
                                <w:sz w:val="54"/>
                              </w:rPr>
                              <w:t> </w:t>
                            </w:r>
                            <w:r>
                              <w:rPr>
                                <w:rFonts w:ascii="Source Sans Pro SemiBold"/>
                                <w:b/>
                                <w:color w:val="FFFFFF"/>
                                <w:spacing w:val="-2"/>
                                <w:sz w:val="54"/>
                              </w:rPr>
                              <w:t>definitions</w:t>
                            </w:r>
                          </w:p>
                        </w:txbxContent>
                      </wps:txbx>
                      <wps:bodyPr wrap="square" lIns="0" tIns="0" rIns="0" bIns="0" rtlCol="0">
                        <a:noAutofit/>
                      </wps:bodyPr>
                    </wps:wsp>
                  </a:graphicData>
                </a:graphic>
              </wp:inline>
            </w:drawing>
          </mc:Choice>
          <mc:Fallback>
            <w:pict>
              <v:shape style="width:566.950pt;height:116.25pt;mso-position-horizontal-relative:char;mso-position-vertical-relative:line" type="#_x0000_t202" id="docshape675" filled="true" fillcolor="#052b3d" stroked="false">
                <w10:anchorlock/>
                <v:textbox inset="0,0,0,0">
                  <w:txbxContent>
                    <w:p>
                      <w:pPr>
                        <w:pStyle w:val="BodyText"/>
                        <w:spacing w:before="583"/>
                        <w:rPr>
                          <w:color w:val="000000"/>
                          <w:sz w:val="54"/>
                        </w:rPr>
                      </w:pPr>
                    </w:p>
                    <w:p>
                      <w:pPr>
                        <w:spacing w:before="1"/>
                        <w:ind w:left="396" w:right="0" w:firstLine="0"/>
                        <w:jc w:val="left"/>
                        <w:rPr>
                          <w:rFonts w:ascii="Source Sans Pro SemiBold"/>
                          <w:b/>
                          <w:color w:val="000000"/>
                          <w:sz w:val="54"/>
                        </w:rPr>
                      </w:pPr>
                      <w:bookmarkStart w:name="_bookmark21" w:id="26"/>
                      <w:bookmarkEnd w:id="26"/>
                      <w:r>
                        <w:rPr>
                          <w:color w:val="000000"/>
                        </w:rPr>
                      </w:r>
                      <w:r>
                        <w:rPr>
                          <w:rFonts w:ascii="Source Sans Pro SemiBold"/>
                          <w:b/>
                          <w:color w:val="FFFFFF"/>
                          <w:sz w:val="54"/>
                        </w:rPr>
                        <w:t>Abbreviations</w:t>
                      </w:r>
                      <w:r>
                        <w:rPr>
                          <w:rFonts w:ascii="Source Sans Pro SemiBold"/>
                          <w:b/>
                          <w:color w:val="FFFFFF"/>
                          <w:spacing w:val="-8"/>
                          <w:sz w:val="54"/>
                        </w:rPr>
                        <w:t> </w:t>
                      </w:r>
                      <w:r>
                        <w:rPr>
                          <w:rFonts w:ascii="Source Sans Pro SemiBold"/>
                          <w:b/>
                          <w:color w:val="FFFFFF"/>
                          <w:sz w:val="54"/>
                        </w:rPr>
                        <w:t>and</w:t>
                      </w:r>
                      <w:r>
                        <w:rPr>
                          <w:rFonts w:ascii="Source Sans Pro SemiBold"/>
                          <w:b/>
                          <w:color w:val="FFFFFF"/>
                          <w:spacing w:val="-8"/>
                          <w:sz w:val="54"/>
                        </w:rPr>
                        <w:t> </w:t>
                      </w:r>
                      <w:r>
                        <w:rPr>
                          <w:rFonts w:ascii="Source Sans Pro SemiBold"/>
                          <w:b/>
                          <w:color w:val="FFFFFF"/>
                          <w:spacing w:val="-2"/>
                          <w:sz w:val="54"/>
                        </w:rPr>
                        <w:t>definitions</w:t>
                      </w:r>
                    </w:p>
                  </w:txbxContent>
                </v:textbox>
                <v:fill type="solid"/>
              </v:shape>
            </w:pict>
          </mc:Fallback>
        </mc:AlternateContent>
      </w:r>
      <w:r>
        <w:rPr>
          <w:sz w:val="20"/>
        </w:rPr>
      </w:r>
    </w:p>
    <w:p>
      <w:pPr>
        <w:pStyle w:val="BodyText"/>
        <w:spacing w:before="246"/>
        <w:rPr>
          <w:sz w:val="20"/>
        </w:rPr>
      </w:pPr>
    </w:p>
    <w:tbl>
      <w:tblPr>
        <w:tblW w:w="0" w:type="auto"/>
        <w:jc w:val="left"/>
        <w:tblInd w:w="549"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top w:w="0" w:type="dxa"/>
          <w:left w:w="0" w:type="dxa"/>
          <w:bottom w:w="0" w:type="dxa"/>
          <w:right w:w="0" w:type="dxa"/>
        </w:tblCellMar>
        <w:tblLook w:val="01E0"/>
      </w:tblPr>
      <w:tblGrid>
        <w:gridCol w:w="3398"/>
        <w:gridCol w:w="7137"/>
      </w:tblGrid>
      <w:tr>
        <w:trPr>
          <w:trHeight w:val="460" w:hRule="atLeast"/>
        </w:trPr>
        <w:tc>
          <w:tcPr>
            <w:tcW w:w="3398" w:type="dxa"/>
            <w:tcBorders>
              <w:top w:val="nil"/>
              <w:left w:val="nil"/>
              <w:bottom w:val="nil"/>
              <w:right w:val="nil"/>
            </w:tcBorders>
            <w:shd w:val="clear" w:color="auto" w:fill="E6E7E8"/>
          </w:tcPr>
          <w:p>
            <w:pPr>
              <w:pStyle w:val="TableParagraph"/>
              <w:spacing w:before="90"/>
              <w:ind w:left="144"/>
              <w:rPr>
                <w:b/>
                <w:sz w:val="23"/>
              </w:rPr>
            </w:pPr>
            <w:r>
              <w:rPr>
                <w:b/>
                <w:color w:val="333A3F"/>
                <w:sz w:val="23"/>
              </w:rPr>
              <w:t>Word</w:t>
            </w:r>
            <w:r>
              <w:rPr>
                <w:b/>
                <w:color w:val="333A3F"/>
                <w:spacing w:val="-2"/>
                <w:sz w:val="23"/>
              </w:rPr>
              <w:t> </w:t>
            </w:r>
            <w:r>
              <w:rPr>
                <w:b/>
                <w:color w:val="333A3F"/>
                <w:sz w:val="23"/>
              </w:rPr>
              <w:t>or</w:t>
            </w:r>
            <w:r>
              <w:rPr>
                <w:b/>
                <w:color w:val="333A3F"/>
                <w:spacing w:val="-1"/>
                <w:sz w:val="23"/>
              </w:rPr>
              <w:t> </w:t>
            </w:r>
            <w:r>
              <w:rPr>
                <w:b/>
                <w:color w:val="333A3F"/>
                <w:spacing w:val="-2"/>
                <w:sz w:val="23"/>
              </w:rPr>
              <w:t>abbreviation</w:t>
            </w:r>
          </w:p>
        </w:tc>
        <w:tc>
          <w:tcPr>
            <w:tcW w:w="7137" w:type="dxa"/>
            <w:tcBorders>
              <w:top w:val="nil"/>
              <w:left w:val="nil"/>
              <w:bottom w:val="nil"/>
              <w:right w:val="nil"/>
            </w:tcBorders>
            <w:shd w:val="clear" w:color="auto" w:fill="E6E7E8"/>
          </w:tcPr>
          <w:p>
            <w:pPr>
              <w:pStyle w:val="TableParagraph"/>
              <w:spacing w:before="90"/>
              <w:ind w:left="144"/>
              <w:rPr>
                <w:b/>
                <w:sz w:val="23"/>
              </w:rPr>
            </w:pPr>
            <w:r>
              <w:rPr>
                <w:b/>
                <w:color w:val="333A3F"/>
                <w:spacing w:val="-2"/>
                <w:sz w:val="23"/>
              </w:rPr>
              <w:t>Meaning</w:t>
            </w:r>
          </w:p>
        </w:tc>
      </w:tr>
      <w:tr>
        <w:trPr>
          <w:trHeight w:val="452" w:hRule="atLeast"/>
        </w:trPr>
        <w:tc>
          <w:tcPr>
            <w:tcW w:w="3398" w:type="dxa"/>
            <w:tcBorders>
              <w:top w:val="nil"/>
            </w:tcBorders>
          </w:tcPr>
          <w:p>
            <w:pPr>
              <w:pStyle w:val="TableParagraph"/>
              <w:spacing w:before="75"/>
              <w:ind w:left="153"/>
              <w:rPr>
                <w:b/>
                <w:sz w:val="23"/>
              </w:rPr>
            </w:pPr>
            <w:r>
              <w:rPr>
                <w:b/>
                <w:color w:val="333A3F"/>
                <w:spacing w:val="-5"/>
                <w:sz w:val="23"/>
              </w:rPr>
              <w:t>ACC</w:t>
            </w:r>
          </w:p>
        </w:tc>
        <w:tc>
          <w:tcPr>
            <w:tcW w:w="7137" w:type="dxa"/>
            <w:tcBorders>
              <w:top w:val="nil"/>
            </w:tcBorders>
          </w:tcPr>
          <w:p>
            <w:pPr>
              <w:pStyle w:val="TableParagraph"/>
              <w:spacing w:before="75"/>
              <w:ind w:left="153"/>
              <w:rPr>
                <w:rFonts w:ascii="Source Sans Pro"/>
                <w:sz w:val="23"/>
              </w:rPr>
            </w:pPr>
            <w:r>
              <w:rPr>
                <w:rFonts w:ascii="Source Sans Pro"/>
                <w:color w:val="333A3F"/>
                <w:sz w:val="23"/>
              </w:rPr>
              <w:t>Accident</w:t>
            </w:r>
            <w:r>
              <w:rPr>
                <w:rFonts w:ascii="Source Sans Pro"/>
                <w:color w:val="333A3F"/>
                <w:spacing w:val="-5"/>
                <w:sz w:val="23"/>
              </w:rPr>
              <w:t> </w:t>
            </w:r>
            <w:r>
              <w:rPr>
                <w:rFonts w:ascii="Source Sans Pro"/>
                <w:color w:val="333A3F"/>
                <w:sz w:val="23"/>
              </w:rPr>
              <w:t>Compensation</w:t>
            </w:r>
            <w:r>
              <w:rPr>
                <w:rFonts w:ascii="Source Sans Pro"/>
                <w:color w:val="333A3F"/>
                <w:spacing w:val="-4"/>
                <w:sz w:val="23"/>
              </w:rPr>
              <w:t> </w:t>
            </w:r>
            <w:r>
              <w:rPr>
                <w:rFonts w:ascii="Source Sans Pro"/>
                <w:color w:val="333A3F"/>
                <w:spacing w:val="-2"/>
                <w:sz w:val="23"/>
              </w:rPr>
              <w:t>Corporation</w:t>
            </w:r>
          </w:p>
        </w:tc>
      </w:tr>
      <w:tr>
        <w:trPr>
          <w:trHeight w:val="452" w:hRule="atLeast"/>
        </w:trPr>
        <w:tc>
          <w:tcPr>
            <w:tcW w:w="3398" w:type="dxa"/>
          </w:tcPr>
          <w:p>
            <w:pPr>
              <w:pStyle w:val="TableParagraph"/>
              <w:spacing w:before="75"/>
              <w:ind w:left="153"/>
              <w:rPr>
                <w:b/>
                <w:sz w:val="23"/>
              </w:rPr>
            </w:pPr>
            <w:r>
              <w:rPr>
                <w:b/>
                <w:color w:val="333A3F"/>
                <w:spacing w:val="-2"/>
                <w:sz w:val="23"/>
              </w:rPr>
              <w:t>Children’s</w:t>
            </w:r>
            <w:r>
              <w:rPr>
                <w:b/>
                <w:color w:val="333A3F"/>
                <w:spacing w:val="2"/>
                <w:sz w:val="23"/>
              </w:rPr>
              <w:t> </w:t>
            </w:r>
            <w:r>
              <w:rPr>
                <w:b/>
                <w:color w:val="333A3F"/>
                <w:spacing w:val="-5"/>
                <w:sz w:val="23"/>
              </w:rPr>
              <w:t>Act</w:t>
            </w:r>
          </w:p>
        </w:tc>
        <w:tc>
          <w:tcPr>
            <w:tcW w:w="7137" w:type="dxa"/>
          </w:tcPr>
          <w:p>
            <w:pPr>
              <w:pStyle w:val="TableParagraph"/>
              <w:spacing w:before="75"/>
              <w:ind w:left="153"/>
              <w:rPr>
                <w:rFonts w:ascii="Source Sans Pro" w:hAnsi="Source Sans Pro"/>
                <w:sz w:val="23"/>
              </w:rPr>
            </w:pPr>
            <w:r>
              <w:rPr>
                <w:rFonts w:ascii="Source Sans Pro" w:hAnsi="Source Sans Pro"/>
                <w:color w:val="333A3F"/>
                <w:sz w:val="23"/>
              </w:rPr>
              <w:t>Children’s</w:t>
            </w:r>
            <w:r>
              <w:rPr>
                <w:rFonts w:ascii="Source Sans Pro" w:hAnsi="Source Sans Pro"/>
                <w:color w:val="333A3F"/>
                <w:spacing w:val="-14"/>
                <w:sz w:val="23"/>
              </w:rPr>
              <w:t> </w:t>
            </w:r>
            <w:r>
              <w:rPr>
                <w:rFonts w:ascii="Source Sans Pro" w:hAnsi="Source Sans Pro"/>
                <w:color w:val="333A3F"/>
                <w:sz w:val="23"/>
              </w:rPr>
              <w:t>Act</w:t>
            </w:r>
            <w:r>
              <w:rPr>
                <w:rFonts w:ascii="Source Sans Pro" w:hAnsi="Source Sans Pro"/>
                <w:color w:val="333A3F"/>
                <w:spacing w:val="-11"/>
                <w:sz w:val="23"/>
              </w:rPr>
              <w:t> </w:t>
            </w:r>
            <w:r>
              <w:rPr>
                <w:rFonts w:ascii="Source Sans Pro" w:hAnsi="Source Sans Pro"/>
                <w:color w:val="333A3F"/>
                <w:spacing w:val="-4"/>
                <w:sz w:val="23"/>
              </w:rPr>
              <w:t>2014</w:t>
            </w:r>
          </w:p>
        </w:tc>
      </w:tr>
      <w:tr>
        <w:trPr>
          <w:trHeight w:val="851" w:hRule="atLeast"/>
        </w:trPr>
        <w:tc>
          <w:tcPr>
            <w:tcW w:w="3398" w:type="dxa"/>
          </w:tcPr>
          <w:p>
            <w:pPr>
              <w:pStyle w:val="TableParagraph"/>
              <w:spacing w:before="275"/>
              <w:ind w:left="153"/>
              <w:rPr>
                <w:b/>
                <w:sz w:val="23"/>
              </w:rPr>
            </w:pPr>
            <w:r>
              <w:rPr>
                <w:b/>
                <w:color w:val="333A3F"/>
                <w:spacing w:val="-2"/>
                <w:sz w:val="23"/>
              </w:rPr>
              <w:t>children’s</w:t>
            </w:r>
            <w:r>
              <w:rPr>
                <w:b/>
                <w:color w:val="333A3F"/>
                <w:sz w:val="23"/>
              </w:rPr>
              <w:t> </w:t>
            </w:r>
            <w:r>
              <w:rPr>
                <w:b/>
                <w:color w:val="333A3F"/>
                <w:spacing w:val="-2"/>
                <w:sz w:val="23"/>
              </w:rPr>
              <w:t>workers</w:t>
            </w:r>
          </w:p>
        </w:tc>
        <w:tc>
          <w:tcPr>
            <w:tcW w:w="7137" w:type="dxa"/>
          </w:tcPr>
          <w:p>
            <w:pPr>
              <w:pStyle w:val="TableParagraph"/>
              <w:spacing w:before="130"/>
              <w:ind w:left="153" w:right="208"/>
              <w:rPr>
                <w:rFonts w:ascii="Source Sans Pro"/>
                <w:sz w:val="23"/>
              </w:rPr>
            </w:pPr>
            <w:r>
              <w:rPr>
                <w:rFonts w:ascii="Source Sans Pro"/>
                <w:color w:val="333A3F"/>
                <w:sz w:val="23"/>
              </w:rPr>
              <w:t>people</w:t>
            </w:r>
            <w:r>
              <w:rPr>
                <w:rFonts w:ascii="Source Sans Pro"/>
                <w:color w:val="333A3F"/>
                <w:spacing w:val="-11"/>
                <w:sz w:val="23"/>
              </w:rPr>
              <w:t> </w:t>
            </w:r>
            <w:r>
              <w:rPr>
                <w:rFonts w:ascii="Source Sans Pro"/>
                <w:color w:val="333A3F"/>
                <w:sz w:val="23"/>
              </w:rPr>
              <w:t>working</w:t>
            </w:r>
            <w:r>
              <w:rPr>
                <w:rFonts w:ascii="Source Sans Pro"/>
                <w:color w:val="333A3F"/>
                <w:spacing w:val="-11"/>
                <w:sz w:val="23"/>
              </w:rPr>
              <w:t> </w:t>
            </w:r>
            <w:r>
              <w:rPr>
                <w:rFonts w:ascii="Source Sans Pro"/>
                <w:color w:val="333A3F"/>
                <w:sz w:val="23"/>
              </w:rPr>
              <w:t>for</w:t>
            </w:r>
            <w:r>
              <w:rPr>
                <w:rFonts w:ascii="Source Sans Pro"/>
                <w:color w:val="333A3F"/>
                <w:spacing w:val="-11"/>
                <w:sz w:val="23"/>
              </w:rPr>
              <w:t> </w:t>
            </w:r>
            <w:r>
              <w:rPr>
                <w:rFonts w:ascii="Source Sans Pro"/>
                <w:color w:val="333A3F"/>
                <w:sz w:val="23"/>
              </w:rPr>
              <w:t>State</w:t>
            </w:r>
            <w:r>
              <w:rPr>
                <w:rFonts w:ascii="Source Sans Pro"/>
                <w:color w:val="333A3F"/>
                <w:spacing w:val="-11"/>
                <w:sz w:val="23"/>
              </w:rPr>
              <w:t> </w:t>
            </w:r>
            <w:r>
              <w:rPr>
                <w:rFonts w:ascii="Source Sans Pro"/>
                <w:color w:val="333A3F"/>
                <w:sz w:val="23"/>
              </w:rPr>
              <w:t>services</w:t>
            </w:r>
            <w:r>
              <w:rPr>
                <w:rFonts w:ascii="Source Sans Pro"/>
                <w:color w:val="333A3F"/>
                <w:spacing w:val="-11"/>
                <w:sz w:val="23"/>
              </w:rPr>
              <w:t> </w:t>
            </w:r>
            <w:r>
              <w:rPr>
                <w:rFonts w:ascii="Source Sans Pro"/>
                <w:color w:val="333A3F"/>
                <w:sz w:val="23"/>
              </w:rPr>
              <w:t>or</w:t>
            </w:r>
            <w:r>
              <w:rPr>
                <w:rFonts w:ascii="Source Sans Pro"/>
                <w:color w:val="333A3F"/>
                <w:spacing w:val="-11"/>
                <w:sz w:val="23"/>
              </w:rPr>
              <w:t> </w:t>
            </w:r>
            <w:r>
              <w:rPr>
                <w:rFonts w:ascii="Source Sans Pro"/>
                <w:color w:val="333A3F"/>
                <w:sz w:val="23"/>
              </w:rPr>
              <w:t>State-funded</w:t>
            </w:r>
            <w:r>
              <w:rPr>
                <w:rFonts w:ascii="Source Sans Pro"/>
                <w:color w:val="333A3F"/>
                <w:spacing w:val="-11"/>
                <w:sz w:val="23"/>
              </w:rPr>
              <w:t> </w:t>
            </w:r>
            <w:r>
              <w:rPr>
                <w:rFonts w:ascii="Source Sans Pro"/>
                <w:color w:val="333A3F"/>
                <w:sz w:val="23"/>
              </w:rPr>
              <w:t>organisations</w:t>
            </w:r>
            <w:r>
              <w:rPr>
                <w:rFonts w:ascii="Source Sans Pro"/>
                <w:color w:val="333A3F"/>
                <w:spacing w:val="-11"/>
                <w:sz w:val="23"/>
              </w:rPr>
              <w:t> </w:t>
            </w:r>
            <w:r>
              <w:rPr>
                <w:rFonts w:ascii="Source Sans Pro"/>
                <w:color w:val="333A3F"/>
                <w:sz w:val="23"/>
              </w:rPr>
              <w:t>who have regular or overnight contact with children</w:t>
            </w:r>
          </w:p>
        </w:tc>
      </w:tr>
      <w:tr>
        <w:trPr>
          <w:trHeight w:val="452" w:hRule="atLeast"/>
        </w:trPr>
        <w:tc>
          <w:tcPr>
            <w:tcW w:w="3398" w:type="dxa"/>
          </w:tcPr>
          <w:p>
            <w:pPr>
              <w:pStyle w:val="TableParagraph"/>
              <w:spacing w:before="75"/>
              <w:ind w:left="153"/>
              <w:rPr>
                <w:b/>
                <w:sz w:val="23"/>
              </w:rPr>
            </w:pPr>
            <w:r>
              <w:rPr>
                <w:b/>
                <w:color w:val="333A3F"/>
                <w:spacing w:val="-4"/>
                <w:sz w:val="23"/>
              </w:rPr>
              <w:t>CPSLE</w:t>
            </w:r>
          </w:p>
        </w:tc>
        <w:tc>
          <w:tcPr>
            <w:tcW w:w="7137" w:type="dxa"/>
          </w:tcPr>
          <w:p>
            <w:pPr>
              <w:pStyle w:val="TableParagraph"/>
              <w:spacing w:before="75"/>
              <w:ind w:left="153"/>
              <w:rPr>
                <w:rFonts w:ascii="Source Sans Pro"/>
                <w:sz w:val="23"/>
              </w:rPr>
            </w:pPr>
            <w:r>
              <w:rPr>
                <w:rFonts w:ascii="Source Sans Pro"/>
                <w:color w:val="333A3F"/>
                <w:sz w:val="23"/>
              </w:rPr>
              <w:t>consumer,</w:t>
            </w:r>
            <w:r>
              <w:rPr>
                <w:rFonts w:ascii="Source Sans Pro"/>
                <w:color w:val="333A3F"/>
                <w:spacing w:val="-4"/>
                <w:sz w:val="23"/>
              </w:rPr>
              <w:t> </w:t>
            </w:r>
            <w:r>
              <w:rPr>
                <w:rFonts w:ascii="Source Sans Pro"/>
                <w:color w:val="333A3F"/>
                <w:sz w:val="23"/>
              </w:rPr>
              <w:t>peer</w:t>
            </w:r>
            <w:r>
              <w:rPr>
                <w:rFonts w:ascii="Source Sans Pro"/>
                <w:color w:val="333A3F"/>
                <w:spacing w:val="-4"/>
                <w:sz w:val="23"/>
              </w:rPr>
              <w:t> </w:t>
            </w:r>
            <w:r>
              <w:rPr>
                <w:rFonts w:ascii="Source Sans Pro"/>
                <w:color w:val="333A3F"/>
                <w:sz w:val="23"/>
              </w:rPr>
              <w:t>support</w:t>
            </w:r>
            <w:r>
              <w:rPr>
                <w:rFonts w:ascii="Source Sans Pro"/>
                <w:color w:val="333A3F"/>
                <w:spacing w:val="-4"/>
                <w:sz w:val="23"/>
              </w:rPr>
              <w:t> </w:t>
            </w:r>
            <w:r>
              <w:rPr>
                <w:rFonts w:ascii="Source Sans Pro"/>
                <w:color w:val="333A3F"/>
                <w:sz w:val="23"/>
              </w:rPr>
              <w:t>and</w:t>
            </w:r>
            <w:r>
              <w:rPr>
                <w:rFonts w:ascii="Source Sans Pro"/>
                <w:color w:val="333A3F"/>
                <w:spacing w:val="-4"/>
                <w:sz w:val="23"/>
              </w:rPr>
              <w:t> </w:t>
            </w:r>
            <w:r>
              <w:rPr>
                <w:rFonts w:ascii="Source Sans Pro"/>
                <w:color w:val="333A3F"/>
                <w:sz w:val="23"/>
              </w:rPr>
              <w:t>lived</w:t>
            </w:r>
            <w:r>
              <w:rPr>
                <w:rFonts w:ascii="Source Sans Pro"/>
                <w:color w:val="333A3F"/>
                <w:spacing w:val="-4"/>
                <w:sz w:val="23"/>
              </w:rPr>
              <w:t> </w:t>
            </w:r>
            <w:r>
              <w:rPr>
                <w:rFonts w:ascii="Source Sans Pro"/>
                <w:color w:val="333A3F"/>
                <w:spacing w:val="-2"/>
                <w:sz w:val="23"/>
              </w:rPr>
              <w:t>experience</w:t>
            </w:r>
          </w:p>
        </w:tc>
      </w:tr>
      <w:tr>
        <w:trPr>
          <w:trHeight w:val="452" w:hRule="atLeast"/>
        </w:trPr>
        <w:tc>
          <w:tcPr>
            <w:tcW w:w="3398" w:type="dxa"/>
          </w:tcPr>
          <w:p>
            <w:pPr>
              <w:pStyle w:val="TableParagraph"/>
              <w:spacing w:before="75"/>
              <w:ind w:left="153"/>
              <w:rPr>
                <w:b/>
                <w:sz w:val="23"/>
              </w:rPr>
            </w:pPr>
            <w:r>
              <w:rPr>
                <w:b/>
                <w:color w:val="333A3F"/>
                <w:spacing w:val="-2"/>
                <w:sz w:val="23"/>
              </w:rPr>
              <w:t>Education</w:t>
            </w:r>
          </w:p>
        </w:tc>
        <w:tc>
          <w:tcPr>
            <w:tcW w:w="7137" w:type="dxa"/>
          </w:tcPr>
          <w:p>
            <w:pPr>
              <w:pStyle w:val="TableParagraph"/>
              <w:spacing w:before="75"/>
              <w:ind w:left="153"/>
              <w:rPr>
                <w:rFonts w:ascii="Source Sans Pro"/>
                <w:sz w:val="23"/>
              </w:rPr>
            </w:pPr>
            <w:r>
              <w:rPr>
                <w:rFonts w:ascii="Source Sans Pro"/>
                <w:color w:val="333A3F"/>
                <w:sz w:val="23"/>
              </w:rPr>
              <w:t>Ministry of </w:t>
            </w:r>
            <w:r>
              <w:rPr>
                <w:rFonts w:ascii="Source Sans Pro"/>
                <w:color w:val="333A3F"/>
                <w:spacing w:val="-2"/>
                <w:sz w:val="23"/>
              </w:rPr>
              <w:t>Education</w:t>
            </w:r>
          </w:p>
        </w:tc>
      </w:tr>
      <w:tr>
        <w:trPr>
          <w:trHeight w:val="452" w:hRule="atLeast"/>
        </w:trPr>
        <w:tc>
          <w:tcPr>
            <w:tcW w:w="3398" w:type="dxa"/>
          </w:tcPr>
          <w:p>
            <w:pPr>
              <w:pStyle w:val="TableParagraph"/>
              <w:spacing w:before="75"/>
              <w:ind w:left="153"/>
              <w:rPr>
                <w:b/>
                <w:sz w:val="23"/>
              </w:rPr>
            </w:pPr>
            <w:r>
              <w:rPr>
                <w:b/>
                <w:color w:val="333A3F"/>
                <w:spacing w:val="-4"/>
                <w:sz w:val="23"/>
              </w:rPr>
              <w:t>hapū</w:t>
            </w:r>
          </w:p>
        </w:tc>
        <w:tc>
          <w:tcPr>
            <w:tcW w:w="7137" w:type="dxa"/>
          </w:tcPr>
          <w:p>
            <w:pPr>
              <w:pStyle w:val="TableParagraph"/>
              <w:spacing w:before="75"/>
              <w:ind w:left="153"/>
              <w:rPr>
                <w:rFonts w:ascii="Source Sans Pro"/>
                <w:sz w:val="23"/>
              </w:rPr>
            </w:pPr>
            <w:r>
              <w:rPr>
                <w:rFonts w:ascii="Source Sans Pro"/>
                <w:color w:val="333A3F"/>
                <w:spacing w:val="-2"/>
                <w:sz w:val="23"/>
              </w:rPr>
              <w:t>sub-tribe</w:t>
            </w:r>
          </w:p>
        </w:tc>
      </w:tr>
      <w:tr>
        <w:trPr>
          <w:trHeight w:val="452" w:hRule="atLeast"/>
        </w:trPr>
        <w:tc>
          <w:tcPr>
            <w:tcW w:w="3398" w:type="dxa"/>
          </w:tcPr>
          <w:p>
            <w:pPr>
              <w:pStyle w:val="TableParagraph"/>
              <w:spacing w:before="75"/>
              <w:ind w:left="153"/>
              <w:rPr>
                <w:b/>
                <w:sz w:val="23"/>
              </w:rPr>
            </w:pPr>
            <w:r>
              <w:rPr>
                <w:b/>
                <w:color w:val="333A3F"/>
                <w:spacing w:val="-5"/>
                <w:sz w:val="23"/>
              </w:rPr>
              <w:t>HDC</w:t>
            </w:r>
          </w:p>
        </w:tc>
        <w:tc>
          <w:tcPr>
            <w:tcW w:w="7137" w:type="dxa"/>
          </w:tcPr>
          <w:p>
            <w:pPr>
              <w:pStyle w:val="TableParagraph"/>
              <w:spacing w:before="75"/>
              <w:ind w:left="153"/>
              <w:rPr>
                <w:rFonts w:ascii="Source Sans Pro"/>
                <w:sz w:val="23"/>
              </w:rPr>
            </w:pPr>
            <w:r>
              <w:rPr>
                <w:rFonts w:ascii="Source Sans Pro"/>
                <w:color w:val="333A3F"/>
                <w:sz w:val="23"/>
              </w:rPr>
              <w:t>Health</w:t>
            </w:r>
            <w:r>
              <w:rPr>
                <w:rFonts w:ascii="Source Sans Pro"/>
                <w:color w:val="333A3F"/>
                <w:spacing w:val="-4"/>
                <w:sz w:val="23"/>
              </w:rPr>
              <w:t> </w:t>
            </w:r>
            <w:r>
              <w:rPr>
                <w:rFonts w:ascii="Source Sans Pro"/>
                <w:color w:val="333A3F"/>
                <w:sz w:val="23"/>
              </w:rPr>
              <w:t>and</w:t>
            </w:r>
            <w:r>
              <w:rPr>
                <w:rFonts w:ascii="Source Sans Pro"/>
                <w:color w:val="333A3F"/>
                <w:spacing w:val="-1"/>
                <w:sz w:val="23"/>
              </w:rPr>
              <w:t> </w:t>
            </w:r>
            <w:r>
              <w:rPr>
                <w:rFonts w:ascii="Source Sans Pro"/>
                <w:color w:val="333A3F"/>
                <w:sz w:val="23"/>
              </w:rPr>
              <w:t>Disability</w:t>
            </w:r>
            <w:r>
              <w:rPr>
                <w:rFonts w:ascii="Source Sans Pro"/>
                <w:color w:val="333A3F"/>
                <w:spacing w:val="-1"/>
                <w:sz w:val="23"/>
              </w:rPr>
              <w:t> </w:t>
            </w:r>
            <w:r>
              <w:rPr>
                <w:rFonts w:ascii="Source Sans Pro"/>
                <w:color w:val="333A3F"/>
                <w:spacing w:val="-2"/>
                <w:sz w:val="23"/>
              </w:rPr>
              <w:t>Commissioner</w:t>
            </w:r>
          </w:p>
        </w:tc>
      </w:tr>
      <w:tr>
        <w:trPr>
          <w:trHeight w:val="551" w:hRule="atLeast"/>
        </w:trPr>
        <w:tc>
          <w:tcPr>
            <w:tcW w:w="3398" w:type="dxa"/>
          </w:tcPr>
          <w:p>
            <w:pPr>
              <w:pStyle w:val="TableParagraph"/>
              <w:spacing w:before="125"/>
              <w:ind w:left="153"/>
              <w:rPr>
                <w:b/>
                <w:sz w:val="23"/>
              </w:rPr>
            </w:pPr>
            <w:r>
              <w:rPr>
                <w:b/>
                <w:color w:val="333A3F"/>
                <w:sz w:val="23"/>
              </w:rPr>
              <w:t>He</w:t>
            </w:r>
            <w:r>
              <w:rPr>
                <w:b/>
                <w:color w:val="333A3F"/>
                <w:spacing w:val="-8"/>
                <w:sz w:val="23"/>
              </w:rPr>
              <w:t> </w:t>
            </w:r>
            <w:r>
              <w:rPr>
                <w:b/>
                <w:color w:val="333A3F"/>
                <w:sz w:val="23"/>
              </w:rPr>
              <w:t>Purapura</w:t>
            </w:r>
            <w:r>
              <w:rPr>
                <w:b/>
                <w:color w:val="333A3F"/>
                <w:spacing w:val="-6"/>
                <w:sz w:val="23"/>
              </w:rPr>
              <w:t> </w:t>
            </w:r>
            <w:r>
              <w:rPr>
                <w:b/>
                <w:color w:val="333A3F"/>
                <w:spacing w:val="-5"/>
                <w:sz w:val="23"/>
              </w:rPr>
              <w:t>Ora</w:t>
            </w:r>
          </w:p>
        </w:tc>
        <w:tc>
          <w:tcPr>
            <w:tcW w:w="7137" w:type="dxa"/>
          </w:tcPr>
          <w:p>
            <w:pPr>
              <w:pStyle w:val="TableParagraph"/>
              <w:spacing w:before="125"/>
              <w:ind w:left="153"/>
              <w:rPr>
                <w:rFonts w:ascii="Source Sans Pro" w:hAnsi="Source Sans Pro"/>
                <w:i/>
                <w:sz w:val="23"/>
              </w:rPr>
            </w:pPr>
            <w:r>
              <w:rPr>
                <w:rFonts w:ascii="Source Sans Pro" w:hAnsi="Source Sans Pro"/>
                <w:i/>
                <w:color w:val="333A3F"/>
                <w:sz w:val="23"/>
              </w:rPr>
              <w:t>He</w:t>
            </w:r>
            <w:r>
              <w:rPr>
                <w:rFonts w:ascii="Source Sans Pro" w:hAnsi="Source Sans Pro"/>
                <w:i/>
                <w:color w:val="333A3F"/>
                <w:spacing w:val="-6"/>
                <w:sz w:val="23"/>
              </w:rPr>
              <w:t> </w:t>
            </w:r>
            <w:r>
              <w:rPr>
                <w:rFonts w:ascii="Source Sans Pro" w:hAnsi="Source Sans Pro"/>
                <w:i/>
                <w:color w:val="333A3F"/>
                <w:sz w:val="23"/>
              </w:rPr>
              <w:t>Purapura</w:t>
            </w:r>
            <w:r>
              <w:rPr>
                <w:rFonts w:ascii="Source Sans Pro" w:hAnsi="Source Sans Pro"/>
                <w:i/>
                <w:color w:val="333A3F"/>
                <w:spacing w:val="-4"/>
                <w:sz w:val="23"/>
              </w:rPr>
              <w:t> </w:t>
            </w:r>
            <w:r>
              <w:rPr>
                <w:rFonts w:ascii="Source Sans Pro" w:hAnsi="Source Sans Pro"/>
                <w:i/>
                <w:color w:val="333A3F"/>
                <w:sz w:val="23"/>
              </w:rPr>
              <w:t>Ora,</w:t>
            </w:r>
            <w:r>
              <w:rPr>
                <w:rFonts w:ascii="Source Sans Pro" w:hAnsi="Source Sans Pro"/>
                <w:i/>
                <w:color w:val="333A3F"/>
                <w:spacing w:val="-3"/>
                <w:sz w:val="23"/>
              </w:rPr>
              <w:t> </w:t>
            </w:r>
            <w:r>
              <w:rPr>
                <w:rFonts w:ascii="Source Sans Pro" w:hAnsi="Source Sans Pro"/>
                <w:i/>
                <w:color w:val="333A3F"/>
                <w:sz w:val="23"/>
              </w:rPr>
              <w:t>He</w:t>
            </w:r>
            <w:r>
              <w:rPr>
                <w:rFonts w:ascii="Source Sans Pro" w:hAnsi="Source Sans Pro"/>
                <w:i/>
                <w:color w:val="333A3F"/>
                <w:spacing w:val="-4"/>
                <w:sz w:val="23"/>
              </w:rPr>
              <w:t> </w:t>
            </w:r>
            <w:r>
              <w:rPr>
                <w:rFonts w:ascii="Source Sans Pro" w:hAnsi="Source Sans Pro"/>
                <w:i/>
                <w:color w:val="333A3F"/>
                <w:sz w:val="23"/>
              </w:rPr>
              <w:t>Māra</w:t>
            </w:r>
            <w:r>
              <w:rPr>
                <w:rFonts w:ascii="Source Sans Pro" w:hAnsi="Source Sans Pro"/>
                <w:i/>
                <w:color w:val="333A3F"/>
                <w:spacing w:val="-3"/>
                <w:sz w:val="23"/>
              </w:rPr>
              <w:t> </w:t>
            </w:r>
            <w:r>
              <w:rPr>
                <w:rFonts w:ascii="Source Sans Pro" w:hAnsi="Source Sans Pro"/>
                <w:i/>
                <w:color w:val="333A3F"/>
                <w:sz w:val="23"/>
              </w:rPr>
              <w:t>Tipu</w:t>
            </w:r>
            <w:r>
              <w:rPr>
                <w:rFonts w:ascii="Source Sans Pro" w:hAnsi="Source Sans Pro"/>
                <w:i/>
                <w:color w:val="333A3F"/>
                <w:spacing w:val="-4"/>
                <w:sz w:val="23"/>
              </w:rPr>
              <w:t> </w:t>
            </w:r>
            <w:r>
              <w:rPr>
                <w:rFonts w:ascii="Source Sans Pro" w:hAnsi="Source Sans Pro"/>
                <w:i/>
                <w:color w:val="333A3F"/>
                <w:sz w:val="23"/>
              </w:rPr>
              <w:t>from</w:t>
            </w:r>
            <w:r>
              <w:rPr>
                <w:rFonts w:ascii="Source Sans Pro" w:hAnsi="Source Sans Pro"/>
                <w:i/>
                <w:color w:val="333A3F"/>
                <w:spacing w:val="-4"/>
                <w:sz w:val="23"/>
              </w:rPr>
              <w:t> </w:t>
            </w:r>
            <w:r>
              <w:rPr>
                <w:rFonts w:ascii="Source Sans Pro" w:hAnsi="Source Sans Pro"/>
                <w:i/>
                <w:color w:val="333A3F"/>
                <w:sz w:val="23"/>
              </w:rPr>
              <w:t>Redress</w:t>
            </w:r>
            <w:r>
              <w:rPr>
                <w:rFonts w:ascii="Source Sans Pro" w:hAnsi="Source Sans Pro"/>
                <w:i/>
                <w:color w:val="333A3F"/>
                <w:spacing w:val="-3"/>
                <w:sz w:val="23"/>
              </w:rPr>
              <w:t> </w:t>
            </w:r>
            <w:r>
              <w:rPr>
                <w:rFonts w:ascii="Source Sans Pro" w:hAnsi="Source Sans Pro"/>
                <w:i/>
                <w:color w:val="333A3F"/>
                <w:sz w:val="23"/>
              </w:rPr>
              <w:t>to</w:t>
            </w:r>
            <w:r>
              <w:rPr>
                <w:rFonts w:ascii="Source Sans Pro" w:hAnsi="Source Sans Pro"/>
                <w:i/>
                <w:color w:val="333A3F"/>
                <w:spacing w:val="-4"/>
                <w:sz w:val="23"/>
              </w:rPr>
              <w:t> </w:t>
            </w:r>
            <w:r>
              <w:rPr>
                <w:rFonts w:ascii="Source Sans Pro" w:hAnsi="Source Sans Pro"/>
                <w:i/>
                <w:color w:val="333A3F"/>
                <w:sz w:val="23"/>
              </w:rPr>
              <w:t>Puretumu</w:t>
            </w:r>
            <w:r>
              <w:rPr>
                <w:rFonts w:ascii="Source Sans Pro" w:hAnsi="Source Sans Pro"/>
                <w:i/>
                <w:color w:val="333A3F"/>
                <w:spacing w:val="-3"/>
                <w:sz w:val="23"/>
              </w:rPr>
              <w:t> </w:t>
            </w:r>
            <w:r>
              <w:rPr>
                <w:rFonts w:ascii="Source Sans Pro" w:hAnsi="Source Sans Pro"/>
                <w:i/>
                <w:color w:val="333A3F"/>
                <w:spacing w:val="-2"/>
                <w:sz w:val="23"/>
              </w:rPr>
              <w:t>Torowhānui</w:t>
            </w:r>
          </w:p>
        </w:tc>
      </w:tr>
      <w:tr>
        <w:trPr>
          <w:trHeight w:val="452" w:hRule="atLeast"/>
        </w:trPr>
        <w:tc>
          <w:tcPr>
            <w:tcW w:w="3398" w:type="dxa"/>
          </w:tcPr>
          <w:p>
            <w:pPr>
              <w:pStyle w:val="TableParagraph"/>
              <w:spacing w:before="75"/>
              <w:ind w:left="153"/>
              <w:rPr>
                <w:b/>
                <w:sz w:val="23"/>
              </w:rPr>
            </w:pPr>
            <w:r>
              <w:rPr>
                <w:b/>
                <w:color w:val="333A3F"/>
                <w:spacing w:val="-2"/>
                <w:sz w:val="23"/>
              </w:rPr>
              <w:t>Health</w:t>
            </w:r>
          </w:p>
        </w:tc>
        <w:tc>
          <w:tcPr>
            <w:tcW w:w="7137" w:type="dxa"/>
          </w:tcPr>
          <w:p>
            <w:pPr>
              <w:pStyle w:val="TableParagraph"/>
              <w:spacing w:before="75"/>
              <w:ind w:left="153"/>
              <w:rPr>
                <w:rFonts w:ascii="Source Sans Pro"/>
                <w:sz w:val="23"/>
              </w:rPr>
            </w:pPr>
            <w:r>
              <w:rPr>
                <w:rFonts w:ascii="Source Sans Pro"/>
                <w:color w:val="333A3F"/>
                <w:sz w:val="23"/>
              </w:rPr>
              <w:t>Ministry of </w:t>
            </w:r>
            <w:r>
              <w:rPr>
                <w:rFonts w:ascii="Source Sans Pro"/>
                <w:color w:val="333A3F"/>
                <w:spacing w:val="-2"/>
                <w:sz w:val="23"/>
              </w:rPr>
              <w:t>Health</w:t>
            </w:r>
          </w:p>
        </w:tc>
      </w:tr>
      <w:tr>
        <w:trPr>
          <w:trHeight w:val="742" w:hRule="atLeast"/>
        </w:trPr>
        <w:tc>
          <w:tcPr>
            <w:tcW w:w="3398" w:type="dxa"/>
          </w:tcPr>
          <w:p>
            <w:pPr>
              <w:pStyle w:val="TableParagraph"/>
              <w:spacing w:before="220"/>
              <w:ind w:left="153"/>
              <w:rPr>
                <w:b/>
                <w:sz w:val="23"/>
              </w:rPr>
            </w:pPr>
            <w:r>
              <w:rPr>
                <w:b/>
                <w:color w:val="333A3F"/>
                <w:spacing w:val="-2"/>
                <w:sz w:val="23"/>
              </w:rPr>
              <w:t>Hikitia!</w:t>
            </w:r>
          </w:p>
        </w:tc>
        <w:tc>
          <w:tcPr>
            <w:tcW w:w="7137" w:type="dxa"/>
          </w:tcPr>
          <w:p>
            <w:pPr>
              <w:pStyle w:val="TableParagraph"/>
              <w:spacing w:before="75"/>
              <w:ind w:left="153"/>
              <w:rPr>
                <w:rFonts w:ascii="Source Sans Pro" w:hAnsi="Source Sans Pro"/>
                <w:sz w:val="23"/>
              </w:rPr>
            </w:pPr>
            <w:r>
              <w:rPr>
                <w:rFonts w:ascii="Source Sans Pro" w:hAnsi="Source Sans Pro"/>
                <w:color w:val="333A3F"/>
                <w:sz w:val="23"/>
              </w:rPr>
              <w:t>“Hikitia!</w:t>
            </w:r>
            <w:r>
              <w:rPr>
                <w:rFonts w:ascii="Source Sans Pro" w:hAnsi="Source Sans Pro"/>
                <w:color w:val="333A3F"/>
                <w:spacing w:val="-4"/>
                <w:sz w:val="23"/>
              </w:rPr>
              <w:t> </w:t>
            </w:r>
            <w:r>
              <w:rPr>
                <w:rFonts w:ascii="Source Sans Pro" w:hAnsi="Source Sans Pro"/>
                <w:color w:val="333A3F"/>
                <w:sz w:val="23"/>
              </w:rPr>
              <w:t>For</w:t>
            </w:r>
            <w:r>
              <w:rPr>
                <w:rFonts w:ascii="Source Sans Pro" w:hAnsi="Source Sans Pro"/>
                <w:color w:val="333A3F"/>
                <w:spacing w:val="-4"/>
                <w:sz w:val="23"/>
              </w:rPr>
              <w:t> </w:t>
            </w:r>
            <w:r>
              <w:rPr>
                <w:rFonts w:ascii="Source Sans Pro" w:hAnsi="Source Sans Pro"/>
                <w:color w:val="333A3F"/>
                <w:sz w:val="23"/>
              </w:rPr>
              <w:t>Our</w:t>
            </w:r>
            <w:r>
              <w:rPr>
                <w:rFonts w:ascii="Source Sans Pro" w:hAnsi="Source Sans Pro"/>
                <w:color w:val="333A3F"/>
                <w:spacing w:val="-4"/>
                <w:sz w:val="23"/>
              </w:rPr>
              <w:t> </w:t>
            </w:r>
            <w:r>
              <w:rPr>
                <w:rFonts w:ascii="Source Sans Pro" w:hAnsi="Source Sans Pro"/>
                <w:color w:val="333A3F"/>
                <w:sz w:val="23"/>
              </w:rPr>
              <w:t>Future”</w:t>
            </w:r>
            <w:r>
              <w:rPr>
                <w:rFonts w:ascii="Source Sans Pro" w:hAnsi="Source Sans Pro"/>
                <w:color w:val="333A3F"/>
                <w:spacing w:val="-3"/>
                <w:sz w:val="23"/>
              </w:rPr>
              <w:t> </w:t>
            </w:r>
            <w:r>
              <w:rPr>
                <w:rFonts w:ascii="Source Sans Pro" w:hAnsi="Source Sans Pro"/>
                <w:color w:val="333A3F"/>
                <w:sz w:val="23"/>
              </w:rPr>
              <w:t>is</w:t>
            </w:r>
            <w:r>
              <w:rPr>
                <w:rFonts w:ascii="Source Sans Pro" w:hAnsi="Source Sans Pro"/>
                <w:color w:val="333A3F"/>
                <w:spacing w:val="-4"/>
                <w:sz w:val="23"/>
              </w:rPr>
              <w:t> </w:t>
            </w:r>
            <w:r>
              <w:rPr>
                <w:rFonts w:ascii="Source Sans Pro" w:hAnsi="Source Sans Pro"/>
                <w:color w:val="333A3F"/>
                <w:sz w:val="23"/>
              </w:rPr>
              <w:t>a</w:t>
            </w:r>
            <w:r>
              <w:rPr>
                <w:rFonts w:ascii="Source Sans Pro" w:hAnsi="Source Sans Pro"/>
                <w:color w:val="333A3F"/>
                <w:spacing w:val="-4"/>
                <w:sz w:val="23"/>
              </w:rPr>
              <w:t> </w:t>
            </w:r>
            <w:r>
              <w:rPr>
                <w:rFonts w:ascii="Source Sans Pro" w:hAnsi="Source Sans Pro"/>
                <w:color w:val="333A3F"/>
                <w:sz w:val="23"/>
              </w:rPr>
              <w:t>community-led,</w:t>
            </w:r>
            <w:r>
              <w:rPr>
                <w:rFonts w:ascii="Source Sans Pro" w:hAnsi="Source Sans Pro"/>
                <w:color w:val="333A3F"/>
                <w:spacing w:val="-3"/>
                <w:sz w:val="23"/>
              </w:rPr>
              <w:t> </w:t>
            </w:r>
            <w:r>
              <w:rPr>
                <w:rFonts w:ascii="Source Sans Pro" w:hAnsi="Source Sans Pro"/>
                <w:color w:val="333A3F"/>
                <w:sz w:val="23"/>
              </w:rPr>
              <w:t>systems-</w:t>
            </w:r>
            <w:r>
              <w:rPr>
                <w:rFonts w:ascii="Source Sans Pro" w:hAnsi="Source Sans Pro"/>
                <w:color w:val="333A3F"/>
                <w:spacing w:val="-2"/>
                <w:sz w:val="23"/>
              </w:rPr>
              <w:t>focussed</w:t>
            </w:r>
          </w:p>
          <w:p>
            <w:pPr>
              <w:pStyle w:val="TableParagraph"/>
              <w:spacing w:before="1"/>
              <w:ind w:left="153"/>
              <w:rPr>
                <w:rFonts w:ascii="Source Sans Pro"/>
                <w:sz w:val="23"/>
              </w:rPr>
            </w:pPr>
            <w:r>
              <w:rPr>
                <w:rFonts w:ascii="Source Sans Pro"/>
                <w:color w:val="333A3F"/>
                <w:sz w:val="23"/>
              </w:rPr>
              <w:t>prevention</w:t>
            </w:r>
            <w:r>
              <w:rPr>
                <w:rFonts w:ascii="Source Sans Pro"/>
                <w:color w:val="333A3F"/>
                <w:spacing w:val="-3"/>
                <w:sz w:val="23"/>
              </w:rPr>
              <w:t> </w:t>
            </w:r>
            <w:r>
              <w:rPr>
                <w:rFonts w:ascii="Source Sans Pro"/>
                <w:color w:val="333A3F"/>
                <w:spacing w:val="-2"/>
                <w:sz w:val="23"/>
              </w:rPr>
              <w:t>initiative</w:t>
            </w:r>
          </w:p>
        </w:tc>
      </w:tr>
      <w:tr>
        <w:trPr>
          <w:trHeight w:val="452" w:hRule="atLeast"/>
        </w:trPr>
        <w:tc>
          <w:tcPr>
            <w:tcW w:w="3398" w:type="dxa"/>
          </w:tcPr>
          <w:p>
            <w:pPr>
              <w:pStyle w:val="TableParagraph"/>
              <w:spacing w:before="75"/>
              <w:ind w:left="153"/>
              <w:rPr>
                <w:b/>
                <w:sz w:val="23"/>
              </w:rPr>
            </w:pPr>
            <w:r>
              <w:rPr>
                <w:b/>
                <w:color w:val="333A3F"/>
                <w:sz w:val="23"/>
              </w:rPr>
              <w:t>HPCA </w:t>
            </w:r>
            <w:r>
              <w:rPr>
                <w:b/>
                <w:color w:val="333A3F"/>
                <w:spacing w:val="-5"/>
                <w:sz w:val="23"/>
              </w:rPr>
              <w:t>Act</w:t>
            </w:r>
          </w:p>
        </w:tc>
        <w:tc>
          <w:tcPr>
            <w:tcW w:w="7137" w:type="dxa"/>
          </w:tcPr>
          <w:p>
            <w:pPr>
              <w:pStyle w:val="TableParagraph"/>
              <w:spacing w:before="75"/>
              <w:ind w:left="153"/>
              <w:rPr>
                <w:rFonts w:ascii="Source Sans Pro"/>
                <w:sz w:val="23"/>
              </w:rPr>
            </w:pPr>
            <w:r>
              <w:rPr>
                <w:rFonts w:ascii="Source Sans Pro"/>
                <w:color w:val="333A3F"/>
                <w:sz w:val="23"/>
              </w:rPr>
              <w:t>Health</w:t>
            </w:r>
            <w:r>
              <w:rPr>
                <w:rFonts w:ascii="Source Sans Pro"/>
                <w:color w:val="333A3F"/>
                <w:spacing w:val="-7"/>
                <w:sz w:val="23"/>
              </w:rPr>
              <w:t> </w:t>
            </w:r>
            <w:r>
              <w:rPr>
                <w:rFonts w:ascii="Source Sans Pro"/>
                <w:color w:val="333A3F"/>
                <w:sz w:val="23"/>
              </w:rPr>
              <w:t>Practitioners</w:t>
            </w:r>
            <w:r>
              <w:rPr>
                <w:rFonts w:ascii="Source Sans Pro"/>
                <w:color w:val="333A3F"/>
                <w:spacing w:val="-7"/>
                <w:sz w:val="23"/>
              </w:rPr>
              <w:t> </w:t>
            </w:r>
            <w:r>
              <w:rPr>
                <w:rFonts w:ascii="Source Sans Pro"/>
                <w:color w:val="333A3F"/>
                <w:sz w:val="23"/>
              </w:rPr>
              <w:t>Competence</w:t>
            </w:r>
            <w:r>
              <w:rPr>
                <w:rFonts w:ascii="Source Sans Pro"/>
                <w:color w:val="333A3F"/>
                <w:spacing w:val="-7"/>
                <w:sz w:val="23"/>
              </w:rPr>
              <w:t> </w:t>
            </w:r>
            <w:r>
              <w:rPr>
                <w:rFonts w:ascii="Source Sans Pro"/>
                <w:color w:val="333A3F"/>
                <w:sz w:val="23"/>
              </w:rPr>
              <w:t>Assurance</w:t>
            </w:r>
            <w:r>
              <w:rPr>
                <w:rFonts w:ascii="Source Sans Pro"/>
                <w:color w:val="333A3F"/>
                <w:spacing w:val="-7"/>
                <w:sz w:val="23"/>
              </w:rPr>
              <w:t> </w:t>
            </w:r>
            <w:r>
              <w:rPr>
                <w:rFonts w:ascii="Source Sans Pro"/>
                <w:color w:val="333A3F"/>
                <w:sz w:val="23"/>
              </w:rPr>
              <w:t>Act</w:t>
            </w:r>
            <w:r>
              <w:rPr>
                <w:rFonts w:ascii="Source Sans Pro"/>
                <w:color w:val="333A3F"/>
                <w:spacing w:val="-7"/>
                <w:sz w:val="23"/>
              </w:rPr>
              <w:t> </w:t>
            </w:r>
            <w:r>
              <w:rPr>
                <w:rFonts w:ascii="Source Sans Pro"/>
                <w:color w:val="333A3F"/>
                <w:spacing w:val="-4"/>
                <w:sz w:val="23"/>
              </w:rPr>
              <w:t>2003</w:t>
            </w:r>
          </w:p>
        </w:tc>
      </w:tr>
      <w:tr>
        <w:trPr>
          <w:trHeight w:val="452" w:hRule="atLeast"/>
        </w:trPr>
        <w:tc>
          <w:tcPr>
            <w:tcW w:w="3398" w:type="dxa"/>
          </w:tcPr>
          <w:p>
            <w:pPr>
              <w:pStyle w:val="TableParagraph"/>
              <w:spacing w:before="75"/>
              <w:ind w:left="153"/>
              <w:rPr>
                <w:b/>
                <w:sz w:val="23"/>
              </w:rPr>
            </w:pPr>
            <w:r>
              <w:rPr>
                <w:b/>
                <w:color w:val="333A3F"/>
                <w:sz w:val="23"/>
              </w:rPr>
              <w:t>hui </w:t>
            </w:r>
            <w:r>
              <w:rPr>
                <w:b/>
                <w:color w:val="333A3F"/>
                <w:spacing w:val="-2"/>
                <w:sz w:val="23"/>
              </w:rPr>
              <w:t>whaiora</w:t>
            </w:r>
          </w:p>
        </w:tc>
        <w:tc>
          <w:tcPr>
            <w:tcW w:w="7137" w:type="dxa"/>
          </w:tcPr>
          <w:p>
            <w:pPr>
              <w:pStyle w:val="TableParagraph"/>
              <w:spacing w:before="75"/>
              <w:ind w:left="153"/>
              <w:rPr>
                <w:rFonts w:ascii="Source Sans Pro"/>
                <w:sz w:val="23"/>
              </w:rPr>
            </w:pPr>
            <w:r>
              <w:rPr>
                <w:rFonts w:ascii="Source Sans Pro"/>
                <w:color w:val="333A3F"/>
                <w:sz w:val="23"/>
              </w:rPr>
              <w:t>well-being</w:t>
            </w:r>
            <w:r>
              <w:rPr>
                <w:rFonts w:ascii="Source Sans Pro"/>
                <w:color w:val="333A3F"/>
                <w:spacing w:val="-3"/>
                <w:sz w:val="23"/>
              </w:rPr>
              <w:t> </w:t>
            </w:r>
            <w:r>
              <w:rPr>
                <w:rFonts w:ascii="Source Sans Pro"/>
                <w:color w:val="333A3F"/>
                <w:spacing w:val="-2"/>
                <w:sz w:val="23"/>
              </w:rPr>
              <w:t>meetings</w:t>
            </w:r>
          </w:p>
        </w:tc>
      </w:tr>
      <w:tr>
        <w:trPr>
          <w:trHeight w:val="452" w:hRule="atLeast"/>
        </w:trPr>
        <w:tc>
          <w:tcPr>
            <w:tcW w:w="3398" w:type="dxa"/>
          </w:tcPr>
          <w:p>
            <w:pPr>
              <w:pStyle w:val="TableParagraph"/>
              <w:spacing w:before="75"/>
              <w:ind w:left="153"/>
              <w:rPr>
                <w:b/>
                <w:sz w:val="23"/>
              </w:rPr>
            </w:pPr>
            <w:r>
              <w:rPr>
                <w:b/>
                <w:color w:val="333A3F"/>
                <w:spacing w:val="-5"/>
                <w:sz w:val="23"/>
              </w:rPr>
              <w:t>iwi</w:t>
            </w:r>
          </w:p>
        </w:tc>
        <w:tc>
          <w:tcPr>
            <w:tcW w:w="7137" w:type="dxa"/>
          </w:tcPr>
          <w:p>
            <w:pPr>
              <w:pStyle w:val="TableParagraph"/>
              <w:spacing w:before="75"/>
              <w:ind w:left="153"/>
              <w:rPr>
                <w:rFonts w:ascii="Source Sans Pro"/>
                <w:sz w:val="23"/>
              </w:rPr>
            </w:pPr>
            <w:r>
              <w:rPr>
                <w:rFonts w:ascii="Source Sans Pro"/>
                <w:color w:val="333A3F"/>
                <w:spacing w:val="-2"/>
                <w:sz w:val="23"/>
              </w:rPr>
              <w:t>tribe</w:t>
            </w:r>
          </w:p>
        </w:tc>
      </w:tr>
      <w:tr>
        <w:trPr>
          <w:trHeight w:val="452" w:hRule="atLeast"/>
        </w:trPr>
        <w:tc>
          <w:tcPr>
            <w:tcW w:w="3398" w:type="dxa"/>
          </w:tcPr>
          <w:p>
            <w:pPr>
              <w:pStyle w:val="TableParagraph"/>
              <w:spacing w:before="75"/>
              <w:ind w:left="153"/>
              <w:rPr>
                <w:b/>
                <w:sz w:val="23"/>
              </w:rPr>
            </w:pPr>
            <w:r>
              <w:rPr>
                <w:b/>
                <w:color w:val="333A3F"/>
                <w:spacing w:val="-2"/>
                <w:sz w:val="23"/>
              </w:rPr>
              <w:t>Justice</w:t>
            </w:r>
          </w:p>
        </w:tc>
        <w:tc>
          <w:tcPr>
            <w:tcW w:w="7137" w:type="dxa"/>
          </w:tcPr>
          <w:p>
            <w:pPr>
              <w:pStyle w:val="TableParagraph"/>
              <w:spacing w:before="75"/>
              <w:ind w:left="153"/>
              <w:rPr>
                <w:rFonts w:ascii="Source Sans Pro"/>
                <w:sz w:val="23"/>
              </w:rPr>
            </w:pPr>
            <w:r>
              <w:rPr>
                <w:rFonts w:ascii="Source Sans Pro"/>
                <w:color w:val="333A3F"/>
                <w:sz w:val="23"/>
              </w:rPr>
              <w:t>Ministry of </w:t>
            </w:r>
            <w:r>
              <w:rPr>
                <w:rFonts w:ascii="Source Sans Pro"/>
                <w:color w:val="333A3F"/>
                <w:spacing w:val="-2"/>
                <w:sz w:val="23"/>
              </w:rPr>
              <w:t>Justice</w:t>
            </w:r>
          </w:p>
        </w:tc>
      </w:tr>
      <w:tr>
        <w:trPr>
          <w:trHeight w:val="452" w:hRule="atLeast"/>
        </w:trPr>
        <w:tc>
          <w:tcPr>
            <w:tcW w:w="3398" w:type="dxa"/>
          </w:tcPr>
          <w:p>
            <w:pPr>
              <w:pStyle w:val="TableParagraph"/>
              <w:spacing w:before="75"/>
              <w:ind w:left="153"/>
              <w:rPr>
                <w:b/>
                <w:sz w:val="23"/>
              </w:rPr>
            </w:pPr>
            <w:r>
              <w:rPr>
                <w:b/>
                <w:color w:val="333A3F"/>
                <w:sz w:val="23"/>
              </w:rPr>
              <w:t>Kaitiaki</w:t>
            </w:r>
            <w:r>
              <w:rPr>
                <w:b/>
                <w:color w:val="333A3F"/>
                <w:spacing w:val="-2"/>
                <w:sz w:val="23"/>
              </w:rPr>
              <w:t> </w:t>
            </w:r>
            <w:r>
              <w:rPr>
                <w:b/>
                <w:color w:val="333A3F"/>
                <w:spacing w:val="-4"/>
                <w:sz w:val="23"/>
              </w:rPr>
              <w:t>Rōpū</w:t>
            </w:r>
          </w:p>
        </w:tc>
        <w:tc>
          <w:tcPr>
            <w:tcW w:w="7137" w:type="dxa"/>
          </w:tcPr>
          <w:p>
            <w:pPr>
              <w:pStyle w:val="TableParagraph"/>
              <w:spacing w:before="75"/>
              <w:ind w:left="153"/>
              <w:rPr>
                <w:rFonts w:ascii="Source Sans Pro"/>
                <w:sz w:val="23"/>
              </w:rPr>
            </w:pPr>
            <w:r>
              <w:rPr>
                <w:rFonts w:ascii="Source Sans Pro"/>
                <w:color w:val="333A3F"/>
                <w:spacing w:val="-2"/>
                <w:sz w:val="23"/>
              </w:rPr>
              <w:t>caretaker</w:t>
            </w:r>
            <w:r>
              <w:rPr>
                <w:rFonts w:ascii="Source Sans Pro"/>
                <w:color w:val="333A3F"/>
                <w:spacing w:val="-1"/>
                <w:sz w:val="23"/>
              </w:rPr>
              <w:t> </w:t>
            </w:r>
            <w:r>
              <w:rPr>
                <w:rFonts w:ascii="Source Sans Pro"/>
                <w:color w:val="333A3F"/>
                <w:spacing w:val="-2"/>
                <w:sz w:val="23"/>
              </w:rPr>
              <w:t>collective</w:t>
            </w:r>
          </w:p>
        </w:tc>
      </w:tr>
      <w:tr>
        <w:trPr>
          <w:trHeight w:val="452" w:hRule="atLeast"/>
        </w:trPr>
        <w:tc>
          <w:tcPr>
            <w:tcW w:w="3398" w:type="dxa"/>
          </w:tcPr>
          <w:p>
            <w:pPr>
              <w:pStyle w:val="TableParagraph"/>
              <w:spacing w:before="75"/>
              <w:ind w:left="153"/>
              <w:rPr>
                <w:b/>
                <w:sz w:val="23"/>
              </w:rPr>
            </w:pPr>
            <w:r>
              <w:rPr>
                <w:b/>
                <w:color w:val="333A3F"/>
                <w:spacing w:val="-4"/>
                <w:sz w:val="23"/>
              </w:rPr>
              <w:t>kura</w:t>
            </w:r>
          </w:p>
        </w:tc>
        <w:tc>
          <w:tcPr>
            <w:tcW w:w="7137" w:type="dxa"/>
          </w:tcPr>
          <w:p>
            <w:pPr>
              <w:pStyle w:val="TableParagraph"/>
              <w:spacing w:before="75"/>
              <w:ind w:left="153"/>
              <w:rPr>
                <w:rFonts w:ascii="Source Sans Pro"/>
                <w:sz w:val="23"/>
              </w:rPr>
            </w:pPr>
            <w:r>
              <w:rPr>
                <w:rFonts w:ascii="Source Sans Pro"/>
                <w:color w:val="333A3F"/>
                <w:spacing w:val="-2"/>
                <w:sz w:val="23"/>
              </w:rPr>
              <w:t>school</w:t>
            </w:r>
          </w:p>
        </w:tc>
      </w:tr>
      <w:tr>
        <w:trPr>
          <w:trHeight w:val="552" w:hRule="atLeast"/>
        </w:trPr>
        <w:tc>
          <w:tcPr>
            <w:tcW w:w="3398" w:type="dxa"/>
          </w:tcPr>
          <w:p>
            <w:pPr>
              <w:pStyle w:val="TableParagraph"/>
              <w:spacing w:before="125"/>
              <w:ind w:left="153"/>
              <w:rPr>
                <w:b/>
                <w:sz w:val="23"/>
              </w:rPr>
            </w:pPr>
            <w:r>
              <w:rPr>
                <w:b/>
                <w:color w:val="333A3F"/>
                <w:sz w:val="23"/>
              </w:rPr>
              <w:t>Lake</w:t>
            </w:r>
            <w:r>
              <w:rPr>
                <w:b/>
                <w:color w:val="333A3F"/>
                <w:spacing w:val="-8"/>
                <w:sz w:val="23"/>
              </w:rPr>
              <w:t> </w:t>
            </w:r>
            <w:r>
              <w:rPr>
                <w:b/>
                <w:color w:val="333A3F"/>
                <w:spacing w:val="-2"/>
                <w:sz w:val="23"/>
              </w:rPr>
              <w:t>Alice</w:t>
            </w:r>
          </w:p>
        </w:tc>
        <w:tc>
          <w:tcPr>
            <w:tcW w:w="7137" w:type="dxa"/>
          </w:tcPr>
          <w:p>
            <w:pPr>
              <w:pStyle w:val="TableParagraph"/>
              <w:spacing w:before="125"/>
              <w:ind w:left="153"/>
              <w:rPr>
                <w:rFonts w:ascii="Source Sans Pro"/>
                <w:sz w:val="23"/>
              </w:rPr>
            </w:pPr>
            <w:r>
              <w:rPr>
                <w:rFonts w:ascii="Source Sans Pro"/>
                <w:color w:val="333A3F"/>
                <w:sz w:val="23"/>
              </w:rPr>
              <w:t>Lake</w:t>
            </w:r>
            <w:r>
              <w:rPr>
                <w:rFonts w:ascii="Source Sans Pro"/>
                <w:color w:val="333A3F"/>
                <w:spacing w:val="-4"/>
                <w:sz w:val="23"/>
              </w:rPr>
              <w:t> </w:t>
            </w:r>
            <w:r>
              <w:rPr>
                <w:rFonts w:ascii="Source Sans Pro"/>
                <w:color w:val="333A3F"/>
                <w:sz w:val="23"/>
              </w:rPr>
              <w:t>Alice</w:t>
            </w:r>
            <w:r>
              <w:rPr>
                <w:rFonts w:ascii="Source Sans Pro"/>
                <w:color w:val="333A3F"/>
                <w:spacing w:val="-4"/>
                <w:sz w:val="23"/>
              </w:rPr>
              <w:t> </w:t>
            </w:r>
            <w:r>
              <w:rPr>
                <w:rFonts w:ascii="Source Sans Pro"/>
                <w:color w:val="333A3F"/>
                <w:sz w:val="23"/>
              </w:rPr>
              <w:t>Psychiatric</w:t>
            </w:r>
            <w:r>
              <w:rPr>
                <w:rFonts w:ascii="Source Sans Pro"/>
                <w:color w:val="333A3F"/>
                <w:spacing w:val="-4"/>
                <w:sz w:val="23"/>
              </w:rPr>
              <w:t> </w:t>
            </w:r>
            <w:r>
              <w:rPr>
                <w:rFonts w:ascii="Source Sans Pro"/>
                <w:color w:val="333A3F"/>
                <w:sz w:val="23"/>
              </w:rPr>
              <w:t>Hospital</w:t>
            </w:r>
            <w:r>
              <w:rPr>
                <w:rFonts w:ascii="Source Sans Pro"/>
                <w:color w:val="333A3F"/>
                <w:spacing w:val="-4"/>
                <w:sz w:val="23"/>
              </w:rPr>
              <w:t> </w:t>
            </w:r>
            <w:r>
              <w:rPr>
                <w:rFonts w:ascii="Source Sans Pro"/>
                <w:color w:val="333A3F"/>
                <w:sz w:val="23"/>
              </w:rPr>
              <w:t>Child</w:t>
            </w:r>
            <w:r>
              <w:rPr>
                <w:rFonts w:ascii="Source Sans Pro"/>
                <w:color w:val="333A3F"/>
                <w:spacing w:val="-4"/>
                <w:sz w:val="23"/>
              </w:rPr>
              <w:t> </w:t>
            </w:r>
            <w:r>
              <w:rPr>
                <w:rFonts w:ascii="Source Sans Pro"/>
                <w:color w:val="333A3F"/>
                <w:sz w:val="23"/>
              </w:rPr>
              <w:t>and</w:t>
            </w:r>
            <w:r>
              <w:rPr>
                <w:rFonts w:ascii="Source Sans Pro"/>
                <w:color w:val="333A3F"/>
                <w:spacing w:val="-4"/>
                <w:sz w:val="23"/>
              </w:rPr>
              <w:t> </w:t>
            </w:r>
            <w:r>
              <w:rPr>
                <w:rFonts w:ascii="Source Sans Pro"/>
                <w:color w:val="333A3F"/>
                <w:sz w:val="23"/>
              </w:rPr>
              <w:t>Adolescent</w:t>
            </w:r>
            <w:r>
              <w:rPr>
                <w:rFonts w:ascii="Source Sans Pro"/>
                <w:color w:val="333A3F"/>
                <w:spacing w:val="-4"/>
                <w:sz w:val="23"/>
              </w:rPr>
              <w:t> Unit</w:t>
            </w:r>
          </w:p>
        </w:tc>
      </w:tr>
      <w:tr>
        <w:trPr>
          <w:trHeight w:val="452" w:hRule="atLeast"/>
        </w:trPr>
        <w:tc>
          <w:tcPr>
            <w:tcW w:w="3398" w:type="dxa"/>
          </w:tcPr>
          <w:p>
            <w:pPr>
              <w:pStyle w:val="TableParagraph"/>
              <w:spacing w:before="75"/>
              <w:ind w:left="153"/>
              <w:rPr>
                <w:b/>
                <w:sz w:val="23"/>
              </w:rPr>
            </w:pPr>
            <w:r>
              <w:rPr>
                <w:b/>
                <w:color w:val="333A3F"/>
                <w:spacing w:val="-4"/>
                <w:sz w:val="23"/>
              </w:rPr>
              <w:t>mana</w:t>
            </w:r>
          </w:p>
        </w:tc>
        <w:tc>
          <w:tcPr>
            <w:tcW w:w="7137" w:type="dxa"/>
          </w:tcPr>
          <w:p>
            <w:pPr>
              <w:pStyle w:val="TableParagraph"/>
              <w:spacing w:before="75"/>
              <w:ind w:left="153"/>
              <w:rPr>
                <w:rFonts w:ascii="Source Sans Pro"/>
                <w:sz w:val="23"/>
              </w:rPr>
            </w:pPr>
            <w:r>
              <w:rPr>
                <w:rFonts w:ascii="Source Sans Pro"/>
                <w:color w:val="333A3F"/>
                <w:spacing w:val="-2"/>
                <w:sz w:val="23"/>
              </w:rPr>
              <w:t>prestige</w:t>
            </w:r>
          </w:p>
        </w:tc>
      </w:tr>
      <w:tr>
        <w:trPr>
          <w:trHeight w:val="452" w:hRule="atLeast"/>
        </w:trPr>
        <w:tc>
          <w:tcPr>
            <w:tcW w:w="3398" w:type="dxa"/>
          </w:tcPr>
          <w:p>
            <w:pPr>
              <w:pStyle w:val="TableParagraph"/>
              <w:spacing w:before="75"/>
              <w:ind w:left="153"/>
              <w:rPr>
                <w:b/>
                <w:sz w:val="23"/>
              </w:rPr>
            </w:pPr>
            <w:r>
              <w:rPr>
                <w:b/>
                <w:color w:val="333A3F"/>
                <w:spacing w:val="-2"/>
                <w:sz w:val="23"/>
              </w:rPr>
              <w:t>mauri</w:t>
            </w:r>
          </w:p>
        </w:tc>
        <w:tc>
          <w:tcPr>
            <w:tcW w:w="7137" w:type="dxa"/>
          </w:tcPr>
          <w:p>
            <w:pPr>
              <w:pStyle w:val="TableParagraph"/>
              <w:spacing w:before="75"/>
              <w:ind w:left="153"/>
              <w:rPr>
                <w:rFonts w:ascii="Source Sans Pro"/>
                <w:sz w:val="23"/>
              </w:rPr>
            </w:pPr>
            <w:r>
              <w:rPr>
                <w:rFonts w:ascii="Source Sans Pro"/>
                <w:color w:val="333A3F"/>
                <w:sz w:val="23"/>
              </w:rPr>
              <w:t>life</w:t>
            </w:r>
            <w:r>
              <w:rPr>
                <w:rFonts w:ascii="Source Sans Pro"/>
                <w:color w:val="333A3F"/>
                <w:spacing w:val="-3"/>
                <w:sz w:val="23"/>
              </w:rPr>
              <w:t> </w:t>
            </w:r>
            <w:r>
              <w:rPr>
                <w:rFonts w:ascii="Source Sans Pro"/>
                <w:color w:val="333A3F"/>
                <w:spacing w:val="-2"/>
                <w:sz w:val="23"/>
              </w:rPr>
              <w:t>force</w:t>
            </w:r>
          </w:p>
        </w:tc>
      </w:tr>
      <w:tr>
        <w:trPr>
          <w:trHeight w:val="1031" w:hRule="atLeast"/>
        </w:trPr>
        <w:tc>
          <w:tcPr>
            <w:tcW w:w="3398" w:type="dxa"/>
          </w:tcPr>
          <w:p>
            <w:pPr>
              <w:pStyle w:val="TableParagraph"/>
              <w:spacing w:before="74"/>
              <w:ind w:left="153" w:right="493"/>
              <w:jc w:val="both"/>
              <w:rPr>
                <w:b/>
                <w:sz w:val="23"/>
              </w:rPr>
            </w:pPr>
            <w:r>
              <w:rPr>
                <w:b/>
                <w:color w:val="333A3F"/>
                <w:sz w:val="23"/>
              </w:rPr>
              <w:t>Mental Health (Compulsory Assessment</w:t>
            </w:r>
            <w:r>
              <w:rPr>
                <w:b/>
                <w:color w:val="333A3F"/>
                <w:spacing w:val="-12"/>
                <w:sz w:val="23"/>
              </w:rPr>
              <w:t> </w:t>
            </w:r>
            <w:r>
              <w:rPr>
                <w:b/>
                <w:color w:val="333A3F"/>
                <w:sz w:val="23"/>
              </w:rPr>
              <w:t>and</w:t>
            </w:r>
            <w:r>
              <w:rPr>
                <w:b/>
                <w:color w:val="333A3F"/>
                <w:spacing w:val="-11"/>
                <w:sz w:val="23"/>
              </w:rPr>
              <w:t> </w:t>
            </w:r>
            <w:r>
              <w:rPr>
                <w:b/>
                <w:color w:val="333A3F"/>
                <w:sz w:val="23"/>
              </w:rPr>
              <w:t>Treatment) Act 1992</w:t>
            </w:r>
          </w:p>
        </w:tc>
        <w:tc>
          <w:tcPr>
            <w:tcW w:w="7137" w:type="dxa"/>
          </w:tcPr>
          <w:p>
            <w:pPr>
              <w:pStyle w:val="TableParagraph"/>
              <w:spacing w:before="75"/>
              <w:rPr>
                <w:rFonts w:ascii="Source Sans Pro"/>
                <w:sz w:val="23"/>
              </w:rPr>
            </w:pPr>
          </w:p>
          <w:p>
            <w:pPr>
              <w:pStyle w:val="TableParagraph"/>
              <w:spacing w:before="0"/>
              <w:ind w:left="153"/>
              <w:rPr>
                <w:rFonts w:ascii="Source Sans Pro"/>
                <w:sz w:val="23"/>
              </w:rPr>
            </w:pPr>
            <w:r>
              <w:rPr>
                <w:rFonts w:ascii="Source Sans Pro"/>
                <w:color w:val="333A3F"/>
                <w:sz w:val="23"/>
              </w:rPr>
              <w:t>Mental</w:t>
            </w:r>
            <w:r>
              <w:rPr>
                <w:rFonts w:ascii="Source Sans Pro"/>
                <w:color w:val="333A3F"/>
                <w:spacing w:val="-5"/>
                <w:sz w:val="23"/>
              </w:rPr>
              <w:t> </w:t>
            </w:r>
            <w:r>
              <w:rPr>
                <w:rFonts w:ascii="Source Sans Pro"/>
                <w:color w:val="333A3F"/>
                <w:sz w:val="23"/>
              </w:rPr>
              <w:t>Health</w:t>
            </w:r>
            <w:r>
              <w:rPr>
                <w:rFonts w:ascii="Source Sans Pro"/>
                <w:color w:val="333A3F"/>
                <w:spacing w:val="-4"/>
                <w:sz w:val="23"/>
              </w:rPr>
              <w:t> </w:t>
            </w:r>
            <w:r>
              <w:rPr>
                <w:rFonts w:ascii="Source Sans Pro"/>
                <w:color w:val="333A3F"/>
                <w:spacing w:val="-5"/>
                <w:sz w:val="23"/>
              </w:rPr>
              <w:t>Act</w:t>
            </w:r>
          </w:p>
        </w:tc>
      </w:tr>
      <w:tr>
        <w:trPr>
          <w:trHeight w:val="551" w:hRule="atLeast"/>
        </w:trPr>
        <w:tc>
          <w:tcPr>
            <w:tcW w:w="3398" w:type="dxa"/>
          </w:tcPr>
          <w:p>
            <w:pPr>
              <w:pStyle w:val="TableParagraph"/>
              <w:spacing w:before="125"/>
              <w:ind w:left="153"/>
              <w:rPr>
                <w:b/>
                <w:sz w:val="23"/>
              </w:rPr>
            </w:pPr>
            <w:r>
              <w:rPr>
                <w:b/>
                <w:color w:val="333A3F"/>
                <w:sz w:val="23"/>
              </w:rPr>
              <w:t>MSD</w:t>
            </w:r>
            <w:r>
              <w:rPr>
                <w:b/>
                <w:color w:val="333A3F"/>
                <w:spacing w:val="-2"/>
                <w:sz w:val="23"/>
              </w:rPr>
              <w:t> </w:t>
            </w:r>
            <w:r>
              <w:rPr>
                <w:b/>
                <w:color w:val="333A3F"/>
                <w:sz w:val="23"/>
              </w:rPr>
              <w:t>| </w:t>
            </w:r>
            <w:r>
              <w:rPr>
                <w:b/>
                <w:color w:val="333A3F"/>
                <w:spacing w:val="-5"/>
                <w:sz w:val="23"/>
              </w:rPr>
              <w:t>DSS</w:t>
            </w:r>
          </w:p>
        </w:tc>
        <w:tc>
          <w:tcPr>
            <w:tcW w:w="7137" w:type="dxa"/>
          </w:tcPr>
          <w:p>
            <w:pPr>
              <w:pStyle w:val="TableParagraph"/>
              <w:spacing w:before="125"/>
              <w:ind w:left="153"/>
              <w:rPr>
                <w:rFonts w:ascii="Source Sans Pro"/>
                <w:sz w:val="23"/>
              </w:rPr>
            </w:pPr>
            <w:r>
              <w:rPr>
                <w:rFonts w:ascii="Source Sans Pro"/>
                <w:color w:val="333A3F"/>
                <w:sz w:val="23"/>
              </w:rPr>
              <w:t>Ministry of Social Development | Disability Support </w:t>
            </w:r>
            <w:r>
              <w:rPr>
                <w:rFonts w:ascii="Source Sans Pro"/>
                <w:color w:val="333A3F"/>
                <w:spacing w:val="-2"/>
                <w:sz w:val="23"/>
              </w:rPr>
              <w:t>Services</w:t>
            </w:r>
          </w:p>
        </w:tc>
      </w:tr>
      <w:tr>
        <w:trPr>
          <w:trHeight w:val="452" w:hRule="atLeast"/>
        </w:trPr>
        <w:tc>
          <w:tcPr>
            <w:tcW w:w="3398" w:type="dxa"/>
          </w:tcPr>
          <w:p>
            <w:pPr>
              <w:pStyle w:val="TableParagraph"/>
              <w:spacing w:before="75"/>
              <w:ind w:left="153"/>
              <w:rPr>
                <w:b/>
                <w:sz w:val="23"/>
              </w:rPr>
            </w:pPr>
            <w:r>
              <w:rPr>
                <w:b/>
                <w:color w:val="333A3F"/>
                <w:sz w:val="23"/>
              </w:rPr>
              <w:t>Ngā</w:t>
            </w:r>
            <w:r>
              <w:rPr>
                <w:b/>
                <w:color w:val="333A3F"/>
                <w:spacing w:val="-5"/>
                <w:sz w:val="23"/>
              </w:rPr>
              <w:t> </w:t>
            </w:r>
            <w:r>
              <w:rPr>
                <w:b/>
                <w:color w:val="333A3F"/>
                <w:spacing w:val="-2"/>
                <w:sz w:val="23"/>
              </w:rPr>
              <w:t>Paerewa</w:t>
            </w:r>
          </w:p>
        </w:tc>
        <w:tc>
          <w:tcPr>
            <w:tcW w:w="7137" w:type="dxa"/>
          </w:tcPr>
          <w:p>
            <w:pPr>
              <w:pStyle w:val="TableParagraph"/>
              <w:spacing w:before="75"/>
              <w:ind w:left="153"/>
              <w:rPr>
                <w:rFonts w:ascii="Source Sans Pro" w:hAnsi="Source Sans Pro"/>
                <w:sz w:val="23"/>
              </w:rPr>
            </w:pPr>
            <w:r>
              <w:rPr>
                <w:rFonts w:ascii="Source Sans Pro" w:hAnsi="Source Sans Pro"/>
                <w:color w:val="333A3F"/>
                <w:sz w:val="23"/>
              </w:rPr>
              <w:t>Ngā</w:t>
            </w:r>
            <w:r>
              <w:rPr>
                <w:rFonts w:ascii="Source Sans Pro" w:hAnsi="Source Sans Pro"/>
                <w:color w:val="333A3F"/>
                <w:spacing w:val="-6"/>
                <w:sz w:val="23"/>
              </w:rPr>
              <w:t> </w:t>
            </w:r>
            <w:r>
              <w:rPr>
                <w:rFonts w:ascii="Source Sans Pro" w:hAnsi="Source Sans Pro"/>
                <w:color w:val="333A3F"/>
                <w:sz w:val="23"/>
              </w:rPr>
              <w:t>Paerewa</w:t>
            </w:r>
            <w:r>
              <w:rPr>
                <w:rFonts w:ascii="Source Sans Pro" w:hAnsi="Source Sans Pro"/>
                <w:color w:val="333A3F"/>
                <w:spacing w:val="-5"/>
                <w:sz w:val="23"/>
              </w:rPr>
              <w:t> </w:t>
            </w:r>
            <w:r>
              <w:rPr>
                <w:rFonts w:ascii="Source Sans Pro" w:hAnsi="Source Sans Pro"/>
                <w:color w:val="333A3F"/>
                <w:sz w:val="23"/>
              </w:rPr>
              <w:t>Health</w:t>
            </w:r>
            <w:r>
              <w:rPr>
                <w:rFonts w:ascii="Source Sans Pro" w:hAnsi="Source Sans Pro"/>
                <w:color w:val="333A3F"/>
                <w:spacing w:val="-6"/>
                <w:sz w:val="23"/>
              </w:rPr>
              <w:t> </w:t>
            </w:r>
            <w:r>
              <w:rPr>
                <w:rFonts w:ascii="Source Sans Pro" w:hAnsi="Source Sans Pro"/>
                <w:color w:val="333A3F"/>
                <w:sz w:val="23"/>
              </w:rPr>
              <w:t>and</w:t>
            </w:r>
            <w:r>
              <w:rPr>
                <w:rFonts w:ascii="Source Sans Pro" w:hAnsi="Source Sans Pro"/>
                <w:color w:val="333A3F"/>
                <w:spacing w:val="-5"/>
                <w:sz w:val="23"/>
              </w:rPr>
              <w:t> </w:t>
            </w:r>
            <w:r>
              <w:rPr>
                <w:rFonts w:ascii="Source Sans Pro" w:hAnsi="Source Sans Pro"/>
                <w:color w:val="333A3F"/>
                <w:sz w:val="23"/>
              </w:rPr>
              <w:t>Disability</w:t>
            </w:r>
            <w:r>
              <w:rPr>
                <w:rFonts w:ascii="Source Sans Pro" w:hAnsi="Source Sans Pro"/>
                <w:color w:val="333A3F"/>
                <w:spacing w:val="-6"/>
                <w:sz w:val="23"/>
              </w:rPr>
              <w:t> </w:t>
            </w:r>
            <w:r>
              <w:rPr>
                <w:rFonts w:ascii="Source Sans Pro" w:hAnsi="Source Sans Pro"/>
                <w:color w:val="333A3F"/>
                <w:sz w:val="23"/>
              </w:rPr>
              <w:t>Services</w:t>
            </w:r>
            <w:r>
              <w:rPr>
                <w:rFonts w:ascii="Source Sans Pro" w:hAnsi="Source Sans Pro"/>
                <w:color w:val="333A3F"/>
                <w:spacing w:val="-5"/>
                <w:sz w:val="23"/>
              </w:rPr>
              <w:t> </w:t>
            </w:r>
            <w:r>
              <w:rPr>
                <w:rFonts w:ascii="Source Sans Pro" w:hAnsi="Source Sans Pro"/>
                <w:color w:val="333A3F"/>
                <w:sz w:val="23"/>
              </w:rPr>
              <w:t>Standard</w:t>
            </w:r>
            <w:r>
              <w:rPr>
                <w:rFonts w:ascii="Source Sans Pro" w:hAnsi="Source Sans Pro"/>
                <w:color w:val="333A3F"/>
                <w:spacing w:val="-6"/>
                <w:sz w:val="23"/>
              </w:rPr>
              <w:t> </w:t>
            </w:r>
            <w:r>
              <w:rPr>
                <w:rFonts w:ascii="Source Sans Pro" w:hAnsi="Source Sans Pro"/>
                <w:color w:val="333A3F"/>
                <w:sz w:val="23"/>
              </w:rPr>
              <w:t>NZS</w:t>
            </w:r>
            <w:r>
              <w:rPr>
                <w:rFonts w:ascii="Source Sans Pro" w:hAnsi="Source Sans Pro"/>
                <w:color w:val="333A3F"/>
                <w:spacing w:val="-5"/>
                <w:sz w:val="23"/>
              </w:rPr>
              <w:t> </w:t>
            </w:r>
            <w:r>
              <w:rPr>
                <w:rFonts w:ascii="Source Sans Pro" w:hAnsi="Source Sans Pro"/>
                <w:color w:val="333A3F"/>
                <w:spacing w:val="-2"/>
                <w:sz w:val="23"/>
              </w:rPr>
              <w:t>8134:2021</w:t>
            </w:r>
          </w:p>
        </w:tc>
      </w:tr>
    </w:tbl>
    <w:p>
      <w:pPr>
        <w:pStyle w:val="TableParagraph"/>
        <w:spacing w:after="0"/>
        <w:rPr>
          <w:rFonts w:ascii="Source Sans Pro" w:hAnsi="Source Sans Pro"/>
          <w:sz w:val="23"/>
        </w:rPr>
        <w:sectPr>
          <w:headerReference w:type="default" r:id="rId138"/>
          <w:footerReference w:type="default" r:id="rId139"/>
          <w:pgSz w:w="11910" w:h="16840"/>
          <w:pgMar w:header="0" w:footer="622" w:top="260" w:bottom="820" w:left="141" w:right="141"/>
        </w:sectPr>
      </w:pPr>
    </w:p>
    <w:tbl>
      <w:tblPr>
        <w:tblW w:w="0" w:type="auto"/>
        <w:jc w:val="left"/>
        <w:tblInd w:w="549" w:type="dxa"/>
        <w:tblBorders>
          <w:top w:val="single" w:sz="2" w:space="0" w:color="939598"/>
          <w:left w:val="single" w:sz="2" w:space="0" w:color="939598"/>
          <w:bottom w:val="single" w:sz="2" w:space="0" w:color="939598"/>
          <w:right w:val="single" w:sz="2" w:space="0" w:color="939598"/>
          <w:insideH w:val="single" w:sz="2" w:space="0" w:color="939598"/>
          <w:insideV w:val="single" w:sz="2" w:space="0" w:color="939598"/>
        </w:tblBorders>
        <w:tblLayout w:type="fixed"/>
        <w:tblCellMar>
          <w:top w:w="0" w:type="dxa"/>
          <w:left w:w="0" w:type="dxa"/>
          <w:bottom w:w="0" w:type="dxa"/>
          <w:right w:w="0" w:type="dxa"/>
        </w:tblCellMar>
        <w:tblLook w:val="01E0"/>
      </w:tblPr>
      <w:tblGrid>
        <w:gridCol w:w="3398"/>
        <w:gridCol w:w="7137"/>
      </w:tblGrid>
      <w:tr>
        <w:trPr>
          <w:trHeight w:val="460" w:hRule="atLeast"/>
        </w:trPr>
        <w:tc>
          <w:tcPr>
            <w:tcW w:w="3398" w:type="dxa"/>
            <w:tcBorders>
              <w:top w:val="nil"/>
              <w:left w:val="nil"/>
              <w:bottom w:val="nil"/>
              <w:right w:val="nil"/>
            </w:tcBorders>
            <w:shd w:val="clear" w:color="auto" w:fill="E6E7E8"/>
          </w:tcPr>
          <w:p>
            <w:pPr>
              <w:pStyle w:val="TableParagraph"/>
              <w:spacing w:before="90"/>
              <w:ind w:left="144"/>
              <w:rPr>
                <w:b/>
                <w:sz w:val="23"/>
              </w:rPr>
            </w:pPr>
            <w:r>
              <w:rPr>
                <w:b/>
                <w:color w:val="333A3F"/>
                <w:sz w:val="23"/>
              </w:rPr>
              <w:t>Word</w:t>
            </w:r>
            <w:r>
              <w:rPr>
                <w:b/>
                <w:color w:val="333A3F"/>
                <w:spacing w:val="-2"/>
                <w:sz w:val="23"/>
              </w:rPr>
              <w:t> </w:t>
            </w:r>
            <w:r>
              <w:rPr>
                <w:b/>
                <w:color w:val="333A3F"/>
                <w:sz w:val="23"/>
              </w:rPr>
              <w:t>or</w:t>
            </w:r>
            <w:r>
              <w:rPr>
                <w:b/>
                <w:color w:val="333A3F"/>
                <w:spacing w:val="-1"/>
                <w:sz w:val="23"/>
              </w:rPr>
              <w:t> </w:t>
            </w:r>
            <w:r>
              <w:rPr>
                <w:b/>
                <w:color w:val="333A3F"/>
                <w:spacing w:val="-2"/>
                <w:sz w:val="23"/>
              </w:rPr>
              <w:t>abbreviation</w:t>
            </w:r>
          </w:p>
        </w:tc>
        <w:tc>
          <w:tcPr>
            <w:tcW w:w="7137" w:type="dxa"/>
            <w:tcBorders>
              <w:top w:val="nil"/>
              <w:left w:val="nil"/>
              <w:bottom w:val="nil"/>
              <w:right w:val="nil"/>
            </w:tcBorders>
            <w:shd w:val="clear" w:color="auto" w:fill="E6E7E8"/>
          </w:tcPr>
          <w:p>
            <w:pPr>
              <w:pStyle w:val="TableParagraph"/>
              <w:spacing w:before="90"/>
              <w:ind w:left="144"/>
              <w:rPr>
                <w:b/>
                <w:sz w:val="23"/>
              </w:rPr>
            </w:pPr>
            <w:r>
              <w:rPr>
                <w:b/>
                <w:color w:val="333A3F"/>
                <w:spacing w:val="-2"/>
                <w:sz w:val="23"/>
              </w:rPr>
              <w:t>Meaning</w:t>
            </w:r>
          </w:p>
        </w:tc>
      </w:tr>
      <w:tr>
        <w:trPr>
          <w:trHeight w:val="851" w:hRule="atLeast"/>
        </w:trPr>
        <w:tc>
          <w:tcPr>
            <w:tcW w:w="3398" w:type="dxa"/>
            <w:tcBorders>
              <w:top w:val="nil"/>
            </w:tcBorders>
          </w:tcPr>
          <w:p>
            <w:pPr>
              <w:pStyle w:val="TableParagraph"/>
              <w:spacing w:before="275"/>
              <w:ind w:left="153"/>
              <w:rPr>
                <w:b/>
                <w:sz w:val="23"/>
              </w:rPr>
            </w:pPr>
            <w:r>
              <w:rPr>
                <w:b/>
                <w:color w:val="333A3F"/>
                <w:spacing w:val="-2"/>
                <w:sz w:val="23"/>
              </w:rPr>
              <w:t>OPCAT</w:t>
            </w:r>
          </w:p>
        </w:tc>
        <w:tc>
          <w:tcPr>
            <w:tcW w:w="7137" w:type="dxa"/>
            <w:tcBorders>
              <w:top w:val="nil"/>
            </w:tcBorders>
          </w:tcPr>
          <w:p>
            <w:pPr>
              <w:pStyle w:val="TableParagraph"/>
              <w:spacing w:before="130"/>
              <w:ind w:left="153"/>
              <w:rPr>
                <w:rFonts w:ascii="Source Sans Pro"/>
                <w:sz w:val="23"/>
              </w:rPr>
            </w:pPr>
            <w:hyperlink r:id="rId85">
              <w:r>
                <w:rPr>
                  <w:rFonts w:ascii="Source Sans Pro"/>
                  <w:color w:val="333A3F"/>
                  <w:sz w:val="23"/>
                </w:rPr>
                <w:t>Optional</w:t>
              </w:r>
              <w:r>
                <w:rPr>
                  <w:rFonts w:ascii="Source Sans Pro"/>
                  <w:color w:val="333A3F"/>
                  <w:spacing w:val="-10"/>
                  <w:sz w:val="23"/>
                </w:rPr>
                <w:t> </w:t>
              </w:r>
              <w:r>
                <w:rPr>
                  <w:rFonts w:ascii="Source Sans Pro"/>
                  <w:color w:val="333A3F"/>
                  <w:sz w:val="23"/>
                </w:rPr>
                <w:t>Protocol</w:t>
              </w:r>
              <w:r>
                <w:rPr>
                  <w:rFonts w:ascii="Source Sans Pro"/>
                  <w:color w:val="333A3F"/>
                  <w:spacing w:val="-10"/>
                  <w:sz w:val="23"/>
                </w:rPr>
                <w:t> </w:t>
              </w:r>
              <w:r>
                <w:rPr>
                  <w:rFonts w:ascii="Source Sans Pro"/>
                  <w:color w:val="333A3F"/>
                  <w:sz w:val="23"/>
                </w:rPr>
                <w:t>to</w:t>
              </w:r>
              <w:r>
                <w:rPr>
                  <w:rFonts w:ascii="Source Sans Pro"/>
                  <w:color w:val="333A3F"/>
                  <w:spacing w:val="-10"/>
                  <w:sz w:val="23"/>
                </w:rPr>
                <w:t> </w:t>
              </w:r>
              <w:r>
                <w:rPr>
                  <w:rFonts w:ascii="Source Sans Pro"/>
                  <w:color w:val="333A3F"/>
                  <w:sz w:val="23"/>
                </w:rPr>
                <w:t>the</w:t>
              </w:r>
              <w:r>
                <w:rPr>
                  <w:rFonts w:ascii="Source Sans Pro"/>
                  <w:color w:val="333A3F"/>
                  <w:spacing w:val="-10"/>
                  <w:sz w:val="23"/>
                </w:rPr>
                <w:t> </w:t>
              </w:r>
              <w:r>
                <w:rPr>
                  <w:rFonts w:ascii="Source Sans Pro"/>
                  <w:color w:val="333A3F"/>
                  <w:sz w:val="23"/>
                </w:rPr>
                <w:t>Convention</w:t>
              </w:r>
              <w:r>
                <w:rPr>
                  <w:rFonts w:ascii="Source Sans Pro"/>
                  <w:color w:val="333A3F"/>
                  <w:spacing w:val="-10"/>
                  <w:sz w:val="23"/>
                </w:rPr>
                <w:t> </w:t>
              </w:r>
              <w:r>
                <w:rPr>
                  <w:rFonts w:ascii="Source Sans Pro"/>
                  <w:color w:val="333A3F"/>
                  <w:sz w:val="23"/>
                </w:rPr>
                <w:t>against</w:t>
              </w:r>
              <w:r>
                <w:rPr>
                  <w:rFonts w:ascii="Source Sans Pro"/>
                  <w:color w:val="333A3F"/>
                  <w:spacing w:val="-10"/>
                  <w:sz w:val="23"/>
                </w:rPr>
                <w:t> </w:t>
              </w:r>
              <w:r>
                <w:rPr>
                  <w:rFonts w:ascii="Source Sans Pro"/>
                  <w:color w:val="333A3F"/>
                  <w:sz w:val="23"/>
                </w:rPr>
                <w:t>Torture</w:t>
              </w:r>
              <w:r>
                <w:rPr>
                  <w:rFonts w:ascii="Source Sans Pro"/>
                  <w:color w:val="333A3F"/>
                  <w:spacing w:val="-10"/>
                  <w:sz w:val="23"/>
                </w:rPr>
                <w:t> </w:t>
              </w:r>
              <w:r>
                <w:rPr>
                  <w:rFonts w:ascii="Source Sans Pro"/>
                  <w:color w:val="333A3F"/>
                  <w:sz w:val="23"/>
                </w:rPr>
                <w:t>and</w:t>
              </w:r>
              <w:r>
                <w:rPr>
                  <w:rFonts w:ascii="Source Sans Pro"/>
                  <w:color w:val="333A3F"/>
                  <w:spacing w:val="-10"/>
                  <w:sz w:val="23"/>
                </w:rPr>
                <w:t> </w:t>
              </w:r>
              <w:r>
                <w:rPr>
                  <w:rFonts w:ascii="Source Sans Pro"/>
                  <w:color w:val="333A3F"/>
                  <w:sz w:val="23"/>
                </w:rPr>
                <w:t>Other</w:t>
              </w:r>
              <w:r>
                <w:rPr>
                  <w:rFonts w:ascii="Source Sans Pro"/>
                  <w:color w:val="333A3F"/>
                  <w:spacing w:val="-10"/>
                  <w:sz w:val="23"/>
                </w:rPr>
                <w:t> </w:t>
              </w:r>
              <w:r>
                <w:rPr>
                  <w:rFonts w:ascii="Source Sans Pro"/>
                  <w:color w:val="333A3F"/>
                  <w:sz w:val="23"/>
                </w:rPr>
                <w:t>Cruel,</w:t>
              </w:r>
            </w:hyperlink>
            <w:r>
              <w:rPr>
                <w:rFonts w:ascii="Source Sans Pro"/>
                <w:color w:val="333A3F"/>
                <w:sz w:val="23"/>
              </w:rPr>
              <w:t> </w:t>
            </w:r>
            <w:hyperlink r:id="rId85">
              <w:r>
                <w:rPr>
                  <w:rFonts w:ascii="Source Sans Pro"/>
                  <w:color w:val="333A3F"/>
                  <w:sz w:val="23"/>
                </w:rPr>
                <w:t>Inhuman or Degrading Treatment or Punishment</w:t>
              </w:r>
            </w:hyperlink>
          </w:p>
        </w:tc>
      </w:tr>
      <w:tr>
        <w:trPr>
          <w:trHeight w:val="452" w:hRule="atLeast"/>
        </w:trPr>
        <w:tc>
          <w:tcPr>
            <w:tcW w:w="3398" w:type="dxa"/>
          </w:tcPr>
          <w:p>
            <w:pPr>
              <w:pStyle w:val="TableParagraph"/>
              <w:spacing w:before="75"/>
              <w:ind w:left="153"/>
              <w:rPr>
                <w:b/>
                <w:sz w:val="23"/>
              </w:rPr>
            </w:pPr>
            <w:r>
              <w:rPr>
                <w:b/>
                <w:color w:val="333A3F"/>
                <w:spacing w:val="-2"/>
                <w:sz w:val="23"/>
              </w:rPr>
              <w:t>Oranga</w:t>
            </w:r>
          </w:p>
        </w:tc>
        <w:tc>
          <w:tcPr>
            <w:tcW w:w="7137" w:type="dxa"/>
          </w:tcPr>
          <w:p>
            <w:pPr>
              <w:pStyle w:val="TableParagraph"/>
              <w:spacing w:before="75"/>
              <w:ind w:left="153"/>
              <w:rPr>
                <w:rFonts w:ascii="Source Sans Pro"/>
                <w:sz w:val="23"/>
              </w:rPr>
            </w:pPr>
            <w:r>
              <w:rPr>
                <w:rFonts w:ascii="Source Sans Pro"/>
                <w:color w:val="333A3F"/>
                <w:spacing w:val="-2"/>
                <w:sz w:val="23"/>
              </w:rPr>
              <w:t>wellbeing</w:t>
            </w:r>
          </w:p>
        </w:tc>
      </w:tr>
      <w:tr>
        <w:trPr>
          <w:trHeight w:val="452" w:hRule="atLeast"/>
        </w:trPr>
        <w:tc>
          <w:tcPr>
            <w:tcW w:w="3398" w:type="dxa"/>
          </w:tcPr>
          <w:p>
            <w:pPr>
              <w:pStyle w:val="TableParagraph"/>
              <w:spacing w:before="75"/>
              <w:ind w:left="153"/>
              <w:rPr>
                <w:b/>
                <w:sz w:val="23"/>
              </w:rPr>
            </w:pPr>
            <w:r>
              <w:rPr>
                <w:b/>
                <w:color w:val="333A3F"/>
                <w:sz w:val="23"/>
              </w:rPr>
              <w:t>oranga</w:t>
            </w:r>
            <w:r>
              <w:rPr>
                <w:b/>
                <w:color w:val="333A3F"/>
                <w:spacing w:val="-13"/>
                <w:sz w:val="23"/>
              </w:rPr>
              <w:t> </w:t>
            </w:r>
            <w:r>
              <w:rPr>
                <w:b/>
                <w:color w:val="333A3F"/>
                <w:spacing w:val="-2"/>
                <w:sz w:val="23"/>
              </w:rPr>
              <w:t>whakapapa</w:t>
            </w:r>
          </w:p>
        </w:tc>
        <w:tc>
          <w:tcPr>
            <w:tcW w:w="7137" w:type="dxa"/>
          </w:tcPr>
          <w:p>
            <w:pPr>
              <w:pStyle w:val="TableParagraph"/>
              <w:spacing w:before="75"/>
              <w:ind w:left="153"/>
              <w:rPr>
                <w:rFonts w:ascii="Source Sans Pro"/>
                <w:sz w:val="23"/>
              </w:rPr>
            </w:pPr>
            <w:r>
              <w:rPr>
                <w:rFonts w:ascii="Source Sans Pro"/>
                <w:color w:val="333A3F"/>
                <w:sz w:val="23"/>
              </w:rPr>
              <w:t>mana-enhancing</w:t>
            </w:r>
            <w:r>
              <w:rPr>
                <w:rFonts w:ascii="Source Sans Pro"/>
                <w:color w:val="333A3F"/>
                <w:spacing w:val="-4"/>
                <w:sz w:val="23"/>
              </w:rPr>
              <w:t> </w:t>
            </w:r>
            <w:r>
              <w:rPr>
                <w:rFonts w:ascii="Source Sans Pro"/>
                <w:color w:val="333A3F"/>
                <w:sz w:val="23"/>
              </w:rPr>
              <w:t>and</w:t>
            </w:r>
            <w:r>
              <w:rPr>
                <w:rFonts w:ascii="Source Sans Pro"/>
                <w:color w:val="333A3F"/>
                <w:spacing w:val="-2"/>
                <w:sz w:val="23"/>
              </w:rPr>
              <w:t> </w:t>
            </w:r>
            <w:r>
              <w:rPr>
                <w:rFonts w:ascii="Source Sans Pro"/>
                <w:color w:val="333A3F"/>
                <w:sz w:val="23"/>
              </w:rPr>
              <w:t>tapu-enriched</w:t>
            </w:r>
            <w:r>
              <w:rPr>
                <w:rFonts w:ascii="Source Sans Pro"/>
                <w:color w:val="333A3F"/>
                <w:spacing w:val="-1"/>
                <w:sz w:val="23"/>
              </w:rPr>
              <w:t> </w:t>
            </w:r>
            <w:r>
              <w:rPr>
                <w:rFonts w:ascii="Source Sans Pro"/>
                <w:color w:val="333A3F"/>
                <w:spacing w:val="-2"/>
                <w:sz w:val="23"/>
              </w:rPr>
              <w:t>relationships</w:t>
            </w:r>
          </w:p>
        </w:tc>
      </w:tr>
      <w:tr>
        <w:trPr>
          <w:trHeight w:val="452" w:hRule="atLeast"/>
        </w:trPr>
        <w:tc>
          <w:tcPr>
            <w:tcW w:w="3398" w:type="dxa"/>
          </w:tcPr>
          <w:p>
            <w:pPr>
              <w:pStyle w:val="TableParagraph"/>
              <w:spacing w:before="75"/>
              <w:ind w:left="153"/>
              <w:rPr>
                <w:b/>
                <w:sz w:val="23"/>
              </w:rPr>
            </w:pPr>
            <w:r>
              <w:rPr>
                <w:b/>
                <w:color w:val="333A3F"/>
                <w:spacing w:val="-4"/>
                <w:sz w:val="23"/>
              </w:rPr>
              <w:t>pēpi</w:t>
            </w:r>
          </w:p>
        </w:tc>
        <w:tc>
          <w:tcPr>
            <w:tcW w:w="7137" w:type="dxa"/>
          </w:tcPr>
          <w:p>
            <w:pPr>
              <w:pStyle w:val="TableParagraph"/>
              <w:spacing w:before="75"/>
              <w:ind w:left="153"/>
              <w:rPr>
                <w:rFonts w:ascii="Source Sans Pro"/>
                <w:sz w:val="23"/>
              </w:rPr>
            </w:pPr>
            <w:r>
              <w:rPr>
                <w:rFonts w:ascii="Source Sans Pro"/>
                <w:color w:val="333A3F"/>
                <w:spacing w:val="-2"/>
                <w:sz w:val="23"/>
              </w:rPr>
              <w:t>babies</w:t>
            </w:r>
          </w:p>
        </w:tc>
      </w:tr>
      <w:tr>
        <w:trPr>
          <w:trHeight w:val="452" w:hRule="atLeast"/>
        </w:trPr>
        <w:tc>
          <w:tcPr>
            <w:tcW w:w="3398" w:type="dxa"/>
          </w:tcPr>
          <w:p>
            <w:pPr>
              <w:pStyle w:val="TableParagraph"/>
              <w:spacing w:before="75"/>
              <w:ind w:left="153"/>
              <w:rPr>
                <w:b/>
                <w:sz w:val="23"/>
              </w:rPr>
            </w:pPr>
            <w:r>
              <w:rPr>
                <w:b/>
                <w:color w:val="333A3F"/>
                <w:spacing w:val="-2"/>
                <w:sz w:val="23"/>
              </w:rPr>
              <w:t>Police</w:t>
            </w:r>
          </w:p>
        </w:tc>
        <w:tc>
          <w:tcPr>
            <w:tcW w:w="7137" w:type="dxa"/>
          </w:tcPr>
          <w:p>
            <w:pPr>
              <w:pStyle w:val="TableParagraph"/>
              <w:spacing w:before="75"/>
              <w:ind w:left="153"/>
              <w:rPr>
                <w:rFonts w:ascii="Source Sans Pro"/>
                <w:sz w:val="23"/>
              </w:rPr>
            </w:pPr>
            <w:r>
              <w:rPr>
                <w:rFonts w:ascii="Source Sans Pro"/>
                <w:color w:val="333A3F"/>
                <w:sz w:val="23"/>
              </w:rPr>
              <w:t>New</w:t>
            </w:r>
            <w:r>
              <w:rPr>
                <w:rFonts w:ascii="Source Sans Pro"/>
                <w:color w:val="333A3F"/>
                <w:spacing w:val="-4"/>
                <w:sz w:val="23"/>
              </w:rPr>
              <w:t> </w:t>
            </w:r>
            <w:r>
              <w:rPr>
                <w:rFonts w:ascii="Source Sans Pro"/>
                <w:color w:val="333A3F"/>
                <w:sz w:val="23"/>
              </w:rPr>
              <w:t>Zealand</w:t>
            </w:r>
            <w:r>
              <w:rPr>
                <w:rFonts w:ascii="Source Sans Pro"/>
                <w:color w:val="333A3F"/>
                <w:spacing w:val="-4"/>
                <w:sz w:val="23"/>
              </w:rPr>
              <w:t> </w:t>
            </w:r>
            <w:r>
              <w:rPr>
                <w:rFonts w:ascii="Source Sans Pro"/>
                <w:color w:val="333A3F"/>
                <w:spacing w:val="-2"/>
                <w:sz w:val="23"/>
              </w:rPr>
              <w:t>Police</w:t>
            </w:r>
          </w:p>
        </w:tc>
      </w:tr>
      <w:tr>
        <w:trPr>
          <w:trHeight w:val="452" w:hRule="atLeast"/>
        </w:trPr>
        <w:tc>
          <w:tcPr>
            <w:tcW w:w="3398" w:type="dxa"/>
          </w:tcPr>
          <w:p>
            <w:pPr>
              <w:pStyle w:val="TableParagraph"/>
              <w:spacing w:before="75"/>
              <w:ind w:left="153"/>
              <w:rPr>
                <w:b/>
                <w:sz w:val="23"/>
              </w:rPr>
            </w:pPr>
            <w:r>
              <w:rPr>
                <w:b/>
                <w:color w:val="333A3F"/>
                <w:spacing w:val="-2"/>
                <w:sz w:val="23"/>
              </w:rPr>
              <w:t>Police</w:t>
            </w:r>
            <w:r>
              <w:rPr>
                <w:b/>
                <w:color w:val="333A3F"/>
                <w:sz w:val="23"/>
              </w:rPr>
              <w:t> </w:t>
            </w:r>
            <w:r>
              <w:rPr>
                <w:b/>
                <w:color w:val="333A3F"/>
                <w:spacing w:val="-2"/>
                <w:sz w:val="23"/>
              </w:rPr>
              <w:t>Manual</w:t>
            </w:r>
          </w:p>
        </w:tc>
        <w:tc>
          <w:tcPr>
            <w:tcW w:w="7137" w:type="dxa"/>
          </w:tcPr>
          <w:p>
            <w:pPr>
              <w:pStyle w:val="TableParagraph"/>
              <w:spacing w:before="75"/>
              <w:ind w:left="153"/>
              <w:rPr>
                <w:rFonts w:ascii="Source Sans Pro"/>
                <w:sz w:val="23"/>
              </w:rPr>
            </w:pPr>
            <w:r>
              <w:rPr>
                <w:rFonts w:ascii="Source Sans Pro"/>
                <w:color w:val="333A3F"/>
                <w:sz w:val="23"/>
              </w:rPr>
              <w:t>New</w:t>
            </w:r>
            <w:r>
              <w:rPr>
                <w:rFonts w:ascii="Source Sans Pro"/>
                <w:color w:val="333A3F"/>
                <w:spacing w:val="-7"/>
                <w:sz w:val="23"/>
              </w:rPr>
              <w:t> </w:t>
            </w:r>
            <w:r>
              <w:rPr>
                <w:rFonts w:ascii="Source Sans Pro"/>
                <w:color w:val="333A3F"/>
                <w:sz w:val="23"/>
              </w:rPr>
              <w:t>Zealand</w:t>
            </w:r>
            <w:r>
              <w:rPr>
                <w:rFonts w:ascii="Source Sans Pro"/>
                <w:color w:val="333A3F"/>
                <w:spacing w:val="-6"/>
                <w:sz w:val="23"/>
              </w:rPr>
              <w:t> </w:t>
            </w:r>
            <w:r>
              <w:rPr>
                <w:rFonts w:ascii="Source Sans Pro"/>
                <w:color w:val="333A3F"/>
                <w:sz w:val="23"/>
              </w:rPr>
              <w:t>Police</w:t>
            </w:r>
            <w:r>
              <w:rPr>
                <w:rFonts w:ascii="Source Sans Pro"/>
                <w:color w:val="333A3F"/>
                <w:spacing w:val="-6"/>
                <w:sz w:val="23"/>
              </w:rPr>
              <w:t> </w:t>
            </w:r>
            <w:r>
              <w:rPr>
                <w:rFonts w:ascii="Source Sans Pro"/>
                <w:color w:val="333A3F"/>
                <w:spacing w:val="-2"/>
                <w:sz w:val="23"/>
              </w:rPr>
              <w:t>Manual</w:t>
            </w:r>
          </w:p>
        </w:tc>
      </w:tr>
      <w:tr>
        <w:trPr>
          <w:trHeight w:val="452" w:hRule="atLeast"/>
        </w:trPr>
        <w:tc>
          <w:tcPr>
            <w:tcW w:w="3398" w:type="dxa"/>
          </w:tcPr>
          <w:p>
            <w:pPr>
              <w:pStyle w:val="TableParagraph"/>
              <w:spacing w:before="75"/>
              <w:ind w:left="153"/>
              <w:rPr>
                <w:b/>
                <w:sz w:val="23"/>
              </w:rPr>
            </w:pPr>
            <w:r>
              <w:rPr>
                <w:b/>
                <w:color w:val="333A3F"/>
                <w:spacing w:val="-2"/>
                <w:sz w:val="23"/>
              </w:rPr>
              <w:t>rangatahi</w:t>
            </w:r>
          </w:p>
        </w:tc>
        <w:tc>
          <w:tcPr>
            <w:tcW w:w="7137" w:type="dxa"/>
          </w:tcPr>
          <w:p>
            <w:pPr>
              <w:pStyle w:val="TableParagraph"/>
              <w:spacing w:before="75"/>
              <w:ind w:left="153"/>
              <w:rPr>
                <w:rFonts w:ascii="Source Sans Pro"/>
                <w:sz w:val="23"/>
              </w:rPr>
            </w:pPr>
            <w:r>
              <w:rPr>
                <w:rFonts w:ascii="Source Sans Pro"/>
                <w:color w:val="333A3F"/>
                <w:spacing w:val="-2"/>
                <w:sz w:val="23"/>
              </w:rPr>
              <w:t>youth</w:t>
            </w:r>
          </w:p>
        </w:tc>
      </w:tr>
      <w:tr>
        <w:trPr>
          <w:trHeight w:val="452" w:hRule="atLeast"/>
        </w:trPr>
        <w:tc>
          <w:tcPr>
            <w:tcW w:w="3398" w:type="dxa"/>
          </w:tcPr>
          <w:p>
            <w:pPr>
              <w:pStyle w:val="TableParagraph"/>
              <w:spacing w:before="75"/>
              <w:ind w:left="153"/>
              <w:rPr>
                <w:b/>
                <w:sz w:val="23"/>
              </w:rPr>
            </w:pPr>
            <w:r>
              <w:rPr>
                <w:b/>
                <w:color w:val="333A3F"/>
                <w:spacing w:val="-2"/>
                <w:sz w:val="23"/>
              </w:rPr>
              <w:t>Restraint</w:t>
            </w:r>
            <w:r>
              <w:rPr>
                <w:b/>
                <w:color w:val="333A3F"/>
                <w:spacing w:val="4"/>
                <w:sz w:val="23"/>
              </w:rPr>
              <w:t> </w:t>
            </w:r>
            <w:r>
              <w:rPr>
                <w:b/>
                <w:color w:val="333A3F"/>
                <w:spacing w:val="-2"/>
                <w:sz w:val="23"/>
              </w:rPr>
              <w:t>Rules</w:t>
            </w:r>
          </w:p>
        </w:tc>
        <w:tc>
          <w:tcPr>
            <w:tcW w:w="7137" w:type="dxa"/>
          </w:tcPr>
          <w:p>
            <w:pPr>
              <w:pStyle w:val="TableParagraph"/>
              <w:spacing w:before="75"/>
              <w:ind w:left="153"/>
              <w:rPr>
                <w:rFonts w:ascii="Source Sans Pro"/>
                <w:sz w:val="23"/>
              </w:rPr>
            </w:pPr>
            <w:r>
              <w:rPr>
                <w:rFonts w:ascii="Source Sans Pro"/>
                <w:color w:val="333A3F"/>
                <w:sz w:val="23"/>
              </w:rPr>
              <w:t>Education</w:t>
            </w:r>
            <w:r>
              <w:rPr>
                <w:rFonts w:ascii="Source Sans Pro"/>
                <w:color w:val="333A3F"/>
                <w:spacing w:val="-7"/>
                <w:sz w:val="23"/>
              </w:rPr>
              <w:t> </w:t>
            </w:r>
            <w:r>
              <w:rPr>
                <w:rFonts w:ascii="Source Sans Pro"/>
                <w:color w:val="333A3F"/>
                <w:sz w:val="23"/>
              </w:rPr>
              <w:t>(Physical</w:t>
            </w:r>
            <w:r>
              <w:rPr>
                <w:rFonts w:ascii="Source Sans Pro"/>
                <w:color w:val="333A3F"/>
                <w:spacing w:val="-7"/>
                <w:sz w:val="23"/>
              </w:rPr>
              <w:t> </w:t>
            </w:r>
            <w:r>
              <w:rPr>
                <w:rFonts w:ascii="Source Sans Pro"/>
                <w:color w:val="333A3F"/>
                <w:sz w:val="23"/>
              </w:rPr>
              <w:t>Restraint)</w:t>
            </w:r>
            <w:r>
              <w:rPr>
                <w:rFonts w:ascii="Source Sans Pro"/>
                <w:color w:val="333A3F"/>
                <w:spacing w:val="-7"/>
                <w:sz w:val="23"/>
              </w:rPr>
              <w:t> </w:t>
            </w:r>
            <w:r>
              <w:rPr>
                <w:rFonts w:ascii="Source Sans Pro"/>
                <w:color w:val="333A3F"/>
                <w:sz w:val="23"/>
              </w:rPr>
              <w:t>Rules</w:t>
            </w:r>
            <w:r>
              <w:rPr>
                <w:rFonts w:ascii="Source Sans Pro"/>
                <w:color w:val="333A3F"/>
                <w:spacing w:val="-6"/>
                <w:sz w:val="23"/>
              </w:rPr>
              <w:t> </w:t>
            </w:r>
            <w:r>
              <w:rPr>
                <w:rFonts w:ascii="Source Sans Pro"/>
                <w:color w:val="333A3F"/>
                <w:spacing w:val="-4"/>
                <w:sz w:val="23"/>
              </w:rPr>
              <w:t>2024</w:t>
            </w:r>
          </w:p>
        </w:tc>
      </w:tr>
      <w:tr>
        <w:trPr>
          <w:trHeight w:val="452" w:hRule="atLeast"/>
        </w:trPr>
        <w:tc>
          <w:tcPr>
            <w:tcW w:w="3398" w:type="dxa"/>
          </w:tcPr>
          <w:p>
            <w:pPr>
              <w:pStyle w:val="TableParagraph"/>
              <w:spacing w:before="75"/>
              <w:ind w:left="153"/>
              <w:rPr>
                <w:b/>
                <w:sz w:val="23"/>
              </w:rPr>
            </w:pPr>
            <w:r>
              <w:rPr>
                <w:b/>
                <w:color w:val="333A3F"/>
                <w:sz w:val="23"/>
              </w:rPr>
              <w:t>rōpū</w:t>
            </w:r>
            <w:r>
              <w:rPr>
                <w:b/>
                <w:color w:val="333A3F"/>
                <w:spacing w:val="-3"/>
                <w:sz w:val="23"/>
              </w:rPr>
              <w:t> </w:t>
            </w:r>
            <w:r>
              <w:rPr>
                <w:b/>
                <w:color w:val="333A3F"/>
                <w:spacing w:val="-2"/>
                <w:sz w:val="23"/>
              </w:rPr>
              <w:t>whaiora</w:t>
            </w:r>
          </w:p>
        </w:tc>
        <w:tc>
          <w:tcPr>
            <w:tcW w:w="7137" w:type="dxa"/>
          </w:tcPr>
          <w:p>
            <w:pPr>
              <w:pStyle w:val="TableParagraph"/>
              <w:spacing w:before="75"/>
              <w:ind w:left="153"/>
              <w:rPr>
                <w:rFonts w:ascii="Source Sans Pro"/>
                <w:sz w:val="23"/>
              </w:rPr>
            </w:pPr>
            <w:r>
              <w:rPr>
                <w:rFonts w:ascii="Source Sans Pro"/>
                <w:color w:val="333A3F"/>
                <w:sz w:val="23"/>
              </w:rPr>
              <w:t>care</w:t>
            </w:r>
            <w:r>
              <w:rPr>
                <w:rFonts w:ascii="Source Sans Pro"/>
                <w:color w:val="333A3F"/>
                <w:spacing w:val="-11"/>
                <w:sz w:val="23"/>
              </w:rPr>
              <w:t> </w:t>
            </w:r>
            <w:r>
              <w:rPr>
                <w:rFonts w:ascii="Source Sans Pro"/>
                <w:color w:val="333A3F"/>
                <w:sz w:val="23"/>
              </w:rPr>
              <w:t>collaborative</w:t>
            </w:r>
            <w:r>
              <w:rPr>
                <w:rFonts w:ascii="Source Sans Pro"/>
                <w:color w:val="333A3F"/>
                <w:spacing w:val="-11"/>
                <w:sz w:val="23"/>
              </w:rPr>
              <w:t> </w:t>
            </w:r>
            <w:r>
              <w:rPr>
                <w:rFonts w:ascii="Source Sans Pro"/>
                <w:color w:val="333A3F"/>
                <w:spacing w:val="-4"/>
                <w:sz w:val="23"/>
              </w:rPr>
              <w:t>team</w:t>
            </w:r>
          </w:p>
        </w:tc>
      </w:tr>
      <w:tr>
        <w:trPr>
          <w:trHeight w:val="742" w:hRule="atLeast"/>
        </w:trPr>
        <w:tc>
          <w:tcPr>
            <w:tcW w:w="3398" w:type="dxa"/>
          </w:tcPr>
          <w:p>
            <w:pPr>
              <w:pStyle w:val="TableParagraph"/>
              <w:spacing w:before="220"/>
              <w:ind w:left="153"/>
              <w:rPr>
                <w:b/>
                <w:sz w:val="23"/>
              </w:rPr>
            </w:pPr>
            <w:r>
              <w:rPr>
                <w:b/>
                <w:color w:val="333A3F"/>
                <w:sz w:val="23"/>
              </w:rPr>
              <w:t>Royal</w:t>
            </w:r>
            <w:r>
              <w:rPr>
                <w:b/>
                <w:color w:val="333A3F"/>
                <w:spacing w:val="-10"/>
                <w:sz w:val="23"/>
              </w:rPr>
              <w:t> </w:t>
            </w:r>
            <w:r>
              <w:rPr>
                <w:b/>
                <w:color w:val="333A3F"/>
                <w:spacing w:val="-2"/>
                <w:sz w:val="23"/>
              </w:rPr>
              <w:t>Commission</w:t>
            </w:r>
          </w:p>
        </w:tc>
        <w:tc>
          <w:tcPr>
            <w:tcW w:w="7137" w:type="dxa"/>
          </w:tcPr>
          <w:p>
            <w:pPr>
              <w:pStyle w:val="TableParagraph"/>
              <w:spacing w:before="75"/>
              <w:ind w:left="153" w:right="208"/>
              <w:rPr>
                <w:rFonts w:ascii="Source Sans Pro"/>
                <w:sz w:val="23"/>
              </w:rPr>
            </w:pPr>
            <w:r>
              <w:rPr>
                <w:rFonts w:ascii="Source Sans Pro"/>
                <w:color w:val="333A3F"/>
                <w:sz w:val="23"/>
              </w:rPr>
              <w:t>Royal</w:t>
            </w:r>
            <w:r>
              <w:rPr>
                <w:rFonts w:ascii="Source Sans Pro"/>
                <w:color w:val="333A3F"/>
                <w:spacing w:val="-7"/>
                <w:sz w:val="23"/>
              </w:rPr>
              <w:t> </w:t>
            </w:r>
            <w:r>
              <w:rPr>
                <w:rFonts w:ascii="Source Sans Pro"/>
                <w:color w:val="333A3F"/>
                <w:sz w:val="23"/>
              </w:rPr>
              <w:t>Commission</w:t>
            </w:r>
            <w:r>
              <w:rPr>
                <w:rFonts w:ascii="Source Sans Pro"/>
                <w:color w:val="333A3F"/>
                <w:spacing w:val="-7"/>
                <w:sz w:val="23"/>
              </w:rPr>
              <w:t> </w:t>
            </w:r>
            <w:r>
              <w:rPr>
                <w:rFonts w:ascii="Source Sans Pro"/>
                <w:color w:val="333A3F"/>
                <w:sz w:val="23"/>
              </w:rPr>
              <w:t>into</w:t>
            </w:r>
            <w:r>
              <w:rPr>
                <w:rFonts w:ascii="Source Sans Pro"/>
                <w:color w:val="333A3F"/>
                <w:spacing w:val="-7"/>
                <w:sz w:val="23"/>
              </w:rPr>
              <w:t> </w:t>
            </w:r>
            <w:r>
              <w:rPr>
                <w:rFonts w:ascii="Source Sans Pro"/>
                <w:color w:val="333A3F"/>
                <w:sz w:val="23"/>
              </w:rPr>
              <w:t>Historical</w:t>
            </w:r>
            <w:r>
              <w:rPr>
                <w:rFonts w:ascii="Source Sans Pro"/>
                <w:color w:val="333A3F"/>
                <w:spacing w:val="-7"/>
                <w:sz w:val="23"/>
              </w:rPr>
              <w:t> </w:t>
            </w:r>
            <w:r>
              <w:rPr>
                <w:rFonts w:ascii="Source Sans Pro"/>
                <w:color w:val="333A3F"/>
                <w:sz w:val="23"/>
              </w:rPr>
              <w:t>Abuse</w:t>
            </w:r>
            <w:r>
              <w:rPr>
                <w:rFonts w:ascii="Source Sans Pro"/>
                <w:color w:val="333A3F"/>
                <w:spacing w:val="-7"/>
                <w:sz w:val="23"/>
              </w:rPr>
              <w:t> </w:t>
            </w:r>
            <w:r>
              <w:rPr>
                <w:rFonts w:ascii="Source Sans Pro"/>
                <w:color w:val="333A3F"/>
                <w:sz w:val="23"/>
              </w:rPr>
              <w:t>in</w:t>
            </w:r>
            <w:r>
              <w:rPr>
                <w:rFonts w:ascii="Source Sans Pro"/>
                <w:color w:val="333A3F"/>
                <w:spacing w:val="-7"/>
                <w:sz w:val="23"/>
              </w:rPr>
              <w:t> </w:t>
            </w:r>
            <w:r>
              <w:rPr>
                <w:rFonts w:ascii="Source Sans Pro"/>
                <w:color w:val="333A3F"/>
                <w:sz w:val="23"/>
              </w:rPr>
              <w:t>State</w:t>
            </w:r>
            <w:r>
              <w:rPr>
                <w:rFonts w:ascii="Source Sans Pro"/>
                <w:color w:val="333A3F"/>
                <w:spacing w:val="-7"/>
                <w:sz w:val="23"/>
              </w:rPr>
              <w:t> </w:t>
            </w:r>
            <w:r>
              <w:rPr>
                <w:rFonts w:ascii="Source Sans Pro"/>
                <w:color w:val="333A3F"/>
                <w:sz w:val="23"/>
              </w:rPr>
              <w:t>Care</w:t>
            </w:r>
            <w:r>
              <w:rPr>
                <w:rFonts w:ascii="Source Sans Pro"/>
                <w:color w:val="333A3F"/>
                <w:spacing w:val="-7"/>
                <w:sz w:val="23"/>
              </w:rPr>
              <w:t> </w:t>
            </w:r>
            <w:r>
              <w:rPr>
                <w:rFonts w:ascii="Source Sans Pro"/>
                <w:color w:val="333A3F"/>
                <w:sz w:val="23"/>
              </w:rPr>
              <w:t>and</w:t>
            </w:r>
            <w:r>
              <w:rPr>
                <w:rFonts w:ascii="Source Sans Pro"/>
                <w:color w:val="333A3F"/>
                <w:spacing w:val="-7"/>
                <w:sz w:val="23"/>
              </w:rPr>
              <w:t> </w:t>
            </w:r>
            <w:r>
              <w:rPr>
                <w:rFonts w:ascii="Source Sans Pro"/>
                <w:color w:val="333A3F"/>
                <w:sz w:val="23"/>
              </w:rPr>
              <w:t>in</w:t>
            </w:r>
            <w:r>
              <w:rPr>
                <w:rFonts w:ascii="Source Sans Pro"/>
                <w:color w:val="333A3F"/>
                <w:spacing w:val="-7"/>
                <w:sz w:val="23"/>
              </w:rPr>
              <w:t> </w:t>
            </w:r>
            <w:r>
              <w:rPr>
                <w:rFonts w:ascii="Source Sans Pro"/>
                <w:color w:val="333A3F"/>
                <w:sz w:val="23"/>
              </w:rPr>
              <w:t>the</w:t>
            </w:r>
            <w:r>
              <w:rPr>
                <w:rFonts w:ascii="Source Sans Pro"/>
                <w:color w:val="333A3F"/>
                <w:spacing w:val="-7"/>
                <w:sz w:val="23"/>
              </w:rPr>
              <w:t> </w:t>
            </w:r>
            <w:r>
              <w:rPr>
                <w:rFonts w:ascii="Source Sans Pro"/>
                <w:color w:val="333A3F"/>
                <w:sz w:val="23"/>
              </w:rPr>
              <w:t>Care</w:t>
            </w:r>
            <w:r>
              <w:rPr>
                <w:rFonts w:ascii="Source Sans Pro"/>
                <w:color w:val="333A3F"/>
                <w:spacing w:val="-7"/>
                <w:sz w:val="23"/>
              </w:rPr>
              <w:t> </w:t>
            </w:r>
            <w:r>
              <w:rPr>
                <w:rFonts w:ascii="Source Sans Pro"/>
                <w:color w:val="333A3F"/>
                <w:sz w:val="23"/>
              </w:rPr>
              <w:t>of Faith-based Institutions</w:t>
            </w:r>
          </w:p>
        </w:tc>
      </w:tr>
      <w:tr>
        <w:trPr>
          <w:trHeight w:val="452" w:hRule="atLeast"/>
        </w:trPr>
        <w:tc>
          <w:tcPr>
            <w:tcW w:w="3398" w:type="dxa"/>
          </w:tcPr>
          <w:p>
            <w:pPr>
              <w:pStyle w:val="TableParagraph"/>
              <w:spacing w:before="75"/>
              <w:ind w:left="153"/>
              <w:rPr>
                <w:b/>
                <w:sz w:val="23"/>
              </w:rPr>
            </w:pPr>
            <w:r>
              <w:rPr>
                <w:b/>
                <w:color w:val="333A3F"/>
                <w:sz w:val="23"/>
              </w:rPr>
              <w:t>SG </w:t>
            </w:r>
            <w:r>
              <w:rPr>
                <w:b/>
                <w:color w:val="333A3F"/>
                <w:spacing w:val="-2"/>
                <w:sz w:val="23"/>
              </w:rPr>
              <w:t>Guidelines</w:t>
            </w:r>
          </w:p>
        </w:tc>
        <w:tc>
          <w:tcPr>
            <w:tcW w:w="7137" w:type="dxa"/>
          </w:tcPr>
          <w:p>
            <w:pPr>
              <w:pStyle w:val="TableParagraph"/>
              <w:spacing w:before="75"/>
              <w:ind w:left="153"/>
              <w:rPr>
                <w:rFonts w:ascii="Source Sans Pro" w:hAnsi="Source Sans Pro"/>
                <w:sz w:val="23"/>
              </w:rPr>
            </w:pPr>
            <w:r>
              <w:rPr>
                <w:rFonts w:ascii="Source Sans Pro" w:hAnsi="Source Sans Pro"/>
                <w:color w:val="333A3F"/>
                <w:spacing w:val="-2"/>
                <w:sz w:val="23"/>
              </w:rPr>
              <w:t>Solicitor-General’s</w:t>
            </w:r>
            <w:r>
              <w:rPr>
                <w:rFonts w:ascii="Source Sans Pro" w:hAnsi="Source Sans Pro"/>
                <w:color w:val="333A3F"/>
                <w:spacing w:val="14"/>
                <w:sz w:val="23"/>
              </w:rPr>
              <w:t> </w:t>
            </w:r>
            <w:r>
              <w:rPr>
                <w:rFonts w:ascii="Source Sans Pro" w:hAnsi="Source Sans Pro"/>
                <w:color w:val="333A3F"/>
                <w:spacing w:val="-2"/>
                <w:sz w:val="23"/>
              </w:rPr>
              <w:t>Prosecution</w:t>
            </w:r>
            <w:r>
              <w:rPr>
                <w:rFonts w:ascii="Source Sans Pro" w:hAnsi="Source Sans Pro"/>
                <w:color w:val="333A3F"/>
                <w:spacing w:val="15"/>
                <w:sz w:val="23"/>
              </w:rPr>
              <w:t> </w:t>
            </w:r>
            <w:r>
              <w:rPr>
                <w:rFonts w:ascii="Source Sans Pro" w:hAnsi="Source Sans Pro"/>
                <w:color w:val="333A3F"/>
                <w:spacing w:val="-2"/>
                <w:sz w:val="23"/>
              </w:rPr>
              <w:t>Guidelines</w:t>
            </w:r>
          </w:p>
        </w:tc>
      </w:tr>
      <w:tr>
        <w:trPr>
          <w:trHeight w:val="452" w:hRule="atLeast"/>
        </w:trPr>
        <w:tc>
          <w:tcPr>
            <w:tcW w:w="3398" w:type="dxa"/>
          </w:tcPr>
          <w:p>
            <w:pPr>
              <w:pStyle w:val="TableParagraph"/>
              <w:spacing w:before="75"/>
              <w:ind w:left="153"/>
              <w:rPr>
                <w:b/>
                <w:sz w:val="23"/>
              </w:rPr>
            </w:pPr>
            <w:r>
              <w:rPr>
                <w:b/>
                <w:color w:val="333A3F"/>
                <w:spacing w:val="-2"/>
                <w:sz w:val="23"/>
              </w:rPr>
              <w:t>tamariki</w:t>
            </w:r>
          </w:p>
        </w:tc>
        <w:tc>
          <w:tcPr>
            <w:tcW w:w="7137" w:type="dxa"/>
          </w:tcPr>
          <w:p>
            <w:pPr>
              <w:pStyle w:val="TableParagraph"/>
              <w:spacing w:before="75"/>
              <w:ind w:left="153"/>
              <w:rPr>
                <w:rFonts w:ascii="Source Sans Pro"/>
                <w:sz w:val="23"/>
              </w:rPr>
            </w:pPr>
            <w:r>
              <w:rPr>
                <w:rFonts w:ascii="Source Sans Pro"/>
                <w:color w:val="333A3F"/>
                <w:spacing w:val="-2"/>
                <w:sz w:val="23"/>
              </w:rPr>
              <w:t>child</w:t>
            </w:r>
          </w:p>
        </w:tc>
      </w:tr>
      <w:tr>
        <w:trPr>
          <w:trHeight w:val="452" w:hRule="atLeast"/>
        </w:trPr>
        <w:tc>
          <w:tcPr>
            <w:tcW w:w="3398" w:type="dxa"/>
          </w:tcPr>
          <w:p>
            <w:pPr>
              <w:pStyle w:val="TableParagraph"/>
              <w:spacing w:before="75"/>
              <w:ind w:left="153"/>
              <w:rPr>
                <w:b/>
                <w:sz w:val="23"/>
              </w:rPr>
            </w:pPr>
            <w:r>
              <w:rPr>
                <w:b/>
                <w:color w:val="333A3F"/>
                <w:sz w:val="23"/>
              </w:rPr>
              <w:t>tamariki</w:t>
            </w:r>
            <w:r>
              <w:rPr>
                <w:b/>
                <w:color w:val="333A3F"/>
                <w:spacing w:val="-9"/>
                <w:sz w:val="23"/>
              </w:rPr>
              <w:t> </w:t>
            </w:r>
            <w:r>
              <w:rPr>
                <w:b/>
                <w:color w:val="333A3F"/>
                <w:sz w:val="23"/>
              </w:rPr>
              <w:t>and</w:t>
            </w:r>
            <w:r>
              <w:rPr>
                <w:b/>
                <w:color w:val="333A3F"/>
                <w:spacing w:val="-8"/>
                <w:sz w:val="23"/>
              </w:rPr>
              <w:t> </w:t>
            </w:r>
            <w:r>
              <w:rPr>
                <w:b/>
                <w:color w:val="333A3F"/>
                <w:sz w:val="23"/>
              </w:rPr>
              <w:t>rangatahi</w:t>
            </w:r>
            <w:r>
              <w:rPr>
                <w:b/>
                <w:color w:val="333A3F"/>
                <w:spacing w:val="-8"/>
                <w:sz w:val="23"/>
              </w:rPr>
              <w:t> </w:t>
            </w:r>
            <w:r>
              <w:rPr>
                <w:b/>
                <w:color w:val="333A3F"/>
                <w:spacing w:val="-4"/>
                <w:sz w:val="23"/>
              </w:rPr>
              <w:t>hauā</w:t>
            </w:r>
          </w:p>
        </w:tc>
        <w:tc>
          <w:tcPr>
            <w:tcW w:w="7137" w:type="dxa"/>
          </w:tcPr>
          <w:p>
            <w:pPr>
              <w:pStyle w:val="TableParagraph"/>
              <w:spacing w:before="75"/>
              <w:ind w:left="153"/>
              <w:rPr>
                <w:rFonts w:ascii="Source Sans Pro"/>
                <w:sz w:val="23"/>
              </w:rPr>
            </w:pPr>
            <w:r>
              <w:rPr>
                <w:rFonts w:ascii="Source Sans Pro"/>
                <w:color w:val="333A3F"/>
                <w:sz w:val="23"/>
              </w:rPr>
              <w:t>disabled</w:t>
            </w:r>
            <w:r>
              <w:rPr>
                <w:rFonts w:ascii="Source Sans Pro"/>
                <w:color w:val="333A3F"/>
                <w:spacing w:val="-1"/>
                <w:sz w:val="23"/>
              </w:rPr>
              <w:t> </w:t>
            </w:r>
            <w:r>
              <w:rPr>
                <w:rFonts w:ascii="Source Sans Pro"/>
                <w:color w:val="333A3F"/>
                <w:sz w:val="23"/>
              </w:rPr>
              <w:t>children</w:t>
            </w:r>
            <w:r>
              <w:rPr>
                <w:rFonts w:ascii="Source Sans Pro"/>
                <w:color w:val="333A3F"/>
                <w:spacing w:val="-1"/>
                <w:sz w:val="23"/>
              </w:rPr>
              <w:t> </w:t>
            </w:r>
            <w:r>
              <w:rPr>
                <w:rFonts w:ascii="Source Sans Pro"/>
                <w:color w:val="333A3F"/>
                <w:sz w:val="23"/>
              </w:rPr>
              <w:t>and</w:t>
            </w:r>
            <w:r>
              <w:rPr>
                <w:rFonts w:ascii="Source Sans Pro"/>
                <w:color w:val="333A3F"/>
                <w:spacing w:val="-1"/>
                <w:sz w:val="23"/>
              </w:rPr>
              <w:t> </w:t>
            </w:r>
            <w:r>
              <w:rPr>
                <w:rFonts w:ascii="Source Sans Pro"/>
                <w:color w:val="333A3F"/>
                <w:sz w:val="23"/>
              </w:rPr>
              <w:t>young</w:t>
            </w:r>
            <w:r>
              <w:rPr>
                <w:rFonts w:ascii="Source Sans Pro"/>
                <w:color w:val="333A3F"/>
                <w:spacing w:val="-1"/>
                <w:sz w:val="23"/>
              </w:rPr>
              <w:t> </w:t>
            </w:r>
            <w:r>
              <w:rPr>
                <w:rFonts w:ascii="Source Sans Pro"/>
                <w:color w:val="333A3F"/>
                <w:spacing w:val="-2"/>
                <w:sz w:val="23"/>
              </w:rPr>
              <w:t>people</w:t>
            </w:r>
          </w:p>
        </w:tc>
      </w:tr>
      <w:tr>
        <w:trPr>
          <w:trHeight w:val="452" w:hRule="atLeast"/>
        </w:trPr>
        <w:tc>
          <w:tcPr>
            <w:tcW w:w="3398" w:type="dxa"/>
          </w:tcPr>
          <w:p>
            <w:pPr>
              <w:pStyle w:val="TableParagraph"/>
              <w:spacing w:before="75"/>
              <w:ind w:left="153"/>
              <w:rPr>
                <w:b/>
                <w:sz w:val="23"/>
              </w:rPr>
            </w:pPr>
            <w:r>
              <w:rPr>
                <w:b/>
                <w:color w:val="333A3F"/>
                <w:spacing w:val="-2"/>
                <w:sz w:val="23"/>
              </w:rPr>
              <w:t>taonga</w:t>
            </w:r>
          </w:p>
        </w:tc>
        <w:tc>
          <w:tcPr>
            <w:tcW w:w="7137" w:type="dxa"/>
          </w:tcPr>
          <w:p>
            <w:pPr>
              <w:pStyle w:val="TableParagraph"/>
              <w:spacing w:before="75"/>
              <w:ind w:left="153"/>
              <w:rPr>
                <w:rFonts w:ascii="Source Sans Pro"/>
                <w:sz w:val="23"/>
              </w:rPr>
            </w:pPr>
            <w:r>
              <w:rPr>
                <w:rFonts w:ascii="Source Sans Pro"/>
                <w:color w:val="333A3F"/>
                <w:spacing w:val="-2"/>
                <w:sz w:val="23"/>
              </w:rPr>
              <w:t>treasures</w:t>
            </w:r>
          </w:p>
        </w:tc>
      </w:tr>
      <w:tr>
        <w:trPr>
          <w:trHeight w:val="452" w:hRule="atLeast"/>
        </w:trPr>
        <w:tc>
          <w:tcPr>
            <w:tcW w:w="3398" w:type="dxa"/>
          </w:tcPr>
          <w:p>
            <w:pPr>
              <w:pStyle w:val="TableParagraph"/>
              <w:spacing w:before="75"/>
              <w:ind w:left="153"/>
              <w:rPr>
                <w:b/>
                <w:sz w:val="23"/>
              </w:rPr>
            </w:pPr>
            <w:r>
              <w:rPr>
                <w:b/>
                <w:color w:val="333A3F"/>
                <w:spacing w:val="-4"/>
                <w:sz w:val="23"/>
              </w:rPr>
              <w:t>tapu</w:t>
            </w:r>
          </w:p>
        </w:tc>
        <w:tc>
          <w:tcPr>
            <w:tcW w:w="7137" w:type="dxa"/>
          </w:tcPr>
          <w:p>
            <w:pPr>
              <w:pStyle w:val="TableParagraph"/>
              <w:spacing w:before="75"/>
              <w:ind w:left="153"/>
              <w:rPr>
                <w:rFonts w:ascii="Source Sans Pro"/>
                <w:sz w:val="23"/>
              </w:rPr>
            </w:pPr>
            <w:r>
              <w:rPr>
                <w:rFonts w:ascii="Source Sans Pro"/>
                <w:color w:val="333A3F"/>
                <w:spacing w:val="-2"/>
                <w:sz w:val="23"/>
              </w:rPr>
              <w:t>sacredness</w:t>
            </w:r>
          </w:p>
        </w:tc>
      </w:tr>
      <w:tr>
        <w:trPr>
          <w:trHeight w:val="452" w:hRule="atLeast"/>
        </w:trPr>
        <w:tc>
          <w:tcPr>
            <w:tcW w:w="3398" w:type="dxa"/>
          </w:tcPr>
          <w:p>
            <w:pPr>
              <w:pStyle w:val="TableParagraph"/>
              <w:spacing w:before="75"/>
              <w:ind w:left="153"/>
              <w:rPr>
                <w:b/>
                <w:sz w:val="23"/>
              </w:rPr>
            </w:pPr>
            <w:r>
              <w:rPr>
                <w:b/>
                <w:color w:val="333A3F"/>
                <w:sz w:val="23"/>
              </w:rPr>
              <w:t>te</w:t>
            </w:r>
            <w:r>
              <w:rPr>
                <w:b/>
                <w:color w:val="333A3F"/>
                <w:spacing w:val="-2"/>
                <w:sz w:val="23"/>
              </w:rPr>
              <w:t> </w:t>
            </w:r>
            <w:r>
              <w:rPr>
                <w:b/>
                <w:color w:val="333A3F"/>
                <w:sz w:val="23"/>
              </w:rPr>
              <w:t>ao</w:t>
            </w:r>
            <w:r>
              <w:rPr>
                <w:b/>
                <w:color w:val="333A3F"/>
                <w:spacing w:val="-2"/>
                <w:sz w:val="23"/>
              </w:rPr>
              <w:t> Māori</w:t>
            </w:r>
          </w:p>
        </w:tc>
        <w:tc>
          <w:tcPr>
            <w:tcW w:w="7137" w:type="dxa"/>
          </w:tcPr>
          <w:p>
            <w:pPr>
              <w:pStyle w:val="TableParagraph"/>
              <w:spacing w:before="75"/>
              <w:ind w:left="153"/>
              <w:rPr>
                <w:rFonts w:ascii="Source Sans Pro" w:hAnsi="Source Sans Pro"/>
                <w:sz w:val="23"/>
              </w:rPr>
            </w:pPr>
            <w:r>
              <w:rPr>
                <w:rFonts w:ascii="Source Sans Pro" w:hAnsi="Source Sans Pro"/>
                <w:color w:val="333A3F"/>
                <w:sz w:val="23"/>
              </w:rPr>
              <w:t>the Māori </w:t>
            </w:r>
            <w:r>
              <w:rPr>
                <w:rFonts w:ascii="Source Sans Pro" w:hAnsi="Source Sans Pro"/>
                <w:color w:val="333A3F"/>
                <w:spacing w:val="-2"/>
                <w:sz w:val="23"/>
              </w:rPr>
              <w:t>worldview</w:t>
            </w:r>
          </w:p>
        </w:tc>
      </w:tr>
      <w:tr>
        <w:trPr>
          <w:trHeight w:val="452" w:hRule="atLeast"/>
        </w:trPr>
        <w:tc>
          <w:tcPr>
            <w:tcW w:w="3398" w:type="dxa"/>
          </w:tcPr>
          <w:p>
            <w:pPr>
              <w:pStyle w:val="TableParagraph"/>
              <w:spacing w:before="75"/>
              <w:ind w:left="153"/>
              <w:rPr>
                <w:b/>
                <w:sz w:val="23"/>
              </w:rPr>
            </w:pPr>
            <w:r>
              <w:rPr>
                <w:b/>
                <w:color w:val="333A3F"/>
                <w:sz w:val="23"/>
              </w:rPr>
              <w:t>te</w:t>
            </w:r>
            <w:r>
              <w:rPr>
                <w:b/>
                <w:color w:val="333A3F"/>
                <w:spacing w:val="-2"/>
                <w:sz w:val="23"/>
              </w:rPr>
              <w:t> </w:t>
            </w:r>
            <w:r>
              <w:rPr>
                <w:b/>
                <w:color w:val="333A3F"/>
                <w:sz w:val="23"/>
              </w:rPr>
              <w:t>Tiriti</w:t>
            </w:r>
            <w:r>
              <w:rPr>
                <w:b/>
                <w:color w:val="333A3F"/>
                <w:spacing w:val="-1"/>
                <w:sz w:val="23"/>
              </w:rPr>
              <w:t> </w:t>
            </w:r>
            <w:r>
              <w:rPr>
                <w:b/>
                <w:color w:val="333A3F"/>
                <w:sz w:val="23"/>
              </w:rPr>
              <w:t>o</w:t>
            </w:r>
            <w:r>
              <w:rPr>
                <w:b/>
                <w:color w:val="333A3F"/>
                <w:spacing w:val="-1"/>
                <w:sz w:val="23"/>
              </w:rPr>
              <w:t> </w:t>
            </w:r>
            <w:r>
              <w:rPr>
                <w:b/>
                <w:color w:val="333A3F"/>
                <w:spacing w:val="-2"/>
                <w:sz w:val="23"/>
              </w:rPr>
              <w:t>Waitangi</w:t>
            </w:r>
          </w:p>
        </w:tc>
        <w:tc>
          <w:tcPr>
            <w:tcW w:w="7137" w:type="dxa"/>
          </w:tcPr>
          <w:p>
            <w:pPr>
              <w:pStyle w:val="TableParagraph"/>
              <w:spacing w:before="75"/>
              <w:ind w:left="153"/>
              <w:rPr>
                <w:rFonts w:ascii="Source Sans Pro"/>
                <w:sz w:val="23"/>
              </w:rPr>
            </w:pPr>
            <w:r>
              <w:rPr>
                <w:rFonts w:ascii="Source Sans Pro"/>
                <w:color w:val="333A3F"/>
                <w:sz w:val="23"/>
              </w:rPr>
              <w:t>the</w:t>
            </w:r>
            <w:r>
              <w:rPr>
                <w:rFonts w:ascii="Source Sans Pro"/>
                <w:color w:val="333A3F"/>
                <w:spacing w:val="-8"/>
                <w:sz w:val="23"/>
              </w:rPr>
              <w:t> </w:t>
            </w:r>
            <w:r>
              <w:rPr>
                <w:rFonts w:ascii="Source Sans Pro"/>
                <w:color w:val="333A3F"/>
                <w:sz w:val="23"/>
              </w:rPr>
              <w:t>Treaty</w:t>
            </w:r>
            <w:r>
              <w:rPr>
                <w:rFonts w:ascii="Source Sans Pro"/>
                <w:color w:val="333A3F"/>
                <w:spacing w:val="-7"/>
                <w:sz w:val="23"/>
              </w:rPr>
              <w:t> </w:t>
            </w:r>
            <w:r>
              <w:rPr>
                <w:rFonts w:ascii="Source Sans Pro"/>
                <w:color w:val="333A3F"/>
                <w:sz w:val="23"/>
              </w:rPr>
              <w:t>of</w:t>
            </w:r>
            <w:r>
              <w:rPr>
                <w:rFonts w:ascii="Source Sans Pro"/>
                <w:color w:val="333A3F"/>
                <w:spacing w:val="-7"/>
                <w:sz w:val="23"/>
              </w:rPr>
              <w:t> </w:t>
            </w:r>
            <w:r>
              <w:rPr>
                <w:rFonts w:ascii="Source Sans Pro"/>
                <w:color w:val="333A3F"/>
                <w:spacing w:val="-2"/>
                <w:sz w:val="23"/>
              </w:rPr>
              <w:t>Waitangi</w:t>
            </w:r>
          </w:p>
        </w:tc>
      </w:tr>
      <w:tr>
        <w:trPr>
          <w:trHeight w:val="742" w:hRule="atLeast"/>
        </w:trPr>
        <w:tc>
          <w:tcPr>
            <w:tcW w:w="3398" w:type="dxa"/>
          </w:tcPr>
          <w:p>
            <w:pPr>
              <w:pStyle w:val="TableParagraph"/>
              <w:spacing w:before="220"/>
              <w:ind w:left="153"/>
              <w:rPr>
                <w:b/>
                <w:sz w:val="23"/>
              </w:rPr>
            </w:pPr>
            <w:r>
              <w:rPr>
                <w:b/>
                <w:color w:val="333A3F"/>
                <w:spacing w:val="-2"/>
                <w:sz w:val="23"/>
              </w:rPr>
              <w:t>Te</w:t>
            </w:r>
            <w:r>
              <w:rPr>
                <w:b/>
                <w:color w:val="333A3F"/>
                <w:sz w:val="23"/>
              </w:rPr>
              <w:t> </w:t>
            </w:r>
            <w:r>
              <w:rPr>
                <w:b/>
                <w:color w:val="333A3F"/>
                <w:spacing w:val="-2"/>
                <w:sz w:val="23"/>
              </w:rPr>
              <w:t>Aorerekura</w:t>
            </w:r>
            <w:r>
              <w:rPr>
                <w:b/>
                <w:color w:val="333A3F"/>
                <w:sz w:val="23"/>
              </w:rPr>
              <w:t> </w:t>
            </w:r>
            <w:r>
              <w:rPr>
                <w:b/>
                <w:color w:val="333A3F"/>
                <w:spacing w:val="-2"/>
                <w:sz w:val="23"/>
              </w:rPr>
              <w:t>Action</w:t>
            </w:r>
            <w:r>
              <w:rPr>
                <w:b/>
                <w:color w:val="333A3F"/>
                <w:sz w:val="23"/>
              </w:rPr>
              <w:t> </w:t>
            </w:r>
            <w:r>
              <w:rPr>
                <w:b/>
                <w:color w:val="333A3F"/>
                <w:spacing w:val="-4"/>
                <w:sz w:val="23"/>
              </w:rPr>
              <w:t>Plan</w:t>
            </w:r>
          </w:p>
        </w:tc>
        <w:tc>
          <w:tcPr>
            <w:tcW w:w="7137" w:type="dxa"/>
          </w:tcPr>
          <w:p>
            <w:pPr>
              <w:pStyle w:val="TableParagraph"/>
              <w:spacing w:before="75"/>
              <w:ind w:left="153"/>
              <w:rPr>
                <w:rFonts w:ascii="Source Sans Pro" w:hAnsi="Source Sans Pro"/>
                <w:i/>
                <w:sz w:val="23"/>
              </w:rPr>
            </w:pPr>
            <w:r>
              <w:rPr>
                <w:rFonts w:ascii="Source Sans Pro" w:hAnsi="Source Sans Pro"/>
                <w:i/>
                <w:color w:val="333A3F"/>
                <w:sz w:val="23"/>
              </w:rPr>
              <w:t>Te</w:t>
            </w:r>
            <w:r>
              <w:rPr>
                <w:rFonts w:ascii="Source Sans Pro" w:hAnsi="Source Sans Pro"/>
                <w:i/>
                <w:color w:val="333A3F"/>
                <w:spacing w:val="-9"/>
                <w:sz w:val="23"/>
              </w:rPr>
              <w:t> </w:t>
            </w:r>
            <w:r>
              <w:rPr>
                <w:rFonts w:ascii="Source Sans Pro" w:hAnsi="Source Sans Pro"/>
                <w:i/>
                <w:color w:val="333A3F"/>
                <w:sz w:val="23"/>
              </w:rPr>
              <w:t>Aorerekura</w:t>
            </w:r>
            <w:r>
              <w:rPr>
                <w:rFonts w:ascii="Source Sans Pro" w:hAnsi="Source Sans Pro"/>
                <w:i/>
                <w:color w:val="333A3F"/>
                <w:spacing w:val="-9"/>
                <w:sz w:val="23"/>
              </w:rPr>
              <w:t> </w:t>
            </w:r>
            <w:r>
              <w:rPr>
                <w:rFonts w:ascii="Source Sans Pro" w:hAnsi="Source Sans Pro"/>
                <w:i/>
                <w:color w:val="333A3F"/>
                <w:sz w:val="23"/>
              </w:rPr>
              <w:t>–</w:t>
            </w:r>
            <w:r>
              <w:rPr>
                <w:rFonts w:ascii="Source Sans Pro" w:hAnsi="Source Sans Pro"/>
                <w:i/>
                <w:color w:val="333A3F"/>
                <w:spacing w:val="-9"/>
                <w:sz w:val="23"/>
              </w:rPr>
              <w:t> </w:t>
            </w:r>
            <w:r>
              <w:rPr>
                <w:rFonts w:ascii="Source Sans Pro" w:hAnsi="Source Sans Pro"/>
                <w:i/>
                <w:color w:val="333A3F"/>
                <w:sz w:val="23"/>
              </w:rPr>
              <w:t>the</w:t>
            </w:r>
            <w:r>
              <w:rPr>
                <w:rFonts w:ascii="Source Sans Pro" w:hAnsi="Source Sans Pro"/>
                <w:i/>
                <w:color w:val="333A3F"/>
                <w:spacing w:val="-9"/>
                <w:sz w:val="23"/>
              </w:rPr>
              <w:t> </w:t>
            </w:r>
            <w:r>
              <w:rPr>
                <w:rFonts w:ascii="Source Sans Pro" w:hAnsi="Source Sans Pro"/>
                <w:i/>
                <w:color w:val="333A3F"/>
                <w:sz w:val="23"/>
              </w:rPr>
              <w:t>National</w:t>
            </w:r>
            <w:r>
              <w:rPr>
                <w:rFonts w:ascii="Source Sans Pro" w:hAnsi="Source Sans Pro"/>
                <w:i/>
                <w:color w:val="333A3F"/>
                <w:spacing w:val="-9"/>
                <w:sz w:val="23"/>
              </w:rPr>
              <w:t> </w:t>
            </w:r>
            <w:r>
              <w:rPr>
                <w:rFonts w:ascii="Source Sans Pro" w:hAnsi="Source Sans Pro"/>
                <w:i/>
                <w:color w:val="333A3F"/>
                <w:sz w:val="23"/>
              </w:rPr>
              <w:t>Strategy</w:t>
            </w:r>
            <w:r>
              <w:rPr>
                <w:rFonts w:ascii="Source Sans Pro" w:hAnsi="Source Sans Pro"/>
                <w:i/>
                <w:color w:val="333A3F"/>
                <w:spacing w:val="-9"/>
                <w:sz w:val="23"/>
              </w:rPr>
              <w:t> </w:t>
            </w:r>
            <w:r>
              <w:rPr>
                <w:rFonts w:ascii="Source Sans Pro" w:hAnsi="Source Sans Pro"/>
                <w:i/>
                <w:color w:val="333A3F"/>
                <w:sz w:val="23"/>
              </w:rPr>
              <w:t>to</w:t>
            </w:r>
            <w:r>
              <w:rPr>
                <w:rFonts w:ascii="Source Sans Pro" w:hAnsi="Source Sans Pro"/>
                <w:i/>
                <w:color w:val="333A3F"/>
                <w:spacing w:val="-9"/>
                <w:sz w:val="23"/>
              </w:rPr>
              <w:t> </w:t>
            </w:r>
            <w:r>
              <w:rPr>
                <w:rFonts w:ascii="Source Sans Pro" w:hAnsi="Source Sans Pro"/>
                <w:i/>
                <w:color w:val="333A3F"/>
                <w:sz w:val="23"/>
              </w:rPr>
              <w:t>Eliminate</w:t>
            </w:r>
            <w:r>
              <w:rPr>
                <w:rFonts w:ascii="Source Sans Pro" w:hAnsi="Source Sans Pro"/>
                <w:i/>
                <w:color w:val="333A3F"/>
                <w:spacing w:val="-9"/>
                <w:sz w:val="23"/>
              </w:rPr>
              <w:t> </w:t>
            </w:r>
            <w:r>
              <w:rPr>
                <w:rFonts w:ascii="Source Sans Pro" w:hAnsi="Source Sans Pro"/>
                <w:i/>
                <w:color w:val="333A3F"/>
                <w:sz w:val="23"/>
              </w:rPr>
              <w:t>Family</w:t>
            </w:r>
            <w:r>
              <w:rPr>
                <w:rFonts w:ascii="Source Sans Pro" w:hAnsi="Source Sans Pro"/>
                <w:i/>
                <w:color w:val="333A3F"/>
                <w:spacing w:val="-9"/>
                <w:sz w:val="23"/>
              </w:rPr>
              <w:t> </w:t>
            </w:r>
            <w:r>
              <w:rPr>
                <w:rFonts w:ascii="Source Sans Pro" w:hAnsi="Source Sans Pro"/>
                <w:i/>
                <w:color w:val="333A3F"/>
                <w:sz w:val="23"/>
              </w:rPr>
              <w:t>Violence</w:t>
            </w:r>
            <w:r>
              <w:rPr>
                <w:rFonts w:ascii="Source Sans Pro" w:hAnsi="Source Sans Pro"/>
                <w:i/>
                <w:color w:val="333A3F"/>
                <w:spacing w:val="-9"/>
                <w:sz w:val="23"/>
              </w:rPr>
              <w:t> </w:t>
            </w:r>
            <w:r>
              <w:rPr>
                <w:rFonts w:ascii="Source Sans Pro" w:hAnsi="Source Sans Pro"/>
                <w:i/>
                <w:color w:val="333A3F"/>
                <w:sz w:val="23"/>
              </w:rPr>
              <w:t>and Sexual Violence</w:t>
            </w:r>
          </w:p>
        </w:tc>
      </w:tr>
      <w:tr>
        <w:trPr>
          <w:trHeight w:val="742" w:hRule="atLeast"/>
        </w:trPr>
        <w:tc>
          <w:tcPr>
            <w:tcW w:w="3398" w:type="dxa"/>
          </w:tcPr>
          <w:p>
            <w:pPr>
              <w:pStyle w:val="TableParagraph"/>
              <w:spacing w:before="220"/>
              <w:ind w:left="153"/>
              <w:rPr>
                <w:b/>
                <w:sz w:val="23"/>
              </w:rPr>
            </w:pPr>
            <w:r>
              <w:rPr>
                <w:b/>
                <w:color w:val="333A3F"/>
                <w:sz w:val="23"/>
              </w:rPr>
              <w:t>the</w:t>
            </w:r>
            <w:r>
              <w:rPr>
                <w:b/>
                <w:color w:val="333A3F"/>
                <w:spacing w:val="-5"/>
                <w:sz w:val="23"/>
              </w:rPr>
              <w:t> </w:t>
            </w:r>
            <w:r>
              <w:rPr>
                <w:b/>
                <w:color w:val="333A3F"/>
                <w:sz w:val="23"/>
              </w:rPr>
              <w:t>Royal</w:t>
            </w:r>
            <w:r>
              <w:rPr>
                <w:b/>
                <w:color w:val="333A3F"/>
                <w:spacing w:val="-5"/>
                <w:sz w:val="23"/>
              </w:rPr>
              <w:t> </w:t>
            </w:r>
            <w:r>
              <w:rPr>
                <w:b/>
                <w:color w:val="333A3F"/>
                <w:spacing w:val="-2"/>
                <w:sz w:val="23"/>
              </w:rPr>
              <w:t>Commission</w:t>
            </w:r>
          </w:p>
        </w:tc>
        <w:tc>
          <w:tcPr>
            <w:tcW w:w="7137" w:type="dxa"/>
          </w:tcPr>
          <w:p>
            <w:pPr>
              <w:pStyle w:val="TableParagraph"/>
              <w:spacing w:before="75"/>
              <w:ind w:left="153" w:right="208"/>
              <w:rPr>
                <w:rFonts w:ascii="Source Sans Pro"/>
                <w:sz w:val="23"/>
              </w:rPr>
            </w:pPr>
            <w:r>
              <w:rPr>
                <w:rFonts w:ascii="Source Sans Pro"/>
                <w:color w:val="333A3F"/>
                <w:sz w:val="23"/>
              </w:rPr>
              <w:t>The</w:t>
            </w:r>
            <w:r>
              <w:rPr>
                <w:rFonts w:ascii="Source Sans Pro"/>
                <w:color w:val="333A3F"/>
                <w:spacing w:val="-8"/>
                <w:sz w:val="23"/>
              </w:rPr>
              <w:t> </w:t>
            </w:r>
            <w:r>
              <w:rPr>
                <w:rFonts w:ascii="Source Sans Pro"/>
                <w:color w:val="333A3F"/>
                <w:sz w:val="23"/>
              </w:rPr>
              <w:t>Royal</w:t>
            </w:r>
            <w:r>
              <w:rPr>
                <w:rFonts w:ascii="Source Sans Pro"/>
                <w:color w:val="333A3F"/>
                <w:spacing w:val="-8"/>
                <w:sz w:val="23"/>
              </w:rPr>
              <w:t> </w:t>
            </w:r>
            <w:r>
              <w:rPr>
                <w:rFonts w:ascii="Source Sans Pro"/>
                <w:color w:val="333A3F"/>
                <w:sz w:val="23"/>
              </w:rPr>
              <w:t>Commission</w:t>
            </w:r>
            <w:r>
              <w:rPr>
                <w:rFonts w:ascii="Source Sans Pro"/>
                <w:color w:val="333A3F"/>
                <w:spacing w:val="-8"/>
                <w:sz w:val="23"/>
              </w:rPr>
              <w:t> </w:t>
            </w:r>
            <w:r>
              <w:rPr>
                <w:rFonts w:ascii="Source Sans Pro"/>
                <w:color w:val="333A3F"/>
                <w:sz w:val="23"/>
              </w:rPr>
              <w:t>into</w:t>
            </w:r>
            <w:r>
              <w:rPr>
                <w:rFonts w:ascii="Source Sans Pro"/>
                <w:color w:val="333A3F"/>
                <w:spacing w:val="-8"/>
                <w:sz w:val="23"/>
              </w:rPr>
              <w:t> </w:t>
            </w:r>
            <w:r>
              <w:rPr>
                <w:rFonts w:ascii="Source Sans Pro"/>
                <w:color w:val="333A3F"/>
                <w:sz w:val="23"/>
              </w:rPr>
              <w:t>Historical</w:t>
            </w:r>
            <w:r>
              <w:rPr>
                <w:rFonts w:ascii="Source Sans Pro"/>
                <w:color w:val="333A3F"/>
                <w:spacing w:val="-8"/>
                <w:sz w:val="23"/>
              </w:rPr>
              <w:t> </w:t>
            </w:r>
            <w:r>
              <w:rPr>
                <w:rFonts w:ascii="Source Sans Pro"/>
                <w:color w:val="333A3F"/>
                <w:sz w:val="23"/>
              </w:rPr>
              <w:t>Abuse</w:t>
            </w:r>
            <w:r>
              <w:rPr>
                <w:rFonts w:ascii="Source Sans Pro"/>
                <w:color w:val="333A3F"/>
                <w:spacing w:val="-8"/>
                <w:sz w:val="23"/>
              </w:rPr>
              <w:t> </w:t>
            </w:r>
            <w:r>
              <w:rPr>
                <w:rFonts w:ascii="Source Sans Pro"/>
                <w:color w:val="333A3F"/>
                <w:sz w:val="23"/>
              </w:rPr>
              <w:t>in</w:t>
            </w:r>
            <w:r>
              <w:rPr>
                <w:rFonts w:ascii="Source Sans Pro"/>
                <w:color w:val="333A3F"/>
                <w:spacing w:val="-8"/>
                <w:sz w:val="23"/>
              </w:rPr>
              <w:t> </w:t>
            </w:r>
            <w:r>
              <w:rPr>
                <w:rFonts w:ascii="Source Sans Pro"/>
                <w:color w:val="333A3F"/>
                <w:sz w:val="23"/>
              </w:rPr>
              <w:t>State</w:t>
            </w:r>
            <w:r>
              <w:rPr>
                <w:rFonts w:ascii="Source Sans Pro"/>
                <w:color w:val="333A3F"/>
                <w:spacing w:val="-8"/>
                <w:sz w:val="23"/>
              </w:rPr>
              <w:t> </w:t>
            </w:r>
            <w:r>
              <w:rPr>
                <w:rFonts w:ascii="Source Sans Pro"/>
                <w:color w:val="333A3F"/>
                <w:sz w:val="23"/>
              </w:rPr>
              <w:t>Care</w:t>
            </w:r>
            <w:r>
              <w:rPr>
                <w:rFonts w:ascii="Source Sans Pro"/>
                <w:color w:val="333A3F"/>
                <w:spacing w:val="-8"/>
                <w:sz w:val="23"/>
              </w:rPr>
              <w:t> </w:t>
            </w:r>
            <w:r>
              <w:rPr>
                <w:rFonts w:ascii="Source Sans Pro"/>
                <w:color w:val="333A3F"/>
                <w:sz w:val="23"/>
              </w:rPr>
              <w:t>and</w:t>
            </w:r>
            <w:r>
              <w:rPr>
                <w:rFonts w:ascii="Source Sans Pro"/>
                <w:color w:val="333A3F"/>
                <w:spacing w:val="-8"/>
                <w:sz w:val="23"/>
              </w:rPr>
              <w:t> </w:t>
            </w:r>
            <w:r>
              <w:rPr>
                <w:rFonts w:ascii="Source Sans Pro"/>
                <w:color w:val="333A3F"/>
                <w:sz w:val="23"/>
              </w:rPr>
              <w:t>in</w:t>
            </w:r>
            <w:r>
              <w:rPr>
                <w:rFonts w:ascii="Source Sans Pro"/>
                <w:color w:val="333A3F"/>
                <w:spacing w:val="-8"/>
                <w:sz w:val="23"/>
              </w:rPr>
              <w:t> </w:t>
            </w:r>
            <w:r>
              <w:rPr>
                <w:rFonts w:ascii="Source Sans Pro"/>
                <w:color w:val="333A3F"/>
                <w:sz w:val="23"/>
              </w:rPr>
              <w:t>the Care of Faith-based Institutions</w:t>
            </w:r>
          </w:p>
        </w:tc>
      </w:tr>
      <w:tr>
        <w:trPr>
          <w:trHeight w:val="552" w:hRule="atLeast"/>
        </w:trPr>
        <w:tc>
          <w:tcPr>
            <w:tcW w:w="3398" w:type="dxa"/>
          </w:tcPr>
          <w:p>
            <w:pPr>
              <w:pStyle w:val="TableParagraph"/>
              <w:spacing w:before="125"/>
              <w:ind w:left="153"/>
              <w:rPr>
                <w:b/>
                <w:sz w:val="23"/>
              </w:rPr>
            </w:pPr>
            <w:r>
              <w:rPr>
                <w:b/>
                <w:color w:val="333A3F"/>
                <w:spacing w:val="-4"/>
                <w:sz w:val="23"/>
              </w:rPr>
              <w:t>urupā</w:t>
            </w:r>
          </w:p>
        </w:tc>
        <w:tc>
          <w:tcPr>
            <w:tcW w:w="7137" w:type="dxa"/>
          </w:tcPr>
          <w:p>
            <w:pPr>
              <w:pStyle w:val="TableParagraph"/>
              <w:spacing w:before="125"/>
              <w:ind w:left="153"/>
              <w:rPr>
                <w:rFonts w:ascii="Source Sans Pro"/>
                <w:sz w:val="23"/>
              </w:rPr>
            </w:pPr>
            <w:r>
              <w:rPr>
                <w:rFonts w:ascii="Source Sans Pro"/>
                <w:color w:val="333A3F"/>
                <w:sz w:val="23"/>
              </w:rPr>
              <w:t>burial </w:t>
            </w:r>
            <w:r>
              <w:rPr>
                <w:rFonts w:ascii="Source Sans Pro"/>
                <w:color w:val="333A3F"/>
                <w:spacing w:val="-4"/>
                <w:sz w:val="23"/>
              </w:rPr>
              <w:t>sites</w:t>
            </w:r>
          </w:p>
        </w:tc>
      </w:tr>
      <w:tr>
        <w:trPr>
          <w:trHeight w:val="452" w:hRule="atLeast"/>
        </w:trPr>
        <w:tc>
          <w:tcPr>
            <w:tcW w:w="3398" w:type="dxa"/>
          </w:tcPr>
          <w:p>
            <w:pPr>
              <w:pStyle w:val="TableParagraph"/>
              <w:spacing w:before="75"/>
              <w:ind w:left="153"/>
              <w:rPr>
                <w:b/>
                <w:sz w:val="23"/>
              </w:rPr>
            </w:pPr>
            <w:r>
              <w:rPr>
                <w:b/>
                <w:color w:val="333A3F"/>
                <w:spacing w:val="-2"/>
                <w:sz w:val="23"/>
              </w:rPr>
              <w:t>VOYCE</w:t>
            </w:r>
          </w:p>
        </w:tc>
        <w:tc>
          <w:tcPr>
            <w:tcW w:w="7137" w:type="dxa"/>
          </w:tcPr>
          <w:p>
            <w:pPr>
              <w:pStyle w:val="TableParagraph"/>
              <w:spacing w:before="75"/>
              <w:ind w:left="153"/>
              <w:rPr>
                <w:rFonts w:ascii="Source Sans Pro"/>
                <w:sz w:val="23"/>
              </w:rPr>
            </w:pPr>
            <w:r>
              <w:rPr>
                <w:rFonts w:ascii="Source Sans Pro"/>
                <w:color w:val="333A3F"/>
                <w:sz w:val="23"/>
              </w:rPr>
              <w:t>VOYCE</w:t>
            </w:r>
            <w:r>
              <w:rPr>
                <w:rFonts w:ascii="Source Sans Pro"/>
                <w:color w:val="333A3F"/>
                <w:spacing w:val="-11"/>
                <w:sz w:val="23"/>
              </w:rPr>
              <w:t> </w:t>
            </w:r>
            <w:r>
              <w:rPr>
                <w:rFonts w:ascii="Source Sans Pro"/>
                <w:color w:val="333A3F"/>
                <w:sz w:val="23"/>
              </w:rPr>
              <w:t>Whakarongo</w:t>
            </w:r>
            <w:r>
              <w:rPr>
                <w:rFonts w:ascii="Source Sans Pro"/>
                <w:color w:val="333A3F"/>
                <w:spacing w:val="-11"/>
                <w:sz w:val="23"/>
              </w:rPr>
              <w:t> </w:t>
            </w:r>
            <w:r>
              <w:rPr>
                <w:rFonts w:ascii="Source Sans Pro"/>
                <w:color w:val="333A3F"/>
                <w:spacing w:val="-5"/>
                <w:sz w:val="23"/>
              </w:rPr>
              <w:t>Mai</w:t>
            </w:r>
          </w:p>
        </w:tc>
      </w:tr>
      <w:tr>
        <w:trPr>
          <w:trHeight w:val="452" w:hRule="atLeast"/>
        </w:trPr>
        <w:tc>
          <w:tcPr>
            <w:tcW w:w="3398" w:type="dxa"/>
          </w:tcPr>
          <w:p>
            <w:pPr>
              <w:pStyle w:val="TableParagraph"/>
              <w:spacing w:before="75"/>
              <w:ind w:left="153"/>
              <w:rPr>
                <w:b/>
                <w:sz w:val="23"/>
              </w:rPr>
            </w:pPr>
            <w:r>
              <w:rPr>
                <w:b/>
                <w:color w:val="333A3F"/>
                <w:spacing w:val="-2"/>
                <w:sz w:val="23"/>
              </w:rPr>
              <w:t>waiata</w:t>
            </w:r>
          </w:p>
        </w:tc>
        <w:tc>
          <w:tcPr>
            <w:tcW w:w="7137" w:type="dxa"/>
          </w:tcPr>
          <w:p>
            <w:pPr>
              <w:pStyle w:val="TableParagraph"/>
              <w:spacing w:before="75"/>
              <w:ind w:left="153"/>
              <w:rPr>
                <w:rFonts w:ascii="Source Sans Pro"/>
                <w:sz w:val="23"/>
              </w:rPr>
            </w:pPr>
            <w:r>
              <w:rPr>
                <w:rFonts w:ascii="Source Sans Pro"/>
                <w:color w:val="333A3F"/>
                <w:spacing w:val="-4"/>
                <w:sz w:val="23"/>
              </w:rPr>
              <w:t>song</w:t>
            </w:r>
          </w:p>
        </w:tc>
      </w:tr>
      <w:tr>
        <w:trPr>
          <w:trHeight w:val="742" w:hRule="atLeast"/>
        </w:trPr>
        <w:tc>
          <w:tcPr>
            <w:tcW w:w="3398" w:type="dxa"/>
          </w:tcPr>
          <w:p>
            <w:pPr>
              <w:pStyle w:val="TableParagraph"/>
              <w:spacing w:before="220"/>
              <w:ind w:left="153"/>
              <w:rPr>
                <w:b/>
                <w:sz w:val="23"/>
              </w:rPr>
            </w:pPr>
            <w:r>
              <w:rPr>
                <w:b/>
                <w:color w:val="333A3F"/>
                <w:spacing w:val="-2"/>
                <w:sz w:val="23"/>
              </w:rPr>
              <w:t>Whanaketia</w:t>
            </w:r>
          </w:p>
        </w:tc>
        <w:tc>
          <w:tcPr>
            <w:tcW w:w="7137" w:type="dxa"/>
          </w:tcPr>
          <w:p>
            <w:pPr>
              <w:pStyle w:val="TableParagraph"/>
              <w:spacing w:before="75"/>
              <w:ind w:left="153" w:right="208"/>
              <w:rPr>
                <w:rFonts w:ascii="Source Sans Pro" w:hAnsi="Source Sans Pro"/>
                <w:i/>
                <w:sz w:val="23"/>
              </w:rPr>
            </w:pPr>
            <w:r>
              <w:rPr>
                <w:rFonts w:ascii="Source Sans Pro" w:hAnsi="Source Sans Pro"/>
                <w:i/>
                <w:color w:val="333A3F"/>
                <w:sz w:val="23"/>
              </w:rPr>
              <w:t>Whanaketia</w:t>
            </w:r>
            <w:r>
              <w:rPr>
                <w:rFonts w:ascii="Source Sans Pro" w:hAnsi="Source Sans Pro"/>
                <w:i/>
                <w:color w:val="333A3F"/>
                <w:spacing w:val="-7"/>
                <w:sz w:val="23"/>
              </w:rPr>
              <w:t> </w:t>
            </w:r>
            <w:r>
              <w:rPr>
                <w:rFonts w:ascii="Source Sans Pro" w:hAnsi="Source Sans Pro"/>
                <w:i/>
                <w:color w:val="333A3F"/>
                <w:sz w:val="23"/>
              </w:rPr>
              <w:t>–</w:t>
            </w:r>
            <w:r>
              <w:rPr>
                <w:rFonts w:ascii="Source Sans Pro" w:hAnsi="Source Sans Pro"/>
                <w:i/>
                <w:color w:val="333A3F"/>
                <w:spacing w:val="-7"/>
                <w:sz w:val="23"/>
              </w:rPr>
              <w:t> </w:t>
            </w:r>
            <w:r>
              <w:rPr>
                <w:rFonts w:ascii="Source Sans Pro" w:hAnsi="Source Sans Pro"/>
                <w:i/>
                <w:color w:val="333A3F"/>
                <w:sz w:val="23"/>
              </w:rPr>
              <w:t>Through</w:t>
            </w:r>
            <w:r>
              <w:rPr>
                <w:rFonts w:ascii="Source Sans Pro" w:hAnsi="Source Sans Pro"/>
                <w:i/>
                <w:color w:val="333A3F"/>
                <w:spacing w:val="-7"/>
                <w:sz w:val="23"/>
              </w:rPr>
              <w:t> </w:t>
            </w:r>
            <w:r>
              <w:rPr>
                <w:rFonts w:ascii="Source Sans Pro" w:hAnsi="Source Sans Pro"/>
                <w:i/>
                <w:color w:val="333A3F"/>
                <w:sz w:val="23"/>
              </w:rPr>
              <w:t>pain</w:t>
            </w:r>
            <w:r>
              <w:rPr>
                <w:rFonts w:ascii="Source Sans Pro" w:hAnsi="Source Sans Pro"/>
                <w:i/>
                <w:color w:val="333A3F"/>
                <w:spacing w:val="-7"/>
                <w:sz w:val="23"/>
              </w:rPr>
              <w:t> </w:t>
            </w:r>
            <w:r>
              <w:rPr>
                <w:rFonts w:ascii="Source Sans Pro" w:hAnsi="Source Sans Pro"/>
                <w:i/>
                <w:color w:val="333A3F"/>
                <w:sz w:val="23"/>
              </w:rPr>
              <w:t>and</w:t>
            </w:r>
            <w:r>
              <w:rPr>
                <w:rFonts w:ascii="Source Sans Pro" w:hAnsi="Source Sans Pro"/>
                <w:i/>
                <w:color w:val="333A3F"/>
                <w:spacing w:val="-7"/>
                <w:sz w:val="23"/>
              </w:rPr>
              <w:t> </w:t>
            </w:r>
            <w:r>
              <w:rPr>
                <w:rFonts w:ascii="Source Sans Pro" w:hAnsi="Source Sans Pro"/>
                <w:i/>
                <w:color w:val="333A3F"/>
                <w:sz w:val="23"/>
              </w:rPr>
              <w:t>trauma,</w:t>
            </w:r>
            <w:r>
              <w:rPr>
                <w:rFonts w:ascii="Source Sans Pro" w:hAnsi="Source Sans Pro"/>
                <w:i/>
                <w:color w:val="333A3F"/>
                <w:spacing w:val="-7"/>
                <w:sz w:val="23"/>
              </w:rPr>
              <w:t> </w:t>
            </w:r>
            <w:r>
              <w:rPr>
                <w:rFonts w:ascii="Source Sans Pro" w:hAnsi="Source Sans Pro"/>
                <w:i/>
                <w:color w:val="333A3F"/>
                <w:sz w:val="23"/>
              </w:rPr>
              <w:t>from</w:t>
            </w:r>
            <w:r>
              <w:rPr>
                <w:rFonts w:ascii="Source Sans Pro" w:hAnsi="Source Sans Pro"/>
                <w:i/>
                <w:color w:val="333A3F"/>
                <w:spacing w:val="-7"/>
                <w:sz w:val="23"/>
              </w:rPr>
              <w:t> </w:t>
            </w:r>
            <w:r>
              <w:rPr>
                <w:rFonts w:ascii="Source Sans Pro" w:hAnsi="Source Sans Pro"/>
                <w:i/>
                <w:color w:val="333A3F"/>
                <w:sz w:val="23"/>
              </w:rPr>
              <w:t>darkness</w:t>
            </w:r>
            <w:r>
              <w:rPr>
                <w:rFonts w:ascii="Source Sans Pro" w:hAnsi="Source Sans Pro"/>
                <w:i/>
                <w:color w:val="333A3F"/>
                <w:spacing w:val="-4"/>
                <w:sz w:val="23"/>
              </w:rPr>
              <w:t> </w:t>
            </w:r>
            <w:r>
              <w:rPr>
                <w:rFonts w:ascii="Source Sans Pro" w:hAnsi="Source Sans Pro"/>
                <w:i/>
                <w:color w:val="333A3F"/>
                <w:sz w:val="23"/>
              </w:rPr>
              <w:t>to</w:t>
            </w:r>
            <w:r>
              <w:rPr>
                <w:rFonts w:ascii="Source Sans Pro" w:hAnsi="Source Sans Pro"/>
                <w:i/>
                <w:color w:val="333A3F"/>
                <w:spacing w:val="-7"/>
                <w:sz w:val="23"/>
              </w:rPr>
              <w:t> </w:t>
            </w:r>
            <w:r>
              <w:rPr>
                <w:rFonts w:ascii="Source Sans Pro" w:hAnsi="Source Sans Pro"/>
                <w:i/>
                <w:color w:val="333A3F"/>
                <w:sz w:val="23"/>
              </w:rPr>
              <w:t>light Whakairihia ki te tihi o Maungārongo</w:t>
            </w:r>
          </w:p>
        </w:tc>
      </w:tr>
    </w:tbl>
    <w:sectPr>
      <w:headerReference w:type="default" r:id="rId140"/>
      <w:footerReference w:type="default" r:id="rId141"/>
      <w:pgSz w:w="11910" w:h="16840"/>
      <w:pgMar w:header="0" w:footer="542" w:top="640" w:bottom="740" w:left="141" w:right="141"/>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Source Sans Pro">
    <w:altName w:val="Source Sans Pro"/>
    <w:charset w:val="0"/>
    <w:family w:val="roman"/>
    <w:pitch w:val="variable"/>
  </w:font>
  <w:font w:name="Source Sans Pro SemiBold">
    <w:altName w:val="Source Sans Pro SemiBold"/>
    <w:charset w:val="0"/>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915328">
          <wp:simplePos x="0" y="0"/>
          <wp:positionH relativeFrom="page">
            <wp:posOffset>6926394</wp:posOffset>
          </wp:positionH>
          <wp:positionV relativeFrom="page">
            <wp:posOffset>10170006</wp:posOffset>
          </wp:positionV>
          <wp:extent cx="180009" cy="179997"/>
          <wp:effectExtent l="0" t="0" r="0" b="0"/>
          <wp:wrapNone/>
          <wp:docPr id="23" name="Image 23"/>
          <wp:cNvGraphicFramePr>
            <a:graphicFrameLocks/>
          </wp:cNvGraphicFramePr>
          <a:graphic>
            <a:graphicData uri="http://schemas.openxmlformats.org/drawingml/2006/picture">
              <pic:pic>
                <pic:nvPicPr>
                  <pic:cNvPr id="23" name="Image 23"/>
                  <pic:cNvPicPr/>
                </pic:nvPicPr>
                <pic:blipFill>
                  <a:blip r:embed="rId1" cstate="print"/>
                  <a:stretch>
                    <a:fillRect/>
                  </a:stretch>
                </pic:blipFill>
                <pic:spPr>
                  <a:xfrm>
                    <a:off x="0" y="0"/>
                    <a:ext cx="180009" cy="179997"/>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915840">
              <wp:simplePos x="0" y="0"/>
              <wp:positionH relativeFrom="page">
                <wp:posOffset>431999</wp:posOffset>
              </wp:positionH>
              <wp:positionV relativeFrom="page">
                <wp:posOffset>10175303</wp:posOffset>
              </wp:positionV>
              <wp:extent cx="6376035" cy="1270"/>
              <wp:effectExtent l="0" t="0" r="0" b="0"/>
              <wp:wrapNone/>
              <wp:docPr id="24" name="Graphic 24"/>
              <wp:cNvGraphicFramePr>
                <a:graphicFrameLocks/>
              </wp:cNvGraphicFramePr>
              <a:graphic>
                <a:graphicData uri="http://schemas.microsoft.com/office/word/2010/wordprocessingShape">
                  <wps:wsp>
                    <wps:cNvPr id="24" name="Graphic 24"/>
                    <wps:cNvSpPr/>
                    <wps:spPr>
                      <a:xfrm>
                        <a:off x="0" y="0"/>
                        <a:ext cx="6376035" cy="1270"/>
                      </a:xfrm>
                      <a:custGeom>
                        <a:avLst/>
                        <a:gdLst/>
                        <a:ahLst/>
                        <a:cxnLst/>
                        <a:rect l="l" t="t" r="r" b="b"/>
                        <a:pathLst>
                          <a:path w="6376035" h="0">
                            <a:moveTo>
                              <a:pt x="0" y="0"/>
                            </a:moveTo>
                            <a:lnTo>
                              <a:pt x="6375603" y="0"/>
                            </a:lnTo>
                          </a:path>
                        </a:pathLst>
                      </a:custGeom>
                      <a:ln w="3175">
                        <a:solidFill>
                          <a:srgbClr val="77787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0400640" from="34.015701pt,801.205017pt" to="536.031701pt,801.205017pt" stroked="true" strokeweight=".25pt" strokecolor="#77787b">
              <v:stroke dashstyle="solid"/>
              <w10:wrap type="none"/>
            </v:line>
          </w:pict>
        </mc:Fallback>
      </mc:AlternateContent>
    </w:r>
    <w:r>
      <w:rPr>
        <w:sz w:val="20"/>
      </w:rPr>
      <mc:AlternateContent>
        <mc:Choice Requires="wps">
          <w:drawing>
            <wp:anchor distT="0" distB="0" distL="0" distR="0" allowOverlap="1" layoutInCell="1" locked="0" behindDoc="1" simplePos="0" relativeHeight="482916352">
              <wp:simplePos x="0" y="0"/>
              <wp:positionH relativeFrom="page">
                <wp:posOffset>419299</wp:posOffset>
              </wp:positionH>
              <wp:positionV relativeFrom="page">
                <wp:posOffset>10198328</wp:posOffset>
              </wp:positionV>
              <wp:extent cx="4451985" cy="153670"/>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4451985" cy="153670"/>
                      </a:xfrm>
                      <a:prstGeom prst="rect">
                        <a:avLst/>
                      </a:prstGeom>
                    </wps:spPr>
                    <wps:txbx>
                      <w:txbxContent>
                        <w:p>
                          <w:pPr>
                            <w:spacing w:before="20"/>
                            <w:ind w:left="20" w:right="0" w:firstLine="0"/>
                            <w:jc w:val="left"/>
                            <w:rPr>
                              <w:sz w:val="16"/>
                            </w:rPr>
                          </w:pPr>
                          <w:r>
                            <w:rPr>
                              <w:color w:val="77787B"/>
                              <w:sz w:val="16"/>
                            </w:rPr>
                            <w:t>Crown</w:t>
                          </w:r>
                          <w:r>
                            <w:rPr>
                              <w:color w:val="77787B"/>
                              <w:spacing w:val="-4"/>
                              <w:sz w:val="16"/>
                            </w:rPr>
                            <w:t> </w:t>
                          </w:r>
                          <w:r>
                            <w:rPr>
                              <w:color w:val="77787B"/>
                              <w:sz w:val="16"/>
                            </w:rPr>
                            <w:t>Response</w:t>
                          </w:r>
                          <w:r>
                            <w:rPr>
                              <w:color w:val="77787B"/>
                              <w:spacing w:val="-4"/>
                              <w:sz w:val="16"/>
                            </w:rPr>
                            <w:t> </w:t>
                          </w:r>
                          <w:r>
                            <w:rPr>
                              <w:color w:val="77787B"/>
                              <w:sz w:val="16"/>
                            </w:rPr>
                            <w:t>to</w:t>
                          </w:r>
                          <w:r>
                            <w:rPr>
                              <w:color w:val="77787B"/>
                              <w:spacing w:val="-4"/>
                              <w:sz w:val="16"/>
                            </w:rPr>
                            <w:t> </w:t>
                          </w:r>
                          <w:r>
                            <w:rPr>
                              <w:color w:val="77787B"/>
                              <w:sz w:val="16"/>
                            </w:rPr>
                            <w:t>the</w:t>
                          </w:r>
                          <w:r>
                            <w:rPr>
                              <w:color w:val="77787B"/>
                              <w:spacing w:val="-3"/>
                              <w:sz w:val="16"/>
                            </w:rPr>
                            <w:t> </w:t>
                          </w:r>
                          <w:r>
                            <w:rPr>
                              <w:color w:val="77787B"/>
                              <w:sz w:val="16"/>
                            </w:rPr>
                            <w:t>Royal</w:t>
                          </w:r>
                          <w:r>
                            <w:rPr>
                              <w:color w:val="77787B"/>
                              <w:spacing w:val="-4"/>
                              <w:sz w:val="16"/>
                            </w:rPr>
                            <w:t> </w:t>
                          </w:r>
                          <w:r>
                            <w:rPr>
                              <w:color w:val="77787B"/>
                              <w:sz w:val="16"/>
                            </w:rPr>
                            <w:t>Commission</w:t>
                          </w:r>
                          <w:r>
                            <w:rPr>
                              <w:color w:val="77787B"/>
                              <w:spacing w:val="-4"/>
                              <w:sz w:val="16"/>
                            </w:rPr>
                            <w:t> </w:t>
                          </w:r>
                          <w:r>
                            <w:rPr>
                              <w:color w:val="77787B"/>
                              <w:sz w:val="16"/>
                            </w:rPr>
                            <w:t>into</w:t>
                          </w:r>
                          <w:r>
                            <w:rPr>
                              <w:color w:val="77787B"/>
                              <w:spacing w:val="-3"/>
                              <w:sz w:val="16"/>
                            </w:rPr>
                            <w:t> </w:t>
                          </w:r>
                          <w:r>
                            <w:rPr>
                              <w:color w:val="77787B"/>
                              <w:sz w:val="16"/>
                            </w:rPr>
                            <w:t>Historical</w:t>
                          </w:r>
                          <w:r>
                            <w:rPr>
                              <w:color w:val="77787B"/>
                              <w:spacing w:val="-4"/>
                              <w:sz w:val="16"/>
                            </w:rPr>
                            <w:t> </w:t>
                          </w:r>
                          <w:r>
                            <w:rPr>
                              <w:color w:val="77787B"/>
                              <w:sz w:val="16"/>
                            </w:rPr>
                            <w:t>Abuse</w:t>
                          </w:r>
                          <w:r>
                            <w:rPr>
                              <w:color w:val="77787B"/>
                              <w:spacing w:val="-4"/>
                              <w:sz w:val="16"/>
                            </w:rPr>
                            <w:t> </w:t>
                          </w:r>
                          <w:r>
                            <w:rPr>
                              <w:color w:val="77787B"/>
                              <w:sz w:val="16"/>
                            </w:rPr>
                            <w:t>in</w:t>
                          </w:r>
                          <w:r>
                            <w:rPr>
                              <w:color w:val="77787B"/>
                              <w:spacing w:val="-4"/>
                              <w:sz w:val="16"/>
                            </w:rPr>
                            <w:t> </w:t>
                          </w:r>
                          <w:r>
                            <w:rPr>
                              <w:color w:val="77787B"/>
                              <w:sz w:val="16"/>
                            </w:rPr>
                            <w:t>State</w:t>
                          </w:r>
                          <w:r>
                            <w:rPr>
                              <w:color w:val="77787B"/>
                              <w:spacing w:val="-3"/>
                              <w:sz w:val="16"/>
                            </w:rPr>
                            <w:t> </w:t>
                          </w:r>
                          <w:r>
                            <w:rPr>
                              <w:color w:val="77787B"/>
                              <w:sz w:val="16"/>
                            </w:rPr>
                            <w:t>Care</w:t>
                          </w:r>
                          <w:r>
                            <w:rPr>
                              <w:color w:val="77787B"/>
                              <w:spacing w:val="-4"/>
                              <w:sz w:val="16"/>
                            </w:rPr>
                            <w:t> </w:t>
                          </w:r>
                          <w:r>
                            <w:rPr>
                              <w:color w:val="77787B"/>
                              <w:sz w:val="16"/>
                            </w:rPr>
                            <w:t>and</w:t>
                          </w:r>
                          <w:r>
                            <w:rPr>
                              <w:color w:val="77787B"/>
                              <w:spacing w:val="-4"/>
                              <w:sz w:val="16"/>
                            </w:rPr>
                            <w:t> </w:t>
                          </w:r>
                          <w:r>
                            <w:rPr>
                              <w:color w:val="77787B"/>
                              <w:sz w:val="16"/>
                            </w:rPr>
                            <w:t>Faith-based</w:t>
                          </w:r>
                          <w:r>
                            <w:rPr>
                              <w:color w:val="77787B"/>
                              <w:spacing w:val="-3"/>
                              <w:sz w:val="16"/>
                            </w:rPr>
                            <w:t> </w:t>
                          </w:r>
                          <w:r>
                            <w:rPr>
                              <w:color w:val="77787B"/>
                              <w:spacing w:val="-2"/>
                              <w:sz w:val="16"/>
                            </w:rPr>
                            <w:t>institutions</w:t>
                          </w:r>
                        </w:p>
                      </w:txbxContent>
                    </wps:txbx>
                    <wps:bodyPr wrap="square" lIns="0" tIns="0" rIns="0" bIns="0" rtlCol="0">
                      <a:noAutofit/>
                    </wps:bodyPr>
                  </wps:wsp>
                </a:graphicData>
              </a:graphic>
            </wp:anchor>
          </w:drawing>
        </mc:Choice>
        <mc:Fallback>
          <w:pict>
            <v:shape style="position:absolute;margin-left:33.015701pt;margin-top:803.018005pt;width:350.55pt;height:12.1pt;mso-position-horizontal-relative:page;mso-position-vertical-relative:page;z-index:-20400128" type="#_x0000_t202" id="docshape21" filled="false" stroked="false">
              <v:textbox inset="0,0,0,0">
                <w:txbxContent>
                  <w:p>
                    <w:pPr>
                      <w:spacing w:before="20"/>
                      <w:ind w:left="20" w:right="0" w:firstLine="0"/>
                      <w:jc w:val="left"/>
                      <w:rPr>
                        <w:sz w:val="16"/>
                      </w:rPr>
                    </w:pPr>
                    <w:r>
                      <w:rPr>
                        <w:color w:val="77787B"/>
                        <w:sz w:val="16"/>
                      </w:rPr>
                      <w:t>Crown</w:t>
                    </w:r>
                    <w:r>
                      <w:rPr>
                        <w:color w:val="77787B"/>
                        <w:spacing w:val="-4"/>
                        <w:sz w:val="16"/>
                      </w:rPr>
                      <w:t> </w:t>
                    </w:r>
                    <w:r>
                      <w:rPr>
                        <w:color w:val="77787B"/>
                        <w:sz w:val="16"/>
                      </w:rPr>
                      <w:t>Response</w:t>
                    </w:r>
                    <w:r>
                      <w:rPr>
                        <w:color w:val="77787B"/>
                        <w:spacing w:val="-4"/>
                        <w:sz w:val="16"/>
                      </w:rPr>
                      <w:t> </w:t>
                    </w:r>
                    <w:r>
                      <w:rPr>
                        <w:color w:val="77787B"/>
                        <w:sz w:val="16"/>
                      </w:rPr>
                      <w:t>to</w:t>
                    </w:r>
                    <w:r>
                      <w:rPr>
                        <w:color w:val="77787B"/>
                        <w:spacing w:val="-4"/>
                        <w:sz w:val="16"/>
                      </w:rPr>
                      <w:t> </w:t>
                    </w:r>
                    <w:r>
                      <w:rPr>
                        <w:color w:val="77787B"/>
                        <w:sz w:val="16"/>
                      </w:rPr>
                      <w:t>the</w:t>
                    </w:r>
                    <w:r>
                      <w:rPr>
                        <w:color w:val="77787B"/>
                        <w:spacing w:val="-3"/>
                        <w:sz w:val="16"/>
                      </w:rPr>
                      <w:t> </w:t>
                    </w:r>
                    <w:r>
                      <w:rPr>
                        <w:color w:val="77787B"/>
                        <w:sz w:val="16"/>
                      </w:rPr>
                      <w:t>Royal</w:t>
                    </w:r>
                    <w:r>
                      <w:rPr>
                        <w:color w:val="77787B"/>
                        <w:spacing w:val="-4"/>
                        <w:sz w:val="16"/>
                      </w:rPr>
                      <w:t> </w:t>
                    </w:r>
                    <w:r>
                      <w:rPr>
                        <w:color w:val="77787B"/>
                        <w:sz w:val="16"/>
                      </w:rPr>
                      <w:t>Commission</w:t>
                    </w:r>
                    <w:r>
                      <w:rPr>
                        <w:color w:val="77787B"/>
                        <w:spacing w:val="-4"/>
                        <w:sz w:val="16"/>
                      </w:rPr>
                      <w:t> </w:t>
                    </w:r>
                    <w:r>
                      <w:rPr>
                        <w:color w:val="77787B"/>
                        <w:sz w:val="16"/>
                      </w:rPr>
                      <w:t>into</w:t>
                    </w:r>
                    <w:r>
                      <w:rPr>
                        <w:color w:val="77787B"/>
                        <w:spacing w:val="-3"/>
                        <w:sz w:val="16"/>
                      </w:rPr>
                      <w:t> </w:t>
                    </w:r>
                    <w:r>
                      <w:rPr>
                        <w:color w:val="77787B"/>
                        <w:sz w:val="16"/>
                      </w:rPr>
                      <w:t>Historical</w:t>
                    </w:r>
                    <w:r>
                      <w:rPr>
                        <w:color w:val="77787B"/>
                        <w:spacing w:val="-4"/>
                        <w:sz w:val="16"/>
                      </w:rPr>
                      <w:t> </w:t>
                    </w:r>
                    <w:r>
                      <w:rPr>
                        <w:color w:val="77787B"/>
                        <w:sz w:val="16"/>
                      </w:rPr>
                      <w:t>Abuse</w:t>
                    </w:r>
                    <w:r>
                      <w:rPr>
                        <w:color w:val="77787B"/>
                        <w:spacing w:val="-4"/>
                        <w:sz w:val="16"/>
                      </w:rPr>
                      <w:t> </w:t>
                    </w:r>
                    <w:r>
                      <w:rPr>
                        <w:color w:val="77787B"/>
                        <w:sz w:val="16"/>
                      </w:rPr>
                      <w:t>in</w:t>
                    </w:r>
                    <w:r>
                      <w:rPr>
                        <w:color w:val="77787B"/>
                        <w:spacing w:val="-4"/>
                        <w:sz w:val="16"/>
                      </w:rPr>
                      <w:t> </w:t>
                    </w:r>
                    <w:r>
                      <w:rPr>
                        <w:color w:val="77787B"/>
                        <w:sz w:val="16"/>
                      </w:rPr>
                      <w:t>State</w:t>
                    </w:r>
                    <w:r>
                      <w:rPr>
                        <w:color w:val="77787B"/>
                        <w:spacing w:val="-3"/>
                        <w:sz w:val="16"/>
                      </w:rPr>
                      <w:t> </w:t>
                    </w:r>
                    <w:r>
                      <w:rPr>
                        <w:color w:val="77787B"/>
                        <w:sz w:val="16"/>
                      </w:rPr>
                      <w:t>Care</w:t>
                    </w:r>
                    <w:r>
                      <w:rPr>
                        <w:color w:val="77787B"/>
                        <w:spacing w:val="-4"/>
                        <w:sz w:val="16"/>
                      </w:rPr>
                      <w:t> </w:t>
                    </w:r>
                    <w:r>
                      <w:rPr>
                        <w:color w:val="77787B"/>
                        <w:sz w:val="16"/>
                      </w:rPr>
                      <w:t>and</w:t>
                    </w:r>
                    <w:r>
                      <w:rPr>
                        <w:color w:val="77787B"/>
                        <w:spacing w:val="-4"/>
                        <w:sz w:val="16"/>
                      </w:rPr>
                      <w:t> </w:t>
                    </w:r>
                    <w:r>
                      <w:rPr>
                        <w:color w:val="77787B"/>
                        <w:sz w:val="16"/>
                      </w:rPr>
                      <w:t>Faith-based</w:t>
                    </w:r>
                    <w:r>
                      <w:rPr>
                        <w:color w:val="77787B"/>
                        <w:spacing w:val="-3"/>
                        <w:sz w:val="16"/>
                      </w:rPr>
                      <w:t> </w:t>
                    </w:r>
                    <w:r>
                      <w:rPr>
                        <w:color w:val="77787B"/>
                        <w:spacing w:val="-2"/>
                        <w:sz w:val="16"/>
                      </w:rPr>
                      <w:t>institutions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2916864">
              <wp:simplePos x="0" y="0"/>
              <wp:positionH relativeFrom="page">
                <wp:posOffset>6690661</wp:posOffset>
              </wp:positionH>
              <wp:positionV relativeFrom="page">
                <wp:posOffset>10198328</wp:posOffset>
              </wp:positionV>
              <wp:extent cx="168275" cy="153670"/>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168275" cy="153670"/>
                      </a:xfrm>
                      <a:prstGeom prst="rect">
                        <a:avLst/>
                      </a:prstGeom>
                    </wps:spPr>
                    <wps:txbx>
                      <w:txbxContent>
                        <w:p>
                          <w:pPr>
                            <w:spacing w:before="20"/>
                            <w:ind w:left="20" w:right="0" w:firstLine="0"/>
                            <w:jc w:val="left"/>
                            <w:rPr>
                              <w:rFonts w:ascii="Source Sans Pro SemiBold"/>
                              <w:b/>
                              <w:sz w:val="16"/>
                            </w:rPr>
                          </w:pPr>
                          <w:r>
                            <w:rPr>
                              <w:rFonts w:ascii="Source Sans Pro SemiBold"/>
                              <w:b/>
                              <w:color w:val="333A3F"/>
                              <w:spacing w:val="-5"/>
                              <w:sz w:val="16"/>
                            </w:rPr>
                            <w:fldChar w:fldCharType="begin"/>
                          </w:r>
                          <w:r>
                            <w:rPr>
                              <w:rFonts w:ascii="Source Sans Pro SemiBold"/>
                              <w:b/>
                              <w:color w:val="333A3F"/>
                              <w:spacing w:val="-5"/>
                              <w:sz w:val="16"/>
                            </w:rPr>
                            <w:instrText> PAGE </w:instrText>
                          </w:r>
                          <w:r>
                            <w:rPr>
                              <w:rFonts w:ascii="Source Sans Pro SemiBold"/>
                              <w:b/>
                              <w:color w:val="333A3F"/>
                              <w:spacing w:val="-5"/>
                              <w:sz w:val="16"/>
                            </w:rPr>
                            <w:fldChar w:fldCharType="separate"/>
                          </w:r>
                          <w:r>
                            <w:rPr>
                              <w:rFonts w:ascii="Source Sans Pro SemiBold"/>
                              <w:b/>
                              <w:color w:val="333A3F"/>
                              <w:spacing w:val="-5"/>
                              <w:sz w:val="16"/>
                            </w:rPr>
                            <w:t>10</w:t>
                          </w:r>
                          <w:r>
                            <w:rPr>
                              <w:rFonts w:ascii="Source Sans Pro SemiBold"/>
                              <w:b/>
                              <w:color w:val="333A3F"/>
                              <w:spacing w:val="-5"/>
                              <w:sz w:val="16"/>
                            </w:rPr>
                            <w:fldChar w:fldCharType="end"/>
                          </w:r>
                        </w:p>
                      </w:txbxContent>
                    </wps:txbx>
                    <wps:bodyPr wrap="square" lIns="0" tIns="0" rIns="0" bIns="0" rtlCol="0">
                      <a:noAutofit/>
                    </wps:bodyPr>
                  </wps:wsp>
                </a:graphicData>
              </a:graphic>
            </wp:anchor>
          </w:drawing>
        </mc:Choice>
        <mc:Fallback>
          <w:pict>
            <v:shape style="position:absolute;margin-left:526.823730pt;margin-top:803.018005pt;width:13.25pt;height:12.1pt;mso-position-horizontal-relative:page;mso-position-vertical-relative:page;z-index:-20399616" type="#_x0000_t202" id="docshape22" filled="false" stroked="false">
              <v:textbox inset="0,0,0,0">
                <w:txbxContent>
                  <w:p>
                    <w:pPr>
                      <w:spacing w:before="20"/>
                      <w:ind w:left="20" w:right="0" w:firstLine="0"/>
                      <w:jc w:val="left"/>
                      <w:rPr>
                        <w:rFonts w:ascii="Source Sans Pro SemiBold"/>
                        <w:b/>
                        <w:sz w:val="16"/>
                      </w:rPr>
                    </w:pPr>
                    <w:r>
                      <w:rPr>
                        <w:rFonts w:ascii="Source Sans Pro SemiBold"/>
                        <w:b/>
                        <w:color w:val="333A3F"/>
                        <w:spacing w:val="-5"/>
                        <w:sz w:val="16"/>
                      </w:rPr>
                      <w:fldChar w:fldCharType="begin"/>
                    </w:r>
                    <w:r>
                      <w:rPr>
                        <w:rFonts w:ascii="Source Sans Pro SemiBold"/>
                        <w:b/>
                        <w:color w:val="333A3F"/>
                        <w:spacing w:val="-5"/>
                        <w:sz w:val="16"/>
                      </w:rPr>
                      <w:instrText> PAGE </w:instrText>
                    </w:r>
                    <w:r>
                      <w:rPr>
                        <w:rFonts w:ascii="Source Sans Pro SemiBold"/>
                        <w:b/>
                        <w:color w:val="333A3F"/>
                        <w:spacing w:val="-5"/>
                        <w:sz w:val="16"/>
                      </w:rPr>
                      <w:fldChar w:fldCharType="separate"/>
                    </w:r>
                    <w:r>
                      <w:rPr>
                        <w:rFonts w:ascii="Source Sans Pro SemiBold"/>
                        <w:b/>
                        <w:color w:val="333A3F"/>
                        <w:spacing w:val="-5"/>
                        <w:sz w:val="16"/>
                      </w:rPr>
                      <w:t>10</w:t>
                    </w:r>
                    <w:r>
                      <w:rPr>
                        <w:rFonts w:ascii="Source Sans Pro SemiBold"/>
                        <w:b/>
                        <w:color w:val="333A3F"/>
                        <w:spacing w:val="-5"/>
                        <w:sz w:val="16"/>
                      </w:rPr>
                      <w:fldChar w:fldCharType="end"/>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930688">
          <wp:simplePos x="0" y="0"/>
          <wp:positionH relativeFrom="page">
            <wp:posOffset>6926394</wp:posOffset>
          </wp:positionH>
          <wp:positionV relativeFrom="page">
            <wp:posOffset>10170006</wp:posOffset>
          </wp:positionV>
          <wp:extent cx="180009" cy="179997"/>
          <wp:effectExtent l="0" t="0" r="0" b="0"/>
          <wp:wrapNone/>
          <wp:docPr id="625" name="Image 625"/>
          <wp:cNvGraphicFramePr>
            <a:graphicFrameLocks/>
          </wp:cNvGraphicFramePr>
          <a:graphic>
            <a:graphicData uri="http://schemas.openxmlformats.org/drawingml/2006/picture">
              <pic:pic>
                <pic:nvPicPr>
                  <pic:cNvPr id="625" name="Image 625"/>
                  <pic:cNvPicPr/>
                </pic:nvPicPr>
                <pic:blipFill>
                  <a:blip r:embed="rId1" cstate="print"/>
                  <a:stretch>
                    <a:fillRect/>
                  </a:stretch>
                </pic:blipFill>
                <pic:spPr>
                  <a:xfrm>
                    <a:off x="0" y="0"/>
                    <a:ext cx="180009" cy="179997"/>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931200">
              <wp:simplePos x="0" y="0"/>
              <wp:positionH relativeFrom="page">
                <wp:posOffset>431999</wp:posOffset>
              </wp:positionH>
              <wp:positionV relativeFrom="page">
                <wp:posOffset>10175303</wp:posOffset>
              </wp:positionV>
              <wp:extent cx="6376035" cy="1270"/>
              <wp:effectExtent l="0" t="0" r="0" b="0"/>
              <wp:wrapNone/>
              <wp:docPr id="626" name="Graphic 626"/>
              <wp:cNvGraphicFramePr>
                <a:graphicFrameLocks/>
              </wp:cNvGraphicFramePr>
              <a:graphic>
                <a:graphicData uri="http://schemas.microsoft.com/office/word/2010/wordprocessingShape">
                  <wps:wsp>
                    <wps:cNvPr id="626" name="Graphic 626"/>
                    <wps:cNvSpPr/>
                    <wps:spPr>
                      <a:xfrm>
                        <a:off x="0" y="0"/>
                        <a:ext cx="6376035" cy="1270"/>
                      </a:xfrm>
                      <a:custGeom>
                        <a:avLst/>
                        <a:gdLst/>
                        <a:ahLst/>
                        <a:cxnLst/>
                        <a:rect l="l" t="t" r="r" b="b"/>
                        <a:pathLst>
                          <a:path w="6376035" h="0">
                            <a:moveTo>
                              <a:pt x="0" y="0"/>
                            </a:moveTo>
                            <a:lnTo>
                              <a:pt x="6375603" y="0"/>
                            </a:lnTo>
                          </a:path>
                        </a:pathLst>
                      </a:custGeom>
                      <a:ln w="3175">
                        <a:solidFill>
                          <a:srgbClr val="77787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0385280" from="34.015701pt,801.205017pt" to="536.031701pt,801.205017pt" stroked="true" strokeweight=".25pt" strokecolor="#77787b">
              <v:stroke dashstyle="solid"/>
              <w10:wrap type="none"/>
            </v:line>
          </w:pict>
        </mc:Fallback>
      </mc:AlternateContent>
    </w:r>
    <w:r>
      <w:rPr>
        <w:sz w:val="20"/>
      </w:rPr>
      <mc:AlternateContent>
        <mc:Choice Requires="wps">
          <w:drawing>
            <wp:anchor distT="0" distB="0" distL="0" distR="0" allowOverlap="1" layoutInCell="1" locked="0" behindDoc="1" simplePos="0" relativeHeight="482931712">
              <wp:simplePos x="0" y="0"/>
              <wp:positionH relativeFrom="page">
                <wp:posOffset>419299</wp:posOffset>
              </wp:positionH>
              <wp:positionV relativeFrom="page">
                <wp:posOffset>10198328</wp:posOffset>
              </wp:positionV>
              <wp:extent cx="4451985" cy="153670"/>
              <wp:effectExtent l="0" t="0" r="0" b="0"/>
              <wp:wrapNone/>
              <wp:docPr id="627" name="Textbox 627"/>
              <wp:cNvGraphicFramePr>
                <a:graphicFrameLocks/>
              </wp:cNvGraphicFramePr>
              <a:graphic>
                <a:graphicData uri="http://schemas.microsoft.com/office/word/2010/wordprocessingShape">
                  <wps:wsp>
                    <wps:cNvPr id="627" name="Textbox 627"/>
                    <wps:cNvSpPr txBox="1"/>
                    <wps:spPr>
                      <a:xfrm>
                        <a:off x="0" y="0"/>
                        <a:ext cx="4451985" cy="153670"/>
                      </a:xfrm>
                      <a:prstGeom prst="rect">
                        <a:avLst/>
                      </a:prstGeom>
                    </wps:spPr>
                    <wps:txbx>
                      <w:txbxContent>
                        <w:p>
                          <w:pPr>
                            <w:spacing w:before="20"/>
                            <w:ind w:left="20" w:right="0" w:firstLine="0"/>
                            <w:jc w:val="left"/>
                            <w:rPr>
                              <w:sz w:val="16"/>
                            </w:rPr>
                          </w:pPr>
                          <w:r>
                            <w:rPr>
                              <w:color w:val="77787B"/>
                              <w:sz w:val="16"/>
                            </w:rPr>
                            <w:t>Crown</w:t>
                          </w:r>
                          <w:r>
                            <w:rPr>
                              <w:color w:val="77787B"/>
                              <w:spacing w:val="-4"/>
                              <w:sz w:val="16"/>
                            </w:rPr>
                            <w:t> </w:t>
                          </w:r>
                          <w:r>
                            <w:rPr>
                              <w:color w:val="77787B"/>
                              <w:sz w:val="16"/>
                            </w:rPr>
                            <w:t>Response</w:t>
                          </w:r>
                          <w:r>
                            <w:rPr>
                              <w:color w:val="77787B"/>
                              <w:spacing w:val="-4"/>
                              <w:sz w:val="16"/>
                            </w:rPr>
                            <w:t> </w:t>
                          </w:r>
                          <w:r>
                            <w:rPr>
                              <w:color w:val="77787B"/>
                              <w:sz w:val="16"/>
                            </w:rPr>
                            <w:t>to</w:t>
                          </w:r>
                          <w:r>
                            <w:rPr>
                              <w:color w:val="77787B"/>
                              <w:spacing w:val="-4"/>
                              <w:sz w:val="16"/>
                            </w:rPr>
                            <w:t> </w:t>
                          </w:r>
                          <w:r>
                            <w:rPr>
                              <w:color w:val="77787B"/>
                              <w:sz w:val="16"/>
                            </w:rPr>
                            <w:t>the</w:t>
                          </w:r>
                          <w:r>
                            <w:rPr>
                              <w:color w:val="77787B"/>
                              <w:spacing w:val="-3"/>
                              <w:sz w:val="16"/>
                            </w:rPr>
                            <w:t> </w:t>
                          </w:r>
                          <w:r>
                            <w:rPr>
                              <w:color w:val="77787B"/>
                              <w:sz w:val="16"/>
                            </w:rPr>
                            <w:t>Royal</w:t>
                          </w:r>
                          <w:r>
                            <w:rPr>
                              <w:color w:val="77787B"/>
                              <w:spacing w:val="-4"/>
                              <w:sz w:val="16"/>
                            </w:rPr>
                            <w:t> </w:t>
                          </w:r>
                          <w:r>
                            <w:rPr>
                              <w:color w:val="77787B"/>
                              <w:sz w:val="16"/>
                            </w:rPr>
                            <w:t>Commission</w:t>
                          </w:r>
                          <w:r>
                            <w:rPr>
                              <w:color w:val="77787B"/>
                              <w:spacing w:val="-4"/>
                              <w:sz w:val="16"/>
                            </w:rPr>
                            <w:t> </w:t>
                          </w:r>
                          <w:r>
                            <w:rPr>
                              <w:color w:val="77787B"/>
                              <w:sz w:val="16"/>
                            </w:rPr>
                            <w:t>into</w:t>
                          </w:r>
                          <w:r>
                            <w:rPr>
                              <w:color w:val="77787B"/>
                              <w:spacing w:val="-3"/>
                              <w:sz w:val="16"/>
                            </w:rPr>
                            <w:t> </w:t>
                          </w:r>
                          <w:r>
                            <w:rPr>
                              <w:color w:val="77787B"/>
                              <w:sz w:val="16"/>
                            </w:rPr>
                            <w:t>Historical</w:t>
                          </w:r>
                          <w:r>
                            <w:rPr>
                              <w:color w:val="77787B"/>
                              <w:spacing w:val="-4"/>
                              <w:sz w:val="16"/>
                            </w:rPr>
                            <w:t> </w:t>
                          </w:r>
                          <w:r>
                            <w:rPr>
                              <w:color w:val="77787B"/>
                              <w:sz w:val="16"/>
                            </w:rPr>
                            <w:t>Abuse</w:t>
                          </w:r>
                          <w:r>
                            <w:rPr>
                              <w:color w:val="77787B"/>
                              <w:spacing w:val="-4"/>
                              <w:sz w:val="16"/>
                            </w:rPr>
                            <w:t> </w:t>
                          </w:r>
                          <w:r>
                            <w:rPr>
                              <w:color w:val="77787B"/>
                              <w:sz w:val="16"/>
                            </w:rPr>
                            <w:t>in</w:t>
                          </w:r>
                          <w:r>
                            <w:rPr>
                              <w:color w:val="77787B"/>
                              <w:spacing w:val="-4"/>
                              <w:sz w:val="16"/>
                            </w:rPr>
                            <w:t> </w:t>
                          </w:r>
                          <w:r>
                            <w:rPr>
                              <w:color w:val="77787B"/>
                              <w:sz w:val="16"/>
                            </w:rPr>
                            <w:t>State</w:t>
                          </w:r>
                          <w:r>
                            <w:rPr>
                              <w:color w:val="77787B"/>
                              <w:spacing w:val="-3"/>
                              <w:sz w:val="16"/>
                            </w:rPr>
                            <w:t> </w:t>
                          </w:r>
                          <w:r>
                            <w:rPr>
                              <w:color w:val="77787B"/>
                              <w:sz w:val="16"/>
                            </w:rPr>
                            <w:t>Care</w:t>
                          </w:r>
                          <w:r>
                            <w:rPr>
                              <w:color w:val="77787B"/>
                              <w:spacing w:val="-4"/>
                              <w:sz w:val="16"/>
                            </w:rPr>
                            <w:t> </w:t>
                          </w:r>
                          <w:r>
                            <w:rPr>
                              <w:color w:val="77787B"/>
                              <w:sz w:val="16"/>
                            </w:rPr>
                            <w:t>and</w:t>
                          </w:r>
                          <w:r>
                            <w:rPr>
                              <w:color w:val="77787B"/>
                              <w:spacing w:val="-4"/>
                              <w:sz w:val="16"/>
                            </w:rPr>
                            <w:t> </w:t>
                          </w:r>
                          <w:r>
                            <w:rPr>
                              <w:color w:val="77787B"/>
                              <w:sz w:val="16"/>
                            </w:rPr>
                            <w:t>Faith-based</w:t>
                          </w:r>
                          <w:r>
                            <w:rPr>
                              <w:color w:val="77787B"/>
                              <w:spacing w:val="-3"/>
                              <w:sz w:val="16"/>
                            </w:rPr>
                            <w:t> </w:t>
                          </w:r>
                          <w:r>
                            <w:rPr>
                              <w:color w:val="77787B"/>
                              <w:spacing w:val="-2"/>
                              <w:sz w:val="16"/>
                            </w:rPr>
                            <w:t>institutions</w:t>
                          </w:r>
                        </w:p>
                      </w:txbxContent>
                    </wps:txbx>
                    <wps:bodyPr wrap="square" lIns="0" tIns="0" rIns="0" bIns="0" rtlCol="0">
                      <a:noAutofit/>
                    </wps:bodyPr>
                  </wps:wsp>
                </a:graphicData>
              </a:graphic>
            </wp:anchor>
          </w:drawing>
        </mc:Choice>
        <mc:Fallback>
          <w:pict>
            <v:shape style="position:absolute;margin-left:33.015701pt;margin-top:803.018005pt;width:350.55pt;height:12.1pt;mso-position-horizontal-relative:page;mso-position-vertical-relative:page;z-index:-20384768" type="#_x0000_t202" id="docshape301" filled="false" stroked="false">
              <v:textbox inset="0,0,0,0">
                <w:txbxContent>
                  <w:p>
                    <w:pPr>
                      <w:spacing w:before="20"/>
                      <w:ind w:left="20" w:right="0" w:firstLine="0"/>
                      <w:jc w:val="left"/>
                      <w:rPr>
                        <w:sz w:val="16"/>
                      </w:rPr>
                    </w:pPr>
                    <w:r>
                      <w:rPr>
                        <w:color w:val="77787B"/>
                        <w:sz w:val="16"/>
                      </w:rPr>
                      <w:t>Crown</w:t>
                    </w:r>
                    <w:r>
                      <w:rPr>
                        <w:color w:val="77787B"/>
                        <w:spacing w:val="-4"/>
                        <w:sz w:val="16"/>
                      </w:rPr>
                      <w:t> </w:t>
                    </w:r>
                    <w:r>
                      <w:rPr>
                        <w:color w:val="77787B"/>
                        <w:sz w:val="16"/>
                      </w:rPr>
                      <w:t>Response</w:t>
                    </w:r>
                    <w:r>
                      <w:rPr>
                        <w:color w:val="77787B"/>
                        <w:spacing w:val="-4"/>
                        <w:sz w:val="16"/>
                      </w:rPr>
                      <w:t> </w:t>
                    </w:r>
                    <w:r>
                      <w:rPr>
                        <w:color w:val="77787B"/>
                        <w:sz w:val="16"/>
                      </w:rPr>
                      <w:t>to</w:t>
                    </w:r>
                    <w:r>
                      <w:rPr>
                        <w:color w:val="77787B"/>
                        <w:spacing w:val="-4"/>
                        <w:sz w:val="16"/>
                      </w:rPr>
                      <w:t> </w:t>
                    </w:r>
                    <w:r>
                      <w:rPr>
                        <w:color w:val="77787B"/>
                        <w:sz w:val="16"/>
                      </w:rPr>
                      <w:t>the</w:t>
                    </w:r>
                    <w:r>
                      <w:rPr>
                        <w:color w:val="77787B"/>
                        <w:spacing w:val="-3"/>
                        <w:sz w:val="16"/>
                      </w:rPr>
                      <w:t> </w:t>
                    </w:r>
                    <w:r>
                      <w:rPr>
                        <w:color w:val="77787B"/>
                        <w:sz w:val="16"/>
                      </w:rPr>
                      <w:t>Royal</w:t>
                    </w:r>
                    <w:r>
                      <w:rPr>
                        <w:color w:val="77787B"/>
                        <w:spacing w:val="-4"/>
                        <w:sz w:val="16"/>
                      </w:rPr>
                      <w:t> </w:t>
                    </w:r>
                    <w:r>
                      <w:rPr>
                        <w:color w:val="77787B"/>
                        <w:sz w:val="16"/>
                      </w:rPr>
                      <w:t>Commission</w:t>
                    </w:r>
                    <w:r>
                      <w:rPr>
                        <w:color w:val="77787B"/>
                        <w:spacing w:val="-4"/>
                        <w:sz w:val="16"/>
                      </w:rPr>
                      <w:t> </w:t>
                    </w:r>
                    <w:r>
                      <w:rPr>
                        <w:color w:val="77787B"/>
                        <w:sz w:val="16"/>
                      </w:rPr>
                      <w:t>into</w:t>
                    </w:r>
                    <w:r>
                      <w:rPr>
                        <w:color w:val="77787B"/>
                        <w:spacing w:val="-3"/>
                        <w:sz w:val="16"/>
                      </w:rPr>
                      <w:t> </w:t>
                    </w:r>
                    <w:r>
                      <w:rPr>
                        <w:color w:val="77787B"/>
                        <w:sz w:val="16"/>
                      </w:rPr>
                      <w:t>Historical</w:t>
                    </w:r>
                    <w:r>
                      <w:rPr>
                        <w:color w:val="77787B"/>
                        <w:spacing w:val="-4"/>
                        <w:sz w:val="16"/>
                      </w:rPr>
                      <w:t> </w:t>
                    </w:r>
                    <w:r>
                      <w:rPr>
                        <w:color w:val="77787B"/>
                        <w:sz w:val="16"/>
                      </w:rPr>
                      <w:t>Abuse</w:t>
                    </w:r>
                    <w:r>
                      <w:rPr>
                        <w:color w:val="77787B"/>
                        <w:spacing w:val="-4"/>
                        <w:sz w:val="16"/>
                      </w:rPr>
                      <w:t> </w:t>
                    </w:r>
                    <w:r>
                      <w:rPr>
                        <w:color w:val="77787B"/>
                        <w:sz w:val="16"/>
                      </w:rPr>
                      <w:t>in</w:t>
                    </w:r>
                    <w:r>
                      <w:rPr>
                        <w:color w:val="77787B"/>
                        <w:spacing w:val="-4"/>
                        <w:sz w:val="16"/>
                      </w:rPr>
                      <w:t> </w:t>
                    </w:r>
                    <w:r>
                      <w:rPr>
                        <w:color w:val="77787B"/>
                        <w:sz w:val="16"/>
                      </w:rPr>
                      <w:t>State</w:t>
                    </w:r>
                    <w:r>
                      <w:rPr>
                        <w:color w:val="77787B"/>
                        <w:spacing w:val="-3"/>
                        <w:sz w:val="16"/>
                      </w:rPr>
                      <w:t> </w:t>
                    </w:r>
                    <w:r>
                      <w:rPr>
                        <w:color w:val="77787B"/>
                        <w:sz w:val="16"/>
                      </w:rPr>
                      <w:t>Care</w:t>
                    </w:r>
                    <w:r>
                      <w:rPr>
                        <w:color w:val="77787B"/>
                        <w:spacing w:val="-4"/>
                        <w:sz w:val="16"/>
                      </w:rPr>
                      <w:t> </w:t>
                    </w:r>
                    <w:r>
                      <w:rPr>
                        <w:color w:val="77787B"/>
                        <w:sz w:val="16"/>
                      </w:rPr>
                      <w:t>and</w:t>
                    </w:r>
                    <w:r>
                      <w:rPr>
                        <w:color w:val="77787B"/>
                        <w:spacing w:val="-4"/>
                        <w:sz w:val="16"/>
                      </w:rPr>
                      <w:t> </w:t>
                    </w:r>
                    <w:r>
                      <w:rPr>
                        <w:color w:val="77787B"/>
                        <w:sz w:val="16"/>
                      </w:rPr>
                      <w:t>Faith-based</w:t>
                    </w:r>
                    <w:r>
                      <w:rPr>
                        <w:color w:val="77787B"/>
                        <w:spacing w:val="-3"/>
                        <w:sz w:val="16"/>
                      </w:rPr>
                      <w:t> </w:t>
                    </w:r>
                    <w:r>
                      <w:rPr>
                        <w:color w:val="77787B"/>
                        <w:spacing w:val="-2"/>
                        <w:sz w:val="16"/>
                      </w:rPr>
                      <w:t>institutions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2932224">
              <wp:simplePos x="0" y="0"/>
              <wp:positionH relativeFrom="page">
                <wp:posOffset>6665261</wp:posOffset>
              </wp:positionH>
              <wp:positionV relativeFrom="page">
                <wp:posOffset>10198328</wp:posOffset>
              </wp:positionV>
              <wp:extent cx="193675" cy="153670"/>
              <wp:effectExtent l="0" t="0" r="0" b="0"/>
              <wp:wrapNone/>
              <wp:docPr id="628" name="Textbox 628"/>
              <wp:cNvGraphicFramePr>
                <a:graphicFrameLocks/>
              </wp:cNvGraphicFramePr>
              <a:graphic>
                <a:graphicData uri="http://schemas.microsoft.com/office/word/2010/wordprocessingShape">
                  <wps:wsp>
                    <wps:cNvPr id="628" name="Textbox 628"/>
                    <wps:cNvSpPr txBox="1"/>
                    <wps:spPr>
                      <a:xfrm>
                        <a:off x="0" y="0"/>
                        <a:ext cx="193675" cy="153670"/>
                      </a:xfrm>
                      <a:prstGeom prst="rect">
                        <a:avLst/>
                      </a:prstGeom>
                    </wps:spPr>
                    <wps:txbx>
                      <w:txbxContent>
                        <w:p>
                          <w:pPr>
                            <w:spacing w:before="20"/>
                            <w:ind w:left="60" w:right="0" w:firstLine="0"/>
                            <w:jc w:val="left"/>
                            <w:rPr>
                              <w:rFonts w:ascii="Source Sans Pro SemiBold"/>
                              <w:b/>
                              <w:sz w:val="16"/>
                            </w:rPr>
                          </w:pPr>
                          <w:r>
                            <w:rPr>
                              <w:rFonts w:ascii="Source Sans Pro SemiBold"/>
                              <w:b/>
                              <w:color w:val="333A3F"/>
                              <w:spacing w:val="-5"/>
                              <w:sz w:val="16"/>
                            </w:rPr>
                            <w:fldChar w:fldCharType="begin"/>
                          </w:r>
                          <w:r>
                            <w:rPr>
                              <w:rFonts w:ascii="Source Sans Pro SemiBold"/>
                              <w:b/>
                              <w:color w:val="333A3F"/>
                              <w:spacing w:val="-5"/>
                              <w:sz w:val="16"/>
                            </w:rPr>
                            <w:instrText> PAGE </w:instrText>
                          </w:r>
                          <w:r>
                            <w:rPr>
                              <w:rFonts w:ascii="Source Sans Pro SemiBold"/>
                              <w:b/>
                              <w:color w:val="333A3F"/>
                              <w:spacing w:val="-5"/>
                              <w:sz w:val="16"/>
                            </w:rPr>
                            <w:fldChar w:fldCharType="separate"/>
                          </w:r>
                          <w:r>
                            <w:rPr>
                              <w:rFonts w:ascii="Source Sans Pro SemiBold"/>
                              <w:b/>
                              <w:color w:val="333A3F"/>
                              <w:spacing w:val="-5"/>
                              <w:sz w:val="16"/>
                            </w:rPr>
                            <w:t>33</w:t>
                          </w:r>
                          <w:r>
                            <w:rPr>
                              <w:rFonts w:ascii="Source Sans Pro SemiBold"/>
                              <w:b/>
                              <w:color w:val="333A3F"/>
                              <w:spacing w:val="-5"/>
                              <w:sz w:val="16"/>
                            </w:rPr>
                            <w:fldChar w:fldCharType="end"/>
                          </w:r>
                        </w:p>
                      </w:txbxContent>
                    </wps:txbx>
                    <wps:bodyPr wrap="square" lIns="0" tIns="0" rIns="0" bIns="0" rtlCol="0">
                      <a:noAutofit/>
                    </wps:bodyPr>
                  </wps:wsp>
                </a:graphicData>
              </a:graphic>
            </wp:anchor>
          </w:drawing>
        </mc:Choice>
        <mc:Fallback>
          <w:pict>
            <v:shape style="position:absolute;margin-left:524.823730pt;margin-top:803.018005pt;width:15.25pt;height:12.1pt;mso-position-horizontal-relative:page;mso-position-vertical-relative:page;z-index:-20384256" type="#_x0000_t202" id="docshape302" filled="false" stroked="false">
              <v:textbox inset="0,0,0,0">
                <w:txbxContent>
                  <w:p>
                    <w:pPr>
                      <w:spacing w:before="20"/>
                      <w:ind w:left="60" w:right="0" w:firstLine="0"/>
                      <w:jc w:val="left"/>
                      <w:rPr>
                        <w:rFonts w:ascii="Source Sans Pro SemiBold"/>
                        <w:b/>
                        <w:sz w:val="16"/>
                      </w:rPr>
                    </w:pPr>
                    <w:r>
                      <w:rPr>
                        <w:rFonts w:ascii="Source Sans Pro SemiBold"/>
                        <w:b/>
                        <w:color w:val="333A3F"/>
                        <w:spacing w:val="-5"/>
                        <w:sz w:val="16"/>
                      </w:rPr>
                      <w:fldChar w:fldCharType="begin"/>
                    </w:r>
                    <w:r>
                      <w:rPr>
                        <w:rFonts w:ascii="Source Sans Pro SemiBold"/>
                        <w:b/>
                        <w:color w:val="333A3F"/>
                        <w:spacing w:val="-5"/>
                        <w:sz w:val="16"/>
                      </w:rPr>
                      <w:instrText> PAGE </w:instrText>
                    </w:r>
                    <w:r>
                      <w:rPr>
                        <w:rFonts w:ascii="Source Sans Pro SemiBold"/>
                        <w:b/>
                        <w:color w:val="333A3F"/>
                        <w:spacing w:val="-5"/>
                        <w:sz w:val="16"/>
                      </w:rPr>
                      <w:fldChar w:fldCharType="separate"/>
                    </w:r>
                    <w:r>
                      <w:rPr>
                        <w:rFonts w:ascii="Source Sans Pro SemiBold"/>
                        <w:b/>
                        <w:color w:val="333A3F"/>
                        <w:spacing w:val="-5"/>
                        <w:sz w:val="16"/>
                      </w:rPr>
                      <w:t>33</w:t>
                    </w:r>
                    <w:r>
                      <w:rPr>
                        <w:rFonts w:ascii="Source Sans Pro SemiBold"/>
                        <w:b/>
                        <w:color w:val="333A3F"/>
                        <w:spacing w:val="-5"/>
                        <w:sz w:val="16"/>
                      </w:rPr>
                      <w:fldChar w:fldCharType="end"/>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933248">
          <wp:simplePos x="0" y="0"/>
          <wp:positionH relativeFrom="page">
            <wp:posOffset>6926394</wp:posOffset>
          </wp:positionH>
          <wp:positionV relativeFrom="page">
            <wp:posOffset>10170006</wp:posOffset>
          </wp:positionV>
          <wp:extent cx="180009" cy="179997"/>
          <wp:effectExtent l="0" t="0" r="0" b="0"/>
          <wp:wrapNone/>
          <wp:docPr id="645" name="Image 645"/>
          <wp:cNvGraphicFramePr>
            <a:graphicFrameLocks/>
          </wp:cNvGraphicFramePr>
          <a:graphic>
            <a:graphicData uri="http://schemas.openxmlformats.org/drawingml/2006/picture">
              <pic:pic>
                <pic:nvPicPr>
                  <pic:cNvPr id="645" name="Image 645"/>
                  <pic:cNvPicPr/>
                </pic:nvPicPr>
                <pic:blipFill>
                  <a:blip r:embed="rId1" cstate="print"/>
                  <a:stretch>
                    <a:fillRect/>
                  </a:stretch>
                </pic:blipFill>
                <pic:spPr>
                  <a:xfrm>
                    <a:off x="0" y="0"/>
                    <a:ext cx="180009" cy="179997"/>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933760">
              <wp:simplePos x="0" y="0"/>
              <wp:positionH relativeFrom="page">
                <wp:posOffset>431999</wp:posOffset>
              </wp:positionH>
              <wp:positionV relativeFrom="page">
                <wp:posOffset>10175303</wp:posOffset>
              </wp:positionV>
              <wp:extent cx="6376035" cy="1270"/>
              <wp:effectExtent l="0" t="0" r="0" b="0"/>
              <wp:wrapNone/>
              <wp:docPr id="646" name="Graphic 646"/>
              <wp:cNvGraphicFramePr>
                <a:graphicFrameLocks/>
              </wp:cNvGraphicFramePr>
              <a:graphic>
                <a:graphicData uri="http://schemas.microsoft.com/office/word/2010/wordprocessingShape">
                  <wps:wsp>
                    <wps:cNvPr id="646" name="Graphic 646"/>
                    <wps:cNvSpPr/>
                    <wps:spPr>
                      <a:xfrm>
                        <a:off x="0" y="0"/>
                        <a:ext cx="6376035" cy="1270"/>
                      </a:xfrm>
                      <a:custGeom>
                        <a:avLst/>
                        <a:gdLst/>
                        <a:ahLst/>
                        <a:cxnLst/>
                        <a:rect l="l" t="t" r="r" b="b"/>
                        <a:pathLst>
                          <a:path w="6376035" h="0">
                            <a:moveTo>
                              <a:pt x="0" y="0"/>
                            </a:moveTo>
                            <a:lnTo>
                              <a:pt x="6375603" y="0"/>
                            </a:lnTo>
                          </a:path>
                        </a:pathLst>
                      </a:custGeom>
                      <a:ln w="3175">
                        <a:solidFill>
                          <a:srgbClr val="77787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0382720" from="34.015701pt,801.205017pt" to="536.031701pt,801.205017pt" stroked="true" strokeweight=".25pt" strokecolor="#77787b">
              <v:stroke dashstyle="solid"/>
              <w10:wrap type="none"/>
            </v:line>
          </w:pict>
        </mc:Fallback>
      </mc:AlternateContent>
    </w:r>
    <w:r>
      <w:rPr>
        <w:sz w:val="20"/>
      </w:rPr>
      <mc:AlternateContent>
        <mc:Choice Requires="wps">
          <w:drawing>
            <wp:anchor distT="0" distB="0" distL="0" distR="0" allowOverlap="1" layoutInCell="1" locked="0" behindDoc="1" simplePos="0" relativeHeight="482934272">
              <wp:simplePos x="0" y="0"/>
              <wp:positionH relativeFrom="page">
                <wp:posOffset>419299</wp:posOffset>
              </wp:positionH>
              <wp:positionV relativeFrom="page">
                <wp:posOffset>10198328</wp:posOffset>
              </wp:positionV>
              <wp:extent cx="4451985" cy="153670"/>
              <wp:effectExtent l="0" t="0" r="0" b="0"/>
              <wp:wrapNone/>
              <wp:docPr id="647" name="Textbox 647"/>
              <wp:cNvGraphicFramePr>
                <a:graphicFrameLocks/>
              </wp:cNvGraphicFramePr>
              <a:graphic>
                <a:graphicData uri="http://schemas.microsoft.com/office/word/2010/wordprocessingShape">
                  <wps:wsp>
                    <wps:cNvPr id="647" name="Textbox 647"/>
                    <wps:cNvSpPr txBox="1"/>
                    <wps:spPr>
                      <a:xfrm>
                        <a:off x="0" y="0"/>
                        <a:ext cx="4451985" cy="153670"/>
                      </a:xfrm>
                      <a:prstGeom prst="rect">
                        <a:avLst/>
                      </a:prstGeom>
                    </wps:spPr>
                    <wps:txbx>
                      <w:txbxContent>
                        <w:p>
                          <w:pPr>
                            <w:spacing w:before="20"/>
                            <w:ind w:left="20" w:right="0" w:firstLine="0"/>
                            <w:jc w:val="left"/>
                            <w:rPr>
                              <w:sz w:val="16"/>
                            </w:rPr>
                          </w:pPr>
                          <w:r>
                            <w:rPr>
                              <w:color w:val="77787B"/>
                              <w:sz w:val="16"/>
                            </w:rPr>
                            <w:t>Crown</w:t>
                          </w:r>
                          <w:r>
                            <w:rPr>
                              <w:color w:val="77787B"/>
                              <w:spacing w:val="-4"/>
                              <w:sz w:val="16"/>
                            </w:rPr>
                            <w:t> </w:t>
                          </w:r>
                          <w:r>
                            <w:rPr>
                              <w:color w:val="77787B"/>
                              <w:sz w:val="16"/>
                            </w:rPr>
                            <w:t>Response</w:t>
                          </w:r>
                          <w:r>
                            <w:rPr>
                              <w:color w:val="77787B"/>
                              <w:spacing w:val="-4"/>
                              <w:sz w:val="16"/>
                            </w:rPr>
                            <w:t> </w:t>
                          </w:r>
                          <w:r>
                            <w:rPr>
                              <w:color w:val="77787B"/>
                              <w:sz w:val="16"/>
                            </w:rPr>
                            <w:t>to</w:t>
                          </w:r>
                          <w:r>
                            <w:rPr>
                              <w:color w:val="77787B"/>
                              <w:spacing w:val="-4"/>
                              <w:sz w:val="16"/>
                            </w:rPr>
                            <w:t> </w:t>
                          </w:r>
                          <w:r>
                            <w:rPr>
                              <w:color w:val="77787B"/>
                              <w:sz w:val="16"/>
                            </w:rPr>
                            <w:t>the</w:t>
                          </w:r>
                          <w:r>
                            <w:rPr>
                              <w:color w:val="77787B"/>
                              <w:spacing w:val="-3"/>
                              <w:sz w:val="16"/>
                            </w:rPr>
                            <w:t> </w:t>
                          </w:r>
                          <w:r>
                            <w:rPr>
                              <w:color w:val="77787B"/>
                              <w:sz w:val="16"/>
                            </w:rPr>
                            <w:t>Royal</w:t>
                          </w:r>
                          <w:r>
                            <w:rPr>
                              <w:color w:val="77787B"/>
                              <w:spacing w:val="-4"/>
                              <w:sz w:val="16"/>
                            </w:rPr>
                            <w:t> </w:t>
                          </w:r>
                          <w:r>
                            <w:rPr>
                              <w:color w:val="77787B"/>
                              <w:sz w:val="16"/>
                            </w:rPr>
                            <w:t>Commission</w:t>
                          </w:r>
                          <w:r>
                            <w:rPr>
                              <w:color w:val="77787B"/>
                              <w:spacing w:val="-4"/>
                              <w:sz w:val="16"/>
                            </w:rPr>
                            <w:t> </w:t>
                          </w:r>
                          <w:r>
                            <w:rPr>
                              <w:color w:val="77787B"/>
                              <w:sz w:val="16"/>
                            </w:rPr>
                            <w:t>into</w:t>
                          </w:r>
                          <w:r>
                            <w:rPr>
                              <w:color w:val="77787B"/>
                              <w:spacing w:val="-3"/>
                              <w:sz w:val="16"/>
                            </w:rPr>
                            <w:t> </w:t>
                          </w:r>
                          <w:r>
                            <w:rPr>
                              <w:color w:val="77787B"/>
                              <w:sz w:val="16"/>
                            </w:rPr>
                            <w:t>Historical</w:t>
                          </w:r>
                          <w:r>
                            <w:rPr>
                              <w:color w:val="77787B"/>
                              <w:spacing w:val="-4"/>
                              <w:sz w:val="16"/>
                            </w:rPr>
                            <w:t> </w:t>
                          </w:r>
                          <w:r>
                            <w:rPr>
                              <w:color w:val="77787B"/>
                              <w:sz w:val="16"/>
                            </w:rPr>
                            <w:t>Abuse</w:t>
                          </w:r>
                          <w:r>
                            <w:rPr>
                              <w:color w:val="77787B"/>
                              <w:spacing w:val="-4"/>
                              <w:sz w:val="16"/>
                            </w:rPr>
                            <w:t> </w:t>
                          </w:r>
                          <w:r>
                            <w:rPr>
                              <w:color w:val="77787B"/>
                              <w:sz w:val="16"/>
                            </w:rPr>
                            <w:t>in</w:t>
                          </w:r>
                          <w:r>
                            <w:rPr>
                              <w:color w:val="77787B"/>
                              <w:spacing w:val="-4"/>
                              <w:sz w:val="16"/>
                            </w:rPr>
                            <w:t> </w:t>
                          </w:r>
                          <w:r>
                            <w:rPr>
                              <w:color w:val="77787B"/>
                              <w:sz w:val="16"/>
                            </w:rPr>
                            <w:t>State</w:t>
                          </w:r>
                          <w:r>
                            <w:rPr>
                              <w:color w:val="77787B"/>
                              <w:spacing w:val="-3"/>
                              <w:sz w:val="16"/>
                            </w:rPr>
                            <w:t> </w:t>
                          </w:r>
                          <w:r>
                            <w:rPr>
                              <w:color w:val="77787B"/>
                              <w:sz w:val="16"/>
                            </w:rPr>
                            <w:t>Care</w:t>
                          </w:r>
                          <w:r>
                            <w:rPr>
                              <w:color w:val="77787B"/>
                              <w:spacing w:val="-4"/>
                              <w:sz w:val="16"/>
                            </w:rPr>
                            <w:t> </w:t>
                          </w:r>
                          <w:r>
                            <w:rPr>
                              <w:color w:val="77787B"/>
                              <w:sz w:val="16"/>
                            </w:rPr>
                            <w:t>and</w:t>
                          </w:r>
                          <w:r>
                            <w:rPr>
                              <w:color w:val="77787B"/>
                              <w:spacing w:val="-4"/>
                              <w:sz w:val="16"/>
                            </w:rPr>
                            <w:t> </w:t>
                          </w:r>
                          <w:r>
                            <w:rPr>
                              <w:color w:val="77787B"/>
                              <w:sz w:val="16"/>
                            </w:rPr>
                            <w:t>Faith-based</w:t>
                          </w:r>
                          <w:r>
                            <w:rPr>
                              <w:color w:val="77787B"/>
                              <w:spacing w:val="-3"/>
                              <w:sz w:val="16"/>
                            </w:rPr>
                            <w:t> </w:t>
                          </w:r>
                          <w:r>
                            <w:rPr>
                              <w:color w:val="77787B"/>
                              <w:spacing w:val="-2"/>
                              <w:sz w:val="16"/>
                            </w:rPr>
                            <w:t>institutions</w:t>
                          </w:r>
                        </w:p>
                      </w:txbxContent>
                    </wps:txbx>
                    <wps:bodyPr wrap="square" lIns="0" tIns="0" rIns="0" bIns="0" rtlCol="0">
                      <a:noAutofit/>
                    </wps:bodyPr>
                  </wps:wsp>
                </a:graphicData>
              </a:graphic>
            </wp:anchor>
          </w:drawing>
        </mc:Choice>
        <mc:Fallback>
          <w:pict>
            <v:shape style="position:absolute;margin-left:33.015701pt;margin-top:803.018005pt;width:350.55pt;height:12.1pt;mso-position-horizontal-relative:page;mso-position-vertical-relative:page;z-index:-20382208" type="#_x0000_t202" id="docshape315" filled="false" stroked="false">
              <v:textbox inset="0,0,0,0">
                <w:txbxContent>
                  <w:p>
                    <w:pPr>
                      <w:spacing w:before="20"/>
                      <w:ind w:left="20" w:right="0" w:firstLine="0"/>
                      <w:jc w:val="left"/>
                      <w:rPr>
                        <w:sz w:val="16"/>
                      </w:rPr>
                    </w:pPr>
                    <w:r>
                      <w:rPr>
                        <w:color w:val="77787B"/>
                        <w:sz w:val="16"/>
                      </w:rPr>
                      <w:t>Crown</w:t>
                    </w:r>
                    <w:r>
                      <w:rPr>
                        <w:color w:val="77787B"/>
                        <w:spacing w:val="-4"/>
                        <w:sz w:val="16"/>
                      </w:rPr>
                      <w:t> </w:t>
                    </w:r>
                    <w:r>
                      <w:rPr>
                        <w:color w:val="77787B"/>
                        <w:sz w:val="16"/>
                      </w:rPr>
                      <w:t>Response</w:t>
                    </w:r>
                    <w:r>
                      <w:rPr>
                        <w:color w:val="77787B"/>
                        <w:spacing w:val="-4"/>
                        <w:sz w:val="16"/>
                      </w:rPr>
                      <w:t> </w:t>
                    </w:r>
                    <w:r>
                      <w:rPr>
                        <w:color w:val="77787B"/>
                        <w:sz w:val="16"/>
                      </w:rPr>
                      <w:t>to</w:t>
                    </w:r>
                    <w:r>
                      <w:rPr>
                        <w:color w:val="77787B"/>
                        <w:spacing w:val="-4"/>
                        <w:sz w:val="16"/>
                      </w:rPr>
                      <w:t> </w:t>
                    </w:r>
                    <w:r>
                      <w:rPr>
                        <w:color w:val="77787B"/>
                        <w:sz w:val="16"/>
                      </w:rPr>
                      <w:t>the</w:t>
                    </w:r>
                    <w:r>
                      <w:rPr>
                        <w:color w:val="77787B"/>
                        <w:spacing w:val="-3"/>
                        <w:sz w:val="16"/>
                      </w:rPr>
                      <w:t> </w:t>
                    </w:r>
                    <w:r>
                      <w:rPr>
                        <w:color w:val="77787B"/>
                        <w:sz w:val="16"/>
                      </w:rPr>
                      <w:t>Royal</w:t>
                    </w:r>
                    <w:r>
                      <w:rPr>
                        <w:color w:val="77787B"/>
                        <w:spacing w:val="-4"/>
                        <w:sz w:val="16"/>
                      </w:rPr>
                      <w:t> </w:t>
                    </w:r>
                    <w:r>
                      <w:rPr>
                        <w:color w:val="77787B"/>
                        <w:sz w:val="16"/>
                      </w:rPr>
                      <w:t>Commission</w:t>
                    </w:r>
                    <w:r>
                      <w:rPr>
                        <w:color w:val="77787B"/>
                        <w:spacing w:val="-4"/>
                        <w:sz w:val="16"/>
                      </w:rPr>
                      <w:t> </w:t>
                    </w:r>
                    <w:r>
                      <w:rPr>
                        <w:color w:val="77787B"/>
                        <w:sz w:val="16"/>
                      </w:rPr>
                      <w:t>into</w:t>
                    </w:r>
                    <w:r>
                      <w:rPr>
                        <w:color w:val="77787B"/>
                        <w:spacing w:val="-3"/>
                        <w:sz w:val="16"/>
                      </w:rPr>
                      <w:t> </w:t>
                    </w:r>
                    <w:r>
                      <w:rPr>
                        <w:color w:val="77787B"/>
                        <w:sz w:val="16"/>
                      </w:rPr>
                      <w:t>Historical</w:t>
                    </w:r>
                    <w:r>
                      <w:rPr>
                        <w:color w:val="77787B"/>
                        <w:spacing w:val="-4"/>
                        <w:sz w:val="16"/>
                      </w:rPr>
                      <w:t> </w:t>
                    </w:r>
                    <w:r>
                      <w:rPr>
                        <w:color w:val="77787B"/>
                        <w:sz w:val="16"/>
                      </w:rPr>
                      <w:t>Abuse</w:t>
                    </w:r>
                    <w:r>
                      <w:rPr>
                        <w:color w:val="77787B"/>
                        <w:spacing w:val="-4"/>
                        <w:sz w:val="16"/>
                      </w:rPr>
                      <w:t> </w:t>
                    </w:r>
                    <w:r>
                      <w:rPr>
                        <w:color w:val="77787B"/>
                        <w:sz w:val="16"/>
                      </w:rPr>
                      <w:t>in</w:t>
                    </w:r>
                    <w:r>
                      <w:rPr>
                        <w:color w:val="77787B"/>
                        <w:spacing w:val="-4"/>
                        <w:sz w:val="16"/>
                      </w:rPr>
                      <w:t> </w:t>
                    </w:r>
                    <w:r>
                      <w:rPr>
                        <w:color w:val="77787B"/>
                        <w:sz w:val="16"/>
                      </w:rPr>
                      <w:t>State</w:t>
                    </w:r>
                    <w:r>
                      <w:rPr>
                        <w:color w:val="77787B"/>
                        <w:spacing w:val="-3"/>
                        <w:sz w:val="16"/>
                      </w:rPr>
                      <w:t> </w:t>
                    </w:r>
                    <w:r>
                      <w:rPr>
                        <w:color w:val="77787B"/>
                        <w:sz w:val="16"/>
                      </w:rPr>
                      <w:t>Care</w:t>
                    </w:r>
                    <w:r>
                      <w:rPr>
                        <w:color w:val="77787B"/>
                        <w:spacing w:val="-4"/>
                        <w:sz w:val="16"/>
                      </w:rPr>
                      <w:t> </w:t>
                    </w:r>
                    <w:r>
                      <w:rPr>
                        <w:color w:val="77787B"/>
                        <w:sz w:val="16"/>
                      </w:rPr>
                      <w:t>and</w:t>
                    </w:r>
                    <w:r>
                      <w:rPr>
                        <w:color w:val="77787B"/>
                        <w:spacing w:val="-4"/>
                        <w:sz w:val="16"/>
                      </w:rPr>
                      <w:t> </w:t>
                    </w:r>
                    <w:r>
                      <w:rPr>
                        <w:color w:val="77787B"/>
                        <w:sz w:val="16"/>
                      </w:rPr>
                      <w:t>Faith-based</w:t>
                    </w:r>
                    <w:r>
                      <w:rPr>
                        <w:color w:val="77787B"/>
                        <w:spacing w:val="-3"/>
                        <w:sz w:val="16"/>
                      </w:rPr>
                      <w:t> </w:t>
                    </w:r>
                    <w:r>
                      <w:rPr>
                        <w:color w:val="77787B"/>
                        <w:spacing w:val="-2"/>
                        <w:sz w:val="16"/>
                      </w:rPr>
                      <w:t>institutions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2934784">
              <wp:simplePos x="0" y="0"/>
              <wp:positionH relativeFrom="page">
                <wp:posOffset>6665261</wp:posOffset>
              </wp:positionH>
              <wp:positionV relativeFrom="page">
                <wp:posOffset>10198328</wp:posOffset>
              </wp:positionV>
              <wp:extent cx="193675" cy="153670"/>
              <wp:effectExtent l="0" t="0" r="0" b="0"/>
              <wp:wrapNone/>
              <wp:docPr id="648" name="Textbox 648"/>
              <wp:cNvGraphicFramePr>
                <a:graphicFrameLocks/>
              </wp:cNvGraphicFramePr>
              <a:graphic>
                <a:graphicData uri="http://schemas.microsoft.com/office/word/2010/wordprocessingShape">
                  <wps:wsp>
                    <wps:cNvPr id="648" name="Textbox 648"/>
                    <wps:cNvSpPr txBox="1"/>
                    <wps:spPr>
                      <a:xfrm>
                        <a:off x="0" y="0"/>
                        <a:ext cx="193675" cy="153670"/>
                      </a:xfrm>
                      <a:prstGeom prst="rect">
                        <a:avLst/>
                      </a:prstGeom>
                    </wps:spPr>
                    <wps:txbx>
                      <w:txbxContent>
                        <w:p>
                          <w:pPr>
                            <w:spacing w:before="20"/>
                            <w:ind w:left="60" w:right="0" w:firstLine="0"/>
                            <w:jc w:val="left"/>
                            <w:rPr>
                              <w:rFonts w:ascii="Source Sans Pro SemiBold"/>
                              <w:b/>
                              <w:sz w:val="16"/>
                            </w:rPr>
                          </w:pPr>
                          <w:r>
                            <w:rPr>
                              <w:rFonts w:ascii="Source Sans Pro SemiBold"/>
                              <w:b/>
                              <w:color w:val="333A3F"/>
                              <w:spacing w:val="-5"/>
                              <w:sz w:val="16"/>
                            </w:rPr>
                            <w:fldChar w:fldCharType="begin"/>
                          </w:r>
                          <w:r>
                            <w:rPr>
                              <w:rFonts w:ascii="Source Sans Pro SemiBold"/>
                              <w:b/>
                              <w:color w:val="333A3F"/>
                              <w:spacing w:val="-5"/>
                              <w:sz w:val="16"/>
                            </w:rPr>
                            <w:instrText> PAGE </w:instrText>
                          </w:r>
                          <w:r>
                            <w:rPr>
                              <w:rFonts w:ascii="Source Sans Pro SemiBold"/>
                              <w:b/>
                              <w:color w:val="333A3F"/>
                              <w:spacing w:val="-5"/>
                              <w:sz w:val="16"/>
                            </w:rPr>
                            <w:fldChar w:fldCharType="separate"/>
                          </w:r>
                          <w:r>
                            <w:rPr>
                              <w:rFonts w:ascii="Source Sans Pro SemiBold"/>
                              <w:b/>
                              <w:color w:val="333A3F"/>
                              <w:spacing w:val="-5"/>
                              <w:sz w:val="16"/>
                            </w:rPr>
                            <w:t>34</w:t>
                          </w:r>
                          <w:r>
                            <w:rPr>
                              <w:rFonts w:ascii="Source Sans Pro SemiBold"/>
                              <w:b/>
                              <w:color w:val="333A3F"/>
                              <w:spacing w:val="-5"/>
                              <w:sz w:val="16"/>
                            </w:rPr>
                            <w:fldChar w:fldCharType="end"/>
                          </w:r>
                        </w:p>
                      </w:txbxContent>
                    </wps:txbx>
                    <wps:bodyPr wrap="square" lIns="0" tIns="0" rIns="0" bIns="0" rtlCol="0">
                      <a:noAutofit/>
                    </wps:bodyPr>
                  </wps:wsp>
                </a:graphicData>
              </a:graphic>
            </wp:anchor>
          </w:drawing>
        </mc:Choice>
        <mc:Fallback>
          <w:pict>
            <v:shape style="position:absolute;margin-left:524.823730pt;margin-top:803.018005pt;width:15.25pt;height:12.1pt;mso-position-horizontal-relative:page;mso-position-vertical-relative:page;z-index:-20381696" type="#_x0000_t202" id="docshape316" filled="false" stroked="false">
              <v:textbox inset="0,0,0,0">
                <w:txbxContent>
                  <w:p>
                    <w:pPr>
                      <w:spacing w:before="20"/>
                      <w:ind w:left="60" w:right="0" w:firstLine="0"/>
                      <w:jc w:val="left"/>
                      <w:rPr>
                        <w:rFonts w:ascii="Source Sans Pro SemiBold"/>
                        <w:b/>
                        <w:sz w:val="16"/>
                      </w:rPr>
                    </w:pPr>
                    <w:r>
                      <w:rPr>
                        <w:rFonts w:ascii="Source Sans Pro SemiBold"/>
                        <w:b/>
                        <w:color w:val="333A3F"/>
                        <w:spacing w:val="-5"/>
                        <w:sz w:val="16"/>
                      </w:rPr>
                      <w:fldChar w:fldCharType="begin"/>
                    </w:r>
                    <w:r>
                      <w:rPr>
                        <w:rFonts w:ascii="Source Sans Pro SemiBold"/>
                        <w:b/>
                        <w:color w:val="333A3F"/>
                        <w:spacing w:val="-5"/>
                        <w:sz w:val="16"/>
                      </w:rPr>
                      <w:instrText> PAGE </w:instrText>
                    </w:r>
                    <w:r>
                      <w:rPr>
                        <w:rFonts w:ascii="Source Sans Pro SemiBold"/>
                        <w:b/>
                        <w:color w:val="333A3F"/>
                        <w:spacing w:val="-5"/>
                        <w:sz w:val="16"/>
                      </w:rPr>
                      <w:fldChar w:fldCharType="separate"/>
                    </w:r>
                    <w:r>
                      <w:rPr>
                        <w:rFonts w:ascii="Source Sans Pro SemiBold"/>
                        <w:b/>
                        <w:color w:val="333A3F"/>
                        <w:spacing w:val="-5"/>
                        <w:sz w:val="16"/>
                      </w:rPr>
                      <w:t>34</w:t>
                    </w:r>
                    <w:r>
                      <w:rPr>
                        <w:rFonts w:ascii="Source Sans Pro SemiBold"/>
                        <w:b/>
                        <w:color w:val="333A3F"/>
                        <w:spacing w:val="-5"/>
                        <w:sz w:val="16"/>
                      </w:rPr>
                      <w:fldChar w:fldCharType="end"/>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935296">
          <wp:simplePos x="0" y="0"/>
          <wp:positionH relativeFrom="page">
            <wp:posOffset>6926394</wp:posOffset>
          </wp:positionH>
          <wp:positionV relativeFrom="page">
            <wp:posOffset>10170006</wp:posOffset>
          </wp:positionV>
          <wp:extent cx="180009" cy="179997"/>
          <wp:effectExtent l="0" t="0" r="0" b="0"/>
          <wp:wrapNone/>
          <wp:docPr id="673" name="Image 673"/>
          <wp:cNvGraphicFramePr>
            <a:graphicFrameLocks/>
          </wp:cNvGraphicFramePr>
          <a:graphic>
            <a:graphicData uri="http://schemas.openxmlformats.org/drawingml/2006/picture">
              <pic:pic>
                <pic:nvPicPr>
                  <pic:cNvPr id="673" name="Image 673"/>
                  <pic:cNvPicPr/>
                </pic:nvPicPr>
                <pic:blipFill>
                  <a:blip r:embed="rId1" cstate="print"/>
                  <a:stretch>
                    <a:fillRect/>
                  </a:stretch>
                </pic:blipFill>
                <pic:spPr>
                  <a:xfrm>
                    <a:off x="0" y="0"/>
                    <a:ext cx="180009" cy="179997"/>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935808">
              <wp:simplePos x="0" y="0"/>
              <wp:positionH relativeFrom="page">
                <wp:posOffset>431999</wp:posOffset>
              </wp:positionH>
              <wp:positionV relativeFrom="page">
                <wp:posOffset>10175303</wp:posOffset>
              </wp:positionV>
              <wp:extent cx="6376035" cy="1270"/>
              <wp:effectExtent l="0" t="0" r="0" b="0"/>
              <wp:wrapNone/>
              <wp:docPr id="674" name="Graphic 674"/>
              <wp:cNvGraphicFramePr>
                <a:graphicFrameLocks/>
              </wp:cNvGraphicFramePr>
              <a:graphic>
                <a:graphicData uri="http://schemas.microsoft.com/office/word/2010/wordprocessingShape">
                  <wps:wsp>
                    <wps:cNvPr id="674" name="Graphic 674"/>
                    <wps:cNvSpPr/>
                    <wps:spPr>
                      <a:xfrm>
                        <a:off x="0" y="0"/>
                        <a:ext cx="6376035" cy="1270"/>
                      </a:xfrm>
                      <a:custGeom>
                        <a:avLst/>
                        <a:gdLst/>
                        <a:ahLst/>
                        <a:cxnLst/>
                        <a:rect l="l" t="t" r="r" b="b"/>
                        <a:pathLst>
                          <a:path w="6376035" h="0">
                            <a:moveTo>
                              <a:pt x="0" y="0"/>
                            </a:moveTo>
                            <a:lnTo>
                              <a:pt x="6375603" y="0"/>
                            </a:lnTo>
                          </a:path>
                        </a:pathLst>
                      </a:custGeom>
                      <a:ln w="3175">
                        <a:solidFill>
                          <a:srgbClr val="77787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0380672" from="34.015701pt,801.205017pt" to="536.031701pt,801.205017pt" stroked="true" strokeweight=".25pt" strokecolor="#77787b">
              <v:stroke dashstyle="solid"/>
              <w10:wrap type="none"/>
            </v:line>
          </w:pict>
        </mc:Fallback>
      </mc:AlternateContent>
    </w:r>
    <w:r>
      <w:rPr>
        <w:sz w:val="20"/>
      </w:rPr>
      <mc:AlternateContent>
        <mc:Choice Requires="wps">
          <w:drawing>
            <wp:anchor distT="0" distB="0" distL="0" distR="0" allowOverlap="1" layoutInCell="1" locked="0" behindDoc="1" simplePos="0" relativeHeight="482936320">
              <wp:simplePos x="0" y="0"/>
              <wp:positionH relativeFrom="page">
                <wp:posOffset>419299</wp:posOffset>
              </wp:positionH>
              <wp:positionV relativeFrom="page">
                <wp:posOffset>10198328</wp:posOffset>
              </wp:positionV>
              <wp:extent cx="4451985" cy="153670"/>
              <wp:effectExtent l="0" t="0" r="0" b="0"/>
              <wp:wrapNone/>
              <wp:docPr id="675" name="Textbox 675"/>
              <wp:cNvGraphicFramePr>
                <a:graphicFrameLocks/>
              </wp:cNvGraphicFramePr>
              <a:graphic>
                <a:graphicData uri="http://schemas.microsoft.com/office/word/2010/wordprocessingShape">
                  <wps:wsp>
                    <wps:cNvPr id="675" name="Textbox 675"/>
                    <wps:cNvSpPr txBox="1"/>
                    <wps:spPr>
                      <a:xfrm>
                        <a:off x="0" y="0"/>
                        <a:ext cx="4451985" cy="153670"/>
                      </a:xfrm>
                      <a:prstGeom prst="rect">
                        <a:avLst/>
                      </a:prstGeom>
                    </wps:spPr>
                    <wps:txbx>
                      <w:txbxContent>
                        <w:p>
                          <w:pPr>
                            <w:spacing w:before="20"/>
                            <w:ind w:left="20" w:right="0" w:firstLine="0"/>
                            <w:jc w:val="left"/>
                            <w:rPr>
                              <w:sz w:val="16"/>
                            </w:rPr>
                          </w:pPr>
                          <w:r>
                            <w:rPr>
                              <w:color w:val="77787B"/>
                              <w:sz w:val="16"/>
                            </w:rPr>
                            <w:t>Crown</w:t>
                          </w:r>
                          <w:r>
                            <w:rPr>
                              <w:color w:val="77787B"/>
                              <w:spacing w:val="-4"/>
                              <w:sz w:val="16"/>
                            </w:rPr>
                            <w:t> </w:t>
                          </w:r>
                          <w:r>
                            <w:rPr>
                              <w:color w:val="77787B"/>
                              <w:sz w:val="16"/>
                            </w:rPr>
                            <w:t>Response</w:t>
                          </w:r>
                          <w:r>
                            <w:rPr>
                              <w:color w:val="77787B"/>
                              <w:spacing w:val="-4"/>
                              <w:sz w:val="16"/>
                            </w:rPr>
                            <w:t> </w:t>
                          </w:r>
                          <w:r>
                            <w:rPr>
                              <w:color w:val="77787B"/>
                              <w:sz w:val="16"/>
                            </w:rPr>
                            <w:t>to</w:t>
                          </w:r>
                          <w:r>
                            <w:rPr>
                              <w:color w:val="77787B"/>
                              <w:spacing w:val="-4"/>
                              <w:sz w:val="16"/>
                            </w:rPr>
                            <w:t> </w:t>
                          </w:r>
                          <w:r>
                            <w:rPr>
                              <w:color w:val="77787B"/>
                              <w:sz w:val="16"/>
                            </w:rPr>
                            <w:t>the</w:t>
                          </w:r>
                          <w:r>
                            <w:rPr>
                              <w:color w:val="77787B"/>
                              <w:spacing w:val="-3"/>
                              <w:sz w:val="16"/>
                            </w:rPr>
                            <w:t> </w:t>
                          </w:r>
                          <w:r>
                            <w:rPr>
                              <w:color w:val="77787B"/>
                              <w:sz w:val="16"/>
                            </w:rPr>
                            <w:t>Royal</w:t>
                          </w:r>
                          <w:r>
                            <w:rPr>
                              <w:color w:val="77787B"/>
                              <w:spacing w:val="-4"/>
                              <w:sz w:val="16"/>
                            </w:rPr>
                            <w:t> </w:t>
                          </w:r>
                          <w:r>
                            <w:rPr>
                              <w:color w:val="77787B"/>
                              <w:sz w:val="16"/>
                            </w:rPr>
                            <w:t>Commission</w:t>
                          </w:r>
                          <w:r>
                            <w:rPr>
                              <w:color w:val="77787B"/>
                              <w:spacing w:val="-4"/>
                              <w:sz w:val="16"/>
                            </w:rPr>
                            <w:t> </w:t>
                          </w:r>
                          <w:r>
                            <w:rPr>
                              <w:color w:val="77787B"/>
                              <w:sz w:val="16"/>
                            </w:rPr>
                            <w:t>into</w:t>
                          </w:r>
                          <w:r>
                            <w:rPr>
                              <w:color w:val="77787B"/>
                              <w:spacing w:val="-3"/>
                              <w:sz w:val="16"/>
                            </w:rPr>
                            <w:t> </w:t>
                          </w:r>
                          <w:r>
                            <w:rPr>
                              <w:color w:val="77787B"/>
                              <w:sz w:val="16"/>
                            </w:rPr>
                            <w:t>Historical</w:t>
                          </w:r>
                          <w:r>
                            <w:rPr>
                              <w:color w:val="77787B"/>
                              <w:spacing w:val="-4"/>
                              <w:sz w:val="16"/>
                            </w:rPr>
                            <w:t> </w:t>
                          </w:r>
                          <w:r>
                            <w:rPr>
                              <w:color w:val="77787B"/>
                              <w:sz w:val="16"/>
                            </w:rPr>
                            <w:t>Abuse</w:t>
                          </w:r>
                          <w:r>
                            <w:rPr>
                              <w:color w:val="77787B"/>
                              <w:spacing w:val="-4"/>
                              <w:sz w:val="16"/>
                            </w:rPr>
                            <w:t> </w:t>
                          </w:r>
                          <w:r>
                            <w:rPr>
                              <w:color w:val="77787B"/>
                              <w:sz w:val="16"/>
                            </w:rPr>
                            <w:t>in</w:t>
                          </w:r>
                          <w:r>
                            <w:rPr>
                              <w:color w:val="77787B"/>
                              <w:spacing w:val="-4"/>
                              <w:sz w:val="16"/>
                            </w:rPr>
                            <w:t> </w:t>
                          </w:r>
                          <w:r>
                            <w:rPr>
                              <w:color w:val="77787B"/>
                              <w:sz w:val="16"/>
                            </w:rPr>
                            <w:t>State</w:t>
                          </w:r>
                          <w:r>
                            <w:rPr>
                              <w:color w:val="77787B"/>
                              <w:spacing w:val="-3"/>
                              <w:sz w:val="16"/>
                            </w:rPr>
                            <w:t> </w:t>
                          </w:r>
                          <w:r>
                            <w:rPr>
                              <w:color w:val="77787B"/>
                              <w:sz w:val="16"/>
                            </w:rPr>
                            <w:t>Care</w:t>
                          </w:r>
                          <w:r>
                            <w:rPr>
                              <w:color w:val="77787B"/>
                              <w:spacing w:val="-4"/>
                              <w:sz w:val="16"/>
                            </w:rPr>
                            <w:t> </w:t>
                          </w:r>
                          <w:r>
                            <w:rPr>
                              <w:color w:val="77787B"/>
                              <w:sz w:val="16"/>
                            </w:rPr>
                            <w:t>and</w:t>
                          </w:r>
                          <w:r>
                            <w:rPr>
                              <w:color w:val="77787B"/>
                              <w:spacing w:val="-4"/>
                              <w:sz w:val="16"/>
                            </w:rPr>
                            <w:t> </w:t>
                          </w:r>
                          <w:r>
                            <w:rPr>
                              <w:color w:val="77787B"/>
                              <w:sz w:val="16"/>
                            </w:rPr>
                            <w:t>Faith-based</w:t>
                          </w:r>
                          <w:r>
                            <w:rPr>
                              <w:color w:val="77787B"/>
                              <w:spacing w:val="-3"/>
                              <w:sz w:val="16"/>
                            </w:rPr>
                            <w:t> </w:t>
                          </w:r>
                          <w:r>
                            <w:rPr>
                              <w:color w:val="77787B"/>
                              <w:spacing w:val="-2"/>
                              <w:sz w:val="16"/>
                            </w:rPr>
                            <w:t>institutions</w:t>
                          </w:r>
                        </w:p>
                      </w:txbxContent>
                    </wps:txbx>
                    <wps:bodyPr wrap="square" lIns="0" tIns="0" rIns="0" bIns="0" rtlCol="0">
                      <a:noAutofit/>
                    </wps:bodyPr>
                  </wps:wsp>
                </a:graphicData>
              </a:graphic>
            </wp:anchor>
          </w:drawing>
        </mc:Choice>
        <mc:Fallback>
          <w:pict>
            <v:shape style="position:absolute;margin-left:33.015701pt;margin-top:803.018005pt;width:350.55pt;height:12.1pt;mso-position-horizontal-relative:page;mso-position-vertical-relative:page;z-index:-20380160" type="#_x0000_t202" id="docshape327" filled="false" stroked="false">
              <v:textbox inset="0,0,0,0">
                <w:txbxContent>
                  <w:p>
                    <w:pPr>
                      <w:spacing w:before="20"/>
                      <w:ind w:left="20" w:right="0" w:firstLine="0"/>
                      <w:jc w:val="left"/>
                      <w:rPr>
                        <w:sz w:val="16"/>
                      </w:rPr>
                    </w:pPr>
                    <w:r>
                      <w:rPr>
                        <w:color w:val="77787B"/>
                        <w:sz w:val="16"/>
                      </w:rPr>
                      <w:t>Crown</w:t>
                    </w:r>
                    <w:r>
                      <w:rPr>
                        <w:color w:val="77787B"/>
                        <w:spacing w:val="-4"/>
                        <w:sz w:val="16"/>
                      </w:rPr>
                      <w:t> </w:t>
                    </w:r>
                    <w:r>
                      <w:rPr>
                        <w:color w:val="77787B"/>
                        <w:sz w:val="16"/>
                      </w:rPr>
                      <w:t>Response</w:t>
                    </w:r>
                    <w:r>
                      <w:rPr>
                        <w:color w:val="77787B"/>
                        <w:spacing w:val="-4"/>
                        <w:sz w:val="16"/>
                      </w:rPr>
                      <w:t> </w:t>
                    </w:r>
                    <w:r>
                      <w:rPr>
                        <w:color w:val="77787B"/>
                        <w:sz w:val="16"/>
                      </w:rPr>
                      <w:t>to</w:t>
                    </w:r>
                    <w:r>
                      <w:rPr>
                        <w:color w:val="77787B"/>
                        <w:spacing w:val="-4"/>
                        <w:sz w:val="16"/>
                      </w:rPr>
                      <w:t> </w:t>
                    </w:r>
                    <w:r>
                      <w:rPr>
                        <w:color w:val="77787B"/>
                        <w:sz w:val="16"/>
                      </w:rPr>
                      <w:t>the</w:t>
                    </w:r>
                    <w:r>
                      <w:rPr>
                        <w:color w:val="77787B"/>
                        <w:spacing w:val="-3"/>
                        <w:sz w:val="16"/>
                      </w:rPr>
                      <w:t> </w:t>
                    </w:r>
                    <w:r>
                      <w:rPr>
                        <w:color w:val="77787B"/>
                        <w:sz w:val="16"/>
                      </w:rPr>
                      <w:t>Royal</w:t>
                    </w:r>
                    <w:r>
                      <w:rPr>
                        <w:color w:val="77787B"/>
                        <w:spacing w:val="-4"/>
                        <w:sz w:val="16"/>
                      </w:rPr>
                      <w:t> </w:t>
                    </w:r>
                    <w:r>
                      <w:rPr>
                        <w:color w:val="77787B"/>
                        <w:sz w:val="16"/>
                      </w:rPr>
                      <w:t>Commission</w:t>
                    </w:r>
                    <w:r>
                      <w:rPr>
                        <w:color w:val="77787B"/>
                        <w:spacing w:val="-4"/>
                        <w:sz w:val="16"/>
                      </w:rPr>
                      <w:t> </w:t>
                    </w:r>
                    <w:r>
                      <w:rPr>
                        <w:color w:val="77787B"/>
                        <w:sz w:val="16"/>
                      </w:rPr>
                      <w:t>into</w:t>
                    </w:r>
                    <w:r>
                      <w:rPr>
                        <w:color w:val="77787B"/>
                        <w:spacing w:val="-3"/>
                        <w:sz w:val="16"/>
                      </w:rPr>
                      <w:t> </w:t>
                    </w:r>
                    <w:r>
                      <w:rPr>
                        <w:color w:val="77787B"/>
                        <w:sz w:val="16"/>
                      </w:rPr>
                      <w:t>Historical</w:t>
                    </w:r>
                    <w:r>
                      <w:rPr>
                        <w:color w:val="77787B"/>
                        <w:spacing w:val="-4"/>
                        <w:sz w:val="16"/>
                      </w:rPr>
                      <w:t> </w:t>
                    </w:r>
                    <w:r>
                      <w:rPr>
                        <w:color w:val="77787B"/>
                        <w:sz w:val="16"/>
                      </w:rPr>
                      <w:t>Abuse</w:t>
                    </w:r>
                    <w:r>
                      <w:rPr>
                        <w:color w:val="77787B"/>
                        <w:spacing w:val="-4"/>
                        <w:sz w:val="16"/>
                      </w:rPr>
                      <w:t> </w:t>
                    </w:r>
                    <w:r>
                      <w:rPr>
                        <w:color w:val="77787B"/>
                        <w:sz w:val="16"/>
                      </w:rPr>
                      <w:t>in</w:t>
                    </w:r>
                    <w:r>
                      <w:rPr>
                        <w:color w:val="77787B"/>
                        <w:spacing w:val="-4"/>
                        <w:sz w:val="16"/>
                      </w:rPr>
                      <w:t> </w:t>
                    </w:r>
                    <w:r>
                      <w:rPr>
                        <w:color w:val="77787B"/>
                        <w:sz w:val="16"/>
                      </w:rPr>
                      <w:t>State</w:t>
                    </w:r>
                    <w:r>
                      <w:rPr>
                        <w:color w:val="77787B"/>
                        <w:spacing w:val="-3"/>
                        <w:sz w:val="16"/>
                      </w:rPr>
                      <w:t> </w:t>
                    </w:r>
                    <w:r>
                      <w:rPr>
                        <w:color w:val="77787B"/>
                        <w:sz w:val="16"/>
                      </w:rPr>
                      <w:t>Care</w:t>
                    </w:r>
                    <w:r>
                      <w:rPr>
                        <w:color w:val="77787B"/>
                        <w:spacing w:val="-4"/>
                        <w:sz w:val="16"/>
                      </w:rPr>
                      <w:t> </w:t>
                    </w:r>
                    <w:r>
                      <w:rPr>
                        <w:color w:val="77787B"/>
                        <w:sz w:val="16"/>
                      </w:rPr>
                      <w:t>and</w:t>
                    </w:r>
                    <w:r>
                      <w:rPr>
                        <w:color w:val="77787B"/>
                        <w:spacing w:val="-4"/>
                        <w:sz w:val="16"/>
                      </w:rPr>
                      <w:t> </w:t>
                    </w:r>
                    <w:r>
                      <w:rPr>
                        <w:color w:val="77787B"/>
                        <w:sz w:val="16"/>
                      </w:rPr>
                      <w:t>Faith-based</w:t>
                    </w:r>
                    <w:r>
                      <w:rPr>
                        <w:color w:val="77787B"/>
                        <w:spacing w:val="-3"/>
                        <w:sz w:val="16"/>
                      </w:rPr>
                      <w:t> </w:t>
                    </w:r>
                    <w:r>
                      <w:rPr>
                        <w:color w:val="77787B"/>
                        <w:spacing w:val="-2"/>
                        <w:sz w:val="16"/>
                      </w:rPr>
                      <w:t>institutions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2936832">
              <wp:simplePos x="0" y="0"/>
              <wp:positionH relativeFrom="page">
                <wp:posOffset>6665261</wp:posOffset>
              </wp:positionH>
              <wp:positionV relativeFrom="page">
                <wp:posOffset>10198328</wp:posOffset>
              </wp:positionV>
              <wp:extent cx="193675" cy="153670"/>
              <wp:effectExtent l="0" t="0" r="0" b="0"/>
              <wp:wrapNone/>
              <wp:docPr id="676" name="Textbox 676"/>
              <wp:cNvGraphicFramePr>
                <a:graphicFrameLocks/>
              </wp:cNvGraphicFramePr>
              <a:graphic>
                <a:graphicData uri="http://schemas.microsoft.com/office/word/2010/wordprocessingShape">
                  <wps:wsp>
                    <wps:cNvPr id="676" name="Textbox 676"/>
                    <wps:cNvSpPr txBox="1"/>
                    <wps:spPr>
                      <a:xfrm>
                        <a:off x="0" y="0"/>
                        <a:ext cx="193675" cy="153670"/>
                      </a:xfrm>
                      <a:prstGeom prst="rect">
                        <a:avLst/>
                      </a:prstGeom>
                    </wps:spPr>
                    <wps:txbx>
                      <w:txbxContent>
                        <w:p>
                          <w:pPr>
                            <w:spacing w:before="20"/>
                            <w:ind w:left="60" w:right="0" w:firstLine="0"/>
                            <w:jc w:val="left"/>
                            <w:rPr>
                              <w:rFonts w:ascii="Source Sans Pro SemiBold"/>
                              <w:b/>
                              <w:sz w:val="16"/>
                            </w:rPr>
                          </w:pPr>
                          <w:r>
                            <w:rPr>
                              <w:rFonts w:ascii="Source Sans Pro SemiBold"/>
                              <w:b/>
                              <w:color w:val="333A3F"/>
                              <w:spacing w:val="-5"/>
                              <w:sz w:val="16"/>
                            </w:rPr>
                            <w:fldChar w:fldCharType="begin"/>
                          </w:r>
                          <w:r>
                            <w:rPr>
                              <w:rFonts w:ascii="Source Sans Pro SemiBold"/>
                              <w:b/>
                              <w:color w:val="333A3F"/>
                              <w:spacing w:val="-5"/>
                              <w:sz w:val="16"/>
                            </w:rPr>
                            <w:instrText> PAGE </w:instrText>
                          </w:r>
                          <w:r>
                            <w:rPr>
                              <w:rFonts w:ascii="Source Sans Pro SemiBold"/>
                              <w:b/>
                              <w:color w:val="333A3F"/>
                              <w:spacing w:val="-5"/>
                              <w:sz w:val="16"/>
                            </w:rPr>
                            <w:fldChar w:fldCharType="separate"/>
                          </w:r>
                          <w:r>
                            <w:rPr>
                              <w:rFonts w:ascii="Source Sans Pro SemiBold"/>
                              <w:b/>
                              <w:color w:val="333A3F"/>
                              <w:spacing w:val="-5"/>
                              <w:sz w:val="16"/>
                            </w:rPr>
                            <w:t>35</w:t>
                          </w:r>
                          <w:r>
                            <w:rPr>
                              <w:rFonts w:ascii="Source Sans Pro SemiBold"/>
                              <w:b/>
                              <w:color w:val="333A3F"/>
                              <w:spacing w:val="-5"/>
                              <w:sz w:val="16"/>
                            </w:rPr>
                            <w:fldChar w:fldCharType="end"/>
                          </w:r>
                        </w:p>
                      </w:txbxContent>
                    </wps:txbx>
                    <wps:bodyPr wrap="square" lIns="0" tIns="0" rIns="0" bIns="0" rtlCol="0">
                      <a:noAutofit/>
                    </wps:bodyPr>
                  </wps:wsp>
                </a:graphicData>
              </a:graphic>
            </wp:anchor>
          </w:drawing>
        </mc:Choice>
        <mc:Fallback>
          <w:pict>
            <v:shape style="position:absolute;margin-left:524.823730pt;margin-top:803.018005pt;width:15.25pt;height:12.1pt;mso-position-horizontal-relative:page;mso-position-vertical-relative:page;z-index:-20379648" type="#_x0000_t202" id="docshape328" filled="false" stroked="false">
              <v:textbox inset="0,0,0,0">
                <w:txbxContent>
                  <w:p>
                    <w:pPr>
                      <w:spacing w:before="20"/>
                      <w:ind w:left="60" w:right="0" w:firstLine="0"/>
                      <w:jc w:val="left"/>
                      <w:rPr>
                        <w:rFonts w:ascii="Source Sans Pro SemiBold"/>
                        <w:b/>
                        <w:sz w:val="16"/>
                      </w:rPr>
                    </w:pPr>
                    <w:r>
                      <w:rPr>
                        <w:rFonts w:ascii="Source Sans Pro SemiBold"/>
                        <w:b/>
                        <w:color w:val="333A3F"/>
                        <w:spacing w:val="-5"/>
                        <w:sz w:val="16"/>
                      </w:rPr>
                      <w:fldChar w:fldCharType="begin"/>
                    </w:r>
                    <w:r>
                      <w:rPr>
                        <w:rFonts w:ascii="Source Sans Pro SemiBold"/>
                        <w:b/>
                        <w:color w:val="333A3F"/>
                        <w:spacing w:val="-5"/>
                        <w:sz w:val="16"/>
                      </w:rPr>
                      <w:instrText> PAGE </w:instrText>
                    </w:r>
                    <w:r>
                      <w:rPr>
                        <w:rFonts w:ascii="Source Sans Pro SemiBold"/>
                        <w:b/>
                        <w:color w:val="333A3F"/>
                        <w:spacing w:val="-5"/>
                        <w:sz w:val="16"/>
                      </w:rPr>
                      <w:fldChar w:fldCharType="separate"/>
                    </w:r>
                    <w:r>
                      <w:rPr>
                        <w:rFonts w:ascii="Source Sans Pro SemiBold"/>
                        <w:b/>
                        <w:color w:val="333A3F"/>
                        <w:spacing w:val="-5"/>
                        <w:sz w:val="16"/>
                      </w:rPr>
                      <w:t>35</w:t>
                    </w:r>
                    <w:r>
                      <w:rPr>
                        <w:rFonts w:ascii="Source Sans Pro SemiBold"/>
                        <w:b/>
                        <w:color w:val="333A3F"/>
                        <w:spacing w:val="-5"/>
                        <w:sz w:val="16"/>
                      </w:rPr>
                      <w:fldChar w:fldCharType="end"/>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937856">
          <wp:simplePos x="0" y="0"/>
          <wp:positionH relativeFrom="page">
            <wp:posOffset>6926394</wp:posOffset>
          </wp:positionH>
          <wp:positionV relativeFrom="page">
            <wp:posOffset>10170006</wp:posOffset>
          </wp:positionV>
          <wp:extent cx="180009" cy="179997"/>
          <wp:effectExtent l="0" t="0" r="0" b="0"/>
          <wp:wrapNone/>
          <wp:docPr id="696" name="Image 696"/>
          <wp:cNvGraphicFramePr>
            <a:graphicFrameLocks/>
          </wp:cNvGraphicFramePr>
          <a:graphic>
            <a:graphicData uri="http://schemas.openxmlformats.org/drawingml/2006/picture">
              <pic:pic>
                <pic:nvPicPr>
                  <pic:cNvPr id="696" name="Image 696"/>
                  <pic:cNvPicPr/>
                </pic:nvPicPr>
                <pic:blipFill>
                  <a:blip r:embed="rId1" cstate="print"/>
                  <a:stretch>
                    <a:fillRect/>
                  </a:stretch>
                </pic:blipFill>
                <pic:spPr>
                  <a:xfrm>
                    <a:off x="0" y="0"/>
                    <a:ext cx="180009" cy="179997"/>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938368">
              <wp:simplePos x="0" y="0"/>
              <wp:positionH relativeFrom="page">
                <wp:posOffset>431999</wp:posOffset>
              </wp:positionH>
              <wp:positionV relativeFrom="page">
                <wp:posOffset>10175303</wp:posOffset>
              </wp:positionV>
              <wp:extent cx="6376035" cy="1270"/>
              <wp:effectExtent l="0" t="0" r="0" b="0"/>
              <wp:wrapNone/>
              <wp:docPr id="697" name="Graphic 697"/>
              <wp:cNvGraphicFramePr>
                <a:graphicFrameLocks/>
              </wp:cNvGraphicFramePr>
              <a:graphic>
                <a:graphicData uri="http://schemas.microsoft.com/office/word/2010/wordprocessingShape">
                  <wps:wsp>
                    <wps:cNvPr id="697" name="Graphic 697"/>
                    <wps:cNvSpPr/>
                    <wps:spPr>
                      <a:xfrm>
                        <a:off x="0" y="0"/>
                        <a:ext cx="6376035" cy="1270"/>
                      </a:xfrm>
                      <a:custGeom>
                        <a:avLst/>
                        <a:gdLst/>
                        <a:ahLst/>
                        <a:cxnLst/>
                        <a:rect l="l" t="t" r="r" b="b"/>
                        <a:pathLst>
                          <a:path w="6376035" h="0">
                            <a:moveTo>
                              <a:pt x="0" y="0"/>
                            </a:moveTo>
                            <a:lnTo>
                              <a:pt x="6375603" y="0"/>
                            </a:lnTo>
                          </a:path>
                        </a:pathLst>
                      </a:custGeom>
                      <a:ln w="3175">
                        <a:solidFill>
                          <a:srgbClr val="77787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0378112" from="34.015701pt,801.205017pt" to="536.031701pt,801.205017pt" stroked="true" strokeweight=".25pt" strokecolor="#77787b">
              <v:stroke dashstyle="solid"/>
              <w10:wrap type="none"/>
            </v:line>
          </w:pict>
        </mc:Fallback>
      </mc:AlternateContent>
    </w:r>
    <w:r>
      <w:rPr>
        <w:sz w:val="20"/>
      </w:rPr>
      <mc:AlternateContent>
        <mc:Choice Requires="wps">
          <w:drawing>
            <wp:anchor distT="0" distB="0" distL="0" distR="0" allowOverlap="1" layoutInCell="1" locked="0" behindDoc="1" simplePos="0" relativeHeight="482938880">
              <wp:simplePos x="0" y="0"/>
              <wp:positionH relativeFrom="page">
                <wp:posOffset>419299</wp:posOffset>
              </wp:positionH>
              <wp:positionV relativeFrom="page">
                <wp:posOffset>10198328</wp:posOffset>
              </wp:positionV>
              <wp:extent cx="4451985" cy="153670"/>
              <wp:effectExtent l="0" t="0" r="0" b="0"/>
              <wp:wrapNone/>
              <wp:docPr id="698" name="Textbox 698"/>
              <wp:cNvGraphicFramePr>
                <a:graphicFrameLocks/>
              </wp:cNvGraphicFramePr>
              <a:graphic>
                <a:graphicData uri="http://schemas.microsoft.com/office/word/2010/wordprocessingShape">
                  <wps:wsp>
                    <wps:cNvPr id="698" name="Textbox 698"/>
                    <wps:cNvSpPr txBox="1"/>
                    <wps:spPr>
                      <a:xfrm>
                        <a:off x="0" y="0"/>
                        <a:ext cx="4451985" cy="153670"/>
                      </a:xfrm>
                      <a:prstGeom prst="rect">
                        <a:avLst/>
                      </a:prstGeom>
                    </wps:spPr>
                    <wps:txbx>
                      <w:txbxContent>
                        <w:p>
                          <w:pPr>
                            <w:spacing w:before="20"/>
                            <w:ind w:left="20" w:right="0" w:firstLine="0"/>
                            <w:jc w:val="left"/>
                            <w:rPr>
                              <w:sz w:val="16"/>
                            </w:rPr>
                          </w:pPr>
                          <w:r>
                            <w:rPr>
                              <w:color w:val="77787B"/>
                              <w:sz w:val="16"/>
                            </w:rPr>
                            <w:t>Crown</w:t>
                          </w:r>
                          <w:r>
                            <w:rPr>
                              <w:color w:val="77787B"/>
                              <w:spacing w:val="-4"/>
                              <w:sz w:val="16"/>
                            </w:rPr>
                            <w:t> </w:t>
                          </w:r>
                          <w:r>
                            <w:rPr>
                              <w:color w:val="77787B"/>
                              <w:sz w:val="16"/>
                            </w:rPr>
                            <w:t>Response</w:t>
                          </w:r>
                          <w:r>
                            <w:rPr>
                              <w:color w:val="77787B"/>
                              <w:spacing w:val="-4"/>
                              <w:sz w:val="16"/>
                            </w:rPr>
                            <w:t> </w:t>
                          </w:r>
                          <w:r>
                            <w:rPr>
                              <w:color w:val="77787B"/>
                              <w:sz w:val="16"/>
                            </w:rPr>
                            <w:t>to</w:t>
                          </w:r>
                          <w:r>
                            <w:rPr>
                              <w:color w:val="77787B"/>
                              <w:spacing w:val="-4"/>
                              <w:sz w:val="16"/>
                            </w:rPr>
                            <w:t> </w:t>
                          </w:r>
                          <w:r>
                            <w:rPr>
                              <w:color w:val="77787B"/>
                              <w:sz w:val="16"/>
                            </w:rPr>
                            <w:t>the</w:t>
                          </w:r>
                          <w:r>
                            <w:rPr>
                              <w:color w:val="77787B"/>
                              <w:spacing w:val="-3"/>
                              <w:sz w:val="16"/>
                            </w:rPr>
                            <w:t> </w:t>
                          </w:r>
                          <w:r>
                            <w:rPr>
                              <w:color w:val="77787B"/>
                              <w:sz w:val="16"/>
                            </w:rPr>
                            <w:t>Royal</w:t>
                          </w:r>
                          <w:r>
                            <w:rPr>
                              <w:color w:val="77787B"/>
                              <w:spacing w:val="-4"/>
                              <w:sz w:val="16"/>
                            </w:rPr>
                            <w:t> </w:t>
                          </w:r>
                          <w:r>
                            <w:rPr>
                              <w:color w:val="77787B"/>
                              <w:sz w:val="16"/>
                            </w:rPr>
                            <w:t>Commission</w:t>
                          </w:r>
                          <w:r>
                            <w:rPr>
                              <w:color w:val="77787B"/>
                              <w:spacing w:val="-4"/>
                              <w:sz w:val="16"/>
                            </w:rPr>
                            <w:t> </w:t>
                          </w:r>
                          <w:r>
                            <w:rPr>
                              <w:color w:val="77787B"/>
                              <w:sz w:val="16"/>
                            </w:rPr>
                            <w:t>into</w:t>
                          </w:r>
                          <w:r>
                            <w:rPr>
                              <w:color w:val="77787B"/>
                              <w:spacing w:val="-3"/>
                              <w:sz w:val="16"/>
                            </w:rPr>
                            <w:t> </w:t>
                          </w:r>
                          <w:r>
                            <w:rPr>
                              <w:color w:val="77787B"/>
                              <w:sz w:val="16"/>
                            </w:rPr>
                            <w:t>Historical</w:t>
                          </w:r>
                          <w:r>
                            <w:rPr>
                              <w:color w:val="77787B"/>
                              <w:spacing w:val="-4"/>
                              <w:sz w:val="16"/>
                            </w:rPr>
                            <w:t> </w:t>
                          </w:r>
                          <w:r>
                            <w:rPr>
                              <w:color w:val="77787B"/>
                              <w:sz w:val="16"/>
                            </w:rPr>
                            <w:t>Abuse</w:t>
                          </w:r>
                          <w:r>
                            <w:rPr>
                              <w:color w:val="77787B"/>
                              <w:spacing w:val="-4"/>
                              <w:sz w:val="16"/>
                            </w:rPr>
                            <w:t> </w:t>
                          </w:r>
                          <w:r>
                            <w:rPr>
                              <w:color w:val="77787B"/>
                              <w:sz w:val="16"/>
                            </w:rPr>
                            <w:t>in</w:t>
                          </w:r>
                          <w:r>
                            <w:rPr>
                              <w:color w:val="77787B"/>
                              <w:spacing w:val="-4"/>
                              <w:sz w:val="16"/>
                            </w:rPr>
                            <w:t> </w:t>
                          </w:r>
                          <w:r>
                            <w:rPr>
                              <w:color w:val="77787B"/>
                              <w:sz w:val="16"/>
                            </w:rPr>
                            <w:t>State</w:t>
                          </w:r>
                          <w:r>
                            <w:rPr>
                              <w:color w:val="77787B"/>
                              <w:spacing w:val="-3"/>
                              <w:sz w:val="16"/>
                            </w:rPr>
                            <w:t> </w:t>
                          </w:r>
                          <w:r>
                            <w:rPr>
                              <w:color w:val="77787B"/>
                              <w:sz w:val="16"/>
                            </w:rPr>
                            <w:t>Care</w:t>
                          </w:r>
                          <w:r>
                            <w:rPr>
                              <w:color w:val="77787B"/>
                              <w:spacing w:val="-4"/>
                              <w:sz w:val="16"/>
                            </w:rPr>
                            <w:t> </w:t>
                          </w:r>
                          <w:r>
                            <w:rPr>
                              <w:color w:val="77787B"/>
                              <w:sz w:val="16"/>
                            </w:rPr>
                            <w:t>and</w:t>
                          </w:r>
                          <w:r>
                            <w:rPr>
                              <w:color w:val="77787B"/>
                              <w:spacing w:val="-4"/>
                              <w:sz w:val="16"/>
                            </w:rPr>
                            <w:t> </w:t>
                          </w:r>
                          <w:r>
                            <w:rPr>
                              <w:color w:val="77787B"/>
                              <w:sz w:val="16"/>
                            </w:rPr>
                            <w:t>Faith-based</w:t>
                          </w:r>
                          <w:r>
                            <w:rPr>
                              <w:color w:val="77787B"/>
                              <w:spacing w:val="-3"/>
                              <w:sz w:val="16"/>
                            </w:rPr>
                            <w:t> </w:t>
                          </w:r>
                          <w:r>
                            <w:rPr>
                              <w:color w:val="77787B"/>
                              <w:spacing w:val="-2"/>
                              <w:sz w:val="16"/>
                            </w:rPr>
                            <w:t>institutions</w:t>
                          </w:r>
                        </w:p>
                      </w:txbxContent>
                    </wps:txbx>
                    <wps:bodyPr wrap="square" lIns="0" tIns="0" rIns="0" bIns="0" rtlCol="0">
                      <a:noAutofit/>
                    </wps:bodyPr>
                  </wps:wsp>
                </a:graphicData>
              </a:graphic>
            </wp:anchor>
          </w:drawing>
        </mc:Choice>
        <mc:Fallback>
          <w:pict>
            <v:shape style="position:absolute;margin-left:33.015701pt;margin-top:803.018005pt;width:350.55pt;height:12.1pt;mso-position-horizontal-relative:page;mso-position-vertical-relative:page;z-index:-20377600" type="#_x0000_t202" id="docshape344" filled="false" stroked="false">
              <v:textbox inset="0,0,0,0">
                <w:txbxContent>
                  <w:p>
                    <w:pPr>
                      <w:spacing w:before="20"/>
                      <w:ind w:left="20" w:right="0" w:firstLine="0"/>
                      <w:jc w:val="left"/>
                      <w:rPr>
                        <w:sz w:val="16"/>
                      </w:rPr>
                    </w:pPr>
                    <w:r>
                      <w:rPr>
                        <w:color w:val="77787B"/>
                        <w:sz w:val="16"/>
                      </w:rPr>
                      <w:t>Crown</w:t>
                    </w:r>
                    <w:r>
                      <w:rPr>
                        <w:color w:val="77787B"/>
                        <w:spacing w:val="-4"/>
                        <w:sz w:val="16"/>
                      </w:rPr>
                      <w:t> </w:t>
                    </w:r>
                    <w:r>
                      <w:rPr>
                        <w:color w:val="77787B"/>
                        <w:sz w:val="16"/>
                      </w:rPr>
                      <w:t>Response</w:t>
                    </w:r>
                    <w:r>
                      <w:rPr>
                        <w:color w:val="77787B"/>
                        <w:spacing w:val="-4"/>
                        <w:sz w:val="16"/>
                      </w:rPr>
                      <w:t> </w:t>
                    </w:r>
                    <w:r>
                      <w:rPr>
                        <w:color w:val="77787B"/>
                        <w:sz w:val="16"/>
                      </w:rPr>
                      <w:t>to</w:t>
                    </w:r>
                    <w:r>
                      <w:rPr>
                        <w:color w:val="77787B"/>
                        <w:spacing w:val="-4"/>
                        <w:sz w:val="16"/>
                      </w:rPr>
                      <w:t> </w:t>
                    </w:r>
                    <w:r>
                      <w:rPr>
                        <w:color w:val="77787B"/>
                        <w:sz w:val="16"/>
                      </w:rPr>
                      <w:t>the</w:t>
                    </w:r>
                    <w:r>
                      <w:rPr>
                        <w:color w:val="77787B"/>
                        <w:spacing w:val="-3"/>
                        <w:sz w:val="16"/>
                      </w:rPr>
                      <w:t> </w:t>
                    </w:r>
                    <w:r>
                      <w:rPr>
                        <w:color w:val="77787B"/>
                        <w:sz w:val="16"/>
                      </w:rPr>
                      <w:t>Royal</w:t>
                    </w:r>
                    <w:r>
                      <w:rPr>
                        <w:color w:val="77787B"/>
                        <w:spacing w:val="-4"/>
                        <w:sz w:val="16"/>
                      </w:rPr>
                      <w:t> </w:t>
                    </w:r>
                    <w:r>
                      <w:rPr>
                        <w:color w:val="77787B"/>
                        <w:sz w:val="16"/>
                      </w:rPr>
                      <w:t>Commission</w:t>
                    </w:r>
                    <w:r>
                      <w:rPr>
                        <w:color w:val="77787B"/>
                        <w:spacing w:val="-4"/>
                        <w:sz w:val="16"/>
                      </w:rPr>
                      <w:t> </w:t>
                    </w:r>
                    <w:r>
                      <w:rPr>
                        <w:color w:val="77787B"/>
                        <w:sz w:val="16"/>
                      </w:rPr>
                      <w:t>into</w:t>
                    </w:r>
                    <w:r>
                      <w:rPr>
                        <w:color w:val="77787B"/>
                        <w:spacing w:val="-3"/>
                        <w:sz w:val="16"/>
                      </w:rPr>
                      <w:t> </w:t>
                    </w:r>
                    <w:r>
                      <w:rPr>
                        <w:color w:val="77787B"/>
                        <w:sz w:val="16"/>
                      </w:rPr>
                      <w:t>Historical</w:t>
                    </w:r>
                    <w:r>
                      <w:rPr>
                        <w:color w:val="77787B"/>
                        <w:spacing w:val="-4"/>
                        <w:sz w:val="16"/>
                      </w:rPr>
                      <w:t> </w:t>
                    </w:r>
                    <w:r>
                      <w:rPr>
                        <w:color w:val="77787B"/>
                        <w:sz w:val="16"/>
                      </w:rPr>
                      <w:t>Abuse</w:t>
                    </w:r>
                    <w:r>
                      <w:rPr>
                        <w:color w:val="77787B"/>
                        <w:spacing w:val="-4"/>
                        <w:sz w:val="16"/>
                      </w:rPr>
                      <w:t> </w:t>
                    </w:r>
                    <w:r>
                      <w:rPr>
                        <w:color w:val="77787B"/>
                        <w:sz w:val="16"/>
                      </w:rPr>
                      <w:t>in</w:t>
                    </w:r>
                    <w:r>
                      <w:rPr>
                        <w:color w:val="77787B"/>
                        <w:spacing w:val="-4"/>
                        <w:sz w:val="16"/>
                      </w:rPr>
                      <w:t> </w:t>
                    </w:r>
                    <w:r>
                      <w:rPr>
                        <w:color w:val="77787B"/>
                        <w:sz w:val="16"/>
                      </w:rPr>
                      <w:t>State</w:t>
                    </w:r>
                    <w:r>
                      <w:rPr>
                        <w:color w:val="77787B"/>
                        <w:spacing w:val="-3"/>
                        <w:sz w:val="16"/>
                      </w:rPr>
                      <w:t> </w:t>
                    </w:r>
                    <w:r>
                      <w:rPr>
                        <w:color w:val="77787B"/>
                        <w:sz w:val="16"/>
                      </w:rPr>
                      <w:t>Care</w:t>
                    </w:r>
                    <w:r>
                      <w:rPr>
                        <w:color w:val="77787B"/>
                        <w:spacing w:val="-4"/>
                        <w:sz w:val="16"/>
                      </w:rPr>
                      <w:t> </w:t>
                    </w:r>
                    <w:r>
                      <w:rPr>
                        <w:color w:val="77787B"/>
                        <w:sz w:val="16"/>
                      </w:rPr>
                      <w:t>and</w:t>
                    </w:r>
                    <w:r>
                      <w:rPr>
                        <w:color w:val="77787B"/>
                        <w:spacing w:val="-4"/>
                        <w:sz w:val="16"/>
                      </w:rPr>
                      <w:t> </w:t>
                    </w:r>
                    <w:r>
                      <w:rPr>
                        <w:color w:val="77787B"/>
                        <w:sz w:val="16"/>
                      </w:rPr>
                      <w:t>Faith-based</w:t>
                    </w:r>
                    <w:r>
                      <w:rPr>
                        <w:color w:val="77787B"/>
                        <w:spacing w:val="-3"/>
                        <w:sz w:val="16"/>
                      </w:rPr>
                      <w:t> </w:t>
                    </w:r>
                    <w:r>
                      <w:rPr>
                        <w:color w:val="77787B"/>
                        <w:spacing w:val="-2"/>
                        <w:sz w:val="16"/>
                      </w:rPr>
                      <w:t>institutions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2939392">
              <wp:simplePos x="0" y="0"/>
              <wp:positionH relativeFrom="page">
                <wp:posOffset>6665261</wp:posOffset>
              </wp:positionH>
              <wp:positionV relativeFrom="page">
                <wp:posOffset>10198328</wp:posOffset>
              </wp:positionV>
              <wp:extent cx="193675" cy="153670"/>
              <wp:effectExtent l="0" t="0" r="0" b="0"/>
              <wp:wrapNone/>
              <wp:docPr id="699" name="Textbox 699"/>
              <wp:cNvGraphicFramePr>
                <a:graphicFrameLocks/>
              </wp:cNvGraphicFramePr>
              <a:graphic>
                <a:graphicData uri="http://schemas.microsoft.com/office/word/2010/wordprocessingShape">
                  <wps:wsp>
                    <wps:cNvPr id="699" name="Textbox 699"/>
                    <wps:cNvSpPr txBox="1"/>
                    <wps:spPr>
                      <a:xfrm>
                        <a:off x="0" y="0"/>
                        <a:ext cx="193675" cy="153670"/>
                      </a:xfrm>
                      <a:prstGeom prst="rect">
                        <a:avLst/>
                      </a:prstGeom>
                    </wps:spPr>
                    <wps:txbx>
                      <w:txbxContent>
                        <w:p>
                          <w:pPr>
                            <w:spacing w:before="20"/>
                            <w:ind w:left="60" w:right="0" w:firstLine="0"/>
                            <w:jc w:val="left"/>
                            <w:rPr>
                              <w:rFonts w:ascii="Source Sans Pro SemiBold"/>
                              <w:b/>
                              <w:sz w:val="16"/>
                            </w:rPr>
                          </w:pPr>
                          <w:r>
                            <w:rPr>
                              <w:rFonts w:ascii="Source Sans Pro SemiBold"/>
                              <w:b/>
                              <w:color w:val="333A3F"/>
                              <w:spacing w:val="-5"/>
                              <w:sz w:val="16"/>
                            </w:rPr>
                            <w:fldChar w:fldCharType="begin"/>
                          </w:r>
                          <w:r>
                            <w:rPr>
                              <w:rFonts w:ascii="Source Sans Pro SemiBold"/>
                              <w:b/>
                              <w:color w:val="333A3F"/>
                              <w:spacing w:val="-5"/>
                              <w:sz w:val="16"/>
                            </w:rPr>
                            <w:instrText> PAGE </w:instrText>
                          </w:r>
                          <w:r>
                            <w:rPr>
                              <w:rFonts w:ascii="Source Sans Pro SemiBold"/>
                              <w:b/>
                              <w:color w:val="333A3F"/>
                              <w:spacing w:val="-5"/>
                              <w:sz w:val="16"/>
                            </w:rPr>
                            <w:fldChar w:fldCharType="separate"/>
                          </w:r>
                          <w:r>
                            <w:rPr>
                              <w:rFonts w:ascii="Source Sans Pro SemiBold"/>
                              <w:b/>
                              <w:color w:val="333A3F"/>
                              <w:spacing w:val="-5"/>
                              <w:sz w:val="16"/>
                            </w:rPr>
                            <w:t>37</w:t>
                          </w:r>
                          <w:r>
                            <w:rPr>
                              <w:rFonts w:ascii="Source Sans Pro SemiBold"/>
                              <w:b/>
                              <w:color w:val="333A3F"/>
                              <w:spacing w:val="-5"/>
                              <w:sz w:val="16"/>
                            </w:rPr>
                            <w:fldChar w:fldCharType="end"/>
                          </w:r>
                        </w:p>
                      </w:txbxContent>
                    </wps:txbx>
                    <wps:bodyPr wrap="square" lIns="0" tIns="0" rIns="0" bIns="0" rtlCol="0">
                      <a:noAutofit/>
                    </wps:bodyPr>
                  </wps:wsp>
                </a:graphicData>
              </a:graphic>
            </wp:anchor>
          </w:drawing>
        </mc:Choice>
        <mc:Fallback>
          <w:pict>
            <v:shape style="position:absolute;margin-left:524.823730pt;margin-top:803.018005pt;width:15.25pt;height:12.1pt;mso-position-horizontal-relative:page;mso-position-vertical-relative:page;z-index:-20377088" type="#_x0000_t202" id="docshape345" filled="false" stroked="false">
              <v:textbox inset="0,0,0,0">
                <w:txbxContent>
                  <w:p>
                    <w:pPr>
                      <w:spacing w:before="20"/>
                      <w:ind w:left="60" w:right="0" w:firstLine="0"/>
                      <w:jc w:val="left"/>
                      <w:rPr>
                        <w:rFonts w:ascii="Source Sans Pro SemiBold"/>
                        <w:b/>
                        <w:sz w:val="16"/>
                      </w:rPr>
                    </w:pPr>
                    <w:r>
                      <w:rPr>
                        <w:rFonts w:ascii="Source Sans Pro SemiBold"/>
                        <w:b/>
                        <w:color w:val="333A3F"/>
                        <w:spacing w:val="-5"/>
                        <w:sz w:val="16"/>
                      </w:rPr>
                      <w:fldChar w:fldCharType="begin"/>
                    </w:r>
                    <w:r>
                      <w:rPr>
                        <w:rFonts w:ascii="Source Sans Pro SemiBold"/>
                        <w:b/>
                        <w:color w:val="333A3F"/>
                        <w:spacing w:val="-5"/>
                        <w:sz w:val="16"/>
                      </w:rPr>
                      <w:instrText> PAGE </w:instrText>
                    </w:r>
                    <w:r>
                      <w:rPr>
                        <w:rFonts w:ascii="Source Sans Pro SemiBold"/>
                        <w:b/>
                        <w:color w:val="333A3F"/>
                        <w:spacing w:val="-5"/>
                        <w:sz w:val="16"/>
                      </w:rPr>
                      <w:fldChar w:fldCharType="separate"/>
                    </w:r>
                    <w:r>
                      <w:rPr>
                        <w:rFonts w:ascii="Source Sans Pro SemiBold"/>
                        <w:b/>
                        <w:color w:val="333A3F"/>
                        <w:spacing w:val="-5"/>
                        <w:sz w:val="16"/>
                      </w:rPr>
                      <w:t>37</w:t>
                    </w:r>
                    <w:r>
                      <w:rPr>
                        <w:rFonts w:ascii="Source Sans Pro SemiBold"/>
                        <w:b/>
                        <w:color w:val="333A3F"/>
                        <w:spacing w:val="-5"/>
                        <w:sz w:val="16"/>
                      </w:rPr>
                      <w:fldChar w:fldCharType="end"/>
                    </w:r>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939904">
          <wp:simplePos x="0" y="0"/>
          <wp:positionH relativeFrom="page">
            <wp:posOffset>6926394</wp:posOffset>
          </wp:positionH>
          <wp:positionV relativeFrom="page">
            <wp:posOffset>10170006</wp:posOffset>
          </wp:positionV>
          <wp:extent cx="180009" cy="179997"/>
          <wp:effectExtent l="0" t="0" r="0" b="0"/>
          <wp:wrapNone/>
          <wp:docPr id="712" name="Image 712"/>
          <wp:cNvGraphicFramePr>
            <a:graphicFrameLocks/>
          </wp:cNvGraphicFramePr>
          <a:graphic>
            <a:graphicData uri="http://schemas.openxmlformats.org/drawingml/2006/picture">
              <pic:pic>
                <pic:nvPicPr>
                  <pic:cNvPr id="712" name="Image 712"/>
                  <pic:cNvPicPr/>
                </pic:nvPicPr>
                <pic:blipFill>
                  <a:blip r:embed="rId1" cstate="print"/>
                  <a:stretch>
                    <a:fillRect/>
                  </a:stretch>
                </pic:blipFill>
                <pic:spPr>
                  <a:xfrm>
                    <a:off x="0" y="0"/>
                    <a:ext cx="180009" cy="179997"/>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940416">
              <wp:simplePos x="0" y="0"/>
              <wp:positionH relativeFrom="page">
                <wp:posOffset>431999</wp:posOffset>
              </wp:positionH>
              <wp:positionV relativeFrom="page">
                <wp:posOffset>10175303</wp:posOffset>
              </wp:positionV>
              <wp:extent cx="6376035" cy="1270"/>
              <wp:effectExtent l="0" t="0" r="0" b="0"/>
              <wp:wrapNone/>
              <wp:docPr id="713" name="Graphic 713"/>
              <wp:cNvGraphicFramePr>
                <a:graphicFrameLocks/>
              </wp:cNvGraphicFramePr>
              <a:graphic>
                <a:graphicData uri="http://schemas.microsoft.com/office/word/2010/wordprocessingShape">
                  <wps:wsp>
                    <wps:cNvPr id="713" name="Graphic 713"/>
                    <wps:cNvSpPr/>
                    <wps:spPr>
                      <a:xfrm>
                        <a:off x="0" y="0"/>
                        <a:ext cx="6376035" cy="1270"/>
                      </a:xfrm>
                      <a:custGeom>
                        <a:avLst/>
                        <a:gdLst/>
                        <a:ahLst/>
                        <a:cxnLst/>
                        <a:rect l="l" t="t" r="r" b="b"/>
                        <a:pathLst>
                          <a:path w="6376035" h="0">
                            <a:moveTo>
                              <a:pt x="0" y="0"/>
                            </a:moveTo>
                            <a:lnTo>
                              <a:pt x="6375603" y="0"/>
                            </a:lnTo>
                          </a:path>
                        </a:pathLst>
                      </a:custGeom>
                      <a:ln w="3175">
                        <a:solidFill>
                          <a:srgbClr val="77787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0376064" from="34.015701pt,801.205017pt" to="536.031701pt,801.205017pt" stroked="true" strokeweight=".25pt" strokecolor="#77787b">
              <v:stroke dashstyle="solid"/>
              <w10:wrap type="none"/>
            </v:line>
          </w:pict>
        </mc:Fallback>
      </mc:AlternateContent>
    </w:r>
    <w:r>
      <w:rPr>
        <w:sz w:val="20"/>
      </w:rPr>
      <mc:AlternateContent>
        <mc:Choice Requires="wps">
          <w:drawing>
            <wp:anchor distT="0" distB="0" distL="0" distR="0" allowOverlap="1" layoutInCell="1" locked="0" behindDoc="1" simplePos="0" relativeHeight="482940928">
              <wp:simplePos x="0" y="0"/>
              <wp:positionH relativeFrom="page">
                <wp:posOffset>419299</wp:posOffset>
              </wp:positionH>
              <wp:positionV relativeFrom="page">
                <wp:posOffset>10198328</wp:posOffset>
              </wp:positionV>
              <wp:extent cx="4451985" cy="153670"/>
              <wp:effectExtent l="0" t="0" r="0" b="0"/>
              <wp:wrapNone/>
              <wp:docPr id="714" name="Textbox 714"/>
              <wp:cNvGraphicFramePr>
                <a:graphicFrameLocks/>
              </wp:cNvGraphicFramePr>
              <a:graphic>
                <a:graphicData uri="http://schemas.microsoft.com/office/word/2010/wordprocessingShape">
                  <wps:wsp>
                    <wps:cNvPr id="714" name="Textbox 714"/>
                    <wps:cNvSpPr txBox="1"/>
                    <wps:spPr>
                      <a:xfrm>
                        <a:off x="0" y="0"/>
                        <a:ext cx="4451985" cy="153670"/>
                      </a:xfrm>
                      <a:prstGeom prst="rect">
                        <a:avLst/>
                      </a:prstGeom>
                    </wps:spPr>
                    <wps:txbx>
                      <w:txbxContent>
                        <w:p>
                          <w:pPr>
                            <w:spacing w:before="20"/>
                            <w:ind w:left="20" w:right="0" w:firstLine="0"/>
                            <w:jc w:val="left"/>
                            <w:rPr>
                              <w:sz w:val="16"/>
                            </w:rPr>
                          </w:pPr>
                          <w:r>
                            <w:rPr>
                              <w:color w:val="77787B"/>
                              <w:sz w:val="16"/>
                            </w:rPr>
                            <w:t>Crown</w:t>
                          </w:r>
                          <w:r>
                            <w:rPr>
                              <w:color w:val="77787B"/>
                              <w:spacing w:val="-4"/>
                              <w:sz w:val="16"/>
                            </w:rPr>
                            <w:t> </w:t>
                          </w:r>
                          <w:r>
                            <w:rPr>
                              <w:color w:val="77787B"/>
                              <w:sz w:val="16"/>
                            </w:rPr>
                            <w:t>Response</w:t>
                          </w:r>
                          <w:r>
                            <w:rPr>
                              <w:color w:val="77787B"/>
                              <w:spacing w:val="-4"/>
                              <w:sz w:val="16"/>
                            </w:rPr>
                            <w:t> </w:t>
                          </w:r>
                          <w:r>
                            <w:rPr>
                              <w:color w:val="77787B"/>
                              <w:sz w:val="16"/>
                            </w:rPr>
                            <w:t>to</w:t>
                          </w:r>
                          <w:r>
                            <w:rPr>
                              <w:color w:val="77787B"/>
                              <w:spacing w:val="-4"/>
                              <w:sz w:val="16"/>
                            </w:rPr>
                            <w:t> </w:t>
                          </w:r>
                          <w:r>
                            <w:rPr>
                              <w:color w:val="77787B"/>
                              <w:sz w:val="16"/>
                            </w:rPr>
                            <w:t>the</w:t>
                          </w:r>
                          <w:r>
                            <w:rPr>
                              <w:color w:val="77787B"/>
                              <w:spacing w:val="-3"/>
                              <w:sz w:val="16"/>
                            </w:rPr>
                            <w:t> </w:t>
                          </w:r>
                          <w:r>
                            <w:rPr>
                              <w:color w:val="77787B"/>
                              <w:sz w:val="16"/>
                            </w:rPr>
                            <w:t>Royal</w:t>
                          </w:r>
                          <w:r>
                            <w:rPr>
                              <w:color w:val="77787B"/>
                              <w:spacing w:val="-4"/>
                              <w:sz w:val="16"/>
                            </w:rPr>
                            <w:t> </w:t>
                          </w:r>
                          <w:r>
                            <w:rPr>
                              <w:color w:val="77787B"/>
                              <w:sz w:val="16"/>
                            </w:rPr>
                            <w:t>Commission</w:t>
                          </w:r>
                          <w:r>
                            <w:rPr>
                              <w:color w:val="77787B"/>
                              <w:spacing w:val="-4"/>
                              <w:sz w:val="16"/>
                            </w:rPr>
                            <w:t> </w:t>
                          </w:r>
                          <w:r>
                            <w:rPr>
                              <w:color w:val="77787B"/>
                              <w:sz w:val="16"/>
                            </w:rPr>
                            <w:t>into</w:t>
                          </w:r>
                          <w:r>
                            <w:rPr>
                              <w:color w:val="77787B"/>
                              <w:spacing w:val="-3"/>
                              <w:sz w:val="16"/>
                            </w:rPr>
                            <w:t> </w:t>
                          </w:r>
                          <w:r>
                            <w:rPr>
                              <w:color w:val="77787B"/>
                              <w:sz w:val="16"/>
                            </w:rPr>
                            <w:t>Historical</w:t>
                          </w:r>
                          <w:r>
                            <w:rPr>
                              <w:color w:val="77787B"/>
                              <w:spacing w:val="-4"/>
                              <w:sz w:val="16"/>
                            </w:rPr>
                            <w:t> </w:t>
                          </w:r>
                          <w:r>
                            <w:rPr>
                              <w:color w:val="77787B"/>
                              <w:sz w:val="16"/>
                            </w:rPr>
                            <w:t>Abuse</w:t>
                          </w:r>
                          <w:r>
                            <w:rPr>
                              <w:color w:val="77787B"/>
                              <w:spacing w:val="-4"/>
                              <w:sz w:val="16"/>
                            </w:rPr>
                            <w:t> </w:t>
                          </w:r>
                          <w:r>
                            <w:rPr>
                              <w:color w:val="77787B"/>
                              <w:sz w:val="16"/>
                            </w:rPr>
                            <w:t>in</w:t>
                          </w:r>
                          <w:r>
                            <w:rPr>
                              <w:color w:val="77787B"/>
                              <w:spacing w:val="-4"/>
                              <w:sz w:val="16"/>
                            </w:rPr>
                            <w:t> </w:t>
                          </w:r>
                          <w:r>
                            <w:rPr>
                              <w:color w:val="77787B"/>
                              <w:sz w:val="16"/>
                            </w:rPr>
                            <w:t>State</w:t>
                          </w:r>
                          <w:r>
                            <w:rPr>
                              <w:color w:val="77787B"/>
                              <w:spacing w:val="-3"/>
                              <w:sz w:val="16"/>
                            </w:rPr>
                            <w:t> </w:t>
                          </w:r>
                          <w:r>
                            <w:rPr>
                              <w:color w:val="77787B"/>
                              <w:sz w:val="16"/>
                            </w:rPr>
                            <w:t>Care</w:t>
                          </w:r>
                          <w:r>
                            <w:rPr>
                              <w:color w:val="77787B"/>
                              <w:spacing w:val="-4"/>
                              <w:sz w:val="16"/>
                            </w:rPr>
                            <w:t> </w:t>
                          </w:r>
                          <w:r>
                            <w:rPr>
                              <w:color w:val="77787B"/>
                              <w:sz w:val="16"/>
                            </w:rPr>
                            <w:t>and</w:t>
                          </w:r>
                          <w:r>
                            <w:rPr>
                              <w:color w:val="77787B"/>
                              <w:spacing w:val="-4"/>
                              <w:sz w:val="16"/>
                            </w:rPr>
                            <w:t> </w:t>
                          </w:r>
                          <w:r>
                            <w:rPr>
                              <w:color w:val="77787B"/>
                              <w:sz w:val="16"/>
                            </w:rPr>
                            <w:t>Faith-based</w:t>
                          </w:r>
                          <w:r>
                            <w:rPr>
                              <w:color w:val="77787B"/>
                              <w:spacing w:val="-3"/>
                              <w:sz w:val="16"/>
                            </w:rPr>
                            <w:t> </w:t>
                          </w:r>
                          <w:r>
                            <w:rPr>
                              <w:color w:val="77787B"/>
                              <w:spacing w:val="-2"/>
                              <w:sz w:val="16"/>
                            </w:rPr>
                            <w:t>institutions</w:t>
                          </w:r>
                        </w:p>
                      </w:txbxContent>
                    </wps:txbx>
                    <wps:bodyPr wrap="square" lIns="0" tIns="0" rIns="0" bIns="0" rtlCol="0">
                      <a:noAutofit/>
                    </wps:bodyPr>
                  </wps:wsp>
                </a:graphicData>
              </a:graphic>
            </wp:anchor>
          </w:drawing>
        </mc:Choice>
        <mc:Fallback>
          <w:pict>
            <v:shape style="position:absolute;margin-left:33.015701pt;margin-top:803.018005pt;width:350.55pt;height:12.1pt;mso-position-horizontal-relative:page;mso-position-vertical-relative:page;z-index:-20375552" type="#_x0000_t202" id="docshape356" filled="false" stroked="false">
              <v:textbox inset="0,0,0,0">
                <w:txbxContent>
                  <w:p>
                    <w:pPr>
                      <w:spacing w:before="20"/>
                      <w:ind w:left="20" w:right="0" w:firstLine="0"/>
                      <w:jc w:val="left"/>
                      <w:rPr>
                        <w:sz w:val="16"/>
                      </w:rPr>
                    </w:pPr>
                    <w:r>
                      <w:rPr>
                        <w:color w:val="77787B"/>
                        <w:sz w:val="16"/>
                      </w:rPr>
                      <w:t>Crown</w:t>
                    </w:r>
                    <w:r>
                      <w:rPr>
                        <w:color w:val="77787B"/>
                        <w:spacing w:val="-4"/>
                        <w:sz w:val="16"/>
                      </w:rPr>
                      <w:t> </w:t>
                    </w:r>
                    <w:r>
                      <w:rPr>
                        <w:color w:val="77787B"/>
                        <w:sz w:val="16"/>
                      </w:rPr>
                      <w:t>Response</w:t>
                    </w:r>
                    <w:r>
                      <w:rPr>
                        <w:color w:val="77787B"/>
                        <w:spacing w:val="-4"/>
                        <w:sz w:val="16"/>
                      </w:rPr>
                      <w:t> </w:t>
                    </w:r>
                    <w:r>
                      <w:rPr>
                        <w:color w:val="77787B"/>
                        <w:sz w:val="16"/>
                      </w:rPr>
                      <w:t>to</w:t>
                    </w:r>
                    <w:r>
                      <w:rPr>
                        <w:color w:val="77787B"/>
                        <w:spacing w:val="-4"/>
                        <w:sz w:val="16"/>
                      </w:rPr>
                      <w:t> </w:t>
                    </w:r>
                    <w:r>
                      <w:rPr>
                        <w:color w:val="77787B"/>
                        <w:sz w:val="16"/>
                      </w:rPr>
                      <w:t>the</w:t>
                    </w:r>
                    <w:r>
                      <w:rPr>
                        <w:color w:val="77787B"/>
                        <w:spacing w:val="-3"/>
                        <w:sz w:val="16"/>
                      </w:rPr>
                      <w:t> </w:t>
                    </w:r>
                    <w:r>
                      <w:rPr>
                        <w:color w:val="77787B"/>
                        <w:sz w:val="16"/>
                      </w:rPr>
                      <w:t>Royal</w:t>
                    </w:r>
                    <w:r>
                      <w:rPr>
                        <w:color w:val="77787B"/>
                        <w:spacing w:val="-4"/>
                        <w:sz w:val="16"/>
                      </w:rPr>
                      <w:t> </w:t>
                    </w:r>
                    <w:r>
                      <w:rPr>
                        <w:color w:val="77787B"/>
                        <w:sz w:val="16"/>
                      </w:rPr>
                      <w:t>Commission</w:t>
                    </w:r>
                    <w:r>
                      <w:rPr>
                        <w:color w:val="77787B"/>
                        <w:spacing w:val="-4"/>
                        <w:sz w:val="16"/>
                      </w:rPr>
                      <w:t> </w:t>
                    </w:r>
                    <w:r>
                      <w:rPr>
                        <w:color w:val="77787B"/>
                        <w:sz w:val="16"/>
                      </w:rPr>
                      <w:t>into</w:t>
                    </w:r>
                    <w:r>
                      <w:rPr>
                        <w:color w:val="77787B"/>
                        <w:spacing w:val="-3"/>
                        <w:sz w:val="16"/>
                      </w:rPr>
                      <w:t> </w:t>
                    </w:r>
                    <w:r>
                      <w:rPr>
                        <w:color w:val="77787B"/>
                        <w:sz w:val="16"/>
                      </w:rPr>
                      <w:t>Historical</w:t>
                    </w:r>
                    <w:r>
                      <w:rPr>
                        <w:color w:val="77787B"/>
                        <w:spacing w:val="-4"/>
                        <w:sz w:val="16"/>
                      </w:rPr>
                      <w:t> </w:t>
                    </w:r>
                    <w:r>
                      <w:rPr>
                        <w:color w:val="77787B"/>
                        <w:sz w:val="16"/>
                      </w:rPr>
                      <w:t>Abuse</w:t>
                    </w:r>
                    <w:r>
                      <w:rPr>
                        <w:color w:val="77787B"/>
                        <w:spacing w:val="-4"/>
                        <w:sz w:val="16"/>
                      </w:rPr>
                      <w:t> </w:t>
                    </w:r>
                    <w:r>
                      <w:rPr>
                        <w:color w:val="77787B"/>
                        <w:sz w:val="16"/>
                      </w:rPr>
                      <w:t>in</w:t>
                    </w:r>
                    <w:r>
                      <w:rPr>
                        <w:color w:val="77787B"/>
                        <w:spacing w:val="-4"/>
                        <w:sz w:val="16"/>
                      </w:rPr>
                      <w:t> </w:t>
                    </w:r>
                    <w:r>
                      <w:rPr>
                        <w:color w:val="77787B"/>
                        <w:sz w:val="16"/>
                      </w:rPr>
                      <w:t>State</w:t>
                    </w:r>
                    <w:r>
                      <w:rPr>
                        <w:color w:val="77787B"/>
                        <w:spacing w:val="-3"/>
                        <w:sz w:val="16"/>
                      </w:rPr>
                      <w:t> </w:t>
                    </w:r>
                    <w:r>
                      <w:rPr>
                        <w:color w:val="77787B"/>
                        <w:sz w:val="16"/>
                      </w:rPr>
                      <w:t>Care</w:t>
                    </w:r>
                    <w:r>
                      <w:rPr>
                        <w:color w:val="77787B"/>
                        <w:spacing w:val="-4"/>
                        <w:sz w:val="16"/>
                      </w:rPr>
                      <w:t> </w:t>
                    </w:r>
                    <w:r>
                      <w:rPr>
                        <w:color w:val="77787B"/>
                        <w:sz w:val="16"/>
                      </w:rPr>
                      <w:t>and</w:t>
                    </w:r>
                    <w:r>
                      <w:rPr>
                        <w:color w:val="77787B"/>
                        <w:spacing w:val="-4"/>
                        <w:sz w:val="16"/>
                      </w:rPr>
                      <w:t> </w:t>
                    </w:r>
                    <w:r>
                      <w:rPr>
                        <w:color w:val="77787B"/>
                        <w:sz w:val="16"/>
                      </w:rPr>
                      <w:t>Faith-based</w:t>
                    </w:r>
                    <w:r>
                      <w:rPr>
                        <w:color w:val="77787B"/>
                        <w:spacing w:val="-3"/>
                        <w:sz w:val="16"/>
                      </w:rPr>
                      <w:t> </w:t>
                    </w:r>
                    <w:r>
                      <w:rPr>
                        <w:color w:val="77787B"/>
                        <w:spacing w:val="-2"/>
                        <w:sz w:val="16"/>
                      </w:rPr>
                      <w:t>institutions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2941440">
              <wp:simplePos x="0" y="0"/>
              <wp:positionH relativeFrom="page">
                <wp:posOffset>6665261</wp:posOffset>
              </wp:positionH>
              <wp:positionV relativeFrom="page">
                <wp:posOffset>10198328</wp:posOffset>
              </wp:positionV>
              <wp:extent cx="193675" cy="153670"/>
              <wp:effectExtent l="0" t="0" r="0" b="0"/>
              <wp:wrapNone/>
              <wp:docPr id="715" name="Textbox 715"/>
              <wp:cNvGraphicFramePr>
                <a:graphicFrameLocks/>
              </wp:cNvGraphicFramePr>
              <a:graphic>
                <a:graphicData uri="http://schemas.microsoft.com/office/word/2010/wordprocessingShape">
                  <wps:wsp>
                    <wps:cNvPr id="715" name="Textbox 715"/>
                    <wps:cNvSpPr txBox="1"/>
                    <wps:spPr>
                      <a:xfrm>
                        <a:off x="0" y="0"/>
                        <a:ext cx="193675" cy="153670"/>
                      </a:xfrm>
                      <a:prstGeom prst="rect">
                        <a:avLst/>
                      </a:prstGeom>
                    </wps:spPr>
                    <wps:txbx>
                      <w:txbxContent>
                        <w:p>
                          <w:pPr>
                            <w:spacing w:before="20"/>
                            <w:ind w:left="60" w:right="0" w:firstLine="0"/>
                            <w:jc w:val="left"/>
                            <w:rPr>
                              <w:rFonts w:ascii="Source Sans Pro SemiBold"/>
                              <w:b/>
                              <w:sz w:val="16"/>
                            </w:rPr>
                          </w:pPr>
                          <w:r>
                            <w:rPr>
                              <w:rFonts w:ascii="Source Sans Pro SemiBold"/>
                              <w:b/>
                              <w:color w:val="333A3F"/>
                              <w:spacing w:val="-5"/>
                              <w:sz w:val="16"/>
                            </w:rPr>
                            <w:fldChar w:fldCharType="begin"/>
                          </w:r>
                          <w:r>
                            <w:rPr>
                              <w:rFonts w:ascii="Source Sans Pro SemiBold"/>
                              <w:b/>
                              <w:color w:val="333A3F"/>
                              <w:spacing w:val="-5"/>
                              <w:sz w:val="16"/>
                            </w:rPr>
                            <w:instrText> PAGE </w:instrText>
                          </w:r>
                          <w:r>
                            <w:rPr>
                              <w:rFonts w:ascii="Source Sans Pro SemiBold"/>
                              <w:b/>
                              <w:color w:val="333A3F"/>
                              <w:spacing w:val="-5"/>
                              <w:sz w:val="16"/>
                            </w:rPr>
                            <w:fldChar w:fldCharType="separate"/>
                          </w:r>
                          <w:r>
                            <w:rPr>
                              <w:rFonts w:ascii="Source Sans Pro SemiBold"/>
                              <w:b/>
                              <w:color w:val="333A3F"/>
                              <w:spacing w:val="-5"/>
                              <w:sz w:val="16"/>
                            </w:rPr>
                            <w:t>38</w:t>
                          </w:r>
                          <w:r>
                            <w:rPr>
                              <w:rFonts w:ascii="Source Sans Pro SemiBold"/>
                              <w:b/>
                              <w:color w:val="333A3F"/>
                              <w:spacing w:val="-5"/>
                              <w:sz w:val="16"/>
                            </w:rPr>
                            <w:fldChar w:fldCharType="end"/>
                          </w:r>
                        </w:p>
                      </w:txbxContent>
                    </wps:txbx>
                    <wps:bodyPr wrap="square" lIns="0" tIns="0" rIns="0" bIns="0" rtlCol="0">
                      <a:noAutofit/>
                    </wps:bodyPr>
                  </wps:wsp>
                </a:graphicData>
              </a:graphic>
            </wp:anchor>
          </w:drawing>
        </mc:Choice>
        <mc:Fallback>
          <w:pict>
            <v:shape style="position:absolute;margin-left:524.823730pt;margin-top:803.018005pt;width:15.25pt;height:12.1pt;mso-position-horizontal-relative:page;mso-position-vertical-relative:page;z-index:-20375040" type="#_x0000_t202" id="docshape357" filled="false" stroked="false">
              <v:textbox inset="0,0,0,0">
                <w:txbxContent>
                  <w:p>
                    <w:pPr>
                      <w:spacing w:before="20"/>
                      <w:ind w:left="60" w:right="0" w:firstLine="0"/>
                      <w:jc w:val="left"/>
                      <w:rPr>
                        <w:rFonts w:ascii="Source Sans Pro SemiBold"/>
                        <w:b/>
                        <w:sz w:val="16"/>
                      </w:rPr>
                    </w:pPr>
                    <w:r>
                      <w:rPr>
                        <w:rFonts w:ascii="Source Sans Pro SemiBold"/>
                        <w:b/>
                        <w:color w:val="333A3F"/>
                        <w:spacing w:val="-5"/>
                        <w:sz w:val="16"/>
                      </w:rPr>
                      <w:fldChar w:fldCharType="begin"/>
                    </w:r>
                    <w:r>
                      <w:rPr>
                        <w:rFonts w:ascii="Source Sans Pro SemiBold"/>
                        <w:b/>
                        <w:color w:val="333A3F"/>
                        <w:spacing w:val="-5"/>
                        <w:sz w:val="16"/>
                      </w:rPr>
                      <w:instrText> PAGE </w:instrText>
                    </w:r>
                    <w:r>
                      <w:rPr>
                        <w:rFonts w:ascii="Source Sans Pro SemiBold"/>
                        <w:b/>
                        <w:color w:val="333A3F"/>
                        <w:spacing w:val="-5"/>
                        <w:sz w:val="16"/>
                      </w:rPr>
                      <w:fldChar w:fldCharType="separate"/>
                    </w:r>
                    <w:r>
                      <w:rPr>
                        <w:rFonts w:ascii="Source Sans Pro SemiBold"/>
                        <w:b/>
                        <w:color w:val="333A3F"/>
                        <w:spacing w:val="-5"/>
                        <w:sz w:val="16"/>
                      </w:rPr>
                      <w:t>38</w:t>
                    </w:r>
                    <w:r>
                      <w:rPr>
                        <w:rFonts w:ascii="Source Sans Pro SemiBold"/>
                        <w:b/>
                        <w:color w:val="333A3F"/>
                        <w:spacing w:val="-5"/>
                        <w:sz w:val="16"/>
                      </w:rPr>
                      <w:fldChar w:fldCharType="end"/>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941952">
          <wp:simplePos x="0" y="0"/>
          <wp:positionH relativeFrom="page">
            <wp:posOffset>6926394</wp:posOffset>
          </wp:positionH>
          <wp:positionV relativeFrom="page">
            <wp:posOffset>10170006</wp:posOffset>
          </wp:positionV>
          <wp:extent cx="180009" cy="179997"/>
          <wp:effectExtent l="0" t="0" r="0" b="0"/>
          <wp:wrapNone/>
          <wp:docPr id="717" name="Image 717"/>
          <wp:cNvGraphicFramePr>
            <a:graphicFrameLocks/>
          </wp:cNvGraphicFramePr>
          <a:graphic>
            <a:graphicData uri="http://schemas.openxmlformats.org/drawingml/2006/picture">
              <pic:pic>
                <pic:nvPicPr>
                  <pic:cNvPr id="717" name="Image 717"/>
                  <pic:cNvPicPr/>
                </pic:nvPicPr>
                <pic:blipFill>
                  <a:blip r:embed="rId1" cstate="print"/>
                  <a:stretch>
                    <a:fillRect/>
                  </a:stretch>
                </pic:blipFill>
                <pic:spPr>
                  <a:xfrm>
                    <a:off x="0" y="0"/>
                    <a:ext cx="180009" cy="179997"/>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942464">
              <wp:simplePos x="0" y="0"/>
              <wp:positionH relativeFrom="page">
                <wp:posOffset>431999</wp:posOffset>
              </wp:positionH>
              <wp:positionV relativeFrom="page">
                <wp:posOffset>10175303</wp:posOffset>
              </wp:positionV>
              <wp:extent cx="6376035" cy="1270"/>
              <wp:effectExtent l="0" t="0" r="0" b="0"/>
              <wp:wrapNone/>
              <wp:docPr id="718" name="Graphic 718"/>
              <wp:cNvGraphicFramePr>
                <a:graphicFrameLocks/>
              </wp:cNvGraphicFramePr>
              <a:graphic>
                <a:graphicData uri="http://schemas.microsoft.com/office/word/2010/wordprocessingShape">
                  <wps:wsp>
                    <wps:cNvPr id="718" name="Graphic 718"/>
                    <wps:cNvSpPr/>
                    <wps:spPr>
                      <a:xfrm>
                        <a:off x="0" y="0"/>
                        <a:ext cx="6376035" cy="1270"/>
                      </a:xfrm>
                      <a:custGeom>
                        <a:avLst/>
                        <a:gdLst/>
                        <a:ahLst/>
                        <a:cxnLst/>
                        <a:rect l="l" t="t" r="r" b="b"/>
                        <a:pathLst>
                          <a:path w="6376035" h="0">
                            <a:moveTo>
                              <a:pt x="0" y="0"/>
                            </a:moveTo>
                            <a:lnTo>
                              <a:pt x="6375603" y="0"/>
                            </a:lnTo>
                          </a:path>
                        </a:pathLst>
                      </a:custGeom>
                      <a:ln w="3175">
                        <a:solidFill>
                          <a:srgbClr val="77787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0374016" from="34.015701pt,801.205017pt" to="536.031701pt,801.205017pt" stroked="true" strokeweight=".25pt" strokecolor="#77787b">
              <v:stroke dashstyle="solid"/>
              <w10:wrap type="none"/>
            </v:line>
          </w:pict>
        </mc:Fallback>
      </mc:AlternateContent>
    </w:r>
    <w:r>
      <w:rPr>
        <w:sz w:val="20"/>
      </w:rPr>
      <mc:AlternateContent>
        <mc:Choice Requires="wps">
          <w:drawing>
            <wp:anchor distT="0" distB="0" distL="0" distR="0" allowOverlap="1" layoutInCell="1" locked="0" behindDoc="1" simplePos="0" relativeHeight="482942976">
              <wp:simplePos x="0" y="0"/>
              <wp:positionH relativeFrom="page">
                <wp:posOffset>419299</wp:posOffset>
              </wp:positionH>
              <wp:positionV relativeFrom="page">
                <wp:posOffset>10198328</wp:posOffset>
              </wp:positionV>
              <wp:extent cx="4451985" cy="153670"/>
              <wp:effectExtent l="0" t="0" r="0" b="0"/>
              <wp:wrapNone/>
              <wp:docPr id="719" name="Textbox 719"/>
              <wp:cNvGraphicFramePr>
                <a:graphicFrameLocks/>
              </wp:cNvGraphicFramePr>
              <a:graphic>
                <a:graphicData uri="http://schemas.microsoft.com/office/word/2010/wordprocessingShape">
                  <wps:wsp>
                    <wps:cNvPr id="719" name="Textbox 719"/>
                    <wps:cNvSpPr txBox="1"/>
                    <wps:spPr>
                      <a:xfrm>
                        <a:off x="0" y="0"/>
                        <a:ext cx="4451985" cy="153670"/>
                      </a:xfrm>
                      <a:prstGeom prst="rect">
                        <a:avLst/>
                      </a:prstGeom>
                    </wps:spPr>
                    <wps:txbx>
                      <w:txbxContent>
                        <w:p>
                          <w:pPr>
                            <w:spacing w:before="20"/>
                            <w:ind w:left="20" w:right="0" w:firstLine="0"/>
                            <w:jc w:val="left"/>
                            <w:rPr>
                              <w:sz w:val="16"/>
                            </w:rPr>
                          </w:pPr>
                          <w:r>
                            <w:rPr>
                              <w:color w:val="77787B"/>
                              <w:sz w:val="16"/>
                            </w:rPr>
                            <w:t>Crown</w:t>
                          </w:r>
                          <w:r>
                            <w:rPr>
                              <w:color w:val="77787B"/>
                              <w:spacing w:val="-4"/>
                              <w:sz w:val="16"/>
                            </w:rPr>
                            <w:t> </w:t>
                          </w:r>
                          <w:r>
                            <w:rPr>
                              <w:color w:val="77787B"/>
                              <w:sz w:val="16"/>
                            </w:rPr>
                            <w:t>Response</w:t>
                          </w:r>
                          <w:r>
                            <w:rPr>
                              <w:color w:val="77787B"/>
                              <w:spacing w:val="-4"/>
                              <w:sz w:val="16"/>
                            </w:rPr>
                            <w:t> </w:t>
                          </w:r>
                          <w:r>
                            <w:rPr>
                              <w:color w:val="77787B"/>
                              <w:sz w:val="16"/>
                            </w:rPr>
                            <w:t>to</w:t>
                          </w:r>
                          <w:r>
                            <w:rPr>
                              <w:color w:val="77787B"/>
                              <w:spacing w:val="-4"/>
                              <w:sz w:val="16"/>
                            </w:rPr>
                            <w:t> </w:t>
                          </w:r>
                          <w:r>
                            <w:rPr>
                              <w:color w:val="77787B"/>
                              <w:sz w:val="16"/>
                            </w:rPr>
                            <w:t>the</w:t>
                          </w:r>
                          <w:r>
                            <w:rPr>
                              <w:color w:val="77787B"/>
                              <w:spacing w:val="-3"/>
                              <w:sz w:val="16"/>
                            </w:rPr>
                            <w:t> </w:t>
                          </w:r>
                          <w:r>
                            <w:rPr>
                              <w:color w:val="77787B"/>
                              <w:sz w:val="16"/>
                            </w:rPr>
                            <w:t>Royal</w:t>
                          </w:r>
                          <w:r>
                            <w:rPr>
                              <w:color w:val="77787B"/>
                              <w:spacing w:val="-4"/>
                              <w:sz w:val="16"/>
                            </w:rPr>
                            <w:t> </w:t>
                          </w:r>
                          <w:r>
                            <w:rPr>
                              <w:color w:val="77787B"/>
                              <w:sz w:val="16"/>
                            </w:rPr>
                            <w:t>Commission</w:t>
                          </w:r>
                          <w:r>
                            <w:rPr>
                              <w:color w:val="77787B"/>
                              <w:spacing w:val="-4"/>
                              <w:sz w:val="16"/>
                            </w:rPr>
                            <w:t> </w:t>
                          </w:r>
                          <w:r>
                            <w:rPr>
                              <w:color w:val="77787B"/>
                              <w:sz w:val="16"/>
                            </w:rPr>
                            <w:t>into</w:t>
                          </w:r>
                          <w:r>
                            <w:rPr>
                              <w:color w:val="77787B"/>
                              <w:spacing w:val="-3"/>
                              <w:sz w:val="16"/>
                            </w:rPr>
                            <w:t> </w:t>
                          </w:r>
                          <w:r>
                            <w:rPr>
                              <w:color w:val="77787B"/>
                              <w:sz w:val="16"/>
                            </w:rPr>
                            <w:t>Historical</w:t>
                          </w:r>
                          <w:r>
                            <w:rPr>
                              <w:color w:val="77787B"/>
                              <w:spacing w:val="-4"/>
                              <w:sz w:val="16"/>
                            </w:rPr>
                            <w:t> </w:t>
                          </w:r>
                          <w:r>
                            <w:rPr>
                              <w:color w:val="77787B"/>
                              <w:sz w:val="16"/>
                            </w:rPr>
                            <w:t>Abuse</w:t>
                          </w:r>
                          <w:r>
                            <w:rPr>
                              <w:color w:val="77787B"/>
                              <w:spacing w:val="-4"/>
                              <w:sz w:val="16"/>
                            </w:rPr>
                            <w:t> </w:t>
                          </w:r>
                          <w:r>
                            <w:rPr>
                              <w:color w:val="77787B"/>
                              <w:sz w:val="16"/>
                            </w:rPr>
                            <w:t>in</w:t>
                          </w:r>
                          <w:r>
                            <w:rPr>
                              <w:color w:val="77787B"/>
                              <w:spacing w:val="-4"/>
                              <w:sz w:val="16"/>
                            </w:rPr>
                            <w:t> </w:t>
                          </w:r>
                          <w:r>
                            <w:rPr>
                              <w:color w:val="77787B"/>
                              <w:sz w:val="16"/>
                            </w:rPr>
                            <w:t>State</w:t>
                          </w:r>
                          <w:r>
                            <w:rPr>
                              <w:color w:val="77787B"/>
                              <w:spacing w:val="-3"/>
                              <w:sz w:val="16"/>
                            </w:rPr>
                            <w:t> </w:t>
                          </w:r>
                          <w:r>
                            <w:rPr>
                              <w:color w:val="77787B"/>
                              <w:sz w:val="16"/>
                            </w:rPr>
                            <w:t>Care</w:t>
                          </w:r>
                          <w:r>
                            <w:rPr>
                              <w:color w:val="77787B"/>
                              <w:spacing w:val="-4"/>
                              <w:sz w:val="16"/>
                            </w:rPr>
                            <w:t> </w:t>
                          </w:r>
                          <w:r>
                            <w:rPr>
                              <w:color w:val="77787B"/>
                              <w:sz w:val="16"/>
                            </w:rPr>
                            <w:t>and</w:t>
                          </w:r>
                          <w:r>
                            <w:rPr>
                              <w:color w:val="77787B"/>
                              <w:spacing w:val="-4"/>
                              <w:sz w:val="16"/>
                            </w:rPr>
                            <w:t> </w:t>
                          </w:r>
                          <w:r>
                            <w:rPr>
                              <w:color w:val="77787B"/>
                              <w:sz w:val="16"/>
                            </w:rPr>
                            <w:t>Faith-based</w:t>
                          </w:r>
                          <w:r>
                            <w:rPr>
                              <w:color w:val="77787B"/>
                              <w:spacing w:val="-3"/>
                              <w:sz w:val="16"/>
                            </w:rPr>
                            <w:t> </w:t>
                          </w:r>
                          <w:r>
                            <w:rPr>
                              <w:color w:val="77787B"/>
                              <w:spacing w:val="-2"/>
                              <w:sz w:val="16"/>
                            </w:rPr>
                            <w:t>institutions</w:t>
                          </w:r>
                        </w:p>
                      </w:txbxContent>
                    </wps:txbx>
                    <wps:bodyPr wrap="square" lIns="0" tIns="0" rIns="0" bIns="0" rtlCol="0">
                      <a:noAutofit/>
                    </wps:bodyPr>
                  </wps:wsp>
                </a:graphicData>
              </a:graphic>
            </wp:anchor>
          </w:drawing>
        </mc:Choice>
        <mc:Fallback>
          <w:pict>
            <v:shape style="position:absolute;margin-left:33.015701pt;margin-top:803.018005pt;width:350.55pt;height:12.1pt;mso-position-horizontal-relative:page;mso-position-vertical-relative:page;z-index:-20373504" type="#_x0000_t202" id="docshape359" filled="false" stroked="false">
              <v:textbox inset="0,0,0,0">
                <w:txbxContent>
                  <w:p>
                    <w:pPr>
                      <w:spacing w:before="20"/>
                      <w:ind w:left="20" w:right="0" w:firstLine="0"/>
                      <w:jc w:val="left"/>
                      <w:rPr>
                        <w:sz w:val="16"/>
                      </w:rPr>
                    </w:pPr>
                    <w:r>
                      <w:rPr>
                        <w:color w:val="77787B"/>
                        <w:sz w:val="16"/>
                      </w:rPr>
                      <w:t>Crown</w:t>
                    </w:r>
                    <w:r>
                      <w:rPr>
                        <w:color w:val="77787B"/>
                        <w:spacing w:val="-4"/>
                        <w:sz w:val="16"/>
                      </w:rPr>
                      <w:t> </w:t>
                    </w:r>
                    <w:r>
                      <w:rPr>
                        <w:color w:val="77787B"/>
                        <w:sz w:val="16"/>
                      </w:rPr>
                      <w:t>Response</w:t>
                    </w:r>
                    <w:r>
                      <w:rPr>
                        <w:color w:val="77787B"/>
                        <w:spacing w:val="-4"/>
                        <w:sz w:val="16"/>
                      </w:rPr>
                      <w:t> </w:t>
                    </w:r>
                    <w:r>
                      <w:rPr>
                        <w:color w:val="77787B"/>
                        <w:sz w:val="16"/>
                      </w:rPr>
                      <w:t>to</w:t>
                    </w:r>
                    <w:r>
                      <w:rPr>
                        <w:color w:val="77787B"/>
                        <w:spacing w:val="-4"/>
                        <w:sz w:val="16"/>
                      </w:rPr>
                      <w:t> </w:t>
                    </w:r>
                    <w:r>
                      <w:rPr>
                        <w:color w:val="77787B"/>
                        <w:sz w:val="16"/>
                      </w:rPr>
                      <w:t>the</w:t>
                    </w:r>
                    <w:r>
                      <w:rPr>
                        <w:color w:val="77787B"/>
                        <w:spacing w:val="-3"/>
                        <w:sz w:val="16"/>
                      </w:rPr>
                      <w:t> </w:t>
                    </w:r>
                    <w:r>
                      <w:rPr>
                        <w:color w:val="77787B"/>
                        <w:sz w:val="16"/>
                      </w:rPr>
                      <w:t>Royal</w:t>
                    </w:r>
                    <w:r>
                      <w:rPr>
                        <w:color w:val="77787B"/>
                        <w:spacing w:val="-4"/>
                        <w:sz w:val="16"/>
                      </w:rPr>
                      <w:t> </w:t>
                    </w:r>
                    <w:r>
                      <w:rPr>
                        <w:color w:val="77787B"/>
                        <w:sz w:val="16"/>
                      </w:rPr>
                      <w:t>Commission</w:t>
                    </w:r>
                    <w:r>
                      <w:rPr>
                        <w:color w:val="77787B"/>
                        <w:spacing w:val="-4"/>
                        <w:sz w:val="16"/>
                      </w:rPr>
                      <w:t> </w:t>
                    </w:r>
                    <w:r>
                      <w:rPr>
                        <w:color w:val="77787B"/>
                        <w:sz w:val="16"/>
                      </w:rPr>
                      <w:t>into</w:t>
                    </w:r>
                    <w:r>
                      <w:rPr>
                        <w:color w:val="77787B"/>
                        <w:spacing w:val="-3"/>
                        <w:sz w:val="16"/>
                      </w:rPr>
                      <w:t> </w:t>
                    </w:r>
                    <w:r>
                      <w:rPr>
                        <w:color w:val="77787B"/>
                        <w:sz w:val="16"/>
                      </w:rPr>
                      <w:t>Historical</w:t>
                    </w:r>
                    <w:r>
                      <w:rPr>
                        <w:color w:val="77787B"/>
                        <w:spacing w:val="-4"/>
                        <w:sz w:val="16"/>
                      </w:rPr>
                      <w:t> </w:t>
                    </w:r>
                    <w:r>
                      <w:rPr>
                        <w:color w:val="77787B"/>
                        <w:sz w:val="16"/>
                      </w:rPr>
                      <w:t>Abuse</w:t>
                    </w:r>
                    <w:r>
                      <w:rPr>
                        <w:color w:val="77787B"/>
                        <w:spacing w:val="-4"/>
                        <w:sz w:val="16"/>
                      </w:rPr>
                      <w:t> </w:t>
                    </w:r>
                    <w:r>
                      <w:rPr>
                        <w:color w:val="77787B"/>
                        <w:sz w:val="16"/>
                      </w:rPr>
                      <w:t>in</w:t>
                    </w:r>
                    <w:r>
                      <w:rPr>
                        <w:color w:val="77787B"/>
                        <w:spacing w:val="-4"/>
                        <w:sz w:val="16"/>
                      </w:rPr>
                      <w:t> </w:t>
                    </w:r>
                    <w:r>
                      <w:rPr>
                        <w:color w:val="77787B"/>
                        <w:sz w:val="16"/>
                      </w:rPr>
                      <w:t>State</w:t>
                    </w:r>
                    <w:r>
                      <w:rPr>
                        <w:color w:val="77787B"/>
                        <w:spacing w:val="-3"/>
                        <w:sz w:val="16"/>
                      </w:rPr>
                      <w:t> </w:t>
                    </w:r>
                    <w:r>
                      <w:rPr>
                        <w:color w:val="77787B"/>
                        <w:sz w:val="16"/>
                      </w:rPr>
                      <w:t>Care</w:t>
                    </w:r>
                    <w:r>
                      <w:rPr>
                        <w:color w:val="77787B"/>
                        <w:spacing w:val="-4"/>
                        <w:sz w:val="16"/>
                      </w:rPr>
                      <w:t> </w:t>
                    </w:r>
                    <w:r>
                      <w:rPr>
                        <w:color w:val="77787B"/>
                        <w:sz w:val="16"/>
                      </w:rPr>
                      <w:t>and</w:t>
                    </w:r>
                    <w:r>
                      <w:rPr>
                        <w:color w:val="77787B"/>
                        <w:spacing w:val="-4"/>
                        <w:sz w:val="16"/>
                      </w:rPr>
                      <w:t> </w:t>
                    </w:r>
                    <w:r>
                      <w:rPr>
                        <w:color w:val="77787B"/>
                        <w:sz w:val="16"/>
                      </w:rPr>
                      <w:t>Faith-based</w:t>
                    </w:r>
                    <w:r>
                      <w:rPr>
                        <w:color w:val="77787B"/>
                        <w:spacing w:val="-3"/>
                        <w:sz w:val="16"/>
                      </w:rPr>
                      <w:t> </w:t>
                    </w:r>
                    <w:r>
                      <w:rPr>
                        <w:color w:val="77787B"/>
                        <w:spacing w:val="-2"/>
                        <w:sz w:val="16"/>
                      </w:rPr>
                      <w:t>institutions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2943488">
              <wp:simplePos x="0" y="0"/>
              <wp:positionH relativeFrom="page">
                <wp:posOffset>6665261</wp:posOffset>
              </wp:positionH>
              <wp:positionV relativeFrom="page">
                <wp:posOffset>10198328</wp:posOffset>
              </wp:positionV>
              <wp:extent cx="193675" cy="153670"/>
              <wp:effectExtent l="0" t="0" r="0" b="0"/>
              <wp:wrapNone/>
              <wp:docPr id="720" name="Textbox 720"/>
              <wp:cNvGraphicFramePr>
                <a:graphicFrameLocks/>
              </wp:cNvGraphicFramePr>
              <a:graphic>
                <a:graphicData uri="http://schemas.microsoft.com/office/word/2010/wordprocessingShape">
                  <wps:wsp>
                    <wps:cNvPr id="720" name="Textbox 720"/>
                    <wps:cNvSpPr txBox="1"/>
                    <wps:spPr>
                      <a:xfrm>
                        <a:off x="0" y="0"/>
                        <a:ext cx="193675" cy="153670"/>
                      </a:xfrm>
                      <a:prstGeom prst="rect">
                        <a:avLst/>
                      </a:prstGeom>
                    </wps:spPr>
                    <wps:txbx>
                      <w:txbxContent>
                        <w:p>
                          <w:pPr>
                            <w:spacing w:before="20"/>
                            <w:ind w:left="60" w:right="0" w:firstLine="0"/>
                            <w:jc w:val="left"/>
                            <w:rPr>
                              <w:rFonts w:ascii="Source Sans Pro SemiBold"/>
                              <w:b/>
                              <w:sz w:val="16"/>
                            </w:rPr>
                          </w:pPr>
                          <w:r>
                            <w:rPr>
                              <w:rFonts w:ascii="Source Sans Pro SemiBold"/>
                              <w:b/>
                              <w:color w:val="333A3F"/>
                              <w:spacing w:val="-5"/>
                              <w:sz w:val="16"/>
                            </w:rPr>
                            <w:fldChar w:fldCharType="begin"/>
                          </w:r>
                          <w:r>
                            <w:rPr>
                              <w:rFonts w:ascii="Source Sans Pro SemiBold"/>
                              <w:b/>
                              <w:color w:val="333A3F"/>
                              <w:spacing w:val="-5"/>
                              <w:sz w:val="16"/>
                            </w:rPr>
                            <w:instrText> PAGE </w:instrText>
                          </w:r>
                          <w:r>
                            <w:rPr>
                              <w:rFonts w:ascii="Source Sans Pro SemiBold"/>
                              <w:b/>
                              <w:color w:val="333A3F"/>
                              <w:spacing w:val="-5"/>
                              <w:sz w:val="16"/>
                            </w:rPr>
                            <w:fldChar w:fldCharType="separate"/>
                          </w:r>
                          <w:r>
                            <w:rPr>
                              <w:rFonts w:ascii="Source Sans Pro SemiBold"/>
                              <w:b/>
                              <w:color w:val="333A3F"/>
                              <w:spacing w:val="-5"/>
                              <w:sz w:val="16"/>
                            </w:rPr>
                            <w:t>39</w:t>
                          </w:r>
                          <w:r>
                            <w:rPr>
                              <w:rFonts w:ascii="Source Sans Pro SemiBold"/>
                              <w:b/>
                              <w:color w:val="333A3F"/>
                              <w:spacing w:val="-5"/>
                              <w:sz w:val="16"/>
                            </w:rPr>
                            <w:fldChar w:fldCharType="end"/>
                          </w:r>
                        </w:p>
                      </w:txbxContent>
                    </wps:txbx>
                    <wps:bodyPr wrap="square" lIns="0" tIns="0" rIns="0" bIns="0" rtlCol="0">
                      <a:noAutofit/>
                    </wps:bodyPr>
                  </wps:wsp>
                </a:graphicData>
              </a:graphic>
            </wp:anchor>
          </w:drawing>
        </mc:Choice>
        <mc:Fallback>
          <w:pict>
            <v:shape style="position:absolute;margin-left:524.823730pt;margin-top:803.018005pt;width:15.25pt;height:12.1pt;mso-position-horizontal-relative:page;mso-position-vertical-relative:page;z-index:-20372992" type="#_x0000_t202" id="docshape360" filled="false" stroked="false">
              <v:textbox inset="0,0,0,0">
                <w:txbxContent>
                  <w:p>
                    <w:pPr>
                      <w:spacing w:before="20"/>
                      <w:ind w:left="60" w:right="0" w:firstLine="0"/>
                      <w:jc w:val="left"/>
                      <w:rPr>
                        <w:rFonts w:ascii="Source Sans Pro SemiBold"/>
                        <w:b/>
                        <w:sz w:val="16"/>
                      </w:rPr>
                    </w:pPr>
                    <w:r>
                      <w:rPr>
                        <w:rFonts w:ascii="Source Sans Pro SemiBold"/>
                        <w:b/>
                        <w:color w:val="333A3F"/>
                        <w:spacing w:val="-5"/>
                        <w:sz w:val="16"/>
                      </w:rPr>
                      <w:fldChar w:fldCharType="begin"/>
                    </w:r>
                    <w:r>
                      <w:rPr>
                        <w:rFonts w:ascii="Source Sans Pro SemiBold"/>
                        <w:b/>
                        <w:color w:val="333A3F"/>
                        <w:spacing w:val="-5"/>
                        <w:sz w:val="16"/>
                      </w:rPr>
                      <w:instrText> PAGE </w:instrText>
                    </w:r>
                    <w:r>
                      <w:rPr>
                        <w:rFonts w:ascii="Source Sans Pro SemiBold"/>
                        <w:b/>
                        <w:color w:val="333A3F"/>
                        <w:spacing w:val="-5"/>
                        <w:sz w:val="16"/>
                      </w:rPr>
                      <w:fldChar w:fldCharType="separate"/>
                    </w:r>
                    <w:r>
                      <w:rPr>
                        <w:rFonts w:ascii="Source Sans Pro SemiBold"/>
                        <w:b/>
                        <w:color w:val="333A3F"/>
                        <w:spacing w:val="-5"/>
                        <w:sz w:val="16"/>
                      </w:rPr>
                      <w:t>39</w:t>
                    </w:r>
                    <w:r>
                      <w:rPr>
                        <w:rFonts w:ascii="Source Sans Pro SemiBold"/>
                        <w:b/>
                        <w:color w:val="333A3F"/>
                        <w:spacing w:val="-5"/>
                        <w:sz w:val="16"/>
                      </w:rPr>
                      <w:fldChar w:fldCharType="end"/>
                    </w:r>
                  </w:p>
                </w:txbxContent>
              </v:textbox>
              <w10:wrap type="none"/>
            </v:shape>
          </w:pict>
        </mc:Fallback>
      </mc: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944000">
          <wp:simplePos x="0" y="0"/>
          <wp:positionH relativeFrom="page">
            <wp:posOffset>6926394</wp:posOffset>
          </wp:positionH>
          <wp:positionV relativeFrom="page">
            <wp:posOffset>10170006</wp:posOffset>
          </wp:positionV>
          <wp:extent cx="180009" cy="179997"/>
          <wp:effectExtent l="0" t="0" r="0" b="0"/>
          <wp:wrapNone/>
          <wp:docPr id="755" name="Image 755"/>
          <wp:cNvGraphicFramePr>
            <a:graphicFrameLocks/>
          </wp:cNvGraphicFramePr>
          <a:graphic>
            <a:graphicData uri="http://schemas.openxmlformats.org/drawingml/2006/picture">
              <pic:pic>
                <pic:nvPicPr>
                  <pic:cNvPr id="755" name="Image 755"/>
                  <pic:cNvPicPr/>
                </pic:nvPicPr>
                <pic:blipFill>
                  <a:blip r:embed="rId1" cstate="print"/>
                  <a:stretch>
                    <a:fillRect/>
                  </a:stretch>
                </pic:blipFill>
                <pic:spPr>
                  <a:xfrm>
                    <a:off x="0" y="0"/>
                    <a:ext cx="180009" cy="179997"/>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944512">
              <wp:simplePos x="0" y="0"/>
              <wp:positionH relativeFrom="page">
                <wp:posOffset>431999</wp:posOffset>
              </wp:positionH>
              <wp:positionV relativeFrom="page">
                <wp:posOffset>10175303</wp:posOffset>
              </wp:positionV>
              <wp:extent cx="6376035" cy="1270"/>
              <wp:effectExtent l="0" t="0" r="0" b="0"/>
              <wp:wrapNone/>
              <wp:docPr id="756" name="Graphic 756"/>
              <wp:cNvGraphicFramePr>
                <a:graphicFrameLocks/>
              </wp:cNvGraphicFramePr>
              <a:graphic>
                <a:graphicData uri="http://schemas.microsoft.com/office/word/2010/wordprocessingShape">
                  <wps:wsp>
                    <wps:cNvPr id="756" name="Graphic 756"/>
                    <wps:cNvSpPr/>
                    <wps:spPr>
                      <a:xfrm>
                        <a:off x="0" y="0"/>
                        <a:ext cx="6376035" cy="1270"/>
                      </a:xfrm>
                      <a:custGeom>
                        <a:avLst/>
                        <a:gdLst/>
                        <a:ahLst/>
                        <a:cxnLst/>
                        <a:rect l="l" t="t" r="r" b="b"/>
                        <a:pathLst>
                          <a:path w="6376035" h="0">
                            <a:moveTo>
                              <a:pt x="0" y="0"/>
                            </a:moveTo>
                            <a:lnTo>
                              <a:pt x="6375603" y="0"/>
                            </a:lnTo>
                          </a:path>
                        </a:pathLst>
                      </a:custGeom>
                      <a:ln w="3175">
                        <a:solidFill>
                          <a:srgbClr val="77787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0371968" from="34.015701pt,801.205017pt" to="536.031701pt,801.205017pt" stroked="true" strokeweight=".25pt" strokecolor="#77787b">
              <v:stroke dashstyle="solid"/>
              <w10:wrap type="none"/>
            </v:line>
          </w:pict>
        </mc:Fallback>
      </mc:AlternateContent>
    </w:r>
    <w:r>
      <w:rPr>
        <w:sz w:val="20"/>
      </w:rPr>
      <mc:AlternateContent>
        <mc:Choice Requires="wps">
          <w:drawing>
            <wp:anchor distT="0" distB="0" distL="0" distR="0" allowOverlap="1" layoutInCell="1" locked="0" behindDoc="1" simplePos="0" relativeHeight="482945024">
              <wp:simplePos x="0" y="0"/>
              <wp:positionH relativeFrom="page">
                <wp:posOffset>419299</wp:posOffset>
              </wp:positionH>
              <wp:positionV relativeFrom="page">
                <wp:posOffset>10198328</wp:posOffset>
              </wp:positionV>
              <wp:extent cx="4451985" cy="153670"/>
              <wp:effectExtent l="0" t="0" r="0" b="0"/>
              <wp:wrapNone/>
              <wp:docPr id="757" name="Textbox 757"/>
              <wp:cNvGraphicFramePr>
                <a:graphicFrameLocks/>
              </wp:cNvGraphicFramePr>
              <a:graphic>
                <a:graphicData uri="http://schemas.microsoft.com/office/word/2010/wordprocessingShape">
                  <wps:wsp>
                    <wps:cNvPr id="757" name="Textbox 757"/>
                    <wps:cNvSpPr txBox="1"/>
                    <wps:spPr>
                      <a:xfrm>
                        <a:off x="0" y="0"/>
                        <a:ext cx="4451985" cy="153670"/>
                      </a:xfrm>
                      <a:prstGeom prst="rect">
                        <a:avLst/>
                      </a:prstGeom>
                    </wps:spPr>
                    <wps:txbx>
                      <w:txbxContent>
                        <w:p>
                          <w:pPr>
                            <w:spacing w:before="20"/>
                            <w:ind w:left="20" w:right="0" w:firstLine="0"/>
                            <w:jc w:val="left"/>
                            <w:rPr>
                              <w:sz w:val="16"/>
                            </w:rPr>
                          </w:pPr>
                          <w:r>
                            <w:rPr>
                              <w:color w:val="77787B"/>
                              <w:sz w:val="16"/>
                            </w:rPr>
                            <w:t>Crown</w:t>
                          </w:r>
                          <w:r>
                            <w:rPr>
                              <w:color w:val="77787B"/>
                              <w:spacing w:val="-4"/>
                              <w:sz w:val="16"/>
                            </w:rPr>
                            <w:t> </w:t>
                          </w:r>
                          <w:r>
                            <w:rPr>
                              <w:color w:val="77787B"/>
                              <w:sz w:val="16"/>
                            </w:rPr>
                            <w:t>Response</w:t>
                          </w:r>
                          <w:r>
                            <w:rPr>
                              <w:color w:val="77787B"/>
                              <w:spacing w:val="-4"/>
                              <w:sz w:val="16"/>
                            </w:rPr>
                            <w:t> </w:t>
                          </w:r>
                          <w:r>
                            <w:rPr>
                              <w:color w:val="77787B"/>
                              <w:sz w:val="16"/>
                            </w:rPr>
                            <w:t>to</w:t>
                          </w:r>
                          <w:r>
                            <w:rPr>
                              <w:color w:val="77787B"/>
                              <w:spacing w:val="-4"/>
                              <w:sz w:val="16"/>
                            </w:rPr>
                            <w:t> </w:t>
                          </w:r>
                          <w:r>
                            <w:rPr>
                              <w:color w:val="77787B"/>
                              <w:sz w:val="16"/>
                            </w:rPr>
                            <w:t>the</w:t>
                          </w:r>
                          <w:r>
                            <w:rPr>
                              <w:color w:val="77787B"/>
                              <w:spacing w:val="-3"/>
                              <w:sz w:val="16"/>
                            </w:rPr>
                            <w:t> </w:t>
                          </w:r>
                          <w:r>
                            <w:rPr>
                              <w:color w:val="77787B"/>
                              <w:sz w:val="16"/>
                            </w:rPr>
                            <w:t>Royal</w:t>
                          </w:r>
                          <w:r>
                            <w:rPr>
                              <w:color w:val="77787B"/>
                              <w:spacing w:val="-4"/>
                              <w:sz w:val="16"/>
                            </w:rPr>
                            <w:t> </w:t>
                          </w:r>
                          <w:r>
                            <w:rPr>
                              <w:color w:val="77787B"/>
                              <w:sz w:val="16"/>
                            </w:rPr>
                            <w:t>Commission</w:t>
                          </w:r>
                          <w:r>
                            <w:rPr>
                              <w:color w:val="77787B"/>
                              <w:spacing w:val="-4"/>
                              <w:sz w:val="16"/>
                            </w:rPr>
                            <w:t> </w:t>
                          </w:r>
                          <w:r>
                            <w:rPr>
                              <w:color w:val="77787B"/>
                              <w:sz w:val="16"/>
                            </w:rPr>
                            <w:t>into</w:t>
                          </w:r>
                          <w:r>
                            <w:rPr>
                              <w:color w:val="77787B"/>
                              <w:spacing w:val="-3"/>
                              <w:sz w:val="16"/>
                            </w:rPr>
                            <w:t> </w:t>
                          </w:r>
                          <w:r>
                            <w:rPr>
                              <w:color w:val="77787B"/>
                              <w:sz w:val="16"/>
                            </w:rPr>
                            <w:t>Historical</w:t>
                          </w:r>
                          <w:r>
                            <w:rPr>
                              <w:color w:val="77787B"/>
                              <w:spacing w:val="-4"/>
                              <w:sz w:val="16"/>
                            </w:rPr>
                            <w:t> </w:t>
                          </w:r>
                          <w:r>
                            <w:rPr>
                              <w:color w:val="77787B"/>
                              <w:sz w:val="16"/>
                            </w:rPr>
                            <w:t>Abuse</w:t>
                          </w:r>
                          <w:r>
                            <w:rPr>
                              <w:color w:val="77787B"/>
                              <w:spacing w:val="-4"/>
                              <w:sz w:val="16"/>
                            </w:rPr>
                            <w:t> </w:t>
                          </w:r>
                          <w:r>
                            <w:rPr>
                              <w:color w:val="77787B"/>
                              <w:sz w:val="16"/>
                            </w:rPr>
                            <w:t>in</w:t>
                          </w:r>
                          <w:r>
                            <w:rPr>
                              <w:color w:val="77787B"/>
                              <w:spacing w:val="-4"/>
                              <w:sz w:val="16"/>
                            </w:rPr>
                            <w:t> </w:t>
                          </w:r>
                          <w:r>
                            <w:rPr>
                              <w:color w:val="77787B"/>
                              <w:sz w:val="16"/>
                            </w:rPr>
                            <w:t>State</w:t>
                          </w:r>
                          <w:r>
                            <w:rPr>
                              <w:color w:val="77787B"/>
                              <w:spacing w:val="-3"/>
                              <w:sz w:val="16"/>
                            </w:rPr>
                            <w:t> </w:t>
                          </w:r>
                          <w:r>
                            <w:rPr>
                              <w:color w:val="77787B"/>
                              <w:sz w:val="16"/>
                            </w:rPr>
                            <w:t>Care</w:t>
                          </w:r>
                          <w:r>
                            <w:rPr>
                              <w:color w:val="77787B"/>
                              <w:spacing w:val="-4"/>
                              <w:sz w:val="16"/>
                            </w:rPr>
                            <w:t> </w:t>
                          </w:r>
                          <w:r>
                            <w:rPr>
                              <w:color w:val="77787B"/>
                              <w:sz w:val="16"/>
                            </w:rPr>
                            <w:t>and</w:t>
                          </w:r>
                          <w:r>
                            <w:rPr>
                              <w:color w:val="77787B"/>
                              <w:spacing w:val="-4"/>
                              <w:sz w:val="16"/>
                            </w:rPr>
                            <w:t> </w:t>
                          </w:r>
                          <w:r>
                            <w:rPr>
                              <w:color w:val="77787B"/>
                              <w:sz w:val="16"/>
                            </w:rPr>
                            <w:t>Faith-based</w:t>
                          </w:r>
                          <w:r>
                            <w:rPr>
                              <w:color w:val="77787B"/>
                              <w:spacing w:val="-3"/>
                              <w:sz w:val="16"/>
                            </w:rPr>
                            <w:t> </w:t>
                          </w:r>
                          <w:r>
                            <w:rPr>
                              <w:color w:val="77787B"/>
                              <w:spacing w:val="-2"/>
                              <w:sz w:val="16"/>
                            </w:rPr>
                            <w:t>institutions</w:t>
                          </w:r>
                        </w:p>
                      </w:txbxContent>
                    </wps:txbx>
                    <wps:bodyPr wrap="square" lIns="0" tIns="0" rIns="0" bIns="0" rtlCol="0">
                      <a:noAutofit/>
                    </wps:bodyPr>
                  </wps:wsp>
                </a:graphicData>
              </a:graphic>
            </wp:anchor>
          </w:drawing>
        </mc:Choice>
        <mc:Fallback>
          <w:pict>
            <v:shape style="position:absolute;margin-left:33.015701pt;margin-top:803.018005pt;width:350.55pt;height:12.1pt;mso-position-horizontal-relative:page;mso-position-vertical-relative:page;z-index:-20371456" type="#_x0000_t202" id="docshape383" filled="false" stroked="false">
              <v:textbox inset="0,0,0,0">
                <w:txbxContent>
                  <w:p>
                    <w:pPr>
                      <w:spacing w:before="20"/>
                      <w:ind w:left="20" w:right="0" w:firstLine="0"/>
                      <w:jc w:val="left"/>
                      <w:rPr>
                        <w:sz w:val="16"/>
                      </w:rPr>
                    </w:pPr>
                    <w:r>
                      <w:rPr>
                        <w:color w:val="77787B"/>
                        <w:sz w:val="16"/>
                      </w:rPr>
                      <w:t>Crown</w:t>
                    </w:r>
                    <w:r>
                      <w:rPr>
                        <w:color w:val="77787B"/>
                        <w:spacing w:val="-4"/>
                        <w:sz w:val="16"/>
                      </w:rPr>
                      <w:t> </w:t>
                    </w:r>
                    <w:r>
                      <w:rPr>
                        <w:color w:val="77787B"/>
                        <w:sz w:val="16"/>
                      </w:rPr>
                      <w:t>Response</w:t>
                    </w:r>
                    <w:r>
                      <w:rPr>
                        <w:color w:val="77787B"/>
                        <w:spacing w:val="-4"/>
                        <w:sz w:val="16"/>
                      </w:rPr>
                      <w:t> </w:t>
                    </w:r>
                    <w:r>
                      <w:rPr>
                        <w:color w:val="77787B"/>
                        <w:sz w:val="16"/>
                      </w:rPr>
                      <w:t>to</w:t>
                    </w:r>
                    <w:r>
                      <w:rPr>
                        <w:color w:val="77787B"/>
                        <w:spacing w:val="-4"/>
                        <w:sz w:val="16"/>
                      </w:rPr>
                      <w:t> </w:t>
                    </w:r>
                    <w:r>
                      <w:rPr>
                        <w:color w:val="77787B"/>
                        <w:sz w:val="16"/>
                      </w:rPr>
                      <w:t>the</w:t>
                    </w:r>
                    <w:r>
                      <w:rPr>
                        <w:color w:val="77787B"/>
                        <w:spacing w:val="-3"/>
                        <w:sz w:val="16"/>
                      </w:rPr>
                      <w:t> </w:t>
                    </w:r>
                    <w:r>
                      <w:rPr>
                        <w:color w:val="77787B"/>
                        <w:sz w:val="16"/>
                      </w:rPr>
                      <w:t>Royal</w:t>
                    </w:r>
                    <w:r>
                      <w:rPr>
                        <w:color w:val="77787B"/>
                        <w:spacing w:val="-4"/>
                        <w:sz w:val="16"/>
                      </w:rPr>
                      <w:t> </w:t>
                    </w:r>
                    <w:r>
                      <w:rPr>
                        <w:color w:val="77787B"/>
                        <w:sz w:val="16"/>
                      </w:rPr>
                      <w:t>Commission</w:t>
                    </w:r>
                    <w:r>
                      <w:rPr>
                        <w:color w:val="77787B"/>
                        <w:spacing w:val="-4"/>
                        <w:sz w:val="16"/>
                      </w:rPr>
                      <w:t> </w:t>
                    </w:r>
                    <w:r>
                      <w:rPr>
                        <w:color w:val="77787B"/>
                        <w:sz w:val="16"/>
                      </w:rPr>
                      <w:t>into</w:t>
                    </w:r>
                    <w:r>
                      <w:rPr>
                        <w:color w:val="77787B"/>
                        <w:spacing w:val="-3"/>
                        <w:sz w:val="16"/>
                      </w:rPr>
                      <w:t> </w:t>
                    </w:r>
                    <w:r>
                      <w:rPr>
                        <w:color w:val="77787B"/>
                        <w:sz w:val="16"/>
                      </w:rPr>
                      <w:t>Historical</w:t>
                    </w:r>
                    <w:r>
                      <w:rPr>
                        <w:color w:val="77787B"/>
                        <w:spacing w:val="-4"/>
                        <w:sz w:val="16"/>
                      </w:rPr>
                      <w:t> </w:t>
                    </w:r>
                    <w:r>
                      <w:rPr>
                        <w:color w:val="77787B"/>
                        <w:sz w:val="16"/>
                      </w:rPr>
                      <w:t>Abuse</w:t>
                    </w:r>
                    <w:r>
                      <w:rPr>
                        <w:color w:val="77787B"/>
                        <w:spacing w:val="-4"/>
                        <w:sz w:val="16"/>
                      </w:rPr>
                      <w:t> </w:t>
                    </w:r>
                    <w:r>
                      <w:rPr>
                        <w:color w:val="77787B"/>
                        <w:sz w:val="16"/>
                      </w:rPr>
                      <w:t>in</w:t>
                    </w:r>
                    <w:r>
                      <w:rPr>
                        <w:color w:val="77787B"/>
                        <w:spacing w:val="-4"/>
                        <w:sz w:val="16"/>
                      </w:rPr>
                      <w:t> </w:t>
                    </w:r>
                    <w:r>
                      <w:rPr>
                        <w:color w:val="77787B"/>
                        <w:sz w:val="16"/>
                      </w:rPr>
                      <w:t>State</w:t>
                    </w:r>
                    <w:r>
                      <w:rPr>
                        <w:color w:val="77787B"/>
                        <w:spacing w:val="-3"/>
                        <w:sz w:val="16"/>
                      </w:rPr>
                      <w:t> </w:t>
                    </w:r>
                    <w:r>
                      <w:rPr>
                        <w:color w:val="77787B"/>
                        <w:sz w:val="16"/>
                      </w:rPr>
                      <w:t>Care</w:t>
                    </w:r>
                    <w:r>
                      <w:rPr>
                        <w:color w:val="77787B"/>
                        <w:spacing w:val="-4"/>
                        <w:sz w:val="16"/>
                      </w:rPr>
                      <w:t> </w:t>
                    </w:r>
                    <w:r>
                      <w:rPr>
                        <w:color w:val="77787B"/>
                        <w:sz w:val="16"/>
                      </w:rPr>
                      <w:t>and</w:t>
                    </w:r>
                    <w:r>
                      <w:rPr>
                        <w:color w:val="77787B"/>
                        <w:spacing w:val="-4"/>
                        <w:sz w:val="16"/>
                      </w:rPr>
                      <w:t> </w:t>
                    </w:r>
                    <w:r>
                      <w:rPr>
                        <w:color w:val="77787B"/>
                        <w:sz w:val="16"/>
                      </w:rPr>
                      <w:t>Faith-based</w:t>
                    </w:r>
                    <w:r>
                      <w:rPr>
                        <w:color w:val="77787B"/>
                        <w:spacing w:val="-3"/>
                        <w:sz w:val="16"/>
                      </w:rPr>
                      <w:t> </w:t>
                    </w:r>
                    <w:r>
                      <w:rPr>
                        <w:color w:val="77787B"/>
                        <w:spacing w:val="-2"/>
                        <w:sz w:val="16"/>
                      </w:rPr>
                      <w:t>institutions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2945536">
              <wp:simplePos x="0" y="0"/>
              <wp:positionH relativeFrom="page">
                <wp:posOffset>6665261</wp:posOffset>
              </wp:positionH>
              <wp:positionV relativeFrom="page">
                <wp:posOffset>10198328</wp:posOffset>
              </wp:positionV>
              <wp:extent cx="193675" cy="153670"/>
              <wp:effectExtent l="0" t="0" r="0" b="0"/>
              <wp:wrapNone/>
              <wp:docPr id="758" name="Textbox 758"/>
              <wp:cNvGraphicFramePr>
                <a:graphicFrameLocks/>
              </wp:cNvGraphicFramePr>
              <a:graphic>
                <a:graphicData uri="http://schemas.microsoft.com/office/word/2010/wordprocessingShape">
                  <wps:wsp>
                    <wps:cNvPr id="758" name="Textbox 758"/>
                    <wps:cNvSpPr txBox="1"/>
                    <wps:spPr>
                      <a:xfrm>
                        <a:off x="0" y="0"/>
                        <a:ext cx="193675" cy="153670"/>
                      </a:xfrm>
                      <a:prstGeom prst="rect">
                        <a:avLst/>
                      </a:prstGeom>
                    </wps:spPr>
                    <wps:txbx>
                      <w:txbxContent>
                        <w:p>
                          <w:pPr>
                            <w:spacing w:before="20"/>
                            <w:ind w:left="60" w:right="0" w:firstLine="0"/>
                            <w:jc w:val="left"/>
                            <w:rPr>
                              <w:rFonts w:ascii="Source Sans Pro SemiBold"/>
                              <w:b/>
                              <w:sz w:val="16"/>
                            </w:rPr>
                          </w:pPr>
                          <w:r>
                            <w:rPr>
                              <w:rFonts w:ascii="Source Sans Pro SemiBold"/>
                              <w:b/>
                              <w:color w:val="333A3F"/>
                              <w:spacing w:val="-5"/>
                              <w:sz w:val="16"/>
                            </w:rPr>
                            <w:fldChar w:fldCharType="begin"/>
                          </w:r>
                          <w:r>
                            <w:rPr>
                              <w:rFonts w:ascii="Source Sans Pro SemiBold"/>
                              <w:b/>
                              <w:color w:val="333A3F"/>
                              <w:spacing w:val="-5"/>
                              <w:sz w:val="16"/>
                            </w:rPr>
                            <w:instrText> PAGE </w:instrText>
                          </w:r>
                          <w:r>
                            <w:rPr>
                              <w:rFonts w:ascii="Source Sans Pro SemiBold"/>
                              <w:b/>
                              <w:color w:val="333A3F"/>
                              <w:spacing w:val="-5"/>
                              <w:sz w:val="16"/>
                            </w:rPr>
                            <w:fldChar w:fldCharType="separate"/>
                          </w:r>
                          <w:r>
                            <w:rPr>
                              <w:rFonts w:ascii="Source Sans Pro SemiBold"/>
                              <w:b/>
                              <w:color w:val="333A3F"/>
                              <w:spacing w:val="-5"/>
                              <w:sz w:val="16"/>
                            </w:rPr>
                            <w:t>43</w:t>
                          </w:r>
                          <w:r>
                            <w:rPr>
                              <w:rFonts w:ascii="Source Sans Pro SemiBold"/>
                              <w:b/>
                              <w:color w:val="333A3F"/>
                              <w:spacing w:val="-5"/>
                              <w:sz w:val="16"/>
                            </w:rPr>
                            <w:fldChar w:fldCharType="end"/>
                          </w:r>
                        </w:p>
                      </w:txbxContent>
                    </wps:txbx>
                    <wps:bodyPr wrap="square" lIns="0" tIns="0" rIns="0" bIns="0" rtlCol="0">
                      <a:noAutofit/>
                    </wps:bodyPr>
                  </wps:wsp>
                </a:graphicData>
              </a:graphic>
            </wp:anchor>
          </w:drawing>
        </mc:Choice>
        <mc:Fallback>
          <w:pict>
            <v:shape style="position:absolute;margin-left:524.823730pt;margin-top:803.018005pt;width:15.25pt;height:12.1pt;mso-position-horizontal-relative:page;mso-position-vertical-relative:page;z-index:-20370944" type="#_x0000_t202" id="docshape384" filled="false" stroked="false">
              <v:textbox inset="0,0,0,0">
                <w:txbxContent>
                  <w:p>
                    <w:pPr>
                      <w:spacing w:before="20"/>
                      <w:ind w:left="60" w:right="0" w:firstLine="0"/>
                      <w:jc w:val="left"/>
                      <w:rPr>
                        <w:rFonts w:ascii="Source Sans Pro SemiBold"/>
                        <w:b/>
                        <w:sz w:val="16"/>
                      </w:rPr>
                    </w:pPr>
                    <w:r>
                      <w:rPr>
                        <w:rFonts w:ascii="Source Sans Pro SemiBold"/>
                        <w:b/>
                        <w:color w:val="333A3F"/>
                        <w:spacing w:val="-5"/>
                        <w:sz w:val="16"/>
                      </w:rPr>
                      <w:fldChar w:fldCharType="begin"/>
                    </w:r>
                    <w:r>
                      <w:rPr>
                        <w:rFonts w:ascii="Source Sans Pro SemiBold"/>
                        <w:b/>
                        <w:color w:val="333A3F"/>
                        <w:spacing w:val="-5"/>
                        <w:sz w:val="16"/>
                      </w:rPr>
                      <w:instrText> PAGE </w:instrText>
                    </w:r>
                    <w:r>
                      <w:rPr>
                        <w:rFonts w:ascii="Source Sans Pro SemiBold"/>
                        <w:b/>
                        <w:color w:val="333A3F"/>
                        <w:spacing w:val="-5"/>
                        <w:sz w:val="16"/>
                      </w:rPr>
                      <w:fldChar w:fldCharType="separate"/>
                    </w:r>
                    <w:r>
                      <w:rPr>
                        <w:rFonts w:ascii="Source Sans Pro SemiBold"/>
                        <w:b/>
                        <w:color w:val="333A3F"/>
                        <w:spacing w:val="-5"/>
                        <w:sz w:val="16"/>
                      </w:rPr>
                      <w:t>43</w:t>
                    </w:r>
                    <w:r>
                      <w:rPr>
                        <w:rFonts w:ascii="Source Sans Pro SemiBold"/>
                        <w:b/>
                        <w:color w:val="333A3F"/>
                        <w:spacing w:val="-5"/>
                        <w:sz w:val="16"/>
                      </w:rPr>
                      <w:fldChar w:fldCharType="end"/>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946048">
          <wp:simplePos x="0" y="0"/>
          <wp:positionH relativeFrom="page">
            <wp:posOffset>6926394</wp:posOffset>
          </wp:positionH>
          <wp:positionV relativeFrom="page">
            <wp:posOffset>10170006</wp:posOffset>
          </wp:positionV>
          <wp:extent cx="180009" cy="179997"/>
          <wp:effectExtent l="0" t="0" r="0" b="0"/>
          <wp:wrapNone/>
          <wp:docPr id="760" name="Image 760"/>
          <wp:cNvGraphicFramePr>
            <a:graphicFrameLocks/>
          </wp:cNvGraphicFramePr>
          <a:graphic>
            <a:graphicData uri="http://schemas.openxmlformats.org/drawingml/2006/picture">
              <pic:pic>
                <pic:nvPicPr>
                  <pic:cNvPr id="760" name="Image 760"/>
                  <pic:cNvPicPr/>
                </pic:nvPicPr>
                <pic:blipFill>
                  <a:blip r:embed="rId1" cstate="print"/>
                  <a:stretch>
                    <a:fillRect/>
                  </a:stretch>
                </pic:blipFill>
                <pic:spPr>
                  <a:xfrm>
                    <a:off x="0" y="0"/>
                    <a:ext cx="180009" cy="179997"/>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946560">
              <wp:simplePos x="0" y="0"/>
              <wp:positionH relativeFrom="page">
                <wp:posOffset>431999</wp:posOffset>
              </wp:positionH>
              <wp:positionV relativeFrom="page">
                <wp:posOffset>10175303</wp:posOffset>
              </wp:positionV>
              <wp:extent cx="6376035" cy="1270"/>
              <wp:effectExtent l="0" t="0" r="0" b="0"/>
              <wp:wrapNone/>
              <wp:docPr id="761" name="Graphic 761"/>
              <wp:cNvGraphicFramePr>
                <a:graphicFrameLocks/>
              </wp:cNvGraphicFramePr>
              <a:graphic>
                <a:graphicData uri="http://schemas.microsoft.com/office/word/2010/wordprocessingShape">
                  <wps:wsp>
                    <wps:cNvPr id="761" name="Graphic 761"/>
                    <wps:cNvSpPr/>
                    <wps:spPr>
                      <a:xfrm>
                        <a:off x="0" y="0"/>
                        <a:ext cx="6376035" cy="1270"/>
                      </a:xfrm>
                      <a:custGeom>
                        <a:avLst/>
                        <a:gdLst/>
                        <a:ahLst/>
                        <a:cxnLst/>
                        <a:rect l="l" t="t" r="r" b="b"/>
                        <a:pathLst>
                          <a:path w="6376035" h="0">
                            <a:moveTo>
                              <a:pt x="0" y="0"/>
                            </a:moveTo>
                            <a:lnTo>
                              <a:pt x="6375603" y="0"/>
                            </a:lnTo>
                          </a:path>
                        </a:pathLst>
                      </a:custGeom>
                      <a:ln w="3175">
                        <a:solidFill>
                          <a:srgbClr val="77787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0369920" from="34.015701pt,801.205017pt" to="536.031701pt,801.205017pt" stroked="true" strokeweight=".25pt" strokecolor="#77787b">
              <v:stroke dashstyle="solid"/>
              <w10:wrap type="none"/>
            </v:line>
          </w:pict>
        </mc:Fallback>
      </mc:AlternateContent>
    </w:r>
    <w:r>
      <w:rPr>
        <w:sz w:val="20"/>
      </w:rPr>
      <mc:AlternateContent>
        <mc:Choice Requires="wps">
          <w:drawing>
            <wp:anchor distT="0" distB="0" distL="0" distR="0" allowOverlap="1" layoutInCell="1" locked="0" behindDoc="1" simplePos="0" relativeHeight="482947072">
              <wp:simplePos x="0" y="0"/>
              <wp:positionH relativeFrom="page">
                <wp:posOffset>419299</wp:posOffset>
              </wp:positionH>
              <wp:positionV relativeFrom="page">
                <wp:posOffset>10198328</wp:posOffset>
              </wp:positionV>
              <wp:extent cx="4451985" cy="153670"/>
              <wp:effectExtent l="0" t="0" r="0" b="0"/>
              <wp:wrapNone/>
              <wp:docPr id="762" name="Textbox 762"/>
              <wp:cNvGraphicFramePr>
                <a:graphicFrameLocks/>
              </wp:cNvGraphicFramePr>
              <a:graphic>
                <a:graphicData uri="http://schemas.microsoft.com/office/word/2010/wordprocessingShape">
                  <wps:wsp>
                    <wps:cNvPr id="762" name="Textbox 762"/>
                    <wps:cNvSpPr txBox="1"/>
                    <wps:spPr>
                      <a:xfrm>
                        <a:off x="0" y="0"/>
                        <a:ext cx="4451985" cy="153670"/>
                      </a:xfrm>
                      <a:prstGeom prst="rect">
                        <a:avLst/>
                      </a:prstGeom>
                    </wps:spPr>
                    <wps:txbx>
                      <w:txbxContent>
                        <w:p>
                          <w:pPr>
                            <w:spacing w:before="20"/>
                            <w:ind w:left="20" w:right="0" w:firstLine="0"/>
                            <w:jc w:val="left"/>
                            <w:rPr>
                              <w:sz w:val="16"/>
                            </w:rPr>
                          </w:pPr>
                          <w:r>
                            <w:rPr>
                              <w:color w:val="77787B"/>
                              <w:sz w:val="16"/>
                            </w:rPr>
                            <w:t>Crown</w:t>
                          </w:r>
                          <w:r>
                            <w:rPr>
                              <w:color w:val="77787B"/>
                              <w:spacing w:val="-4"/>
                              <w:sz w:val="16"/>
                            </w:rPr>
                            <w:t> </w:t>
                          </w:r>
                          <w:r>
                            <w:rPr>
                              <w:color w:val="77787B"/>
                              <w:sz w:val="16"/>
                            </w:rPr>
                            <w:t>Response</w:t>
                          </w:r>
                          <w:r>
                            <w:rPr>
                              <w:color w:val="77787B"/>
                              <w:spacing w:val="-4"/>
                              <w:sz w:val="16"/>
                            </w:rPr>
                            <w:t> </w:t>
                          </w:r>
                          <w:r>
                            <w:rPr>
                              <w:color w:val="77787B"/>
                              <w:sz w:val="16"/>
                            </w:rPr>
                            <w:t>to</w:t>
                          </w:r>
                          <w:r>
                            <w:rPr>
                              <w:color w:val="77787B"/>
                              <w:spacing w:val="-4"/>
                              <w:sz w:val="16"/>
                            </w:rPr>
                            <w:t> </w:t>
                          </w:r>
                          <w:r>
                            <w:rPr>
                              <w:color w:val="77787B"/>
                              <w:sz w:val="16"/>
                            </w:rPr>
                            <w:t>the</w:t>
                          </w:r>
                          <w:r>
                            <w:rPr>
                              <w:color w:val="77787B"/>
                              <w:spacing w:val="-3"/>
                              <w:sz w:val="16"/>
                            </w:rPr>
                            <w:t> </w:t>
                          </w:r>
                          <w:r>
                            <w:rPr>
                              <w:color w:val="77787B"/>
                              <w:sz w:val="16"/>
                            </w:rPr>
                            <w:t>Royal</w:t>
                          </w:r>
                          <w:r>
                            <w:rPr>
                              <w:color w:val="77787B"/>
                              <w:spacing w:val="-4"/>
                              <w:sz w:val="16"/>
                            </w:rPr>
                            <w:t> </w:t>
                          </w:r>
                          <w:r>
                            <w:rPr>
                              <w:color w:val="77787B"/>
                              <w:sz w:val="16"/>
                            </w:rPr>
                            <w:t>Commission</w:t>
                          </w:r>
                          <w:r>
                            <w:rPr>
                              <w:color w:val="77787B"/>
                              <w:spacing w:val="-4"/>
                              <w:sz w:val="16"/>
                            </w:rPr>
                            <w:t> </w:t>
                          </w:r>
                          <w:r>
                            <w:rPr>
                              <w:color w:val="77787B"/>
                              <w:sz w:val="16"/>
                            </w:rPr>
                            <w:t>into</w:t>
                          </w:r>
                          <w:r>
                            <w:rPr>
                              <w:color w:val="77787B"/>
                              <w:spacing w:val="-3"/>
                              <w:sz w:val="16"/>
                            </w:rPr>
                            <w:t> </w:t>
                          </w:r>
                          <w:r>
                            <w:rPr>
                              <w:color w:val="77787B"/>
                              <w:sz w:val="16"/>
                            </w:rPr>
                            <w:t>Historical</w:t>
                          </w:r>
                          <w:r>
                            <w:rPr>
                              <w:color w:val="77787B"/>
                              <w:spacing w:val="-4"/>
                              <w:sz w:val="16"/>
                            </w:rPr>
                            <w:t> </w:t>
                          </w:r>
                          <w:r>
                            <w:rPr>
                              <w:color w:val="77787B"/>
                              <w:sz w:val="16"/>
                            </w:rPr>
                            <w:t>Abuse</w:t>
                          </w:r>
                          <w:r>
                            <w:rPr>
                              <w:color w:val="77787B"/>
                              <w:spacing w:val="-4"/>
                              <w:sz w:val="16"/>
                            </w:rPr>
                            <w:t> </w:t>
                          </w:r>
                          <w:r>
                            <w:rPr>
                              <w:color w:val="77787B"/>
                              <w:sz w:val="16"/>
                            </w:rPr>
                            <w:t>in</w:t>
                          </w:r>
                          <w:r>
                            <w:rPr>
                              <w:color w:val="77787B"/>
                              <w:spacing w:val="-4"/>
                              <w:sz w:val="16"/>
                            </w:rPr>
                            <w:t> </w:t>
                          </w:r>
                          <w:r>
                            <w:rPr>
                              <w:color w:val="77787B"/>
                              <w:sz w:val="16"/>
                            </w:rPr>
                            <w:t>State</w:t>
                          </w:r>
                          <w:r>
                            <w:rPr>
                              <w:color w:val="77787B"/>
                              <w:spacing w:val="-3"/>
                              <w:sz w:val="16"/>
                            </w:rPr>
                            <w:t> </w:t>
                          </w:r>
                          <w:r>
                            <w:rPr>
                              <w:color w:val="77787B"/>
                              <w:sz w:val="16"/>
                            </w:rPr>
                            <w:t>Care</w:t>
                          </w:r>
                          <w:r>
                            <w:rPr>
                              <w:color w:val="77787B"/>
                              <w:spacing w:val="-4"/>
                              <w:sz w:val="16"/>
                            </w:rPr>
                            <w:t> </w:t>
                          </w:r>
                          <w:r>
                            <w:rPr>
                              <w:color w:val="77787B"/>
                              <w:sz w:val="16"/>
                            </w:rPr>
                            <w:t>and</w:t>
                          </w:r>
                          <w:r>
                            <w:rPr>
                              <w:color w:val="77787B"/>
                              <w:spacing w:val="-4"/>
                              <w:sz w:val="16"/>
                            </w:rPr>
                            <w:t> </w:t>
                          </w:r>
                          <w:r>
                            <w:rPr>
                              <w:color w:val="77787B"/>
                              <w:sz w:val="16"/>
                            </w:rPr>
                            <w:t>Faith-based</w:t>
                          </w:r>
                          <w:r>
                            <w:rPr>
                              <w:color w:val="77787B"/>
                              <w:spacing w:val="-3"/>
                              <w:sz w:val="16"/>
                            </w:rPr>
                            <w:t> </w:t>
                          </w:r>
                          <w:r>
                            <w:rPr>
                              <w:color w:val="77787B"/>
                              <w:spacing w:val="-2"/>
                              <w:sz w:val="16"/>
                            </w:rPr>
                            <w:t>institutions</w:t>
                          </w:r>
                        </w:p>
                      </w:txbxContent>
                    </wps:txbx>
                    <wps:bodyPr wrap="square" lIns="0" tIns="0" rIns="0" bIns="0" rtlCol="0">
                      <a:noAutofit/>
                    </wps:bodyPr>
                  </wps:wsp>
                </a:graphicData>
              </a:graphic>
            </wp:anchor>
          </w:drawing>
        </mc:Choice>
        <mc:Fallback>
          <w:pict>
            <v:shape style="position:absolute;margin-left:33.015701pt;margin-top:803.018005pt;width:350.55pt;height:12.1pt;mso-position-horizontal-relative:page;mso-position-vertical-relative:page;z-index:-20369408" type="#_x0000_t202" id="docshape386" filled="false" stroked="false">
              <v:textbox inset="0,0,0,0">
                <w:txbxContent>
                  <w:p>
                    <w:pPr>
                      <w:spacing w:before="20"/>
                      <w:ind w:left="20" w:right="0" w:firstLine="0"/>
                      <w:jc w:val="left"/>
                      <w:rPr>
                        <w:sz w:val="16"/>
                      </w:rPr>
                    </w:pPr>
                    <w:r>
                      <w:rPr>
                        <w:color w:val="77787B"/>
                        <w:sz w:val="16"/>
                      </w:rPr>
                      <w:t>Crown</w:t>
                    </w:r>
                    <w:r>
                      <w:rPr>
                        <w:color w:val="77787B"/>
                        <w:spacing w:val="-4"/>
                        <w:sz w:val="16"/>
                      </w:rPr>
                      <w:t> </w:t>
                    </w:r>
                    <w:r>
                      <w:rPr>
                        <w:color w:val="77787B"/>
                        <w:sz w:val="16"/>
                      </w:rPr>
                      <w:t>Response</w:t>
                    </w:r>
                    <w:r>
                      <w:rPr>
                        <w:color w:val="77787B"/>
                        <w:spacing w:val="-4"/>
                        <w:sz w:val="16"/>
                      </w:rPr>
                      <w:t> </w:t>
                    </w:r>
                    <w:r>
                      <w:rPr>
                        <w:color w:val="77787B"/>
                        <w:sz w:val="16"/>
                      </w:rPr>
                      <w:t>to</w:t>
                    </w:r>
                    <w:r>
                      <w:rPr>
                        <w:color w:val="77787B"/>
                        <w:spacing w:val="-4"/>
                        <w:sz w:val="16"/>
                      </w:rPr>
                      <w:t> </w:t>
                    </w:r>
                    <w:r>
                      <w:rPr>
                        <w:color w:val="77787B"/>
                        <w:sz w:val="16"/>
                      </w:rPr>
                      <w:t>the</w:t>
                    </w:r>
                    <w:r>
                      <w:rPr>
                        <w:color w:val="77787B"/>
                        <w:spacing w:val="-3"/>
                        <w:sz w:val="16"/>
                      </w:rPr>
                      <w:t> </w:t>
                    </w:r>
                    <w:r>
                      <w:rPr>
                        <w:color w:val="77787B"/>
                        <w:sz w:val="16"/>
                      </w:rPr>
                      <w:t>Royal</w:t>
                    </w:r>
                    <w:r>
                      <w:rPr>
                        <w:color w:val="77787B"/>
                        <w:spacing w:val="-4"/>
                        <w:sz w:val="16"/>
                      </w:rPr>
                      <w:t> </w:t>
                    </w:r>
                    <w:r>
                      <w:rPr>
                        <w:color w:val="77787B"/>
                        <w:sz w:val="16"/>
                      </w:rPr>
                      <w:t>Commission</w:t>
                    </w:r>
                    <w:r>
                      <w:rPr>
                        <w:color w:val="77787B"/>
                        <w:spacing w:val="-4"/>
                        <w:sz w:val="16"/>
                      </w:rPr>
                      <w:t> </w:t>
                    </w:r>
                    <w:r>
                      <w:rPr>
                        <w:color w:val="77787B"/>
                        <w:sz w:val="16"/>
                      </w:rPr>
                      <w:t>into</w:t>
                    </w:r>
                    <w:r>
                      <w:rPr>
                        <w:color w:val="77787B"/>
                        <w:spacing w:val="-3"/>
                        <w:sz w:val="16"/>
                      </w:rPr>
                      <w:t> </w:t>
                    </w:r>
                    <w:r>
                      <w:rPr>
                        <w:color w:val="77787B"/>
                        <w:sz w:val="16"/>
                      </w:rPr>
                      <w:t>Historical</w:t>
                    </w:r>
                    <w:r>
                      <w:rPr>
                        <w:color w:val="77787B"/>
                        <w:spacing w:val="-4"/>
                        <w:sz w:val="16"/>
                      </w:rPr>
                      <w:t> </w:t>
                    </w:r>
                    <w:r>
                      <w:rPr>
                        <w:color w:val="77787B"/>
                        <w:sz w:val="16"/>
                      </w:rPr>
                      <w:t>Abuse</w:t>
                    </w:r>
                    <w:r>
                      <w:rPr>
                        <w:color w:val="77787B"/>
                        <w:spacing w:val="-4"/>
                        <w:sz w:val="16"/>
                      </w:rPr>
                      <w:t> </w:t>
                    </w:r>
                    <w:r>
                      <w:rPr>
                        <w:color w:val="77787B"/>
                        <w:sz w:val="16"/>
                      </w:rPr>
                      <w:t>in</w:t>
                    </w:r>
                    <w:r>
                      <w:rPr>
                        <w:color w:val="77787B"/>
                        <w:spacing w:val="-4"/>
                        <w:sz w:val="16"/>
                      </w:rPr>
                      <w:t> </w:t>
                    </w:r>
                    <w:r>
                      <w:rPr>
                        <w:color w:val="77787B"/>
                        <w:sz w:val="16"/>
                      </w:rPr>
                      <w:t>State</w:t>
                    </w:r>
                    <w:r>
                      <w:rPr>
                        <w:color w:val="77787B"/>
                        <w:spacing w:val="-3"/>
                        <w:sz w:val="16"/>
                      </w:rPr>
                      <w:t> </w:t>
                    </w:r>
                    <w:r>
                      <w:rPr>
                        <w:color w:val="77787B"/>
                        <w:sz w:val="16"/>
                      </w:rPr>
                      <w:t>Care</w:t>
                    </w:r>
                    <w:r>
                      <w:rPr>
                        <w:color w:val="77787B"/>
                        <w:spacing w:val="-4"/>
                        <w:sz w:val="16"/>
                      </w:rPr>
                      <w:t> </w:t>
                    </w:r>
                    <w:r>
                      <w:rPr>
                        <w:color w:val="77787B"/>
                        <w:sz w:val="16"/>
                      </w:rPr>
                      <w:t>and</w:t>
                    </w:r>
                    <w:r>
                      <w:rPr>
                        <w:color w:val="77787B"/>
                        <w:spacing w:val="-4"/>
                        <w:sz w:val="16"/>
                      </w:rPr>
                      <w:t> </w:t>
                    </w:r>
                    <w:r>
                      <w:rPr>
                        <w:color w:val="77787B"/>
                        <w:sz w:val="16"/>
                      </w:rPr>
                      <w:t>Faith-based</w:t>
                    </w:r>
                    <w:r>
                      <w:rPr>
                        <w:color w:val="77787B"/>
                        <w:spacing w:val="-3"/>
                        <w:sz w:val="16"/>
                      </w:rPr>
                      <w:t> </w:t>
                    </w:r>
                    <w:r>
                      <w:rPr>
                        <w:color w:val="77787B"/>
                        <w:spacing w:val="-2"/>
                        <w:sz w:val="16"/>
                      </w:rPr>
                      <w:t>institutions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2947584">
              <wp:simplePos x="0" y="0"/>
              <wp:positionH relativeFrom="page">
                <wp:posOffset>6665261</wp:posOffset>
              </wp:positionH>
              <wp:positionV relativeFrom="page">
                <wp:posOffset>10198328</wp:posOffset>
              </wp:positionV>
              <wp:extent cx="193675" cy="153670"/>
              <wp:effectExtent l="0" t="0" r="0" b="0"/>
              <wp:wrapNone/>
              <wp:docPr id="763" name="Textbox 763"/>
              <wp:cNvGraphicFramePr>
                <a:graphicFrameLocks/>
              </wp:cNvGraphicFramePr>
              <a:graphic>
                <a:graphicData uri="http://schemas.microsoft.com/office/word/2010/wordprocessingShape">
                  <wps:wsp>
                    <wps:cNvPr id="763" name="Textbox 763"/>
                    <wps:cNvSpPr txBox="1"/>
                    <wps:spPr>
                      <a:xfrm>
                        <a:off x="0" y="0"/>
                        <a:ext cx="193675" cy="153670"/>
                      </a:xfrm>
                      <a:prstGeom prst="rect">
                        <a:avLst/>
                      </a:prstGeom>
                    </wps:spPr>
                    <wps:txbx>
                      <w:txbxContent>
                        <w:p>
                          <w:pPr>
                            <w:spacing w:before="20"/>
                            <w:ind w:left="60" w:right="0" w:firstLine="0"/>
                            <w:jc w:val="left"/>
                            <w:rPr>
                              <w:rFonts w:ascii="Source Sans Pro SemiBold"/>
                              <w:b/>
                              <w:sz w:val="16"/>
                            </w:rPr>
                          </w:pPr>
                          <w:r>
                            <w:rPr>
                              <w:rFonts w:ascii="Source Sans Pro SemiBold"/>
                              <w:b/>
                              <w:color w:val="333A3F"/>
                              <w:spacing w:val="-5"/>
                              <w:sz w:val="16"/>
                            </w:rPr>
                            <w:fldChar w:fldCharType="begin"/>
                          </w:r>
                          <w:r>
                            <w:rPr>
                              <w:rFonts w:ascii="Source Sans Pro SemiBold"/>
                              <w:b/>
                              <w:color w:val="333A3F"/>
                              <w:spacing w:val="-5"/>
                              <w:sz w:val="16"/>
                            </w:rPr>
                            <w:instrText> PAGE </w:instrText>
                          </w:r>
                          <w:r>
                            <w:rPr>
                              <w:rFonts w:ascii="Source Sans Pro SemiBold"/>
                              <w:b/>
                              <w:color w:val="333A3F"/>
                              <w:spacing w:val="-5"/>
                              <w:sz w:val="16"/>
                            </w:rPr>
                            <w:fldChar w:fldCharType="separate"/>
                          </w:r>
                          <w:r>
                            <w:rPr>
                              <w:rFonts w:ascii="Source Sans Pro SemiBold"/>
                              <w:b/>
                              <w:color w:val="333A3F"/>
                              <w:spacing w:val="-5"/>
                              <w:sz w:val="16"/>
                            </w:rPr>
                            <w:t>44</w:t>
                          </w:r>
                          <w:r>
                            <w:rPr>
                              <w:rFonts w:ascii="Source Sans Pro SemiBold"/>
                              <w:b/>
                              <w:color w:val="333A3F"/>
                              <w:spacing w:val="-5"/>
                              <w:sz w:val="16"/>
                            </w:rPr>
                            <w:fldChar w:fldCharType="end"/>
                          </w:r>
                        </w:p>
                      </w:txbxContent>
                    </wps:txbx>
                    <wps:bodyPr wrap="square" lIns="0" tIns="0" rIns="0" bIns="0" rtlCol="0">
                      <a:noAutofit/>
                    </wps:bodyPr>
                  </wps:wsp>
                </a:graphicData>
              </a:graphic>
            </wp:anchor>
          </w:drawing>
        </mc:Choice>
        <mc:Fallback>
          <w:pict>
            <v:shape style="position:absolute;margin-left:524.823730pt;margin-top:803.018005pt;width:15.25pt;height:12.1pt;mso-position-horizontal-relative:page;mso-position-vertical-relative:page;z-index:-20368896" type="#_x0000_t202" id="docshape387" filled="false" stroked="false">
              <v:textbox inset="0,0,0,0">
                <w:txbxContent>
                  <w:p>
                    <w:pPr>
                      <w:spacing w:before="20"/>
                      <w:ind w:left="60" w:right="0" w:firstLine="0"/>
                      <w:jc w:val="left"/>
                      <w:rPr>
                        <w:rFonts w:ascii="Source Sans Pro SemiBold"/>
                        <w:b/>
                        <w:sz w:val="16"/>
                      </w:rPr>
                    </w:pPr>
                    <w:r>
                      <w:rPr>
                        <w:rFonts w:ascii="Source Sans Pro SemiBold"/>
                        <w:b/>
                        <w:color w:val="333A3F"/>
                        <w:spacing w:val="-5"/>
                        <w:sz w:val="16"/>
                      </w:rPr>
                      <w:fldChar w:fldCharType="begin"/>
                    </w:r>
                    <w:r>
                      <w:rPr>
                        <w:rFonts w:ascii="Source Sans Pro SemiBold"/>
                        <w:b/>
                        <w:color w:val="333A3F"/>
                        <w:spacing w:val="-5"/>
                        <w:sz w:val="16"/>
                      </w:rPr>
                      <w:instrText> PAGE </w:instrText>
                    </w:r>
                    <w:r>
                      <w:rPr>
                        <w:rFonts w:ascii="Source Sans Pro SemiBold"/>
                        <w:b/>
                        <w:color w:val="333A3F"/>
                        <w:spacing w:val="-5"/>
                        <w:sz w:val="16"/>
                      </w:rPr>
                      <w:fldChar w:fldCharType="separate"/>
                    </w:r>
                    <w:r>
                      <w:rPr>
                        <w:rFonts w:ascii="Source Sans Pro SemiBold"/>
                        <w:b/>
                        <w:color w:val="333A3F"/>
                        <w:spacing w:val="-5"/>
                        <w:sz w:val="16"/>
                      </w:rPr>
                      <w:t>44</w:t>
                    </w:r>
                    <w:r>
                      <w:rPr>
                        <w:rFonts w:ascii="Source Sans Pro SemiBold"/>
                        <w:b/>
                        <w:color w:val="333A3F"/>
                        <w:spacing w:val="-5"/>
                        <w:sz w:val="16"/>
                      </w:rPr>
                      <w:fldChar w:fldCharType="end"/>
                    </w:r>
                  </w:p>
                </w:txbxContent>
              </v:textbox>
              <w10:wrap type="none"/>
            </v:shape>
          </w:pict>
        </mc:Fallback>
      </mc: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948608">
          <wp:simplePos x="0" y="0"/>
          <wp:positionH relativeFrom="page">
            <wp:posOffset>6926394</wp:posOffset>
          </wp:positionH>
          <wp:positionV relativeFrom="page">
            <wp:posOffset>10170006</wp:posOffset>
          </wp:positionV>
          <wp:extent cx="180009" cy="179997"/>
          <wp:effectExtent l="0" t="0" r="0" b="0"/>
          <wp:wrapNone/>
          <wp:docPr id="796" name="Image 796"/>
          <wp:cNvGraphicFramePr>
            <a:graphicFrameLocks/>
          </wp:cNvGraphicFramePr>
          <a:graphic>
            <a:graphicData uri="http://schemas.openxmlformats.org/drawingml/2006/picture">
              <pic:pic>
                <pic:nvPicPr>
                  <pic:cNvPr id="796" name="Image 796"/>
                  <pic:cNvPicPr/>
                </pic:nvPicPr>
                <pic:blipFill>
                  <a:blip r:embed="rId1" cstate="print"/>
                  <a:stretch>
                    <a:fillRect/>
                  </a:stretch>
                </pic:blipFill>
                <pic:spPr>
                  <a:xfrm>
                    <a:off x="0" y="0"/>
                    <a:ext cx="180009" cy="179997"/>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949120">
              <wp:simplePos x="0" y="0"/>
              <wp:positionH relativeFrom="page">
                <wp:posOffset>431999</wp:posOffset>
              </wp:positionH>
              <wp:positionV relativeFrom="page">
                <wp:posOffset>10175303</wp:posOffset>
              </wp:positionV>
              <wp:extent cx="6376035" cy="1270"/>
              <wp:effectExtent l="0" t="0" r="0" b="0"/>
              <wp:wrapNone/>
              <wp:docPr id="797" name="Graphic 797"/>
              <wp:cNvGraphicFramePr>
                <a:graphicFrameLocks/>
              </wp:cNvGraphicFramePr>
              <a:graphic>
                <a:graphicData uri="http://schemas.microsoft.com/office/word/2010/wordprocessingShape">
                  <wps:wsp>
                    <wps:cNvPr id="797" name="Graphic 797"/>
                    <wps:cNvSpPr/>
                    <wps:spPr>
                      <a:xfrm>
                        <a:off x="0" y="0"/>
                        <a:ext cx="6376035" cy="1270"/>
                      </a:xfrm>
                      <a:custGeom>
                        <a:avLst/>
                        <a:gdLst/>
                        <a:ahLst/>
                        <a:cxnLst/>
                        <a:rect l="l" t="t" r="r" b="b"/>
                        <a:pathLst>
                          <a:path w="6376035" h="0">
                            <a:moveTo>
                              <a:pt x="0" y="0"/>
                            </a:moveTo>
                            <a:lnTo>
                              <a:pt x="6375603" y="0"/>
                            </a:lnTo>
                          </a:path>
                        </a:pathLst>
                      </a:custGeom>
                      <a:ln w="3175">
                        <a:solidFill>
                          <a:srgbClr val="77787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0367360" from="34.015701pt,801.205017pt" to="536.031701pt,801.205017pt" stroked="true" strokeweight=".25pt" strokecolor="#77787b">
              <v:stroke dashstyle="solid"/>
              <w10:wrap type="none"/>
            </v:line>
          </w:pict>
        </mc:Fallback>
      </mc:AlternateContent>
    </w:r>
    <w:r>
      <w:rPr>
        <w:sz w:val="20"/>
      </w:rPr>
      <mc:AlternateContent>
        <mc:Choice Requires="wps">
          <w:drawing>
            <wp:anchor distT="0" distB="0" distL="0" distR="0" allowOverlap="1" layoutInCell="1" locked="0" behindDoc="1" simplePos="0" relativeHeight="482949632">
              <wp:simplePos x="0" y="0"/>
              <wp:positionH relativeFrom="page">
                <wp:posOffset>419299</wp:posOffset>
              </wp:positionH>
              <wp:positionV relativeFrom="page">
                <wp:posOffset>10198328</wp:posOffset>
              </wp:positionV>
              <wp:extent cx="4451985" cy="153670"/>
              <wp:effectExtent l="0" t="0" r="0" b="0"/>
              <wp:wrapNone/>
              <wp:docPr id="798" name="Textbox 798"/>
              <wp:cNvGraphicFramePr>
                <a:graphicFrameLocks/>
              </wp:cNvGraphicFramePr>
              <a:graphic>
                <a:graphicData uri="http://schemas.microsoft.com/office/word/2010/wordprocessingShape">
                  <wps:wsp>
                    <wps:cNvPr id="798" name="Textbox 798"/>
                    <wps:cNvSpPr txBox="1"/>
                    <wps:spPr>
                      <a:xfrm>
                        <a:off x="0" y="0"/>
                        <a:ext cx="4451985" cy="153670"/>
                      </a:xfrm>
                      <a:prstGeom prst="rect">
                        <a:avLst/>
                      </a:prstGeom>
                    </wps:spPr>
                    <wps:txbx>
                      <w:txbxContent>
                        <w:p>
                          <w:pPr>
                            <w:spacing w:before="20"/>
                            <w:ind w:left="20" w:right="0" w:firstLine="0"/>
                            <w:jc w:val="left"/>
                            <w:rPr>
                              <w:sz w:val="16"/>
                            </w:rPr>
                          </w:pPr>
                          <w:r>
                            <w:rPr>
                              <w:color w:val="77787B"/>
                              <w:sz w:val="16"/>
                            </w:rPr>
                            <w:t>Crown</w:t>
                          </w:r>
                          <w:r>
                            <w:rPr>
                              <w:color w:val="77787B"/>
                              <w:spacing w:val="-4"/>
                              <w:sz w:val="16"/>
                            </w:rPr>
                            <w:t> </w:t>
                          </w:r>
                          <w:r>
                            <w:rPr>
                              <w:color w:val="77787B"/>
                              <w:sz w:val="16"/>
                            </w:rPr>
                            <w:t>Response</w:t>
                          </w:r>
                          <w:r>
                            <w:rPr>
                              <w:color w:val="77787B"/>
                              <w:spacing w:val="-4"/>
                              <w:sz w:val="16"/>
                            </w:rPr>
                            <w:t> </w:t>
                          </w:r>
                          <w:r>
                            <w:rPr>
                              <w:color w:val="77787B"/>
                              <w:sz w:val="16"/>
                            </w:rPr>
                            <w:t>to</w:t>
                          </w:r>
                          <w:r>
                            <w:rPr>
                              <w:color w:val="77787B"/>
                              <w:spacing w:val="-4"/>
                              <w:sz w:val="16"/>
                            </w:rPr>
                            <w:t> </w:t>
                          </w:r>
                          <w:r>
                            <w:rPr>
                              <w:color w:val="77787B"/>
                              <w:sz w:val="16"/>
                            </w:rPr>
                            <w:t>the</w:t>
                          </w:r>
                          <w:r>
                            <w:rPr>
                              <w:color w:val="77787B"/>
                              <w:spacing w:val="-3"/>
                              <w:sz w:val="16"/>
                            </w:rPr>
                            <w:t> </w:t>
                          </w:r>
                          <w:r>
                            <w:rPr>
                              <w:color w:val="77787B"/>
                              <w:sz w:val="16"/>
                            </w:rPr>
                            <w:t>Royal</w:t>
                          </w:r>
                          <w:r>
                            <w:rPr>
                              <w:color w:val="77787B"/>
                              <w:spacing w:val="-4"/>
                              <w:sz w:val="16"/>
                            </w:rPr>
                            <w:t> </w:t>
                          </w:r>
                          <w:r>
                            <w:rPr>
                              <w:color w:val="77787B"/>
                              <w:sz w:val="16"/>
                            </w:rPr>
                            <w:t>Commission</w:t>
                          </w:r>
                          <w:r>
                            <w:rPr>
                              <w:color w:val="77787B"/>
                              <w:spacing w:val="-4"/>
                              <w:sz w:val="16"/>
                            </w:rPr>
                            <w:t> </w:t>
                          </w:r>
                          <w:r>
                            <w:rPr>
                              <w:color w:val="77787B"/>
                              <w:sz w:val="16"/>
                            </w:rPr>
                            <w:t>into</w:t>
                          </w:r>
                          <w:r>
                            <w:rPr>
                              <w:color w:val="77787B"/>
                              <w:spacing w:val="-3"/>
                              <w:sz w:val="16"/>
                            </w:rPr>
                            <w:t> </w:t>
                          </w:r>
                          <w:r>
                            <w:rPr>
                              <w:color w:val="77787B"/>
                              <w:sz w:val="16"/>
                            </w:rPr>
                            <w:t>Historical</w:t>
                          </w:r>
                          <w:r>
                            <w:rPr>
                              <w:color w:val="77787B"/>
                              <w:spacing w:val="-4"/>
                              <w:sz w:val="16"/>
                            </w:rPr>
                            <w:t> </w:t>
                          </w:r>
                          <w:r>
                            <w:rPr>
                              <w:color w:val="77787B"/>
                              <w:sz w:val="16"/>
                            </w:rPr>
                            <w:t>Abuse</w:t>
                          </w:r>
                          <w:r>
                            <w:rPr>
                              <w:color w:val="77787B"/>
                              <w:spacing w:val="-4"/>
                              <w:sz w:val="16"/>
                            </w:rPr>
                            <w:t> </w:t>
                          </w:r>
                          <w:r>
                            <w:rPr>
                              <w:color w:val="77787B"/>
                              <w:sz w:val="16"/>
                            </w:rPr>
                            <w:t>in</w:t>
                          </w:r>
                          <w:r>
                            <w:rPr>
                              <w:color w:val="77787B"/>
                              <w:spacing w:val="-4"/>
                              <w:sz w:val="16"/>
                            </w:rPr>
                            <w:t> </w:t>
                          </w:r>
                          <w:r>
                            <w:rPr>
                              <w:color w:val="77787B"/>
                              <w:sz w:val="16"/>
                            </w:rPr>
                            <w:t>State</w:t>
                          </w:r>
                          <w:r>
                            <w:rPr>
                              <w:color w:val="77787B"/>
                              <w:spacing w:val="-3"/>
                              <w:sz w:val="16"/>
                            </w:rPr>
                            <w:t> </w:t>
                          </w:r>
                          <w:r>
                            <w:rPr>
                              <w:color w:val="77787B"/>
                              <w:sz w:val="16"/>
                            </w:rPr>
                            <w:t>Care</w:t>
                          </w:r>
                          <w:r>
                            <w:rPr>
                              <w:color w:val="77787B"/>
                              <w:spacing w:val="-4"/>
                              <w:sz w:val="16"/>
                            </w:rPr>
                            <w:t> </w:t>
                          </w:r>
                          <w:r>
                            <w:rPr>
                              <w:color w:val="77787B"/>
                              <w:sz w:val="16"/>
                            </w:rPr>
                            <w:t>and</w:t>
                          </w:r>
                          <w:r>
                            <w:rPr>
                              <w:color w:val="77787B"/>
                              <w:spacing w:val="-4"/>
                              <w:sz w:val="16"/>
                            </w:rPr>
                            <w:t> </w:t>
                          </w:r>
                          <w:r>
                            <w:rPr>
                              <w:color w:val="77787B"/>
                              <w:sz w:val="16"/>
                            </w:rPr>
                            <w:t>Faith-based</w:t>
                          </w:r>
                          <w:r>
                            <w:rPr>
                              <w:color w:val="77787B"/>
                              <w:spacing w:val="-3"/>
                              <w:sz w:val="16"/>
                            </w:rPr>
                            <w:t> </w:t>
                          </w:r>
                          <w:r>
                            <w:rPr>
                              <w:color w:val="77787B"/>
                              <w:spacing w:val="-2"/>
                              <w:sz w:val="16"/>
                            </w:rPr>
                            <w:t>institutions</w:t>
                          </w:r>
                        </w:p>
                      </w:txbxContent>
                    </wps:txbx>
                    <wps:bodyPr wrap="square" lIns="0" tIns="0" rIns="0" bIns="0" rtlCol="0">
                      <a:noAutofit/>
                    </wps:bodyPr>
                  </wps:wsp>
                </a:graphicData>
              </a:graphic>
            </wp:anchor>
          </w:drawing>
        </mc:Choice>
        <mc:Fallback>
          <w:pict>
            <v:shape style="position:absolute;margin-left:33.015701pt;margin-top:803.018005pt;width:350.55pt;height:12.1pt;mso-position-horizontal-relative:page;mso-position-vertical-relative:page;z-index:-20366848" type="#_x0000_t202" id="docshape412" filled="false" stroked="false">
              <v:textbox inset="0,0,0,0">
                <w:txbxContent>
                  <w:p>
                    <w:pPr>
                      <w:spacing w:before="20"/>
                      <w:ind w:left="20" w:right="0" w:firstLine="0"/>
                      <w:jc w:val="left"/>
                      <w:rPr>
                        <w:sz w:val="16"/>
                      </w:rPr>
                    </w:pPr>
                    <w:r>
                      <w:rPr>
                        <w:color w:val="77787B"/>
                        <w:sz w:val="16"/>
                      </w:rPr>
                      <w:t>Crown</w:t>
                    </w:r>
                    <w:r>
                      <w:rPr>
                        <w:color w:val="77787B"/>
                        <w:spacing w:val="-4"/>
                        <w:sz w:val="16"/>
                      </w:rPr>
                      <w:t> </w:t>
                    </w:r>
                    <w:r>
                      <w:rPr>
                        <w:color w:val="77787B"/>
                        <w:sz w:val="16"/>
                      </w:rPr>
                      <w:t>Response</w:t>
                    </w:r>
                    <w:r>
                      <w:rPr>
                        <w:color w:val="77787B"/>
                        <w:spacing w:val="-4"/>
                        <w:sz w:val="16"/>
                      </w:rPr>
                      <w:t> </w:t>
                    </w:r>
                    <w:r>
                      <w:rPr>
                        <w:color w:val="77787B"/>
                        <w:sz w:val="16"/>
                      </w:rPr>
                      <w:t>to</w:t>
                    </w:r>
                    <w:r>
                      <w:rPr>
                        <w:color w:val="77787B"/>
                        <w:spacing w:val="-4"/>
                        <w:sz w:val="16"/>
                      </w:rPr>
                      <w:t> </w:t>
                    </w:r>
                    <w:r>
                      <w:rPr>
                        <w:color w:val="77787B"/>
                        <w:sz w:val="16"/>
                      </w:rPr>
                      <w:t>the</w:t>
                    </w:r>
                    <w:r>
                      <w:rPr>
                        <w:color w:val="77787B"/>
                        <w:spacing w:val="-3"/>
                        <w:sz w:val="16"/>
                      </w:rPr>
                      <w:t> </w:t>
                    </w:r>
                    <w:r>
                      <w:rPr>
                        <w:color w:val="77787B"/>
                        <w:sz w:val="16"/>
                      </w:rPr>
                      <w:t>Royal</w:t>
                    </w:r>
                    <w:r>
                      <w:rPr>
                        <w:color w:val="77787B"/>
                        <w:spacing w:val="-4"/>
                        <w:sz w:val="16"/>
                      </w:rPr>
                      <w:t> </w:t>
                    </w:r>
                    <w:r>
                      <w:rPr>
                        <w:color w:val="77787B"/>
                        <w:sz w:val="16"/>
                      </w:rPr>
                      <w:t>Commission</w:t>
                    </w:r>
                    <w:r>
                      <w:rPr>
                        <w:color w:val="77787B"/>
                        <w:spacing w:val="-4"/>
                        <w:sz w:val="16"/>
                      </w:rPr>
                      <w:t> </w:t>
                    </w:r>
                    <w:r>
                      <w:rPr>
                        <w:color w:val="77787B"/>
                        <w:sz w:val="16"/>
                      </w:rPr>
                      <w:t>into</w:t>
                    </w:r>
                    <w:r>
                      <w:rPr>
                        <w:color w:val="77787B"/>
                        <w:spacing w:val="-3"/>
                        <w:sz w:val="16"/>
                      </w:rPr>
                      <w:t> </w:t>
                    </w:r>
                    <w:r>
                      <w:rPr>
                        <w:color w:val="77787B"/>
                        <w:sz w:val="16"/>
                      </w:rPr>
                      <w:t>Historical</w:t>
                    </w:r>
                    <w:r>
                      <w:rPr>
                        <w:color w:val="77787B"/>
                        <w:spacing w:val="-4"/>
                        <w:sz w:val="16"/>
                      </w:rPr>
                      <w:t> </w:t>
                    </w:r>
                    <w:r>
                      <w:rPr>
                        <w:color w:val="77787B"/>
                        <w:sz w:val="16"/>
                      </w:rPr>
                      <w:t>Abuse</w:t>
                    </w:r>
                    <w:r>
                      <w:rPr>
                        <w:color w:val="77787B"/>
                        <w:spacing w:val="-4"/>
                        <w:sz w:val="16"/>
                      </w:rPr>
                      <w:t> </w:t>
                    </w:r>
                    <w:r>
                      <w:rPr>
                        <w:color w:val="77787B"/>
                        <w:sz w:val="16"/>
                      </w:rPr>
                      <w:t>in</w:t>
                    </w:r>
                    <w:r>
                      <w:rPr>
                        <w:color w:val="77787B"/>
                        <w:spacing w:val="-4"/>
                        <w:sz w:val="16"/>
                      </w:rPr>
                      <w:t> </w:t>
                    </w:r>
                    <w:r>
                      <w:rPr>
                        <w:color w:val="77787B"/>
                        <w:sz w:val="16"/>
                      </w:rPr>
                      <w:t>State</w:t>
                    </w:r>
                    <w:r>
                      <w:rPr>
                        <w:color w:val="77787B"/>
                        <w:spacing w:val="-3"/>
                        <w:sz w:val="16"/>
                      </w:rPr>
                      <w:t> </w:t>
                    </w:r>
                    <w:r>
                      <w:rPr>
                        <w:color w:val="77787B"/>
                        <w:sz w:val="16"/>
                      </w:rPr>
                      <w:t>Care</w:t>
                    </w:r>
                    <w:r>
                      <w:rPr>
                        <w:color w:val="77787B"/>
                        <w:spacing w:val="-4"/>
                        <w:sz w:val="16"/>
                      </w:rPr>
                      <w:t> </w:t>
                    </w:r>
                    <w:r>
                      <w:rPr>
                        <w:color w:val="77787B"/>
                        <w:sz w:val="16"/>
                      </w:rPr>
                      <w:t>and</w:t>
                    </w:r>
                    <w:r>
                      <w:rPr>
                        <w:color w:val="77787B"/>
                        <w:spacing w:val="-4"/>
                        <w:sz w:val="16"/>
                      </w:rPr>
                      <w:t> </w:t>
                    </w:r>
                    <w:r>
                      <w:rPr>
                        <w:color w:val="77787B"/>
                        <w:sz w:val="16"/>
                      </w:rPr>
                      <w:t>Faith-based</w:t>
                    </w:r>
                    <w:r>
                      <w:rPr>
                        <w:color w:val="77787B"/>
                        <w:spacing w:val="-3"/>
                        <w:sz w:val="16"/>
                      </w:rPr>
                      <w:t> </w:t>
                    </w:r>
                    <w:r>
                      <w:rPr>
                        <w:color w:val="77787B"/>
                        <w:spacing w:val="-2"/>
                        <w:sz w:val="16"/>
                      </w:rPr>
                      <w:t>institutions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2950144">
              <wp:simplePos x="0" y="0"/>
              <wp:positionH relativeFrom="page">
                <wp:posOffset>6665261</wp:posOffset>
              </wp:positionH>
              <wp:positionV relativeFrom="page">
                <wp:posOffset>10198328</wp:posOffset>
              </wp:positionV>
              <wp:extent cx="193675" cy="153670"/>
              <wp:effectExtent l="0" t="0" r="0" b="0"/>
              <wp:wrapNone/>
              <wp:docPr id="799" name="Textbox 799"/>
              <wp:cNvGraphicFramePr>
                <a:graphicFrameLocks/>
              </wp:cNvGraphicFramePr>
              <a:graphic>
                <a:graphicData uri="http://schemas.microsoft.com/office/word/2010/wordprocessingShape">
                  <wps:wsp>
                    <wps:cNvPr id="799" name="Textbox 799"/>
                    <wps:cNvSpPr txBox="1"/>
                    <wps:spPr>
                      <a:xfrm>
                        <a:off x="0" y="0"/>
                        <a:ext cx="193675" cy="153670"/>
                      </a:xfrm>
                      <a:prstGeom prst="rect">
                        <a:avLst/>
                      </a:prstGeom>
                    </wps:spPr>
                    <wps:txbx>
                      <w:txbxContent>
                        <w:p>
                          <w:pPr>
                            <w:spacing w:before="20"/>
                            <w:ind w:left="60" w:right="0" w:firstLine="0"/>
                            <w:jc w:val="left"/>
                            <w:rPr>
                              <w:rFonts w:ascii="Source Sans Pro SemiBold"/>
                              <w:b/>
                              <w:sz w:val="16"/>
                            </w:rPr>
                          </w:pPr>
                          <w:r>
                            <w:rPr>
                              <w:rFonts w:ascii="Source Sans Pro SemiBold"/>
                              <w:b/>
                              <w:color w:val="333A3F"/>
                              <w:spacing w:val="-5"/>
                              <w:sz w:val="16"/>
                            </w:rPr>
                            <w:fldChar w:fldCharType="begin"/>
                          </w:r>
                          <w:r>
                            <w:rPr>
                              <w:rFonts w:ascii="Source Sans Pro SemiBold"/>
                              <w:b/>
                              <w:color w:val="333A3F"/>
                              <w:spacing w:val="-5"/>
                              <w:sz w:val="16"/>
                            </w:rPr>
                            <w:instrText> PAGE </w:instrText>
                          </w:r>
                          <w:r>
                            <w:rPr>
                              <w:rFonts w:ascii="Source Sans Pro SemiBold"/>
                              <w:b/>
                              <w:color w:val="333A3F"/>
                              <w:spacing w:val="-5"/>
                              <w:sz w:val="16"/>
                            </w:rPr>
                            <w:fldChar w:fldCharType="separate"/>
                          </w:r>
                          <w:r>
                            <w:rPr>
                              <w:rFonts w:ascii="Source Sans Pro SemiBold"/>
                              <w:b/>
                              <w:color w:val="333A3F"/>
                              <w:spacing w:val="-5"/>
                              <w:sz w:val="16"/>
                            </w:rPr>
                            <w:t>48</w:t>
                          </w:r>
                          <w:r>
                            <w:rPr>
                              <w:rFonts w:ascii="Source Sans Pro SemiBold"/>
                              <w:b/>
                              <w:color w:val="333A3F"/>
                              <w:spacing w:val="-5"/>
                              <w:sz w:val="16"/>
                            </w:rPr>
                            <w:fldChar w:fldCharType="end"/>
                          </w:r>
                        </w:p>
                      </w:txbxContent>
                    </wps:txbx>
                    <wps:bodyPr wrap="square" lIns="0" tIns="0" rIns="0" bIns="0" rtlCol="0">
                      <a:noAutofit/>
                    </wps:bodyPr>
                  </wps:wsp>
                </a:graphicData>
              </a:graphic>
            </wp:anchor>
          </w:drawing>
        </mc:Choice>
        <mc:Fallback>
          <w:pict>
            <v:shape style="position:absolute;margin-left:524.823730pt;margin-top:803.018005pt;width:15.25pt;height:12.1pt;mso-position-horizontal-relative:page;mso-position-vertical-relative:page;z-index:-20366336" type="#_x0000_t202" id="docshape413" filled="false" stroked="false">
              <v:textbox inset="0,0,0,0">
                <w:txbxContent>
                  <w:p>
                    <w:pPr>
                      <w:spacing w:before="20"/>
                      <w:ind w:left="60" w:right="0" w:firstLine="0"/>
                      <w:jc w:val="left"/>
                      <w:rPr>
                        <w:rFonts w:ascii="Source Sans Pro SemiBold"/>
                        <w:b/>
                        <w:sz w:val="16"/>
                      </w:rPr>
                    </w:pPr>
                    <w:r>
                      <w:rPr>
                        <w:rFonts w:ascii="Source Sans Pro SemiBold"/>
                        <w:b/>
                        <w:color w:val="333A3F"/>
                        <w:spacing w:val="-5"/>
                        <w:sz w:val="16"/>
                      </w:rPr>
                      <w:fldChar w:fldCharType="begin"/>
                    </w:r>
                    <w:r>
                      <w:rPr>
                        <w:rFonts w:ascii="Source Sans Pro SemiBold"/>
                        <w:b/>
                        <w:color w:val="333A3F"/>
                        <w:spacing w:val="-5"/>
                        <w:sz w:val="16"/>
                      </w:rPr>
                      <w:instrText> PAGE </w:instrText>
                    </w:r>
                    <w:r>
                      <w:rPr>
                        <w:rFonts w:ascii="Source Sans Pro SemiBold"/>
                        <w:b/>
                        <w:color w:val="333A3F"/>
                        <w:spacing w:val="-5"/>
                        <w:sz w:val="16"/>
                      </w:rPr>
                      <w:fldChar w:fldCharType="separate"/>
                    </w:r>
                    <w:r>
                      <w:rPr>
                        <w:rFonts w:ascii="Source Sans Pro SemiBold"/>
                        <w:b/>
                        <w:color w:val="333A3F"/>
                        <w:spacing w:val="-5"/>
                        <w:sz w:val="16"/>
                      </w:rPr>
                      <w:t>48</w:t>
                    </w:r>
                    <w:r>
                      <w:rPr>
                        <w:rFonts w:ascii="Source Sans Pro SemiBold"/>
                        <w:b/>
                        <w:color w:val="333A3F"/>
                        <w:spacing w:val="-5"/>
                        <w:sz w:val="16"/>
                      </w:rPr>
                      <w:fldChar w:fldCharType="end"/>
                    </w:r>
                  </w:p>
                </w:txbxContent>
              </v:textbox>
              <w10:wrap type="none"/>
            </v:shape>
          </w:pict>
        </mc:Fallback>
      </mc:AlternateContent>
    </w: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951168">
          <wp:simplePos x="0" y="0"/>
          <wp:positionH relativeFrom="page">
            <wp:posOffset>6926394</wp:posOffset>
          </wp:positionH>
          <wp:positionV relativeFrom="page">
            <wp:posOffset>10170006</wp:posOffset>
          </wp:positionV>
          <wp:extent cx="180009" cy="179997"/>
          <wp:effectExtent l="0" t="0" r="0" b="0"/>
          <wp:wrapNone/>
          <wp:docPr id="814" name="Image 814"/>
          <wp:cNvGraphicFramePr>
            <a:graphicFrameLocks/>
          </wp:cNvGraphicFramePr>
          <a:graphic>
            <a:graphicData uri="http://schemas.openxmlformats.org/drawingml/2006/picture">
              <pic:pic>
                <pic:nvPicPr>
                  <pic:cNvPr id="814" name="Image 814"/>
                  <pic:cNvPicPr/>
                </pic:nvPicPr>
                <pic:blipFill>
                  <a:blip r:embed="rId1" cstate="print"/>
                  <a:stretch>
                    <a:fillRect/>
                  </a:stretch>
                </pic:blipFill>
                <pic:spPr>
                  <a:xfrm>
                    <a:off x="0" y="0"/>
                    <a:ext cx="180009" cy="179997"/>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951680">
              <wp:simplePos x="0" y="0"/>
              <wp:positionH relativeFrom="page">
                <wp:posOffset>431999</wp:posOffset>
              </wp:positionH>
              <wp:positionV relativeFrom="page">
                <wp:posOffset>10175303</wp:posOffset>
              </wp:positionV>
              <wp:extent cx="6376035" cy="1270"/>
              <wp:effectExtent l="0" t="0" r="0" b="0"/>
              <wp:wrapNone/>
              <wp:docPr id="815" name="Graphic 815"/>
              <wp:cNvGraphicFramePr>
                <a:graphicFrameLocks/>
              </wp:cNvGraphicFramePr>
              <a:graphic>
                <a:graphicData uri="http://schemas.microsoft.com/office/word/2010/wordprocessingShape">
                  <wps:wsp>
                    <wps:cNvPr id="815" name="Graphic 815"/>
                    <wps:cNvSpPr/>
                    <wps:spPr>
                      <a:xfrm>
                        <a:off x="0" y="0"/>
                        <a:ext cx="6376035" cy="1270"/>
                      </a:xfrm>
                      <a:custGeom>
                        <a:avLst/>
                        <a:gdLst/>
                        <a:ahLst/>
                        <a:cxnLst/>
                        <a:rect l="l" t="t" r="r" b="b"/>
                        <a:pathLst>
                          <a:path w="6376035" h="0">
                            <a:moveTo>
                              <a:pt x="0" y="0"/>
                            </a:moveTo>
                            <a:lnTo>
                              <a:pt x="6375603" y="0"/>
                            </a:lnTo>
                          </a:path>
                        </a:pathLst>
                      </a:custGeom>
                      <a:ln w="3175">
                        <a:solidFill>
                          <a:srgbClr val="77787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0364800" from="34.015701pt,801.205017pt" to="536.031701pt,801.205017pt" stroked="true" strokeweight=".25pt" strokecolor="#77787b">
              <v:stroke dashstyle="solid"/>
              <w10:wrap type="none"/>
            </v:line>
          </w:pict>
        </mc:Fallback>
      </mc:AlternateContent>
    </w:r>
    <w:r>
      <w:rPr>
        <w:sz w:val="20"/>
      </w:rPr>
      <mc:AlternateContent>
        <mc:Choice Requires="wps">
          <w:drawing>
            <wp:anchor distT="0" distB="0" distL="0" distR="0" allowOverlap="1" layoutInCell="1" locked="0" behindDoc="1" simplePos="0" relativeHeight="482952192">
              <wp:simplePos x="0" y="0"/>
              <wp:positionH relativeFrom="page">
                <wp:posOffset>419299</wp:posOffset>
              </wp:positionH>
              <wp:positionV relativeFrom="page">
                <wp:posOffset>10198328</wp:posOffset>
              </wp:positionV>
              <wp:extent cx="4451985" cy="153670"/>
              <wp:effectExtent l="0" t="0" r="0" b="0"/>
              <wp:wrapNone/>
              <wp:docPr id="816" name="Textbox 816"/>
              <wp:cNvGraphicFramePr>
                <a:graphicFrameLocks/>
              </wp:cNvGraphicFramePr>
              <a:graphic>
                <a:graphicData uri="http://schemas.microsoft.com/office/word/2010/wordprocessingShape">
                  <wps:wsp>
                    <wps:cNvPr id="816" name="Textbox 816"/>
                    <wps:cNvSpPr txBox="1"/>
                    <wps:spPr>
                      <a:xfrm>
                        <a:off x="0" y="0"/>
                        <a:ext cx="4451985" cy="153670"/>
                      </a:xfrm>
                      <a:prstGeom prst="rect">
                        <a:avLst/>
                      </a:prstGeom>
                    </wps:spPr>
                    <wps:txbx>
                      <w:txbxContent>
                        <w:p>
                          <w:pPr>
                            <w:spacing w:before="20"/>
                            <w:ind w:left="20" w:right="0" w:firstLine="0"/>
                            <w:jc w:val="left"/>
                            <w:rPr>
                              <w:sz w:val="16"/>
                            </w:rPr>
                          </w:pPr>
                          <w:r>
                            <w:rPr>
                              <w:color w:val="77787B"/>
                              <w:sz w:val="16"/>
                            </w:rPr>
                            <w:t>Crown</w:t>
                          </w:r>
                          <w:r>
                            <w:rPr>
                              <w:color w:val="77787B"/>
                              <w:spacing w:val="-4"/>
                              <w:sz w:val="16"/>
                            </w:rPr>
                            <w:t> </w:t>
                          </w:r>
                          <w:r>
                            <w:rPr>
                              <w:color w:val="77787B"/>
                              <w:sz w:val="16"/>
                            </w:rPr>
                            <w:t>Response</w:t>
                          </w:r>
                          <w:r>
                            <w:rPr>
                              <w:color w:val="77787B"/>
                              <w:spacing w:val="-4"/>
                              <w:sz w:val="16"/>
                            </w:rPr>
                            <w:t> </w:t>
                          </w:r>
                          <w:r>
                            <w:rPr>
                              <w:color w:val="77787B"/>
                              <w:sz w:val="16"/>
                            </w:rPr>
                            <w:t>to</w:t>
                          </w:r>
                          <w:r>
                            <w:rPr>
                              <w:color w:val="77787B"/>
                              <w:spacing w:val="-4"/>
                              <w:sz w:val="16"/>
                            </w:rPr>
                            <w:t> </w:t>
                          </w:r>
                          <w:r>
                            <w:rPr>
                              <w:color w:val="77787B"/>
                              <w:sz w:val="16"/>
                            </w:rPr>
                            <w:t>the</w:t>
                          </w:r>
                          <w:r>
                            <w:rPr>
                              <w:color w:val="77787B"/>
                              <w:spacing w:val="-3"/>
                              <w:sz w:val="16"/>
                            </w:rPr>
                            <w:t> </w:t>
                          </w:r>
                          <w:r>
                            <w:rPr>
                              <w:color w:val="77787B"/>
                              <w:sz w:val="16"/>
                            </w:rPr>
                            <w:t>Royal</w:t>
                          </w:r>
                          <w:r>
                            <w:rPr>
                              <w:color w:val="77787B"/>
                              <w:spacing w:val="-4"/>
                              <w:sz w:val="16"/>
                            </w:rPr>
                            <w:t> </w:t>
                          </w:r>
                          <w:r>
                            <w:rPr>
                              <w:color w:val="77787B"/>
                              <w:sz w:val="16"/>
                            </w:rPr>
                            <w:t>Commission</w:t>
                          </w:r>
                          <w:r>
                            <w:rPr>
                              <w:color w:val="77787B"/>
                              <w:spacing w:val="-4"/>
                              <w:sz w:val="16"/>
                            </w:rPr>
                            <w:t> </w:t>
                          </w:r>
                          <w:r>
                            <w:rPr>
                              <w:color w:val="77787B"/>
                              <w:sz w:val="16"/>
                            </w:rPr>
                            <w:t>into</w:t>
                          </w:r>
                          <w:r>
                            <w:rPr>
                              <w:color w:val="77787B"/>
                              <w:spacing w:val="-3"/>
                              <w:sz w:val="16"/>
                            </w:rPr>
                            <w:t> </w:t>
                          </w:r>
                          <w:r>
                            <w:rPr>
                              <w:color w:val="77787B"/>
                              <w:sz w:val="16"/>
                            </w:rPr>
                            <w:t>Historical</w:t>
                          </w:r>
                          <w:r>
                            <w:rPr>
                              <w:color w:val="77787B"/>
                              <w:spacing w:val="-4"/>
                              <w:sz w:val="16"/>
                            </w:rPr>
                            <w:t> </w:t>
                          </w:r>
                          <w:r>
                            <w:rPr>
                              <w:color w:val="77787B"/>
                              <w:sz w:val="16"/>
                            </w:rPr>
                            <w:t>Abuse</w:t>
                          </w:r>
                          <w:r>
                            <w:rPr>
                              <w:color w:val="77787B"/>
                              <w:spacing w:val="-4"/>
                              <w:sz w:val="16"/>
                            </w:rPr>
                            <w:t> </w:t>
                          </w:r>
                          <w:r>
                            <w:rPr>
                              <w:color w:val="77787B"/>
                              <w:sz w:val="16"/>
                            </w:rPr>
                            <w:t>in</w:t>
                          </w:r>
                          <w:r>
                            <w:rPr>
                              <w:color w:val="77787B"/>
                              <w:spacing w:val="-4"/>
                              <w:sz w:val="16"/>
                            </w:rPr>
                            <w:t> </w:t>
                          </w:r>
                          <w:r>
                            <w:rPr>
                              <w:color w:val="77787B"/>
                              <w:sz w:val="16"/>
                            </w:rPr>
                            <w:t>State</w:t>
                          </w:r>
                          <w:r>
                            <w:rPr>
                              <w:color w:val="77787B"/>
                              <w:spacing w:val="-3"/>
                              <w:sz w:val="16"/>
                            </w:rPr>
                            <w:t> </w:t>
                          </w:r>
                          <w:r>
                            <w:rPr>
                              <w:color w:val="77787B"/>
                              <w:sz w:val="16"/>
                            </w:rPr>
                            <w:t>Care</w:t>
                          </w:r>
                          <w:r>
                            <w:rPr>
                              <w:color w:val="77787B"/>
                              <w:spacing w:val="-4"/>
                              <w:sz w:val="16"/>
                            </w:rPr>
                            <w:t> </w:t>
                          </w:r>
                          <w:r>
                            <w:rPr>
                              <w:color w:val="77787B"/>
                              <w:sz w:val="16"/>
                            </w:rPr>
                            <w:t>and</w:t>
                          </w:r>
                          <w:r>
                            <w:rPr>
                              <w:color w:val="77787B"/>
                              <w:spacing w:val="-4"/>
                              <w:sz w:val="16"/>
                            </w:rPr>
                            <w:t> </w:t>
                          </w:r>
                          <w:r>
                            <w:rPr>
                              <w:color w:val="77787B"/>
                              <w:sz w:val="16"/>
                            </w:rPr>
                            <w:t>Faith-based</w:t>
                          </w:r>
                          <w:r>
                            <w:rPr>
                              <w:color w:val="77787B"/>
                              <w:spacing w:val="-3"/>
                              <w:sz w:val="16"/>
                            </w:rPr>
                            <w:t> </w:t>
                          </w:r>
                          <w:r>
                            <w:rPr>
                              <w:color w:val="77787B"/>
                              <w:spacing w:val="-2"/>
                              <w:sz w:val="16"/>
                            </w:rPr>
                            <w:t>institutions</w:t>
                          </w:r>
                        </w:p>
                      </w:txbxContent>
                    </wps:txbx>
                    <wps:bodyPr wrap="square" lIns="0" tIns="0" rIns="0" bIns="0" rtlCol="0">
                      <a:noAutofit/>
                    </wps:bodyPr>
                  </wps:wsp>
                </a:graphicData>
              </a:graphic>
            </wp:anchor>
          </w:drawing>
        </mc:Choice>
        <mc:Fallback>
          <w:pict>
            <v:shape style="position:absolute;margin-left:33.015701pt;margin-top:803.018005pt;width:350.55pt;height:12.1pt;mso-position-horizontal-relative:page;mso-position-vertical-relative:page;z-index:-20364288" type="#_x0000_t202" id="docshape426" filled="false" stroked="false">
              <v:textbox inset="0,0,0,0">
                <w:txbxContent>
                  <w:p>
                    <w:pPr>
                      <w:spacing w:before="20"/>
                      <w:ind w:left="20" w:right="0" w:firstLine="0"/>
                      <w:jc w:val="left"/>
                      <w:rPr>
                        <w:sz w:val="16"/>
                      </w:rPr>
                    </w:pPr>
                    <w:r>
                      <w:rPr>
                        <w:color w:val="77787B"/>
                        <w:sz w:val="16"/>
                      </w:rPr>
                      <w:t>Crown</w:t>
                    </w:r>
                    <w:r>
                      <w:rPr>
                        <w:color w:val="77787B"/>
                        <w:spacing w:val="-4"/>
                        <w:sz w:val="16"/>
                      </w:rPr>
                      <w:t> </w:t>
                    </w:r>
                    <w:r>
                      <w:rPr>
                        <w:color w:val="77787B"/>
                        <w:sz w:val="16"/>
                      </w:rPr>
                      <w:t>Response</w:t>
                    </w:r>
                    <w:r>
                      <w:rPr>
                        <w:color w:val="77787B"/>
                        <w:spacing w:val="-4"/>
                        <w:sz w:val="16"/>
                      </w:rPr>
                      <w:t> </w:t>
                    </w:r>
                    <w:r>
                      <w:rPr>
                        <w:color w:val="77787B"/>
                        <w:sz w:val="16"/>
                      </w:rPr>
                      <w:t>to</w:t>
                    </w:r>
                    <w:r>
                      <w:rPr>
                        <w:color w:val="77787B"/>
                        <w:spacing w:val="-4"/>
                        <w:sz w:val="16"/>
                      </w:rPr>
                      <w:t> </w:t>
                    </w:r>
                    <w:r>
                      <w:rPr>
                        <w:color w:val="77787B"/>
                        <w:sz w:val="16"/>
                      </w:rPr>
                      <w:t>the</w:t>
                    </w:r>
                    <w:r>
                      <w:rPr>
                        <w:color w:val="77787B"/>
                        <w:spacing w:val="-3"/>
                        <w:sz w:val="16"/>
                      </w:rPr>
                      <w:t> </w:t>
                    </w:r>
                    <w:r>
                      <w:rPr>
                        <w:color w:val="77787B"/>
                        <w:sz w:val="16"/>
                      </w:rPr>
                      <w:t>Royal</w:t>
                    </w:r>
                    <w:r>
                      <w:rPr>
                        <w:color w:val="77787B"/>
                        <w:spacing w:val="-4"/>
                        <w:sz w:val="16"/>
                      </w:rPr>
                      <w:t> </w:t>
                    </w:r>
                    <w:r>
                      <w:rPr>
                        <w:color w:val="77787B"/>
                        <w:sz w:val="16"/>
                      </w:rPr>
                      <w:t>Commission</w:t>
                    </w:r>
                    <w:r>
                      <w:rPr>
                        <w:color w:val="77787B"/>
                        <w:spacing w:val="-4"/>
                        <w:sz w:val="16"/>
                      </w:rPr>
                      <w:t> </w:t>
                    </w:r>
                    <w:r>
                      <w:rPr>
                        <w:color w:val="77787B"/>
                        <w:sz w:val="16"/>
                      </w:rPr>
                      <w:t>into</w:t>
                    </w:r>
                    <w:r>
                      <w:rPr>
                        <w:color w:val="77787B"/>
                        <w:spacing w:val="-3"/>
                        <w:sz w:val="16"/>
                      </w:rPr>
                      <w:t> </w:t>
                    </w:r>
                    <w:r>
                      <w:rPr>
                        <w:color w:val="77787B"/>
                        <w:sz w:val="16"/>
                      </w:rPr>
                      <w:t>Historical</w:t>
                    </w:r>
                    <w:r>
                      <w:rPr>
                        <w:color w:val="77787B"/>
                        <w:spacing w:val="-4"/>
                        <w:sz w:val="16"/>
                      </w:rPr>
                      <w:t> </w:t>
                    </w:r>
                    <w:r>
                      <w:rPr>
                        <w:color w:val="77787B"/>
                        <w:sz w:val="16"/>
                      </w:rPr>
                      <w:t>Abuse</w:t>
                    </w:r>
                    <w:r>
                      <w:rPr>
                        <w:color w:val="77787B"/>
                        <w:spacing w:val="-4"/>
                        <w:sz w:val="16"/>
                      </w:rPr>
                      <w:t> </w:t>
                    </w:r>
                    <w:r>
                      <w:rPr>
                        <w:color w:val="77787B"/>
                        <w:sz w:val="16"/>
                      </w:rPr>
                      <w:t>in</w:t>
                    </w:r>
                    <w:r>
                      <w:rPr>
                        <w:color w:val="77787B"/>
                        <w:spacing w:val="-4"/>
                        <w:sz w:val="16"/>
                      </w:rPr>
                      <w:t> </w:t>
                    </w:r>
                    <w:r>
                      <w:rPr>
                        <w:color w:val="77787B"/>
                        <w:sz w:val="16"/>
                      </w:rPr>
                      <w:t>State</w:t>
                    </w:r>
                    <w:r>
                      <w:rPr>
                        <w:color w:val="77787B"/>
                        <w:spacing w:val="-3"/>
                        <w:sz w:val="16"/>
                      </w:rPr>
                      <w:t> </w:t>
                    </w:r>
                    <w:r>
                      <w:rPr>
                        <w:color w:val="77787B"/>
                        <w:sz w:val="16"/>
                      </w:rPr>
                      <w:t>Care</w:t>
                    </w:r>
                    <w:r>
                      <w:rPr>
                        <w:color w:val="77787B"/>
                        <w:spacing w:val="-4"/>
                        <w:sz w:val="16"/>
                      </w:rPr>
                      <w:t> </w:t>
                    </w:r>
                    <w:r>
                      <w:rPr>
                        <w:color w:val="77787B"/>
                        <w:sz w:val="16"/>
                      </w:rPr>
                      <w:t>and</w:t>
                    </w:r>
                    <w:r>
                      <w:rPr>
                        <w:color w:val="77787B"/>
                        <w:spacing w:val="-4"/>
                        <w:sz w:val="16"/>
                      </w:rPr>
                      <w:t> </w:t>
                    </w:r>
                    <w:r>
                      <w:rPr>
                        <w:color w:val="77787B"/>
                        <w:sz w:val="16"/>
                      </w:rPr>
                      <w:t>Faith-based</w:t>
                    </w:r>
                    <w:r>
                      <w:rPr>
                        <w:color w:val="77787B"/>
                        <w:spacing w:val="-3"/>
                        <w:sz w:val="16"/>
                      </w:rPr>
                      <w:t> </w:t>
                    </w:r>
                    <w:r>
                      <w:rPr>
                        <w:color w:val="77787B"/>
                        <w:spacing w:val="-2"/>
                        <w:sz w:val="16"/>
                      </w:rPr>
                      <w:t>institutions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2952704">
              <wp:simplePos x="0" y="0"/>
              <wp:positionH relativeFrom="page">
                <wp:posOffset>6665261</wp:posOffset>
              </wp:positionH>
              <wp:positionV relativeFrom="page">
                <wp:posOffset>10198328</wp:posOffset>
              </wp:positionV>
              <wp:extent cx="193675" cy="153670"/>
              <wp:effectExtent l="0" t="0" r="0" b="0"/>
              <wp:wrapNone/>
              <wp:docPr id="817" name="Textbox 817"/>
              <wp:cNvGraphicFramePr>
                <a:graphicFrameLocks/>
              </wp:cNvGraphicFramePr>
              <a:graphic>
                <a:graphicData uri="http://schemas.microsoft.com/office/word/2010/wordprocessingShape">
                  <wps:wsp>
                    <wps:cNvPr id="817" name="Textbox 817"/>
                    <wps:cNvSpPr txBox="1"/>
                    <wps:spPr>
                      <a:xfrm>
                        <a:off x="0" y="0"/>
                        <a:ext cx="193675" cy="153670"/>
                      </a:xfrm>
                      <a:prstGeom prst="rect">
                        <a:avLst/>
                      </a:prstGeom>
                    </wps:spPr>
                    <wps:txbx>
                      <w:txbxContent>
                        <w:p>
                          <w:pPr>
                            <w:spacing w:before="20"/>
                            <w:ind w:left="60" w:right="0" w:firstLine="0"/>
                            <w:jc w:val="left"/>
                            <w:rPr>
                              <w:rFonts w:ascii="Source Sans Pro SemiBold"/>
                              <w:b/>
                              <w:sz w:val="16"/>
                            </w:rPr>
                          </w:pPr>
                          <w:r>
                            <w:rPr>
                              <w:rFonts w:ascii="Source Sans Pro SemiBold"/>
                              <w:b/>
                              <w:color w:val="333A3F"/>
                              <w:spacing w:val="-5"/>
                              <w:sz w:val="16"/>
                            </w:rPr>
                            <w:fldChar w:fldCharType="begin"/>
                          </w:r>
                          <w:r>
                            <w:rPr>
                              <w:rFonts w:ascii="Source Sans Pro SemiBold"/>
                              <w:b/>
                              <w:color w:val="333A3F"/>
                              <w:spacing w:val="-5"/>
                              <w:sz w:val="16"/>
                            </w:rPr>
                            <w:instrText> PAGE </w:instrText>
                          </w:r>
                          <w:r>
                            <w:rPr>
                              <w:rFonts w:ascii="Source Sans Pro SemiBold"/>
                              <w:b/>
                              <w:color w:val="333A3F"/>
                              <w:spacing w:val="-5"/>
                              <w:sz w:val="16"/>
                            </w:rPr>
                            <w:fldChar w:fldCharType="separate"/>
                          </w:r>
                          <w:r>
                            <w:rPr>
                              <w:rFonts w:ascii="Source Sans Pro SemiBold"/>
                              <w:b/>
                              <w:color w:val="333A3F"/>
                              <w:spacing w:val="-5"/>
                              <w:sz w:val="16"/>
                            </w:rPr>
                            <w:t>49</w:t>
                          </w:r>
                          <w:r>
                            <w:rPr>
                              <w:rFonts w:ascii="Source Sans Pro SemiBold"/>
                              <w:b/>
                              <w:color w:val="333A3F"/>
                              <w:spacing w:val="-5"/>
                              <w:sz w:val="16"/>
                            </w:rPr>
                            <w:fldChar w:fldCharType="end"/>
                          </w:r>
                        </w:p>
                      </w:txbxContent>
                    </wps:txbx>
                    <wps:bodyPr wrap="square" lIns="0" tIns="0" rIns="0" bIns="0" rtlCol="0">
                      <a:noAutofit/>
                    </wps:bodyPr>
                  </wps:wsp>
                </a:graphicData>
              </a:graphic>
            </wp:anchor>
          </w:drawing>
        </mc:Choice>
        <mc:Fallback>
          <w:pict>
            <v:shape style="position:absolute;margin-left:524.823730pt;margin-top:803.018005pt;width:15.25pt;height:12.1pt;mso-position-horizontal-relative:page;mso-position-vertical-relative:page;z-index:-20363776" type="#_x0000_t202" id="docshape427" filled="false" stroked="false">
              <v:textbox inset="0,0,0,0">
                <w:txbxContent>
                  <w:p>
                    <w:pPr>
                      <w:spacing w:before="20"/>
                      <w:ind w:left="60" w:right="0" w:firstLine="0"/>
                      <w:jc w:val="left"/>
                      <w:rPr>
                        <w:rFonts w:ascii="Source Sans Pro SemiBold"/>
                        <w:b/>
                        <w:sz w:val="16"/>
                      </w:rPr>
                    </w:pPr>
                    <w:r>
                      <w:rPr>
                        <w:rFonts w:ascii="Source Sans Pro SemiBold"/>
                        <w:b/>
                        <w:color w:val="333A3F"/>
                        <w:spacing w:val="-5"/>
                        <w:sz w:val="16"/>
                      </w:rPr>
                      <w:fldChar w:fldCharType="begin"/>
                    </w:r>
                    <w:r>
                      <w:rPr>
                        <w:rFonts w:ascii="Source Sans Pro SemiBold"/>
                        <w:b/>
                        <w:color w:val="333A3F"/>
                        <w:spacing w:val="-5"/>
                        <w:sz w:val="16"/>
                      </w:rPr>
                      <w:instrText> PAGE </w:instrText>
                    </w:r>
                    <w:r>
                      <w:rPr>
                        <w:rFonts w:ascii="Source Sans Pro SemiBold"/>
                        <w:b/>
                        <w:color w:val="333A3F"/>
                        <w:spacing w:val="-5"/>
                        <w:sz w:val="16"/>
                      </w:rPr>
                      <w:fldChar w:fldCharType="separate"/>
                    </w:r>
                    <w:r>
                      <w:rPr>
                        <w:rFonts w:ascii="Source Sans Pro SemiBold"/>
                        <w:b/>
                        <w:color w:val="333A3F"/>
                        <w:spacing w:val="-5"/>
                        <w:sz w:val="16"/>
                      </w:rPr>
                      <w:t>49</w:t>
                    </w:r>
                    <w:r>
                      <w:rPr>
                        <w:rFonts w:ascii="Source Sans Pro SemiBold"/>
                        <w:b/>
                        <w:color w:val="333A3F"/>
                        <w:spacing w:val="-5"/>
                        <w:sz w:val="16"/>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953728">
          <wp:simplePos x="0" y="0"/>
          <wp:positionH relativeFrom="page">
            <wp:posOffset>6926394</wp:posOffset>
          </wp:positionH>
          <wp:positionV relativeFrom="page">
            <wp:posOffset>10170006</wp:posOffset>
          </wp:positionV>
          <wp:extent cx="180009" cy="179997"/>
          <wp:effectExtent l="0" t="0" r="0" b="0"/>
          <wp:wrapNone/>
          <wp:docPr id="829" name="Image 829"/>
          <wp:cNvGraphicFramePr>
            <a:graphicFrameLocks/>
          </wp:cNvGraphicFramePr>
          <a:graphic>
            <a:graphicData uri="http://schemas.openxmlformats.org/drawingml/2006/picture">
              <pic:pic>
                <pic:nvPicPr>
                  <pic:cNvPr id="829" name="Image 829"/>
                  <pic:cNvPicPr/>
                </pic:nvPicPr>
                <pic:blipFill>
                  <a:blip r:embed="rId1" cstate="print"/>
                  <a:stretch>
                    <a:fillRect/>
                  </a:stretch>
                </pic:blipFill>
                <pic:spPr>
                  <a:xfrm>
                    <a:off x="0" y="0"/>
                    <a:ext cx="180009" cy="179997"/>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954240">
              <wp:simplePos x="0" y="0"/>
              <wp:positionH relativeFrom="page">
                <wp:posOffset>431999</wp:posOffset>
              </wp:positionH>
              <wp:positionV relativeFrom="page">
                <wp:posOffset>10175303</wp:posOffset>
              </wp:positionV>
              <wp:extent cx="6376035" cy="1270"/>
              <wp:effectExtent l="0" t="0" r="0" b="0"/>
              <wp:wrapNone/>
              <wp:docPr id="830" name="Graphic 830"/>
              <wp:cNvGraphicFramePr>
                <a:graphicFrameLocks/>
              </wp:cNvGraphicFramePr>
              <a:graphic>
                <a:graphicData uri="http://schemas.microsoft.com/office/word/2010/wordprocessingShape">
                  <wps:wsp>
                    <wps:cNvPr id="830" name="Graphic 830"/>
                    <wps:cNvSpPr/>
                    <wps:spPr>
                      <a:xfrm>
                        <a:off x="0" y="0"/>
                        <a:ext cx="6376035" cy="1270"/>
                      </a:xfrm>
                      <a:custGeom>
                        <a:avLst/>
                        <a:gdLst/>
                        <a:ahLst/>
                        <a:cxnLst/>
                        <a:rect l="l" t="t" r="r" b="b"/>
                        <a:pathLst>
                          <a:path w="6376035" h="0">
                            <a:moveTo>
                              <a:pt x="0" y="0"/>
                            </a:moveTo>
                            <a:lnTo>
                              <a:pt x="6375603" y="0"/>
                            </a:lnTo>
                          </a:path>
                        </a:pathLst>
                      </a:custGeom>
                      <a:ln w="3175">
                        <a:solidFill>
                          <a:srgbClr val="77787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0362240" from="34.015701pt,801.205017pt" to="536.031701pt,801.205017pt" stroked="true" strokeweight=".25pt" strokecolor="#77787b">
              <v:stroke dashstyle="solid"/>
              <w10:wrap type="none"/>
            </v:line>
          </w:pict>
        </mc:Fallback>
      </mc:AlternateContent>
    </w:r>
    <w:r>
      <w:rPr>
        <w:sz w:val="20"/>
      </w:rPr>
      <mc:AlternateContent>
        <mc:Choice Requires="wps">
          <w:drawing>
            <wp:anchor distT="0" distB="0" distL="0" distR="0" allowOverlap="1" layoutInCell="1" locked="0" behindDoc="1" simplePos="0" relativeHeight="482954752">
              <wp:simplePos x="0" y="0"/>
              <wp:positionH relativeFrom="page">
                <wp:posOffset>419299</wp:posOffset>
              </wp:positionH>
              <wp:positionV relativeFrom="page">
                <wp:posOffset>10198328</wp:posOffset>
              </wp:positionV>
              <wp:extent cx="4451985" cy="153670"/>
              <wp:effectExtent l="0" t="0" r="0" b="0"/>
              <wp:wrapNone/>
              <wp:docPr id="831" name="Textbox 831"/>
              <wp:cNvGraphicFramePr>
                <a:graphicFrameLocks/>
              </wp:cNvGraphicFramePr>
              <a:graphic>
                <a:graphicData uri="http://schemas.microsoft.com/office/word/2010/wordprocessingShape">
                  <wps:wsp>
                    <wps:cNvPr id="831" name="Textbox 831"/>
                    <wps:cNvSpPr txBox="1"/>
                    <wps:spPr>
                      <a:xfrm>
                        <a:off x="0" y="0"/>
                        <a:ext cx="4451985" cy="153670"/>
                      </a:xfrm>
                      <a:prstGeom prst="rect">
                        <a:avLst/>
                      </a:prstGeom>
                    </wps:spPr>
                    <wps:txbx>
                      <w:txbxContent>
                        <w:p>
                          <w:pPr>
                            <w:spacing w:before="20"/>
                            <w:ind w:left="20" w:right="0" w:firstLine="0"/>
                            <w:jc w:val="left"/>
                            <w:rPr>
                              <w:sz w:val="16"/>
                            </w:rPr>
                          </w:pPr>
                          <w:r>
                            <w:rPr>
                              <w:color w:val="77787B"/>
                              <w:sz w:val="16"/>
                            </w:rPr>
                            <w:t>Crown</w:t>
                          </w:r>
                          <w:r>
                            <w:rPr>
                              <w:color w:val="77787B"/>
                              <w:spacing w:val="-4"/>
                              <w:sz w:val="16"/>
                            </w:rPr>
                            <w:t> </w:t>
                          </w:r>
                          <w:r>
                            <w:rPr>
                              <w:color w:val="77787B"/>
                              <w:sz w:val="16"/>
                            </w:rPr>
                            <w:t>Response</w:t>
                          </w:r>
                          <w:r>
                            <w:rPr>
                              <w:color w:val="77787B"/>
                              <w:spacing w:val="-4"/>
                              <w:sz w:val="16"/>
                            </w:rPr>
                            <w:t> </w:t>
                          </w:r>
                          <w:r>
                            <w:rPr>
                              <w:color w:val="77787B"/>
                              <w:sz w:val="16"/>
                            </w:rPr>
                            <w:t>to</w:t>
                          </w:r>
                          <w:r>
                            <w:rPr>
                              <w:color w:val="77787B"/>
                              <w:spacing w:val="-4"/>
                              <w:sz w:val="16"/>
                            </w:rPr>
                            <w:t> </w:t>
                          </w:r>
                          <w:r>
                            <w:rPr>
                              <w:color w:val="77787B"/>
                              <w:sz w:val="16"/>
                            </w:rPr>
                            <w:t>the</w:t>
                          </w:r>
                          <w:r>
                            <w:rPr>
                              <w:color w:val="77787B"/>
                              <w:spacing w:val="-3"/>
                              <w:sz w:val="16"/>
                            </w:rPr>
                            <w:t> </w:t>
                          </w:r>
                          <w:r>
                            <w:rPr>
                              <w:color w:val="77787B"/>
                              <w:sz w:val="16"/>
                            </w:rPr>
                            <w:t>Royal</w:t>
                          </w:r>
                          <w:r>
                            <w:rPr>
                              <w:color w:val="77787B"/>
                              <w:spacing w:val="-4"/>
                              <w:sz w:val="16"/>
                            </w:rPr>
                            <w:t> </w:t>
                          </w:r>
                          <w:r>
                            <w:rPr>
                              <w:color w:val="77787B"/>
                              <w:sz w:val="16"/>
                            </w:rPr>
                            <w:t>Commission</w:t>
                          </w:r>
                          <w:r>
                            <w:rPr>
                              <w:color w:val="77787B"/>
                              <w:spacing w:val="-4"/>
                              <w:sz w:val="16"/>
                            </w:rPr>
                            <w:t> </w:t>
                          </w:r>
                          <w:r>
                            <w:rPr>
                              <w:color w:val="77787B"/>
                              <w:sz w:val="16"/>
                            </w:rPr>
                            <w:t>into</w:t>
                          </w:r>
                          <w:r>
                            <w:rPr>
                              <w:color w:val="77787B"/>
                              <w:spacing w:val="-3"/>
                              <w:sz w:val="16"/>
                            </w:rPr>
                            <w:t> </w:t>
                          </w:r>
                          <w:r>
                            <w:rPr>
                              <w:color w:val="77787B"/>
                              <w:sz w:val="16"/>
                            </w:rPr>
                            <w:t>Historical</w:t>
                          </w:r>
                          <w:r>
                            <w:rPr>
                              <w:color w:val="77787B"/>
                              <w:spacing w:val="-4"/>
                              <w:sz w:val="16"/>
                            </w:rPr>
                            <w:t> </w:t>
                          </w:r>
                          <w:r>
                            <w:rPr>
                              <w:color w:val="77787B"/>
                              <w:sz w:val="16"/>
                            </w:rPr>
                            <w:t>Abuse</w:t>
                          </w:r>
                          <w:r>
                            <w:rPr>
                              <w:color w:val="77787B"/>
                              <w:spacing w:val="-4"/>
                              <w:sz w:val="16"/>
                            </w:rPr>
                            <w:t> </w:t>
                          </w:r>
                          <w:r>
                            <w:rPr>
                              <w:color w:val="77787B"/>
                              <w:sz w:val="16"/>
                            </w:rPr>
                            <w:t>in</w:t>
                          </w:r>
                          <w:r>
                            <w:rPr>
                              <w:color w:val="77787B"/>
                              <w:spacing w:val="-4"/>
                              <w:sz w:val="16"/>
                            </w:rPr>
                            <w:t> </w:t>
                          </w:r>
                          <w:r>
                            <w:rPr>
                              <w:color w:val="77787B"/>
                              <w:sz w:val="16"/>
                            </w:rPr>
                            <w:t>State</w:t>
                          </w:r>
                          <w:r>
                            <w:rPr>
                              <w:color w:val="77787B"/>
                              <w:spacing w:val="-3"/>
                              <w:sz w:val="16"/>
                            </w:rPr>
                            <w:t> </w:t>
                          </w:r>
                          <w:r>
                            <w:rPr>
                              <w:color w:val="77787B"/>
                              <w:sz w:val="16"/>
                            </w:rPr>
                            <w:t>Care</w:t>
                          </w:r>
                          <w:r>
                            <w:rPr>
                              <w:color w:val="77787B"/>
                              <w:spacing w:val="-4"/>
                              <w:sz w:val="16"/>
                            </w:rPr>
                            <w:t> </w:t>
                          </w:r>
                          <w:r>
                            <w:rPr>
                              <w:color w:val="77787B"/>
                              <w:sz w:val="16"/>
                            </w:rPr>
                            <w:t>and</w:t>
                          </w:r>
                          <w:r>
                            <w:rPr>
                              <w:color w:val="77787B"/>
                              <w:spacing w:val="-4"/>
                              <w:sz w:val="16"/>
                            </w:rPr>
                            <w:t> </w:t>
                          </w:r>
                          <w:r>
                            <w:rPr>
                              <w:color w:val="77787B"/>
                              <w:sz w:val="16"/>
                            </w:rPr>
                            <w:t>Faith-based</w:t>
                          </w:r>
                          <w:r>
                            <w:rPr>
                              <w:color w:val="77787B"/>
                              <w:spacing w:val="-3"/>
                              <w:sz w:val="16"/>
                            </w:rPr>
                            <w:t> </w:t>
                          </w:r>
                          <w:r>
                            <w:rPr>
                              <w:color w:val="77787B"/>
                              <w:spacing w:val="-2"/>
                              <w:sz w:val="16"/>
                            </w:rPr>
                            <w:t>institutions</w:t>
                          </w:r>
                        </w:p>
                      </w:txbxContent>
                    </wps:txbx>
                    <wps:bodyPr wrap="square" lIns="0" tIns="0" rIns="0" bIns="0" rtlCol="0">
                      <a:noAutofit/>
                    </wps:bodyPr>
                  </wps:wsp>
                </a:graphicData>
              </a:graphic>
            </wp:anchor>
          </w:drawing>
        </mc:Choice>
        <mc:Fallback>
          <w:pict>
            <v:shape style="position:absolute;margin-left:33.015701pt;margin-top:803.018005pt;width:350.55pt;height:12.1pt;mso-position-horizontal-relative:page;mso-position-vertical-relative:page;z-index:-20361728" type="#_x0000_t202" id="docshape437" filled="false" stroked="false">
              <v:textbox inset="0,0,0,0">
                <w:txbxContent>
                  <w:p>
                    <w:pPr>
                      <w:spacing w:before="20"/>
                      <w:ind w:left="20" w:right="0" w:firstLine="0"/>
                      <w:jc w:val="left"/>
                      <w:rPr>
                        <w:sz w:val="16"/>
                      </w:rPr>
                    </w:pPr>
                    <w:r>
                      <w:rPr>
                        <w:color w:val="77787B"/>
                        <w:sz w:val="16"/>
                      </w:rPr>
                      <w:t>Crown</w:t>
                    </w:r>
                    <w:r>
                      <w:rPr>
                        <w:color w:val="77787B"/>
                        <w:spacing w:val="-4"/>
                        <w:sz w:val="16"/>
                      </w:rPr>
                      <w:t> </w:t>
                    </w:r>
                    <w:r>
                      <w:rPr>
                        <w:color w:val="77787B"/>
                        <w:sz w:val="16"/>
                      </w:rPr>
                      <w:t>Response</w:t>
                    </w:r>
                    <w:r>
                      <w:rPr>
                        <w:color w:val="77787B"/>
                        <w:spacing w:val="-4"/>
                        <w:sz w:val="16"/>
                      </w:rPr>
                      <w:t> </w:t>
                    </w:r>
                    <w:r>
                      <w:rPr>
                        <w:color w:val="77787B"/>
                        <w:sz w:val="16"/>
                      </w:rPr>
                      <w:t>to</w:t>
                    </w:r>
                    <w:r>
                      <w:rPr>
                        <w:color w:val="77787B"/>
                        <w:spacing w:val="-4"/>
                        <w:sz w:val="16"/>
                      </w:rPr>
                      <w:t> </w:t>
                    </w:r>
                    <w:r>
                      <w:rPr>
                        <w:color w:val="77787B"/>
                        <w:sz w:val="16"/>
                      </w:rPr>
                      <w:t>the</w:t>
                    </w:r>
                    <w:r>
                      <w:rPr>
                        <w:color w:val="77787B"/>
                        <w:spacing w:val="-3"/>
                        <w:sz w:val="16"/>
                      </w:rPr>
                      <w:t> </w:t>
                    </w:r>
                    <w:r>
                      <w:rPr>
                        <w:color w:val="77787B"/>
                        <w:sz w:val="16"/>
                      </w:rPr>
                      <w:t>Royal</w:t>
                    </w:r>
                    <w:r>
                      <w:rPr>
                        <w:color w:val="77787B"/>
                        <w:spacing w:val="-4"/>
                        <w:sz w:val="16"/>
                      </w:rPr>
                      <w:t> </w:t>
                    </w:r>
                    <w:r>
                      <w:rPr>
                        <w:color w:val="77787B"/>
                        <w:sz w:val="16"/>
                      </w:rPr>
                      <w:t>Commission</w:t>
                    </w:r>
                    <w:r>
                      <w:rPr>
                        <w:color w:val="77787B"/>
                        <w:spacing w:val="-4"/>
                        <w:sz w:val="16"/>
                      </w:rPr>
                      <w:t> </w:t>
                    </w:r>
                    <w:r>
                      <w:rPr>
                        <w:color w:val="77787B"/>
                        <w:sz w:val="16"/>
                      </w:rPr>
                      <w:t>into</w:t>
                    </w:r>
                    <w:r>
                      <w:rPr>
                        <w:color w:val="77787B"/>
                        <w:spacing w:val="-3"/>
                        <w:sz w:val="16"/>
                      </w:rPr>
                      <w:t> </w:t>
                    </w:r>
                    <w:r>
                      <w:rPr>
                        <w:color w:val="77787B"/>
                        <w:sz w:val="16"/>
                      </w:rPr>
                      <w:t>Historical</w:t>
                    </w:r>
                    <w:r>
                      <w:rPr>
                        <w:color w:val="77787B"/>
                        <w:spacing w:val="-4"/>
                        <w:sz w:val="16"/>
                      </w:rPr>
                      <w:t> </w:t>
                    </w:r>
                    <w:r>
                      <w:rPr>
                        <w:color w:val="77787B"/>
                        <w:sz w:val="16"/>
                      </w:rPr>
                      <w:t>Abuse</w:t>
                    </w:r>
                    <w:r>
                      <w:rPr>
                        <w:color w:val="77787B"/>
                        <w:spacing w:val="-4"/>
                        <w:sz w:val="16"/>
                      </w:rPr>
                      <w:t> </w:t>
                    </w:r>
                    <w:r>
                      <w:rPr>
                        <w:color w:val="77787B"/>
                        <w:sz w:val="16"/>
                      </w:rPr>
                      <w:t>in</w:t>
                    </w:r>
                    <w:r>
                      <w:rPr>
                        <w:color w:val="77787B"/>
                        <w:spacing w:val="-4"/>
                        <w:sz w:val="16"/>
                      </w:rPr>
                      <w:t> </w:t>
                    </w:r>
                    <w:r>
                      <w:rPr>
                        <w:color w:val="77787B"/>
                        <w:sz w:val="16"/>
                      </w:rPr>
                      <w:t>State</w:t>
                    </w:r>
                    <w:r>
                      <w:rPr>
                        <w:color w:val="77787B"/>
                        <w:spacing w:val="-3"/>
                        <w:sz w:val="16"/>
                      </w:rPr>
                      <w:t> </w:t>
                    </w:r>
                    <w:r>
                      <w:rPr>
                        <w:color w:val="77787B"/>
                        <w:sz w:val="16"/>
                      </w:rPr>
                      <w:t>Care</w:t>
                    </w:r>
                    <w:r>
                      <w:rPr>
                        <w:color w:val="77787B"/>
                        <w:spacing w:val="-4"/>
                        <w:sz w:val="16"/>
                      </w:rPr>
                      <w:t> </w:t>
                    </w:r>
                    <w:r>
                      <w:rPr>
                        <w:color w:val="77787B"/>
                        <w:sz w:val="16"/>
                      </w:rPr>
                      <w:t>and</w:t>
                    </w:r>
                    <w:r>
                      <w:rPr>
                        <w:color w:val="77787B"/>
                        <w:spacing w:val="-4"/>
                        <w:sz w:val="16"/>
                      </w:rPr>
                      <w:t> </w:t>
                    </w:r>
                    <w:r>
                      <w:rPr>
                        <w:color w:val="77787B"/>
                        <w:sz w:val="16"/>
                      </w:rPr>
                      <w:t>Faith-based</w:t>
                    </w:r>
                    <w:r>
                      <w:rPr>
                        <w:color w:val="77787B"/>
                        <w:spacing w:val="-3"/>
                        <w:sz w:val="16"/>
                      </w:rPr>
                      <w:t> </w:t>
                    </w:r>
                    <w:r>
                      <w:rPr>
                        <w:color w:val="77787B"/>
                        <w:spacing w:val="-2"/>
                        <w:sz w:val="16"/>
                      </w:rPr>
                      <w:t>institutions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2955264">
              <wp:simplePos x="0" y="0"/>
              <wp:positionH relativeFrom="page">
                <wp:posOffset>6665261</wp:posOffset>
              </wp:positionH>
              <wp:positionV relativeFrom="page">
                <wp:posOffset>10198328</wp:posOffset>
              </wp:positionV>
              <wp:extent cx="193675" cy="153670"/>
              <wp:effectExtent l="0" t="0" r="0" b="0"/>
              <wp:wrapNone/>
              <wp:docPr id="832" name="Textbox 832"/>
              <wp:cNvGraphicFramePr>
                <a:graphicFrameLocks/>
              </wp:cNvGraphicFramePr>
              <a:graphic>
                <a:graphicData uri="http://schemas.microsoft.com/office/word/2010/wordprocessingShape">
                  <wps:wsp>
                    <wps:cNvPr id="832" name="Textbox 832"/>
                    <wps:cNvSpPr txBox="1"/>
                    <wps:spPr>
                      <a:xfrm>
                        <a:off x="0" y="0"/>
                        <a:ext cx="193675" cy="153670"/>
                      </a:xfrm>
                      <a:prstGeom prst="rect">
                        <a:avLst/>
                      </a:prstGeom>
                    </wps:spPr>
                    <wps:txbx>
                      <w:txbxContent>
                        <w:p>
                          <w:pPr>
                            <w:spacing w:before="20"/>
                            <w:ind w:left="60" w:right="0" w:firstLine="0"/>
                            <w:jc w:val="left"/>
                            <w:rPr>
                              <w:rFonts w:ascii="Source Sans Pro SemiBold"/>
                              <w:b/>
                              <w:sz w:val="16"/>
                            </w:rPr>
                          </w:pPr>
                          <w:r>
                            <w:rPr>
                              <w:rFonts w:ascii="Source Sans Pro SemiBold"/>
                              <w:b/>
                              <w:color w:val="333A3F"/>
                              <w:spacing w:val="-5"/>
                              <w:sz w:val="16"/>
                            </w:rPr>
                            <w:fldChar w:fldCharType="begin"/>
                          </w:r>
                          <w:r>
                            <w:rPr>
                              <w:rFonts w:ascii="Source Sans Pro SemiBold"/>
                              <w:b/>
                              <w:color w:val="333A3F"/>
                              <w:spacing w:val="-5"/>
                              <w:sz w:val="16"/>
                            </w:rPr>
                            <w:instrText> PAGE </w:instrText>
                          </w:r>
                          <w:r>
                            <w:rPr>
                              <w:rFonts w:ascii="Source Sans Pro SemiBold"/>
                              <w:b/>
                              <w:color w:val="333A3F"/>
                              <w:spacing w:val="-5"/>
                              <w:sz w:val="16"/>
                            </w:rPr>
                            <w:fldChar w:fldCharType="separate"/>
                          </w:r>
                          <w:r>
                            <w:rPr>
                              <w:rFonts w:ascii="Source Sans Pro SemiBold"/>
                              <w:b/>
                              <w:color w:val="333A3F"/>
                              <w:spacing w:val="-5"/>
                              <w:sz w:val="16"/>
                            </w:rPr>
                            <w:t>50</w:t>
                          </w:r>
                          <w:r>
                            <w:rPr>
                              <w:rFonts w:ascii="Source Sans Pro SemiBold"/>
                              <w:b/>
                              <w:color w:val="333A3F"/>
                              <w:spacing w:val="-5"/>
                              <w:sz w:val="16"/>
                            </w:rPr>
                            <w:fldChar w:fldCharType="end"/>
                          </w:r>
                        </w:p>
                      </w:txbxContent>
                    </wps:txbx>
                    <wps:bodyPr wrap="square" lIns="0" tIns="0" rIns="0" bIns="0" rtlCol="0">
                      <a:noAutofit/>
                    </wps:bodyPr>
                  </wps:wsp>
                </a:graphicData>
              </a:graphic>
            </wp:anchor>
          </w:drawing>
        </mc:Choice>
        <mc:Fallback>
          <w:pict>
            <v:shape style="position:absolute;margin-left:524.823730pt;margin-top:803.018005pt;width:15.25pt;height:12.1pt;mso-position-horizontal-relative:page;mso-position-vertical-relative:page;z-index:-20361216" type="#_x0000_t202" id="docshape438" filled="false" stroked="false">
              <v:textbox inset="0,0,0,0">
                <w:txbxContent>
                  <w:p>
                    <w:pPr>
                      <w:spacing w:before="20"/>
                      <w:ind w:left="60" w:right="0" w:firstLine="0"/>
                      <w:jc w:val="left"/>
                      <w:rPr>
                        <w:rFonts w:ascii="Source Sans Pro SemiBold"/>
                        <w:b/>
                        <w:sz w:val="16"/>
                      </w:rPr>
                    </w:pPr>
                    <w:r>
                      <w:rPr>
                        <w:rFonts w:ascii="Source Sans Pro SemiBold"/>
                        <w:b/>
                        <w:color w:val="333A3F"/>
                        <w:spacing w:val="-5"/>
                        <w:sz w:val="16"/>
                      </w:rPr>
                      <w:fldChar w:fldCharType="begin"/>
                    </w:r>
                    <w:r>
                      <w:rPr>
                        <w:rFonts w:ascii="Source Sans Pro SemiBold"/>
                        <w:b/>
                        <w:color w:val="333A3F"/>
                        <w:spacing w:val="-5"/>
                        <w:sz w:val="16"/>
                      </w:rPr>
                      <w:instrText> PAGE </w:instrText>
                    </w:r>
                    <w:r>
                      <w:rPr>
                        <w:rFonts w:ascii="Source Sans Pro SemiBold"/>
                        <w:b/>
                        <w:color w:val="333A3F"/>
                        <w:spacing w:val="-5"/>
                        <w:sz w:val="16"/>
                      </w:rPr>
                      <w:fldChar w:fldCharType="separate"/>
                    </w:r>
                    <w:r>
                      <w:rPr>
                        <w:rFonts w:ascii="Source Sans Pro SemiBold"/>
                        <w:b/>
                        <w:color w:val="333A3F"/>
                        <w:spacing w:val="-5"/>
                        <w:sz w:val="16"/>
                      </w:rPr>
                      <w:t>50</w:t>
                    </w:r>
                    <w:r>
                      <w:rPr>
                        <w:rFonts w:ascii="Source Sans Pro SemiBold"/>
                        <w:b/>
                        <w:color w:val="333A3F"/>
                        <w:spacing w:val="-5"/>
                        <w:sz w:val="16"/>
                      </w:rPr>
                      <w:fldChar w:fldCharType="end"/>
                    </w:r>
                  </w:p>
                </w:txbxContent>
              </v:textbox>
              <w10:wrap type="none"/>
            </v:shape>
          </w:pict>
        </mc:Fallback>
      </mc:AlternateContent>
    </w: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955776">
          <wp:simplePos x="0" y="0"/>
          <wp:positionH relativeFrom="page">
            <wp:posOffset>6926394</wp:posOffset>
          </wp:positionH>
          <wp:positionV relativeFrom="page">
            <wp:posOffset>10170006</wp:posOffset>
          </wp:positionV>
          <wp:extent cx="180009" cy="179997"/>
          <wp:effectExtent l="0" t="0" r="0" b="0"/>
          <wp:wrapNone/>
          <wp:docPr id="847" name="Image 847"/>
          <wp:cNvGraphicFramePr>
            <a:graphicFrameLocks/>
          </wp:cNvGraphicFramePr>
          <a:graphic>
            <a:graphicData uri="http://schemas.openxmlformats.org/drawingml/2006/picture">
              <pic:pic>
                <pic:nvPicPr>
                  <pic:cNvPr id="847" name="Image 847"/>
                  <pic:cNvPicPr/>
                </pic:nvPicPr>
                <pic:blipFill>
                  <a:blip r:embed="rId1" cstate="print"/>
                  <a:stretch>
                    <a:fillRect/>
                  </a:stretch>
                </pic:blipFill>
                <pic:spPr>
                  <a:xfrm>
                    <a:off x="0" y="0"/>
                    <a:ext cx="180009" cy="179997"/>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956288">
              <wp:simplePos x="0" y="0"/>
              <wp:positionH relativeFrom="page">
                <wp:posOffset>431999</wp:posOffset>
              </wp:positionH>
              <wp:positionV relativeFrom="page">
                <wp:posOffset>10175303</wp:posOffset>
              </wp:positionV>
              <wp:extent cx="6376035" cy="1270"/>
              <wp:effectExtent l="0" t="0" r="0" b="0"/>
              <wp:wrapNone/>
              <wp:docPr id="848" name="Graphic 848"/>
              <wp:cNvGraphicFramePr>
                <a:graphicFrameLocks/>
              </wp:cNvGraphicFramePr>
              <a:graphic>
                <a:graphicData uri="http://schemas.microsoft.com/office/word/2010/wordprocessingShape">
                  <wps:wsp>
                    <wps:cNvPr id="848" name="Graphic 848"/>
                    <wps:cNvSpPr/>
                    <wps:spPr>
                      <a:xfrm>
                        <a:off x="0" y="0"/>
                        <a:ext cx="6376035" cy="1270"/>
                      </a:xfrm>
                      <a:custGeom>
                        <a:avLst/>
                        <a:gdLst/>
                        <a:ahLst/>
                        <a:cxnLst/>
                        <a:rect l="l" t="t" r="r" b="b"/>
                        <a:pathLst>
                          <a:path w="6376035" h="0">
                            <a:moveTo>
                              <a:pt x="0" y="0"/>
                            </a:moveTo>
                            <a:lnTo>
                              <a:pt x="6375603" y="0"/>
                            </a:lnTo>
                          </a:path>
                        </a:pathLst>
                      </a:custGeom>
                      <a:ln w="3175">
                        <a:solidFill>
                          <a:srgbClr val="77787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0360192" from="34.015701pt,801.205017pt" to="536.031701pt,801.205017pt" stroked="true" strokeweight=".25pt" strokecolor="#77787b">
              <v:stroke dashstyle="solid"/>
              <w10:wrap type="none"/>
            </v:line>
          </w:pict>
        </mc:Fallback>
      </mc:AlternateContent>
    </w:r>
    <w:r>
      <w:rPr>
        <w:sz w:val="20"/>
      </w:rPr>
      <mc:AlternateContent>
        <mc:Choice Requires="wps">
          <w:drawing>
            <wp:anchor distT="0" distB="0" distL="0" distR="0" allowOverlap="1" layoutInCell="1" locked="0" behindDoc="1" simplePos="0" relativeHeight="482956800">
              <wp:simplePos x="0" y="0"/>
              <wp:positionH relativeFrom="page">
                <wp:posOffset>419299</wp:posOffset>
              </wp:positionH>
              <wp:positionV relativeFrom="page">
                <wp:posOffset>10198328</wp:posOffset>
              </wp:positionV>
              <wp:extent cx="4451985" cy="153670"/>
              <wp:effectExtent l="0" t="0" r="0" b="0"/>
              <wp:wrapNone/>
              <wp:docPr id="849" name="Textbox 849"/>
              <wp:cNvGraphicFramePr>
                <a:graphicFrameLocks/>
              </wp:cNvGraphicFramePr>
              <a:graphic>
                <a:graphicData uri="http://schemas.microsoft.com/office/word/2010/wordprocessingShape">
                  <wps:wsp>
                    <wps:cNvPr id="849" name="Textbox 849"/>
                    <wps:cNvSpPr txBox="1"/>
                    <wps:spPr>
                      <a:xfrm>
                        <a:off x="0" y="0"/>
                        <a:ext cx="4451985" cy="153670"/>
                      </a:xfrm>
                      <a:prstGeom prst="rect">
                        <a:avLst/>
                      </a:prstGeom>
                    </wps:spPr>
                    <wps:txbx>
                      <w:txbxContent>
                        <w:p>
                          <w:pPr>
                            <w:spacing w:before="20"/>
                            <w:ind w:left="20" w:right="0" w:firstLine="0"/>
                            <w:jc w:val="left"/>
                            <w:rPr>
                              <w:sz w:val="16"/>
                            </w:rPr>
                          </w:pPr>
                          <w:r>
                            <w:rPr>
                              <w:color w:val="77787B"/>
                              <w:sz w:val="16"/>
                            </w:rPr>
                            <w:t>Crown</w:t>
                          </w:r>
                          <w:r>
                            <w:rPr>
                              <w:color w:val="77787B"/>
                              <w:spacing w:val="-4"/>
                              <w:sz w:val="16"/>
                            </w:rPr>
                            <w:t> </w:t>
                          </w:r>
                          <w:r>
                            <w:rPr>
                              <w:color w:val="77787B"/>
                              <w:sz w:val="16"/>
                            </w:rPr>
                            <w:t>Response</w:t>
                          </w:r>
                          <w:r>
                            <w:rPr>
                              <w:color w:val="77787B"/>
                              <w:spacing w:val="-4"/>
                              <w:sz w:val="16"/>
                            </w:rPr>
                            <w:t> </w:t>
                          </w:r>
                          <w:r>
                            <w:rPr>
                              <w:color w:val="77787B"/>
                              <w:sz w:val="16"/>
                            </w:rPr>
                            <w:t>to</w:t>
                          </w:r>
                          <w:r>
                            <w:rPr>
                              <w:color w:val="77787B"/>
                              <w:spacing w:val="-4"/>
                              <w:sz w:val="16"/>
                            </w:rPr>
                            <w:t> </w:t>
                          </w:r>
                          <w:r>
                            <w:rPr>
                              <w:color w:val="77787B"/>
                              <w:sz w:val="16"/>
                            </w:rPr>
                            <w:t>the</w:t>
                          </w:r>
                          <w:r>
                            <w:rPr>
                              <w:color w:val="77787B"/>
                              <w:spacing w:val="-3"/>
                              <w:sz w:val="16"/>
                            </w:rPr>
                            <w:t> </w:t>
                          </w:r>
                          <w:r>
                            <w:rPr>
                              <w:color w:val="77787B"/>
                              <w:sz w:val="16"/>
                            </w:rPr>
                            <w:t>Royal</w:t>
                          </w:r>
                          <w:r>
                            <w:rPr>
                              <w:color w:val="77787B"/>
                              <w:spacing w:val="-4"/>
                              <w:sz w:val="16"/>
                            </w:rPr>
                            <w:t> </w:t>
                          </w:r>
                          <w:r>
                            <w:rPr>
                              <w:color w:val="77787B"/>
                              <w:sz w:val="16"/>
                            </w:rPr>
                            <w:t>Commission</w:t>
                          </w:r>
                          <w:r>
                            <w:rPr>
                              <w:color w:val="77787B"/>
                              <w:spacing w:val="-4"/>
                              <w:sz w:val="16"/>
                            </w:rPr>
                            <w:t> </w:t>
                          </w:r>
                          <w:r>
                            <w:rPr>
                              <w:color w:val="77787B"/>
                              <w:sz w:val="16"/>
                            </w:rPr>
                            <w:t>into</w:t>
                          </w:r>
                          <w:r>
                            <w:rPr>
                              <w:color w:val="77787B"/>
                              <w:spacing w:val="-3"/>
                              <w:sz w:val="16"/>
                            </w:rPr>
                            <w:t> </w:t>
                          </w:r>
                          <w:r>
                            <w:rPr>
                              <w:color w:val="77787B"/>
                              <w:sz w:val="16"/>
                            </w:rPr>
                            <w:t>Historical</w:t>
                          </w:r>
                          <w:r>
                            <w:rPr>
                              <w:color w:val="77787B"/>
                              <w:spacing w:val="-4"/>
                              <w:sz w:val="16"/>
                            </w:rPr>
                            <w:t> </w:t>
                          </w:r>
                          <w:r>
                            <w:rPr>
                              <w:color w:val="77787B"/>
                              <w:sz w:val="16"/>
                            </w:rPr>
                            <w:t>Abuse</w:t>
                          </w:r>
                          <w:r>
                            <w:rPr>
                              <w:color w:val="77787B"/>
                              <w:spacing w:val="-4"/>
                              <w:sz w:val="16"/>
                            </w:rPr>
                            <w:t> </w:t>
                          </w:r>
                          <w:r>
                            <w:rPr>
                              <w:color w:val="77787B"/>
                              <w:sz w:val="16"/>
                            </w:rPr>
                            <w:t>in</w:t>
                          </w:r>
                          <w:r>
                            <w:rPr>
                              <w:color w:val="77787B"/>
                              <w:spacing w:val="-4"/>
                              <w:sz w:val="16"/>
                            </w:rPr>
                            <w:t> </w:t>
                          </w:r>
                          <w:r>
                            <w:rPr>
                              <w:color w:val="77787B"/>
                              <w:sz w:val="16"/>
                            </w:rPr>
                            <w:t>State</w:t>
                          </w:r>
                          <w:r>
                            <w:rPr>
                              <w:color w:val="77787B"/>
                              <w:spacing w:val="-3"/>
                              <w:sz w:val="16"/>
                            </w:rPr>
                            <w:t> </w:t>
                          </w:r>
                          <w:r>
                            <w:rPr>
                              <w:color w:val="77787B"/>
                              <w:sz w:val="16"/>
                            </w:rPr>
                            <w:t>Care</w:t>
                          </w:r>
                          <w:r>
                            <w:rPr>
                              <w:color w:val="77787B"/>
                              <w:spacing w:val="-4"/>
                              <w:sz w:val="16"/>
                            </w:rPr>
                            <w:t> </w:t>
                          </w:r>
                          <w:r>
                            <w:rPr>
                              <w:color w:val="77787B"/>
                              <w:sz w:val="16"/>
                            </w:rPr>
                            <w:t>and</w:t>
                          </w:r>
                          <w:r>
                            <w:rPr>
                              <w:color w:val="77787B"/>
                              <w:spacing w:val="-4"/>
                              <w:sz w:val="16"/>
                            </w:rPr>
                            <w:t> </w:t>
                          </w:r>
                          <w:r>
                            <w:rPr>
                              <w:color w:val="77787B"/>
                              <w:sz w:val="16"/>
                            </w:rPr>
                            <w:t>Faith-based</w:t>
                          </w:r>
                          <w:r>
                            <w:rPr>
                              <w:color w:val="77787B"/>
                              <w:spacing w:val="-3"/>
                              <w:sz w:val="16"/>
                            </w:rPr>
                            <w:t> </w:t>
                          </w:r>
                          <w:r>
                            <w:rPr>
                              <w:color w:val="77787B"/>
                              <w:spacing w:val="-2"/>
                              <w:sz w:val="16"/>
                            </w:rPr>
                            <w:t>institutions</w:t>
                          </w:r>
                        </w:p>
                      </w:txbxContent>
                    </wps:txbx>
                    <wps:bodyPr wrap="square" lIns="0" tIns="0" rIns="0" bIns="0" rtlCol="0">
                      <a:noAutofit/>
                    </wps:bodyPr>
                  </wps:wsp>
                </a:graphicData>
              </a:graphic>
            </wp:anchor>
          </w:drawing>
        </mc:Choice>
        <mc:Fallback>
          <w:pict>
            <v:shape style="position:absolute;margin-left:33.015701pt;margin-top:803.018005pt;width:350.55pt;height:12.1pt;mso-position-horizontal-relative:page;mso-position-vertical-relative:page;z-index:-20359680" type="#_x0000_t202" id="docshape447" filled="false" stroked="false">
              <v:textbox inset="0,0,0,0">
                <w:txbxContent>
                  <w:p>
                    <w:pPr>
                      <w:spacing w:before="20"/>
                      <w:ind w:left="20" w:right="0" w:firstLine="0"/>
                      <w:jc w:val="left"/>
                      <w:rPr>
                        <w:sz w:val="16"/>
                      </w:rPr>
                    </w:pPr>
                    <w:r>
                      <w:rPr>
                        <w:color w:val="77787B"/>
                        <w:sz w:val="16"/>
                      </w:rPr>
                      <w:t>Crown</w:t>
                    </w:r>
                    <w:r>
                      <w:rPr>
                        <w:color w:val="77787B"/>
                        <w:spacing w:val="-4"/>
                        <w:sz w:val="16"/>
                      </w:rPr>
                      <w:t> </w:t>
                    </w:r>
                    <w:r>
                      <w:rPr>
                        <w:color w:val="77787B"/>
                        <w:sz w:val="16"/>
                      </w:rPr>
                      <w:t>Response</w:t>
                    </w:r>
                    <w:r>
                      <w:rPr>
                        <w:color w:val="77787B"/>
                        <w:spacing w:val="-4"/>
                        <w:sz w:val="16"/>
                      </w:rPr>
                      <w:t> </w:t>
                    </w:r>
                    <w:r>
                      <w:rPr>
                        <w:color w:val="77787B"/>
                        <w:sz w:val="16"/>
                      </w:rPr>
                      <w:t>to</w:t>
                    </w:r>
                    <w:r>
                      <w:rPr>
                        <w:color w:val="77787B"/>
                        <w:spacing w:val="-4"/>
                        <w:sz w:val="16"/>
                      </w:rPr>
                      <w:t> </w:t>
                    </w:r>
                    <w:r>
                      <w:rPr>
                        <w:color w:val="77787B"/>
                        <w:sz w:val="16"/>
                      </w:rPr>
                      <w:t>the</w:t>
                    </w:r>
                    <w:r>
                      <w:rPr>
                        <w:color w:val="77787B"/>
                        <w:spacing w:val="-3"/>
                        <w:sz w:val="16"/>
                      </w:rPr>
                      <w:t> </w:t>
                    </w:r>
                    <w:r>
                      <w:rPr>
                        <w:color w:val="77787B"/>
                        <w:sz w:val="16"/>
                      </w:rPr>
                      <w:t>Royal</w:t>
                    </w:r>
                    <w:r>
                      <w:rPr>
                        <w:color w:val="77787B"/>
                        <w:spacing w:val="-4"/>
                        <w:sz w:val="16"/>
                      </w:rPr>
                      <w:t> </w:t>
                    </w:r>
                    <w:r>
                      <w:rPr>
                        <w:color w:val="77787B"/>
                        <w:sz w:val="16"/>
                      </w:rPr>
                      <w:t>Commission</w:t>
                    </w:r>
                    <w:r>
                      <w:rPr>
                        <w:color w:val="77787B"/>
                        <w:spacing w:val="-4"/>
                        <w:sz w:val="16"/>
                      </w:rPr>
                      <w:t> </w:t>
                    </w:r>
                    <w:r>
                      <w:rPr>
                        <w:color w:val="77787B"/>
                        <w:sz w:val="16"/>
                      </w:rPr>
                      <w:t>into</w:t>
                    </w:r>
                    <w:r>
                      <w:rPr>
                        <w:color w:val="77787B"/>
                        <w:spacing w:val="-3"/>
                        <w:sz w:val="16"/>
                      </w:rPr>
                      <w:t> </w:t>
                    </w:r>
                    <w:r>
                      <w:rPr>
                        <w:color w:val="77787B"/>
                        <w:sz w:val="16"/>
                      </w:rPr>
                      <w:t>Historical</w:t>
                    </w:r>
                    <w:r>
                      <w:rPr>
                        <w:color w:val="77787B"/>
                        <w:spacing w:val="-4"/>
                        <w:sz w:val="16"/>
                      </w:rPr>
                      <w:t> </w:t>
                    </w:r>
                    <w:r>
                      <w:rPr>
                        <w:color w:val="77787B"/>
                        <w:sz w:val="16"/>
                      </w:rPr>
                      <w:t>Abuse</w:t>
                    </w:r>
                    <w:r>
                      <w:rPr>
                        <w:color w:val="77787B"/>
                        <w:spacing w:val="-4"/>
                        <w:sz w:val="16"/>
                      </w:rPr>
                      <w:t> </w:t>
                    </w:r>
                    <w:r>
                      <w:rPr>
                        <w:color w:val="77787B"/>
                        <w:sz w:val="16"/>
                      </w:rPr>
                      <w:t>in</w:t>
                    </w:r>
                    <w:r>
                      <w:rPr>
                        <w:color w:val="77787B"/>
                        <w:spacing w:val="-4"/>
                        <w:sz w:val="16"/>
                      </w:rPr>
                      <w:t> </w:t>
                    </w:r>
                    <w:r>
                      <w:rPr>
                        <w:color w:val="77787B"/>
                        <w:sz w:val="16"/>
                      </w:rPr>
                      <w:t>State</w:t>
                    </w:r>
                    <w:r>
                      <w:rPr>
                        <w:color w:val="77787B"/>
                        <w:spacing w:val="-3"/>
                        <w:sz w:val="16"/>
                      </w:rPr>
                      <w:t> </w:t>
                    </w:r>
                    <w:r>
                      <w:rPr>
                        <w:color w:val="77787B"/>
                        <w:sz w:val="16"/>
                      </w:rPr>
                      <w:t>Care</w:t>
                    </w:r>
                    <w:r>
                      <w:rPr>
                        <w:color w:val="77787B"/>
                        <w:spacing w:val="-4"/>
                        <w:sz w:val="16"/>
                      </w:rPr>
                      <w:t> </w:t>
                    </w:r>
                    <w:r>
                      <w:rPr>
                        <w:color w:val="77787B"/>
                        <w:sz w:val="16"/>
                      </w:rPr>
                      <w:t>and</w:t>
                    </w:r>
                    <w:r>
                      <w:rPr>
                        <w:color w:val="77787B"/>
                        <w:spacing w:val="-4"/>
                        <w:sz w:val="16"/>
                      </w:rPr>
                      <w:t> </w:t>
                    </w:r>
                    <w:r>
                      <w:rPr>
                        <w:color w:val="77787B"/>
                        <w:sz w:val="16"/>
                      </w:rPr>
                      <w:t>Faith-based</w:t>
                    </w:r>
                    <w:r>
                      <w:rPr>
                        <w:color w:val="77787B"/>
                        <w:spacing w:val="-3"/>
                        <w:sz w:val="16"/>
                      </w:rPr>
                      <w:t> </w:t>
                    </w:r>
                    <w:r>
                      <w:rPr>
                        <w:color w:val="77787B"/>
                        <w:spacing w:val="-2"/>
                        <w:sz w:val="16"/>
                      </w:rPr>
                      <w:t>institutions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2957312">
              <wp:simplePos x="0" y="0"/>
              <wp:positionH relativeFrom="page">
                <wp:posOffset>6665261</wp:posOffset>
              </wp:positionH>
              <wp:positionV relativeFrom="page">
                <wp:posOffset>10198328</wp:posOffset>
              </wp:positionV>
              <wp:extent cx="193675" cy="153670"/>
              <wp:effectExtent l="0" t="0" r="0" b="0"/>
              <wp:wrapNone/>
              <wp:docPr id="850" name="Textbox 850"/>
              <wp:cNvGraphicFramePr>
                <a:graphicFrameLocks/>
              </wp:cNvGraphicFramePr>
              <a:graphic>
                <a:graphicData uri="http://schemas.microsoft.com/office/word/2010/wordprocessingShape">
                  <wps:wsp>
                    <wps:cNvPr id="850" name="Textbox 850"/>
                    <wps:cNvSpPr txBox="1"/>
                    <wps:spPr>
                      <a:xfrm>
                        <a:off x="0" y="0"/>
                        <a:ext cx="193675" cy="153670"/>
                      </a:xfrm>
                      <a:prstGeom prst="rect">
                        <a:avLst/>
                      </a:prstGeom>
                    </wps:spPr>
                    <wps:txbx>
                      <w:txbxContent>
                        <w:p>
                          <w:pPr>
                            <w:spacing w:before="20"/>
                            <w:ind w:left="60" w:right="0" w:firstLine="0"/>
                            <w:jc w:val="left"/>
                            <w:rPr>
                              <w:rFonts w:ascii="Source Sans Pro SemiBold"/>
                              <w:b/>
                              <w:sz w:val="16"/>
                            </w:rPr>
                          </w:pPr>
                          <w:r>
                            <w:rPr>
                              <w:rFonts w:ascii="Source Sans Pro SemiBold"/>
                              <w:b/>
                              <w:color w:val="333A3F"/>
                              <w:spacing w:val="-5"/>
                              <w:sz w:val="16"/>
                            </w:rPr>
                            <w:fldChar w:fldCharType="begin"/>
                          </w:r>
                          <w:r>
                            <w:rPr>
                              <w:rFonts w:ascii="Source Sans Pro SemiBold"/>
                              <w:b/>
                              <w:color w:val="333A3F"/>
                              <w:spacing w:val="-5"/>
                              <w:sz w:val="16"/>
                            </w:rPr>
                            <w:instrText> PAGE </w:instrText>
                          </w:r>
                          <w:r>
                            <w:rPr>
                              <w:rFonts w:ascii="Source Sans Pro SemiBold"/>
                              <w:b/>
                              <w:color w:val="333A3F"/>
                              <w:spacing w:val="-5"/>
                              <w:sz w:val="16"/>
                            </w:rPr>
                            <w:fldChar w:fldCharType="separate"/>
                          </w:r>
                          <w:r>
                            <w:rPr>
                              <w:rFonts w:ascii="Source Sans Pro SemiBold"/>
                              <w:b/>
                              <w:color w:val="333A3F"/>
                              <w:spacing w:val="-5"/>
                              <w:sz w:val="16"/>
                            </w:rPr>
                            <w:t>51</w:t>
                          </w:r>
                          <w:r>
                            <w:rPr>
                              <w:rFonts w:ascii="Source Sans Pro SemiBold"/>
                              <w:b/>
                              <w:color w:val="333A3F"/>
                              <w:spacing w:val="-5"/>
                              <w:sz w:val="16"/>
                            </w:rPr>
                            <w:fldChar w:fldCharType="end"/>
                          </w:r>
                        </w:p>
                      </w:txbxContent>
                    </wps:txbx>
                    <wps:bodyPr wrap="square" lIns="0" tIns="0" rIns="0" bIns="0" rtlCol="0">
                      <a:noAutofit/>
                    </wps:bodyPr>
                  </wps:wsp>
                </a:graphicData>
              </a:graphic>
            </wp:anchor>
          </w:drawing>
        </mc:Choice>
        <mc:Fallback>
          <w:pict>
            <v:shape style="position:absolute;margin-left:524.823730pt;margin-top:803.018005pt;width:15.25pt;height:12.1pt;mso-position-horizontal-relative:page;mso-position-vertical-relative:page;z-index:-20359168" type="#_x0000_t202" id="docshape448" filled="false" stroked="false">
              <v:textbox inset="0,0,0,0">
                <w:txbxContent>
                  <w:p>
                    <w:pPr>
                      <w:spacing w:before="20"/>
                      <w:ind w:left="60" w:right="0" w:firstLine="0"/>
                      <w:jc w:val="left"/>
                      <w:rPr>
                        <w:rFonts w:ascii="Source Sans Pro SemiBold"/>
                        <w:b/>
                        <w:sz w:val="16"/>
                      </w:rPr>
                    </w:pPr>
                    <w:r>
                      <w:rPr>
                        <w:rFonts w:ascii="Source Sans Pro SemiBold"/>
                        <w:b/>
                        <w:color w:val="333A3F"/>
                        <w:spacing w:val="-5"/>
                        <w:sz w:val="16"/>
                      </w:rPr>
                      <w:fldChar w:fldCharType="begin"/>
                    </w:r>
                    <w:r>
                      <w:rPr>
                        <w:rFonts w:ascii="Source Sans Pro SemiBold"/>
                        <w:b/>
                        <w:color w:val="333A3F"/>
                        <w:spacing w:val="-5"/>
                        <w:sz w:val="16"/>
                      </w:rPr>
                      <w:instrText> PAGE </w:instrText>
                    </w:r>
                    <w:r>
                      <w:rPr>
                        <w:rFonts w:ascii="Source Sans Pro SemiBold"/>
                        <w:b/>
                        <w:color w:val="333A3F"/>
                        <w:spacing w:val="-5"/>
                        <w:sz w:val="16"/>
                      </w:rPr>
                      <w:fldChar w:fldCharType="separate"/>
                    </w:r>
                    <w:r>
                      <w:rPr>
                        <w:rFonts w:ascii="Source Sans Pro SemiBold"/>
                        <w:b/>
                        <w:color w:val="333A3F"/>
                        <w:spacing w:val="-5"/>
                        <w:sz w:val="16"/>
                      </w:rPr>
                      <w:t>51</w:t>
                    </w:r>
                    <w:r>
                      <w:rPr>
                        <w:rFonts w:ascii="Source Sans Pro SemiBold"/>
                        <w:b/>
                        <w:color w:val="333A3F"/>
                        <w:spacing w:val="-5"/>
                        <w:sz w:val="16"/>
                      </w:rPr>
                      <w:fldChar w:fldCharType="end"/>
                    </w:r>
                  </w:p>
                </w:txbxContent>
              </v:textbox>
              <w10:wrap type="none"/>
            </v:shape>
          </w:pict>
        </mc:Fallback>
      </mc:AlternateContent>
    </w: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957824">
          <wp:simplePos x="0" y="0"/>
          <wp:positionH relativeFrom="page">
            <wp:posOffset>6926394</wp:posOffset>
          </wp:positionH>
          <wp:positionV relativeFrom="page">
            <wp:posOffset>10170006</wp:posOffset>
          </wp:positionV>
          <wp:extent cx="180009" cy="179997"/>
          <wp:effectExtent l="0" t="0" r="0" b="0"/>
          <wp:wrapNone/>
          <wp:docPr id="867" name="Image 867"/>
          <wp:cNvGraphicFramePr>
            <a:graphicFrameLocks/>
          </wp:cNvGraphicFramePr>
          <a:graphic>
            <a:graphicData uri="http://schemas.openxmlformats.org/drawingml/2006/picture">
              <pic:pic>
                <pic:nvPicPr>
                  <pic:cNvPr id="867" name="Image 867"/>
                  <pic:cNvPicPr/>
                </pic:nvPicPr>
                <pic:blipFill>
                  <a:blip r:embed="rId1" cstate="print"/>
                  <a:stretch>
                    <a:fillRect/>
                  </a:stretch>
                </pic:blipFill>
                <pic:spPr>
                  <a:xfrm>
                    <a:off x="0" y="0"/>
                    <a:ext cx="180009" cy="179997"/>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958336">
              <wp:simplePos x="0" y="0"/>
              <wp:positionH relativeFrom="page">
                <wp:posOffset>431999</wp:posOffset>
              </wp:positionH>
              <wp:positionV relativeFrom="page">
                <wp:posOffset>10175303</wp:posOffset>
              </wp:positionV>
              <wp:extent cx="6376035" cy="1270"/>
              <wp:effectExtent l="0" t="0" r="0" b="0"/>
              <wp:wrapNone/>
              <wp:docPr id="868" name="Graphic 868"/>
              <wp:cNvGraphicFramePr>
                <a:graphicFrameLocks/>
              </wp:cNvGraphicFramePr>
              <a:graphic>
                <a:graphicData uri="http://schemas.microsoft.com/office/word/2010/wordprocessingShape">
                  <wps:wsp>
                    <wps:cNvPr id="868" name="Graphic 868"/>
                    <wps:cNvSpPr/>
                    <wps:spPr>
                      <a:xfrm>
                        <a:off x="0" y="0"/>
                        <a:ext cx="6376035" cy="1270"/>
                      </a:xfrm>
                      <a:custGeom>
                        <a:avLst/>
                        <a:gdLst/>
                        <a:ahLst/>
                        <a:cxnLst/>
                        <a:rect l="l" t="t" r="r" b="b"/>
                        <a:pathLst>
                          <a:path w="6376035" h="0">
                            <a:moveTo>
                              <a:pt x="0" y="0"/>
                            </a:moveTo>
                            <a:lnTo>
                              <a:pt x="6375603" y="0"/>
                            </a:lnTo>
                          </a:path>
                        </a:pathLst>
                      </a:custGeom>
                      <a:ln w="3175">
                        <a:solidFill>
                          <a:srgbClr val="77787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0358144" from="34.015701pt,801.205017pt" to="536.031701pt,801.205017pt" stroked="true" strokeweight=".25pt" strokecolor="#77787b">
              <v:stroke dashstyle="solid"/>
              <w10:wrap type="none"/>
            </v:line>
          </w:pict>
        </mc:Fallback>
      </mc:AlternateContent>
    </w:r>
    <w:r>
      <w:rPr>
        <w:sz w:val="20"/>
      </w:rPr>
      <mc:AlternateContent>
        <mc:Choice Requires="wps">
          <w:drawing>
            <wp:anchor distT="0" distB="0" distL="0" distR="0" allowOverlap="1" layoutInCell="1" locked="0" behindDoc="1" simplePos="0" relativeHeight="482958848">
              <wp:simplePos x="0" y="0"/>
              <wp:positionH relativeFrom="page">
                <wp:posOffset>419299</wp:posOffset>
              </wp:positionH>
              <wp:positionV relativeFrom="page">
                <wp:posOffset>10198328</wp:posOffset>
              </wp:positionV>
              <wp:extent cx="4451985" cy="153670"/>
              <wp:effectExtent l="0" t="0" r="0" b="0"/>
              <wp:wrapNone/>
              <wp:docPr id="869" name="Textbox 869"/>
              <wp:cNvGraphicFramePr>
                <a:graphicFrameLocks/>
              </wp:cNvGraphicFramePr>
              <a:graphic>
                <a:graphicData uri="http://schemas.microsoft.com/office/word/2010/wordprocessingShape">
                  <wps:wsp>
                    <wps:cNvPr id="869" name="Textbox 869"/>
                    <wps:cNvSpPr txBox="1"/>
                    <wps:spPr>
                      <a:xfrm>
                        <a:off x="0" y="0"/>
                        <a:ext cx="4451985" cy="153670"/>
                      </a:xfrm>
                      <a:prstGeom prst="rect">
                        <a:avLst/>
                      </a:prstGeom>
                    </wps:spPr>
                    <wps:txbx>
                      <w:txbxContent>
                        <w:p>
                          <w:pPr>
                            <w:spacing w:before="20"/>
                            <w:ind w:left="20" w:right="0" w:firstLine="0"/>
                            <w:jc w:val="left"/>
                            <w:rPr>
                              <w:sz w:val="16"/>
                            </w:rPr>
                          </w:pPr>
                          <w:r>
                            <w:rPr>
                              <w:color w:val="77787B"/>
                              <w:sz w:val="16"/>
                            </w:rPr>
                            <w:t>Crown</w:t>
                          </w:r>
                          <w:r>
                            <w:rPr>
                              <w:color w:val="77787B"/>
                              <w:spacing w:val="-4"/>
                              <w:sz w:val="16"/>
                            </w:rPr>
                            <w:t> </w:t>
                          </w:r>
                          <w:r>
                            <w:rPr>
                              <w:color w:val="77787B"/>
                              <w:sz w:val="16"/>
                            </w:rPr>
                            <w:t>Response</w:t>
                          </w:r>
                          <w:r>
                            <w:rPr>
                              <w:color w:val="77787B"/>
                              <w:spacing w:val="-4"/>
                              <w:sz w:val="16"/>
                            </w:rPr>
                            <w:t> </w:t>
                          </w:r>
                          <w:r>
                            <w:rPr>
                              <w:color w:val="77787B"/>
                              <w:sz w:val="16"/>
                            </w:rPr>
                            <w:t>to</w:t>
                          </w:r>
                          <w:r>
                            <w:rPr>
                              <w:color w:val="77787B"/>
                              <w:spacing w:val="-4"/>
                              <w:sz w:val="16"/>
                            </w:rPr>
                            <w:t> </w:t>
                          </w:r>
                          <w:r>
                            <w:rPr>
                              <w:color w:val="77787B"/>
                              <w:sz w:val="16"/>
                            </w:rPr>
                            <w:t>the</w:t>
                          </w:r>
                          <w:r>
                            <w:rPr>
                              <w:color w:val="77787B"/>
                              <w:spacing w:val="-3"/>
                              <w:sz w:val="16"/>
                            </w:rPr>
                            <w:t> </w:t>
                          </w:r>
                          <w:r>
                            <w:rPr>
                              <w:color w:val="77787B"/>
                              <w:sz w:val="16"/>
                            </w:rPr>
                            <w:t>Royal</w:t>
                          </w:r>
                          <w:r>
                            <w:rPr>
                              <w:color w:val="77787B"/>
                              <w:spacing w:val="-4"/>
                              <w:sz w:val="16"/>
                            </w:rPr>
                            <w:t> </w:t>
                          </w:r>
                          <w:r>
                            <w:rPr>
                              <w:color w:val="77787B"/>
                              <w:sz w:val="16"/>
                            </w:rPr>
                            <w:t>Commission</w:t>
                          </w:r>
                          <w:r>
                            <w:rPr>
                              <w:color w:val="77787B"/>
                              <w:spacing w:val="-4"/>
                              <w:sz w:val="16"/>
                            </w:rPr>
                            <w:t> </w:t>
                          </w:r>
                          <w:r>
                            <w:rPr>
                              <w:color w:val="77787B"/>
                              <w:sz w:val="16"/>
                            </w:rPr>
                            <w:t>into</w:t>
                          </w:r>
                          <w:r>
                            <w:rPr>
                              <w:color w:val="77787B"/>
                              <w:spacing w:val="-3"/>
                              <w:sz w:val="16"/>
                            </w:rPr>
                            <w:t> </w:t>
                          </w:r>
                          <w:r>
                            <w:rPr>
                              <w:color w:val="77787B"/>
                              <w:sz w:val="16"/>
                            </w:rPr>
                            <w:t>Historical</w:t>
                          </w:r>
                          <w:r>
                            <w:rPr>
                              <w:color w:val="77787B"/>
                              <w:spacing w:val="-4"/>
                              <w:sz w:val="16"/>
                            </w:rPr>
                            <w:t> </w:t>
                          </w:r>
                          <w:r>
                            <w:rPr>
                              <w:color w:val="77787B"/>
                              <w:sz w:val="16"/>
                            </w:rPr>
                            <w:t>Abuse</w:t>
                          </w:r>
                          <w:r>
                            <w:rPr>
                              <w:color w:val="77787B"/>
                              <w:spacing w:val="-4"/>
                              <w:sz w:val="16"/>
                            </w:rPr>
                            <w:t> </w:t>
                          </w:r>
                          <w:r>
                            <w:rPr>
                              <w:color w:val="77787B"/>
                              <w:sz w:val="16"/>
                            </w:rPr>
                            <w:t>in</w:t>
                          </w:r>
                          <w:r>
                            <w:rPr>
                              <w:color w:val="77787B"/>
                              <w:spacing w:val="-4"/>
                              <w:sz w:val="16"/>
                            </w:rPr>
                            <w:t> </w:t>
                          </w:r>
                          <w:r>
                            <w:rPr>
                              <w:color w:val="77787B"/>
                              <w:sz w:val="16"/>
                            </w:rPr>
                            <w:t>State</w:t>
                          </w:r>
                          <w:r>
                            <w:rPr>
                              <w:color w:val="77787B"/>
                              <w:spacing w:val="-3"/>
                              <w:sz w:val="16"/>
                            </w:rPr>
                            <w:t> </w:t>
                          </w:r>
                          <w:r>
                            <w:rPr>
                              <w:color w:val="77787B"/>
                              <w:sz w:val="16"/>
                            </w:rPr>
                            <w:t>Care</w:t>
                          </w:r>
                          <w:r>
                            <w:rPr>
                              <w:color w:val="77787B"/>
                              <w:spacing w:val="-4"/>
                              <w:sz w:val="16"/>
                            </w:rPr>
                            <w:t> </w:t>
                          </w:r>
                          <w:r>
                            <w:rPr>
                              <w:color w:val="77787B"/>
                              <w:sz w:val="16"/>
                            </w:rPr>
                            <w:t>and</w:t>
                          </w:r>
                          <w:r>
                            <w:rPr>
                              <w:color w:val="77787B"/>
                              <w:spacing w:val="-4"/>
                              <w:sz w:val="16"/>
                            </w:rPr>
                            <w:t> </w:t>
                          </w:r>
                          <w:r>
                            <w:rPr>
                              <w:color w:val="77787B"/>
                              <w:sz w:val="16"/>
                            </w:rPr>
                            <w:t>Faith-based</w:t>
                          </w:r>
                          <w:r>
                            <w:rPr>
                              <w:color w:val="77787B"/>
                              <w:spacing w:val="-3"/>
                              <w:sz w:val="16"/>
                            </w:rPr>
                            <w:t> </w:t>
                          </w:r>
                          <w:r>
                            <w:rPr>
                              <w:color w:val="77787B"/>
                              <w:spacing w:val="-2"/>
                              <w:sz w:val="16"/>
                            </w:rPr>
                            <w:t>institutions</w:t>
                          </w:r>
                        </w:p>
                      </w:txbxContent>
                    </wps:txbx>
                    <wps:bodyPr wrap="square" lIns="0" tIns="0" rIns="0" bIns="0" rtlCol="0">
                      <a:noAutofit/>
                    </wps:bodyPr>
                  </wps:wsp>
                </a:graphicData>
              </a:graphic>
            </wp:anchor>
          </w:drawing>
        </mc:Choice>
        <mc:Fallback>
          <w:pict>
            <v:shape style="position:absolute;margin-left:33.015701pt;margin-top:803.018005pt;width:350.55pt;height:12.1pt;mso-position-horizontal-relative:page;mso-position-vertical-relative:page;z-index:-20357632" type="#_x0000_t202" id="docshape459" filled="false" stroked="false">
              <v:textbox inset="0,0,0,0">
                <w:txbxContent>
                  <w:p>
                    <w:pPr>
                      <w:spacing w:before="20"/>
                      <w:ind w:left="20" w:right="0" w:firstLine="0"/>
                      <w:jc w:val="left"/>
                      <w:rPr>
                        <w:sz w:val="16"/>
                      </w:rPr>
                    </w:pPr>
                    <w:r>
                      <w:rPr>
                        <w:color w:val="77787B"/>
                        <w:sz w:val="16"/>
                      </w:rPr>
                      <w:t>Crown</w:t>
                    </w:r>
                    <w:r>
                      <w:rPr>
                        <w:color w:val="77787B"/>
                        <w:spacing w:val="-4"/>
                        <w:sz w:val="16"/>
                      </w:rPr>
                      <w:t> </w:t>
                    </w:r>
                    <w:r>
                      <w:rPr>
                        <w:color w:val="77787B"/>
                        <w:sz w:val="16"/>
                      </w:rPr>
                      <w:t>Response</w:t>
                    </w:r>
                    <w:r>
                      <w:rPr>
                        <w:color w:val="77787B"/>
                        <w:spacing w:val="-4"/>
                        <w:sz w:val="16"/>
                      </w:rPr>
                      <w:t> </w:t>
                    </w:r>
                    <w:r>
                      <w:rPr>
                        <w:color w:val="77787B"/>
                        <w:sz w:val="16"/>
                      </w:rPr>
                      <w:t>to</w:t>
                    </w:r>
                    <w:r>
                      <w:rPr>
                        <w:color w:val="77787B"/>
                        <w:spacing w:val="-4"/>
                        <w:sz w:val="16"/>
                      </w:rPr>
                      <w:t> </w:t>
                    </w:r>
                    <w:r>
                      <w:rPr>
                        <w:color w:val="77787B"/>
                        <w:sz w:val="16"/>
                      </w:rPr>
                      <w:t>the</w:t>
                    </w:r>
                    <w:r>
                      <w:rPr>
                        <w:color w:val="77787B"/>
                        <w:spacing w:val="-3"/>
                        <w:sz w:val="16"/>
                      </w:rPr>
                      <w:t> </w:t>
                    </w:r>
                    <w:r>
                      <w:rPr>
                        <w:color w:val="77787B"/>
                        <w:sz w:val="16"/>
                      </w:rPr>
                      <w:t>Royal</w:t>
                    </w:r>
                    <w:r>
                      <w:rPr>
                        <w:color w:val="77787B"/>
                        <w:spacing w:val="-4"/>
                        <w:sz w:val="16"/>
                      </w:rPr>
                      <w:t> </w:t>
                    </w:r>
                    <w:r>
                      <w:rPr>
                        <w:color w:val="77787B"/>
                        <w:sz w:val="16"/>
                      </w:rPr>
                      <w:t>Commission</w:t>
                    </w:r>
                    <w:r>
                      <w:rPr>
                        <w:color w:val="77787B"/>
                        <w:spacing w:val="-4"/>
                        <w:sz w:val="16"/>
                      </w:rPr>
                      <w:t> </w:t>
                    </w:r>
                    <w:r>
                      <w:rPr>
                        <w:color w:val="77787B"/>
                        <w:sz w:val="16"/>
                      </w:rPr>
                      <w:t>into</w:t>
                    </w:r>
                    <w:r>
                      <w:rPr>
                        <w:color w:val="77787B"/>
                        <w:spacing w:val="-3"/>
                        <w:sz w:val="16"/>
                      </w:rPr>
                      <w:t> </w:t>
                    </w:r>
                    <w:r>
                      <w:rPr>
                        <w:color w:val="77787B"/>
                        <w:sz w:val="16"/>
                      </w:rPr>
                      <w:t>Historical</w:t>
                    </w:r>
                    <w:r>
                      <w:rPr>
                        <w:color w:val="77787B"/>
                        <w:spacing w:val="-4"/>
                        <w:sz w:val="16"/>
                      </w:rPr>
                      <w:t> </w:t>
                    </w:r>
                    <w:r>
                      <w:rPr>
                        <w:color w:val="77787B"/>
                        <w:sz w:val="16"/>
                      </w:rPr>
                      <w:t>Abuse</w:t>
                    </w:r>
                    <w:r>
                      <w:rPr>
                        <w:color w:val="77787B"/>
                        <w:spacing w:val="-4"/>
                        <w:sz w:val="16"/>
                      </w:rPr>
                      <w:t> </w:t>
                    </w:r>
                    <w:r>
                      <w:rPr>
                        <w:color w:val="77787B"/>
                        <w:sz w:val="16"/>
                      </w:rPr>
                      <w:t>in</w:t>
                    </w:r>
                    <w:r>
                      <w:rPr>
                        <w:color w:val="77787B"/>
                        <w:spacing w:val="-4"/>
                        <w:sz w:val="16"/>
                      </w:rPr>
                      <w:t> </w:t>
                    </w:r>
                    <w:r>
                      <w:rPr>
                        <w:color w:val="77787B"/>
                        <w:sz w:val="16"/>
                      </w:rPr>
                      <w:t>State</w:t>
                    </w:r>
                    <w:r>
                      <w:rPr>
                        <w:color w:val="77787B"/>
                        <w:spacing w:val="-3"/>
                        <w:sz w:val="16"/>
                      </w:rPr>
                      <w:t> </w:t>
                    </w:r>
                    <w:r>
                      <w:rPr>
                        <w:color w:val="77787B"/>
                        <w:sz w:val="16"/>
                      </w:rPr>
                      <w:t>Care</w:t>
                    </w:r>
                    <w:r>
                      <w:rPr>
                        <w:color w:val="77787B"/>
                        <w:spacing w:val="-4"/>
                        <w:sz w:val="16"/>
                      </w:rPr>
                      <w:t> </w:t>
                    </w:r>
                    <w:r>
                      <w:rPr>
                        <w:color w:val="77787B"/>
                        <w:sz w:val="16"/>
                      </w:rPr>
                      <w:t>and</w:t>
                    </w:r>
                    <w:r>
                      <w:rPr>
                        <w:color w:val="77787B"/>
                        <w:spacing w:val="-4"/>
                        <w:sz w:val="16"/>
                      </w:rPr>
                      <w:t> </w:t>
                    </w:r>
                    <w:r>
                      <w:rPr>
                        <w:color w:val="77787B"/>
                        <w:sz w:val="16"/>
                      </w:rPr>
                      <w:t>Faith-based</w:t>
                    </w:r>
                    <w:r>
                      <w:rPr>
                        <w:color w:val="77787B"/>
                        <w:spacing w:val="-3"/>
                        <w:sz w:val="16"/>
                      </w:rPr>
                      <w:t> </w:t>
                    </w:r>
                    <w:r>
                      <w:rPr>
                        <w:color w:val="77787B"/>
                        <w:spacing w:val="-2"/>
                        <w:sz w:val="16"/>
                      </w:rPr>
                      <w:t>institutions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2959360">
              <wp:simplePos x="0" y="0"/>
              <wp:positionH relativeFrom="page">
                <wp:posOffset>6665261</wp:posOffset>
              </wp:positionH>
              <wp:positionV relativeFrom="page">
                <wp:posOffset>10198328</wp:posOffset>
              </wp:positionV>
              <wp:extent cx="193675" cy="153670"/>
              <wp:effectExtent l="0" t="0" r="0" b="0"/>
              <wp:wrapNone/>
              <wp:docPr id="870" name="Textbox 870"/>
              <wp:cNvGraphicFramePr>
                <a:graphicFrameLocks/>
              </wp:cNvGraphicFramePr>
              <a:graphic>
                <a:graphicData uri="http://schemas.microsoft.com/office/word/2010/wordprocessingShape">
                  <wps:wsp>
                    <wps:cNvPr id="870" name="Textbox 870"/>
                    <wps:cNvSpPr txBox="1"/>
                    <wps:spPr>
                      <a:xfrm>
                        <a:off x="0" y="0"/>
                        <a:ext cx="193675" cy="153670"/>
                      </a:xfrm>
                      <a:prstGeom prst="rect">
                        <a:avLst/>
                      </a:prstGeom>
                    </wps:spPr>
                    <wps:txbx>
                      <w:txbxContent>
                        <w:p>
                          <w:pPr>
                            <w:spacing w:before="20"/>
                            <w:ind w:left="60" w:right="0" w:firstLine="0"/>
                            <w:jc w:val="left"/>
                            <w:rPr>
                              <w:rFonts w:ascii="Source Sans Pro SemiBold"/>
                              <w:b/>
                              <w:sz w:val="16"/>
                            </w:rPr>
                          </w:pPr>
                          <w:r>
                            <w:rPr>
                              <w:rFonts w:ascii="Source Sans Pro SemiBold"/>
                              <w:b/>
                              <w:color w:val="333A3F"/>
                              <w:spacing w:val="-5"/>
                              <w:sz w:val="16"/>
                            </w:rPr>
                            <w:fldChar w:fldCharType="begin"/>
                          </w:r>
                          <w:r>
                            <w:rPr>
                              <w:rFonts w:ascii="Source Sans Pro SemiBold"/>
                              <w:b/>
                              <w:color w:val="333A3F"/>
                              <w:spacing w:val="-5"/>
                              <w:sz w:val="16"/>
                            </w:rPr>
                            <w:instrText> PAGE </w:instrText>
                          </w:r>
                          <w:r>
                            <w:rPr>
                              <w:rFonts w:ascii="Source Sans Pro SemiBold"/>
                              <w:b/>
                              <w:color w:val="333A3F"/>
                              <w:spacing w:val="-5"/>
                              <w:sz w:val="16"/>
                            </w:rPr>
                            <w:fldChar w:fldCharType="separate"/>
                          </w:r>
                          <w:r>
                            <w:rPr>
                              <w:rFonts w:ascii="Source Sans Pro SemiBold"/>
                              <w:b/>
                              <w:color w:val="333A3F"/>
                              <w:spacing w:val="-5"/>
                              <w:sz w:val="16"/>
                            </w:rPr>
                            <w:t>53</w:t>
                          </w:r>
                          <w:r>
                            <w:rPr>
                              <w:rFonts w:ascii="Source Sans Pro SemiBold"/>
                              <w:b/>
                              <w:color w:val="333A3F"/>
                              <w:spacing w:val="-5"/>
                              <w:sz w:val="16"/>
                            </w:rPr>
                            <w:fldChar w:fldCharType="end"/>
                          </w:r>
                        </w:p>
                      </w:txbxContent>
                    </wps:txbx>
                    <wps:bodyPr wrap="square" lIns="0" tIns="0" rIns="0" bIns="0" rtlCol="0">
                      <a:noAutofit/>
                    </wps:bodyPr>
                  </wps:wsp>
                </a:graphicData>
              </a:graphic>
            </wp:anchor>
          </w:drawing>
        </mc:Choice>
        <mc:Fallback>
          <w:pict>
            <v:shape style="position:absolute;margin-left:524.823730pt;margin-top:803.018005pt;width:15.25pt;height:12.1pt;mso-position-horizontal-relative:page;mso-position-vertical-relative:page;z-index:-20357120" type="#_x0000_t202" id="docshape460" filled="false" stroked="false">
              <v:textbox inset="0,0,0,0">
                <w:txbxContent>
                  <w:p>
                    <w:pPr>
                      <w:spacing w:before="20"/>
                      <w:ind w:left="60" w:right="0" w:firstLine="0"/>
                      <w:jc w:val="left"/>
                      <w:rPr>
                        <w:rFonts w:ascii="Source Sans Pro SemiBold"/>
                        <w:b/>
                        <w:sz w:val="16"/>
                      </w:rPr>
                    </w:pPr>
                    <w:r>
                      <w:rPr>
                        <w:rFonts w:ascii="Source Sans Pro SemiBold"/>
                        <w:b/>
                        <w:color w:val="333A3F"/>
                        <w:spacing w:val="-5"/>
                        <w:sz w:val="16"/>
                      </w:rPr>
                      <w:fldChar w:fldCharType="begin"/>
                    </w:r>
                    <w:r>
                      <w:rPr>
                        <w:rFonts w:ascii="Source Sans Pro SemiBold"/>
                        <w:b/>
                        <w:color w:val="333A3F"/>
                        <w:spacing w:val="-5"/>
                        <w:sz w:val="16"/>
                      </w:rPr>
                      <w:instrText> PAGE </w:instrText>
                    </w:r>
                    <w:r>
                      <w:rPr>
                        <w:rFonts w:ascii="Source Sans Pro SemiBold"/>
                        <w:b/>
                        <w:color w:val="333A3F"/>
                        <w:spacing w:val="-5"/>
                        <w:sz w:val="16"/>
                      </w:rPr>
                      <w:fldChar w:fldCharType="separate"/>
                    </w:r>
                    <w:r>
                      <w:rPr>
                        <w:rFonts w:ascii="Source Sans Pro SemiBold"/>
                        <w:b/>
                        <w:color w:val="333A3F"/>
                        <w:spacing w:val="-5"/>
                        <w:sz w:val="16"/>
                      </w:rPr>
                      <w:t>53</w:t>
                    </w:r>
                    <w:r>
                      <w:rPr>
                        <w:rFonts w:ascii="Source Sans Pro SemiBold"/>
                        <w:b/>
                        <w:color w:val="333A3F"/>
                        <w:spacing w:val="-5"/>
                        <w:sz w:val="16"/>
                      </w:rPr>
                      <w:fldChar w:fldCharType="end"/>
                    </w:r>
                  </w:p>
                </w:txbxContent>
              </v:textbox>
              <w10:wrap type="none"/>
            </v:shape>
          </w:pict>
        </mc:Fallback>
      </mc:AlternateContent>
    </w: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959872">
          <wp:simplePos x="0" y="0"/>
          <wp:positionH relativeFrom="page">
            <wp:posOffset>6926394</wp:posOffset>
          </wp:positionH>
          <wp:positionV relativeFrom="page">
            <wp:posOffset>10170006</wp:posOffset>
          </wp:positionV>
          <wp:extent cx="180009" cy="179997"/>
          <wp:effectExtent l="0" t="0" r="0" b="0"/>
          <wp:wrapNone/>
          <wp:docPr id="872" name="Image 872"/>
          <wp:cNvGraphicFramePr>
            <a:graphicFrameLocks/>
          </wp:cNvGraphicFramePr>
          <a:graphic>
            <a:graphicData uri="http://schemas.openxmlformats.org/drawingml/2006/picture">
              <pic:pic>
                <pic:nvPicPr>
                  <pic:cNvPr id="872" name="Image 872"/>
                  <pic:cNvPicPr/>
                </pic:nvPicPr>
                <pic:blipFill>
                  <a:blip r:embed="rId1" cstate="print"/>
                  <a:stretch>
                    <a:fillRect/>
                  </a:stretch>
                </pic:blipFill>
                <pic:spPr>
                  <a:xfrm>
                    <a:off x="0" y="0"/>
                    <a:ext cx="180009" cy="179997"/>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960384">
              <wp:simplePos x="0" y="0"/>
              <wp:positionH relativeFrom="page">
                <wp:posOffset>431999</wp:posOffset>
              </wp:positionH>
              <wp:positionV relativeFrom="page">
                <wp:posOffset>10175303</wp:posOffset>
              </wp:positionV>
              <wp:extent cx="6376035" cy="1270"/>
              <wp:effectExtent l="0" t="0" r="0" b="0"/>
              <wp:wrapNone/>
              <wp:docPr id="873" name="Graphic 873"/>
              <wp:cNvGraphicFramePr>
                <a:graphicFrameLocks/>
              </wp:cNvGraphicFramePr>
              <a:graphic>
                <a:graphicData uri="http://schemas.microsoft.com/office/word/2010/wordprocessingShape">
                  <wps:wsp>
                    <wps:cNvPr id="873" name="Graphic 873"/>
                    <wps:cNvSpPr/>
                    <wps:spPr>
                      <a:xfrm>
                        <a:off x="0" y="0"/>
                        <a:ext cx="6376035" cy="1270"/>
                      </a:xfrm>
                      <a:custGeom>
                        <a:avLst/>
                        <a:gdLst/>
                        <a:ahLst/>
                        <a:cxnLst/>
                        <a:rect l="l" t="t" r="r" b="b"/>
                        <a:pathLst>
                          <a:path w="6376035" h="0">
                            <a:moveTo>
                              <a:pt x="0" y="0"/>
                            </a:moveTo>
                            <a:lnTo>
                              <a:pt x="6375603" y="0"/>
                            </a:lnTo>
                          </a:path>
                        </a:pathLst>
                      </a:custGeom>
                      <a:ln w="3175">
                        <a:solidFill>
                          <a:srgbClr val="77787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0356096" from="34.015701pt,801.205017pt" to="536.031701pt,801.205017pt" stroked="true" strokeweight=".25pt" strokecolor="#77787b">
              <v:stroke dashstyle="solid"/>
              <w10:wrap type="none"/>
            </v:line>
          </w:pict>
        </mc:Fallback>
      </mc:AlternateContent>
    </w:r>
    <w:r>
      <w:rPr>
        <w:sz w:val="20"/>
      </w:rPr>
      <mc:AlternateContent>
        <mc:Choice Requires="wps">
          <w:drawing>
            <wp:anchor distT="0" distB="0" distL="0" distR="0" allowOverlap="1" layoutInCell="1" locked="0" behindDoc="1" simplePos="0" relativeHeight="482960896">
              <wp:simplePos x="0" y="0"/>
              <wp:positionH relativeFrom="page">
                <wp:posOffset>419299</wp:posOffset>
              </wp:positionH>
              <wp:positionV relativeFrom="page">
                <wp:posOffset>10198328</wp:posOffset>
              </wp:positionV>
              <wp:extent cx="4451985" cy="153670"/>
              <wp:effectExtent l="0" t="0" r="0" b="0"/>
              <wp:wrapNone/>
              <wp:docPr id="874" name="Textbox 874"/>
              <wp:cNvGraphicFramePr>
                <a:graphicFrameLocks/>
              </wp:cNvGraphicFramePr>
              <a:graphic>
                <a:graphicData uri="http://schemas.microsoft.com/office/word/2010/wordprocessingShape">
                  <wps:wsp>
                    <wps:cNvPr id="874" name="Textbox 874"/>
                    <wps:cNvSpPr txBox="1"/>
                    <wps:spPr>
                      <a:xfrm>
                        <a:off x="0" y="0"/>
                        <a:ext cx="4451985" cy="153670"/>
                      </a:xfrm>
                      <a:prstGeom prst="rect">
                        <a:avLst/>
                      </a:prstGeom>
                    </wps:spPr>
                    <wps:txbx>
                      <w:txbxContent>
                        <w:p>
                          <w:pPr>
                            <w:spacing w:before="20"/>
                            <w:ind w:left="20" w:right="0" w:firstLine="0"/>
                            <w:jc w:val="left"/>
                            <w:rPr>
                              <w:sz w:val="16"/>
                            </w:rPr>
                          </w:pPr>
                          <w:r>
                            <w:rPr>
                              <w:color w:val="77787B"/>
                              <w:sz w:val="16"/>
                            </w:rPr>
                            <w:t>Crown</w:t>
                          </w:r>
                          <w:r>
                            <w:rPr>
                              <w:color w:val="77787B"/>
                              <w:spacing w:val="-4"/>
                              <w:sz w:val="16"/>
                            </w:rPr>
                            <w:t> </w:t>
                          </w:r>
                          <w:r>
                            <w:rPr>
                              <w:color w:val="77787B"/>
                              <w:sz w:val="16"/>
                            </w:rPr>
                            <w:t>Response</w:t>
                          </w:r>
                          <w:r>
                            <w:rPr>
                              <w:color w:val="77787B"/>
                              <w:spacing w:val="-4"/>
                              <w:sz w:val="16"/>
                            </w:rPr>
                            <w:t> </w:t>
                          </w:r>
                          <w:r>
                            <w:rPr>
                              <w:color w:val="77787B"/>
                              <w:sz w:val="16"/>
                            </w:rPr>
                            <w:t>to</w:t>
                          </w:r>
                          <w:r>
                            <w:rPr>
                              <w:color w:val="77787B"/>
                              <w:spacing w:val="-4"/>
                              <w:sz w:val="16"/>
                            </w:rPr>
                            <w:t> </w:t>
                          </w:r>
                          <w:r>
                            <w:rPr>
                              <w:color w:val="77787B"/>
                              <w:sz w:val="16"/>
                            </w:rPr>
                            <w:t>the</w:t>
                          </w:r>
                          <w:r>
                            <w:rPr>
                              <w:color w:val="77787B"/>
                              <w:spacing w:val="-3"/>
                              <w:sz w:val="16"/>
                            </w:rPr>
                            <w:t> </w:t>
                          </w:r>
                          <w:r>
                            <w:rPr>
                              <w:color w:val="77787B"/>
                              <w:sz w:val="16"/>
                            </w:rPr>
                            <w:t>Royal</w:t>
                          </w:r>
                          <w:r>
                            <w:rPr>
                              <w:color w:val="77787B"/>
                              <w:spacing w:val="-4"/>
                              <w:sz w:val="16"/>
                            </w:rPr>
                            <w:t> </w:t>
                          </w:r>
                          <w:r>
                            <w:rPr>
                              <w:color w:val="77787B"/>
                              <w:sz w:val="16"/>
                            </w:rPr>
                            <w:t>Commission</w:t>
                          </w:r>
                          <w:r>
                            <w:rPr>
                              <w:color w:val="77787B"/>
                              <w:spacing w:val="-4"/>
                              <w:sz w:val="16"/>
                            </w:rPr>
                            <w:t> </w:t>
                          </w:r>
                          <w:r>
                            <w:rPr>
                              <w:color w:val="77787B"/>
                              <w:sz w:val="16"/>
                            </w:rPr>
                            <w:t>into</w:t>
                          </w:r>
                          <w:r>
                            <w:rPr>
                              <w:color w:val="77787B"/>
                              <w:spacing w:val="-3"/>
                              <w:sz w:val="16"/>
                            </w:rPr>
                            <w:t> </w:t>
                          </w:r>
                          <w:r>
                            <w:rPr>
                              <w:color w:val="77787B"/>
                              <w:sz w:val="16"/>
                            </w:rPr>
                            <w:t>Historical</w:t>
                          </w:r>
                          <w:r>
                            <w:rPr>
                              <w:color w:val="77787B"/>
                              <w:spacing w:val="-4"/>
                              <w:sz w:val="16"/>
                            </w:rPr>
                            <w:t> </w:t>
                          </w:r>
                          <w:r>
                            <w:rPr>
                              <w:color w:val="77787B"/>
                              <w:sz w:val="16"/>
                            </w:rPr>
                            <w:t>Abuse</w:t>
                          </w:r>
                          <w:r>
                            <w:rPr>
                              <w:color w:val="77787B"/>
                              <w:spacing w:val="-4"/>
                              <w:sz w:val="16"/>
                            </w:rPr>
                            <w:t> </w:t>
                          </w:r>
                          <w:r>
                            <w:rPr>
                              <w:color w:val="77787B"/>
                              <w:sz w:val="16"/>
                            </w:rPr>
                            <w:t>in</w:t>
                          </w:r>
                          <w:r>
                            <w:rPr>
                              <w:color w:val="77787B"/>
                              <w:spacing w:val="-4"/>
                              <w:sz w:val="16"/>
                            </w:rPr>
                            <w:t> </w:t>
                          </w:r>
                          <w:r>
                            <w:rPr>
                              <w:color w:val="77787B"/>
                              <w:sz w:val="16"/>
                            </w:rPr>
                            <w:t>State</w:t>
                          </w:r>
                          <w:r>
                            <w:rPr>
                              <w:color w:val="77787B"/>
                              <w:spacing w:val="-3"/>
                              <w:sz w:val="16"/>
                            </w:rPr>
                            <w:t> </w:t>
                          </w:r>
                          <w:r>
                            <w:rPr>
                              <w:color w:val="77787B"/>
                              <w:sz w:val="16"/>
                            </w:rPr>
                            <w:t>Care</w:t>
                          </w:r>
                          <w:r>
                            <w:rPr>
                              <w:color w:val="77787B"/>
                              <w:spacing w:val="-4"/>
                              <w:sz w:val="16"/>
                            </w:rPr>
                            <w:t> </w:t>
                          </w:r>
                          <w:r>
                            <w:rPr>
                              <w:color w:val="77787B"/>
                              <w:sz w:val="16"/>
                            </w:rPr>
                            <w:t>and</w:t>
                          </w:r>
                          <w:r>
                            <w:rPr>
                              <w:color w:val="77787B"/>
                              <w:spacing w:val="-4"/>
                              <w:sz w:val="16"/>
                            </w:rPr>
                            <w:t> </w:t>
                          </w:r>
                          <w:r>
                            <w:rPr>
                              <w:color w:val="77787B"/>
                              <w:sz w:val="16"/>
                            </w:rPr>
                            <w:t>Faith-based</w:t>
                          </w:r>
                          <w:r>
                            <w:rPr>
                              <w:color w:val="77787B"/>
                              <w:spacing w:val="-3"/>
                              <w:sz w:val="16"/>
                            </w:rPr>
                            <w:t> </w:t>
                          </w:r>
                          <w:r>
                            <w:rPr>
                              <w:color w:val="77787B"/>
                              <w:spacing w:val="-2"/>
                              <w:sz w:val="16"/>
                            </w:rPr>
                            <w:t>institutions</w:t>
                          </w:r>
                        </w:p>
                      </w:txbxContent>
                    </wps:txbx>
                    <wps:bodyPr wrap="square" lIns="0" tIns="0" rIns="0" bIns="0" rtlCol="0">
                      <a:noAutofit/>
                    </wps:bodyPr>
                  </wps:wsp>
                </a:graphicData>
              </a:graphic>
            </wp:anchor>
          </w:drawing>
        </mc:Choice>
        <mc:Fallback>
          <w:pict>
            <v:shape style="position:absolute;margin-left:33.015701pt;margin-top:803.018005pt;width:350.55pt;height:12.1pt;mso-position-horizontal-relative:page;mso-position-vertical-relative:page;z-index:-20355584" type="#_x0000_t202" id="docshape462" filled="false" stroked="false">
              <v:textbox inset="0,0,0,0">
                <w:txbxContent>
                  <w:p>
                    <w:pPr>
                      <w:spacing w:before="20"/>
                      <w:ind w:left="20" w:right="0" w:firstLine="0"/>
                      <w:jc w:val="left"/>
                      <w:rPr>
                        <w:sz w:val="16"/>
                      </w:rPr>
                    </w:pPr>
                    <w:r>
                      <w:rPr>
                        <w:color w:val="77787B"/>
                        <w:sz w:val="16"/>
                      </w:rPr>
                      <w:t>Crown</w:t>
                    </w:r>
                    <w:r>
                      <w:rPr>
                        <w:color w:val="77787B"/>
                        <w:spacing w:val="-4"/>
                        <w:sz w:val="16"/>
                      </w:rPr>
                      <w:t> </w:t>
                    </w:r>
                    <w:r>
                      <w:rPr>
                        <w:color w:val="77787B"/>
                        <w:sz w:val="16"/>
                      </w:rPr>
                      <w:t>Response</w:t>
                    </w:r>
                    <w:r>
                      <w:rPr>
                        <w:color w:val="77787B"/>
                        <w:spacing w:val="-4"/>
                        <w:sz w:val="16"/>
                      </w:rPr>
                      <w:t> </w:t>
                    </w:r>
                    <w:r>
                      <w:rPr>
                        <w:color w:val="77787B"/>
                        <w:sz w:val="16"/>
                      </w:rPr>
                      <w:t>to</w:t>
                    </w:r>
                    <w:r>
                      <w:rPr>
                        <w:color w:val="77787B"/>
                        <w:spacing w:val="-4"/>
                        <w:sz w:val="16"/>
                      </w:rPr>
                      <w:t> </w:t>
                    </w:r>
                    <w:r>
                      <w:rPr>
                        <w:color w:val="77787B"/>
                        <w:sz w:val="16"/>
                      </w:rPr>
                      <w:t>the</w:t>
                    </w:r>
                    <w:r>
                      <w:rPr>
                        <w:color w:val="77787B"/>
                        <w:spacing w:val="-3"/>
                        <w:sz w:val="16"/>
                      </w:rPr>
                      <w:t> </w:t>
                    </w:r>
                    <w:r>
                      <w:rPr>
                        <w:color w:val="77787B"/>
                        <w:sz w:val="16"/>
                      </w:rPr>
                      <w:t>Royal</w:t>
                    </w:r>
                    <w:r>
                      <w:rPr>
                        <w:color w:val="77787B"/>
                        <w:spacing w:val="-4"/>
                        <w:sz w:val="16"/>
                      </w:rPr>
                      <w:t> </w:t>
                    </w:r>
                    <w:r>
                      <w:rPr>
                        <w:color w:val="77787B"/>
                        <w:sz w:val="16"/>
                      </w:rPr>
                      <w:t>Commission</w:t>
                    </w:r>
                    <w:r>
                      <w:rPr>
                        <w:color w:val="77787B"/>
                        <w:spacing w:val="-4"/>
                        <w:sz w:val="16"/>
                      </w:rPr>
                      <w:t> </w:t>
                    </w:r>
                    <w:r>
                      <w:rPr>
                        <w:color w:val="77787B"/>
                        <w:sz w:val="16"/>
                      </w:rPr>
                      <w:t>into</w:t>
                    </w:r>
                    <w:r>
                      <w:rPr>
                        <w:color w:val="77787B"/>
                        <w:spacing w:val="-3"/>
                        <w:sz w:val="16"/>
                      </w:rPr>
                      <w:t> </w:t>
                    </w:r>
                    <w:r>
                      <w:rPr>
                        <w:color w:val="77787B"/>
                        <w:sz w:val="16"/>
                      </w:rPr>
                      <w:t>Historical</w:t>
                    </w:r>
                    <w:r>
                      <w:rPr>
                        <w:color w:val="77787B"/>
                        <w:spacing w:val="-4"/>
                        <w:sz w:val="16"/>
                      </w:rPr>
                      <w:t> </w:t>
                    </w:r>
                    <w:r>
                      <w:rPr>
                        <w:color w:val="77787B"/>
                        <w:sz w:val="16"/>
                      </w:rPr>
                      <w:t>Abuse</w:t>
                    </w:r>
                    <w:r>
                      <w:rPr>
                        <w:color w:val="77787B"/>
                        <w:spacing w:val="-4"/>
                        <w:sz w:val="16"/>
                      </w:rPr>
                      <w:t> </w:t>
                    </w:r>
                    <w:r>
                      <w:rPr>
                        <w:color w:val="77787B"/>
                        <w:sz w:val="16"/>
                      </w:rPr>
                      <w:t>in</w:t>
                    </w:r>
                    <w:r>
                      <w:rPr>
                        <w:color w:val="77787B"/>
                        <w:spacing w:val="-4"/>
                        <w:sz w:val="16"/>
                      </w:rPr>
                      <w:t> </w:t>
                    </w:r>
                    <w:r>
                      <w:rPr>
                        <w:color w:val="77787B"/>
                        <w:sz w:val="16"/>
                      </w:rPr>
                      <w:t>State</w:t>
                    </w:r>
                    <w:r>
                      <w:rPr>
                        <w:color w:val="77787B"/>
                        <w:spacing w:val="-3"/>
                        <w:sz w:val="16"/>
                      </w:rPr>
                      <w:t> </w:t>
                    </w:r>
                    <w:r>
                      <w:rPr>
                        <w:color w:val="77787B"/>
                        <w:sz w:val="16"/>
                      </w:rPr>
                      <w:t>Care</w:t>
                    </w:r>
                    <w:r>
                      <w:rPr>
                        <w:color w:val="77787B"/>
                        <w:spacing w:val="-4"/>
                        <w:sz w:val="16"/>
                      </w:rPr>
                      <w:t> </w:t>
                    </w:r>
                    <w:r>
                      <w:rPr>
                        <w:color w:val="77787B"/>
                        <w:sz w:val="16"/>
                      </w:rPr>
                      <w:t>and</w:t>
                    </w:r>
                    <w:r>
                      <w:rPr>
                        <w:color w:val="77787B"/>
                        <w:spacing w:val="-4"/>
                        <w:sz w:val="16"/>
                      </w:rPr>
                      <w:t> </w:t>
                    </w:r>
                    <w:r>
                      <w:rPr>
                        <w:color w:val="77787B"/>
                        <w:sz w:val="16"/>
                      </w:rPr>
                      <w:t>Faith-based</w:t>
                    </w:r>
                    <w:r>
                      <w:rPr>
                        <w:color w:val="77787B"/>
                        <w:spacing w:val="-3"/>
                        <w:sz w:val="16"/>
                      </w:rPr>
                      <w:t> </w:t>
                    </w:r>
                    <w:r>
                      <w:rPr>
                        <w:color w:val="77787B"/>
                        <w:spacing w:val="-2"/>
                        <w:sz w:val="16"/>
                      </w:rPr>
                      <w:t>institutions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2961408">
              <wp:simplePos x="0" y="0"/>
              <wp:positionH relativeFrom="page">
                <wp:posOffset>6665261</wp:posOffset>
              </wp:positionH>
              <wp:positionV relativeFrom="page">
                <wp:posOffset>10198328</wp:posOffset>
              </wp:positionV>
              <wp:extent cx="193675" cy="153670"/>
              <wp:effectExtent l="0" t="0" r="0" b="0"/>
              <wp:wrapNone/>
              <wp:docPr id="875" name="Textbox 875"/>
              <wp:cNvGraphicFramePr>
                <a:graphicFrameLocks/>
              </wp:cNvGraphicFramePr>
              <a:graphic>
                <a:graphicData uri="http://schemas.microsoft.com/office/word/2010/wordprocessingShape">
                  <wps:wsp>
                    <wps:cNvPr id="875" name="Textbox 875"/>
                    <wps:cNvSpPr txBox="1"/>
                    <wps:spPr>
                      <a:xfrm>
                        <a:off x="0" y="0"/>
                        <a:ext cx="193675" cy="153670"/>
                      </a:xfrm>
                      <a:prstGeom prst="rect">
                        <a:avLst/>
                      </a:prstGeom>
                    </wps:spPr>
                    <wps:txbx>
                      <w:txbxContent>
                        <w:p>
                          <w:pPr>
                            <w:spacing w:before="20"/>
                            <w:ind w:left="60" w:right="0" w:firstLine="0"/>
                            <w:jc w:val="left"/>
                            <w:rPr>
                              <w:rFonts w:ascii="Source Sans Pro SemiBold"/>
                              <w:b/>
                              <w:sz w:val="16"/>
                            </w:rPr>
                          </w:pPr>
                          <w:r>
                            <w:rPr>
                              <w:rFonts w:ascii="Source Sans Pro SemiBold"/>
                              <w:b/>
                              <w:color w:val="333A3F"/>
                              <w:spacing w:val="-5"/>
                              <w:sz w:val="16"/>
                            </w:rPr>
                            <w:fldChar w:fldCharType="begin"/>
                          </w:r>
                          <w:r>
                            <w:rPr>
                              <w:rFonts w:ascii="Source Sans Pro SemiBold"/>
                              <w:b/>
                              <w:color w:val="333A3F"/>
                              <w:spacing w:val="-5"/>
                              <w:sz w:val="16"/>
                            </w:rPr>
                            <w:instrText> PAGE </w:instrText>
                          </w:r>
                          <w:r>
                            <w:rPr>
                              <w:rFonts w:ascii="Source Sans Pro SemiBold"/>
                              <w:b/>
                              <w:color w:val="333A3F"/>
                              <w:spacing w:val="-5"/>
                              <w:sz w:val="16"/>
                            </w:rPr>
                            <w:fldChar w:fldCharType="separate"/>
                          </w:r>
                          <w:r>
                            <w:rPr>
                              <w:rFonts w:ascii="Source Sans Pro SemiBold"/>
                              <w:b/>
                              <w:color w:val="333A3F"/>
                              <w:spacing w:val="-5"/>
                              <w:sz w:val="16"/>
                            </w:rPr>
                            <w:t>54</w:t>
                          </w:r>
                          <w:r>
                            <w:rPr>
                              <w:rFonts w:ascii="Source Sans Pro SemiBold"/>
                              <w:b/>
                              <w:color w:val="333A3F"/>
                              <w:spacing w:val="-5"/>
                              <w:sz w:val="16"/>
                            </w:rPr>
                            <w:fldChar w:fldCharType="end"/>
                          </w:r>
                        </w:p>
                      </w:txbxContent>
                    </wps:txbx>
                    <wps:bodyPr wrap="square" lIns="0" tIns="0" rIns="0" bIns="0" rtlCol="0">
                      <a:noAutofit/>
                    </wps:bodyPr>
                  </wps:wsp>
                </a:graphicData>
              </a:graphic>
            </wp:anchor>
          </w:drawing>
        </mc:Choice>
        <mc:Fallback>
          <w:pict>
            <v:shape style="position:absolute;margin-left:524.823730pt;margin-top:803.018005pt;width:15.25pt;height:12.1pt;mso-position-horizontal-relative:page;mso-position-vertical-relative:page;z-index:-20355072" type="#_x0000_t202" id="docshape463" filled="false" stroked="false">
              <v:textbox inset="0,0,0,0">
                <w:txbxContent>
                  <w:p>
                    <w:pPr>
                      <w:spacing w:before="20"/>
                      <w:ind w:left="60" w:right="0" w:firstLine="0"/>
                      <w:jc w:val="left"/>
                      <w:rPr>
                        <w:rFonts w:ascii="Source Sans Pro SemiBold"/>
                        <w:b/>
                        <w:sz w:val="16"/>
                      </w:rPr>
                    </w:pPr>
                    <w:r>
                      <w:rPr>
                        <w:rFonts w:ascii="Source Sans Pro SemiBold"/>
                        <w:b/>
                        <w:color w:val="333A3F"/>
                        <w:spacing w:val="-5"/>
                        <w:sz w:val="16"/>
                      </w:rPr>
                      <w:fldChar w:fldCharType="begin"/>
                    </w:r>
                    <w:r>
                      <w:rPr>
                        <w:rFonts w:ascii="Source Sans Pro SemiBold"/>
                        <w:b/>
                        <w:color w:val="333A3F"/>
                        <w:spacing w:val="-5"/>
                        <w:sz w:val="16"/>
                      </w:rPr>
                      <w:instrText> PAGE </w:instrText>
                    </w:r>
                    <w:r>
                      <w:rPr>
                        <w:rFonts w:ascii="Source Sans Pro SemiBold"/>
                        <w:b/>
                        <w:color w:val="333A3F"/>
                        <w:spacing w:val="-5"/>
                        <w:sz w:val="16"/>
                      </w:rPr>
                      <w:fldChar w:fldCharType="separate"/>
                    </w:r>
                    <w:r>
                      <w:rPr>
                        <w:rFonts w:ascii="Source Sans Pro SemiBold"/>
                        <w:b/>
                        <w:color w:val="333A3F"/>
                        <w:spacing w:val="-5"/>
                        <w:sz w:val="16"/>
                      </w:rPr>
                      <w:t>54</w:t>
                    </w:r>
                    <w:r>
                      <w:rPr>
                        <w:rFonts w:ascii="Source Sans Pro SemiBold"/>
                        <w:b/>
                        <w:color w:val="333A3F"/>
                        <w:spacing w:val="-5"/>
                        <w:sz w:val="16"/>
                      </w:rPr>
                      <w:fldChar w:fldCharType="end"/>
                    </w:r>
                  </w:p>
                </w:txbxContent>
              </v:textbox>
              <w10:wrap type="none"/>
            </v:shape>
          </w:pict>
        </mc:Fallback>
      </mc:AlternateContent>
    </w: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962432">
          <wp:simplePos x="0" y="0"/>
          <wp:positionH relativeFrom="page">
            <wp:posOffset>6926394</wp:posOffset>
          </wp:positionH>
          <wp:positionV relativeFrom="page">
            <wp:posOffset>10170006</wp:posOffset>
          </wp:positionV>
          <wp:extent cx="180009" cy="179997"/>
          <wp:effectExtent l="0" t="0" r="0" b="0"/>
          <wp:wrapNone/>
          <wp:docPr id="906" name="Image 906"/>
          <wp:cNvGraphicFramePr>
            <a:graphicFrameLocks/>
          </wp:cNvGraphicFramePr>
          <a:graphic>
            <a:graphicData uri="http://schemas.openxmlformats.org/drawingml/2006/picture">
              <pic:pic>
                <pic:nvPicPr>
                  <pic:cNvPr id="906" name="Image 906"/>
                  <pic:cNvPicPr/>
                </pic:nvPicPr>
                <pic:blipFill>
                  <a:blip r:embed="rId1" cstate="print"/>
                  <a:stretch>
                    <a:fillRect/>
                  </a:stretch>
                </pic:blipFill>
                <pic:spPr>
                  <a:xfrm>
                    <a:off x="0" y="0"/>
                    <a:ext cx="180009" cy="179997"/>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962944">
              <wp:simplePos x="0" y="0"/>
              <wp:positionH relativeFrom="page">
                <wp:posOffset>431999</wp:posOffset>
              </wp:positionH>
              <wp:positionV relativeFrom="page">
                <wp:posOffset>10175303</wp:posOffset>
              </wp:positionV>
              <wp:extent cx="6376035" cy="1270"/>
              <wp:effectExtent l="0" t="0" r="0" b="0"/>
              <wp:wrapNone/>
              <wp:docPr id="907" name="Graphic 907"/>
              <wp:cNvGraphicFramePr>
                <a:graphicFrameLocks/>
              </wp:cNvGraphicFramePr>
              <a:graphic>
                <a:graphicData uri="http://schemas.microsoft.com/office/word/2010/wordprocessingShape">
                  <wps:wsp>
                    <wps:cNvPr id="907" name="Graphic 907"/>
                    <wps:cNvSpPr/>
                    <wps:spPr>
                      <a:xfrm>
                        <a:off x="0" y="0"/>
                        <a:ext cx="6376035" cy="1270"/>
                      </a:xfrm>
                      <a:custGeom>
                        <a:avLst/>
                        <a:gdLst/>
                        <a:ahLst/>
                        <a:cxnLst/>
                        <a:rect l="l" t="t" r="r" b="b"/>
                        <a:pathLst>
                          <a:path w="6376035" h="0">
                            <a:moveTo>
                              <a:pt x="0" y="0"/>
                            </a:moveTo>
                            <a:lnTo>
                              <a:pt x="6375603" y="0"/>
                            </a:lnTo>
                          </a:path>
                        </a:pathLst>
                      </a:custGeom>
                      <a:ln w="3175">
                        <a:solidFill>
                          <a:srgbClr val="77787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0353536" from="34.015701pt,801.205017pt" to="536.031701pt,801.205017pt" stroked="true" strokeweight=".25pt" strokecolor="#77787b">
              <v:stroke dashstyle="solid"/>
              <w10:wrap type="none"/>
            </v:line>
          </w:pict>
        </mc:Fallback>
      </mc:AlternateContent>
    </w:r>
    <w:r>
      <w:rPr>
        <w:sz w:val="20"/>
      </w:rPr>
      <mc:AlternateContent>
        <mc:Choice Requires="wps">
          <w:drawing>
            <wp:anchor distT="0" distB="0" distL="0" distR="0" allowOverlap="1" layoutInCell="1" locked="0" behindDoc="1" simplePos="0" relativeHeight="482963456">
              <wp:simplePos x="0" y="0"/>
              <wp:positionH relativeFrom="page">
                <wp:posOffset>419299</wp:posOffset>
              </wp:positionH>
              <wp:positionV relativeFrom="page">
                <wp:posOffset>10198328</wp:posOffset>
              </wp:positionV>
              <wp:extent cx="4451985" cy="153670"/>
              <wp:effectExtent l="0" t="0" r="0" b="0"/>
              <wp:wrapNone/>
              <wp:docPr id="908" name="Textbox 908"/>
              <wp:cNvGraphicFramePr>
                <a:graphicFrameLocks/>
              </wp:cNvGraphicFramePr>
              <a:graphic>
                <a:graphicData uri="http://schemas.microsoft.com/office/word/2010/wordprocessingShape">
                  <wps:wsp>
                    <wps:cNvPr id="908" name="Textbox 908"/>
                    <wps:cNvSpPr txBox="1"/>
                    <wps:spPr>
                      <a:xfrm>
                        <a:off x="0" y="0"/>
                        <a:ext cx="4451985" cy="153670"/>
                      </a:xfrm>
                      <a:prstGeom prst="rect">
                        <a:avLst/>
                      </a:prstGeom>
                    </wps:spPr>
                    <wps:txbx>
                      <w:txbxContent>
                        <w:p>
                          <w:pPr>
                            <w:spacing w:before="20"/>
                            <w:ind w:left="20" w:right="0" w:firstLine="0"/>
                            <w:jc w:val="left"/>
                            <w:rPr>
                              <w:sz w:val="16"/>
                            </w:rPr>
                          </w:pPr>
                          <w:r>
                            <w:rPr>
                              <w:color w:val="77787B"/>
                              <w:sz w:val="16"/>
                            </w:rPr>
                            <w:t>Crown</w:t>
                          </w:r>
                          <w:r>
                            <w:rPr>
                              <w:color w:val="77787B"/>
                              <w:spacing w:val="-4"/>
                              <w:sz w:val="16"/>
                            </w:rPr>
                            <w:t> </w:t>
                          </w:r>
                          <w:r>
                            <w:rPr>
                              <w:color w:val="77787B"/>
                              <w:sz w:val="16"/>
                            </w:rPr>
                            <w:t>Response</w:t>
                          </w:r>
                          <w:r>
                            <w:rPr>
                              <w:color w:val="77787B"/>
                              <w:spacing w:val="-4"/>
                              <w:sz w:val="16"/>
                            </w:rPr>
                            <w:t> </w:t>
                          </w:r>
                          <w:r>
                            <w:rPr>
                              <w:color w:val="77787B"/>
                              <w:sz w:val="16"/>
                            </w:rPr>
                            <w:t>to</w:t>
                          </w:r>
                          <w:r>
                            <w:rPr>
                              <w:color w:val="77787B"/>
                              <w:spacing w:val="-4"/>
                              <w:sz w:val="16"/>
                            </w:rPr>
                            <w:t> </w:t>
                          </w:r>
                          <w:r>
                            <w:rPr>
                              <w:color w:val="77787B"/>
                              <w:sz w:val="16"/>
                            </w:rPr>
                            <w:t>the</w:t>
                          </w:r>
                          <w:r>
                            <w:rPr>
                              <w:color w:val="77787B"/>
                              <w:spacing w:val="-3"/>
                              <w:sz w:val="16"/>
                            </w:rPr>
                            <w:t> </w:t>
                          </w:r>
                          <w:r>
                            <w:rPr>
                              <w:color w:val="77787B"/>
                              <w:sz w:val="16"/>
                            </w:rPr>
                            <w:t>Royal</w:t>
                          </w:r>
                          <w:r>
                            <w:rPr>
                              <w:color w:val="77787B"/>
                              <w:spacing w:val="-4"/>
                              <w:sz w:val="16"/>
                            </w:rPr>
                            <w:t> </w:t>
                          </w:r>
                          <w:r>
                            <w:rPr>
                              <w:color w:val="77787B"/>
                              <w:sz w:val="16"/>
                            </w:rPr>
                            <w:t>Commission</w:t>
                          </w:r>
                          <w:r>
                            <w:rPr>
                              <w:color w:val="77787B"/>
                              <w:spacing w:val="-4"/>
                              <w:sz w:val="16"/>
                            </w:rPr>
                            <w:t> </w:t>
                          </w:r>
                          <w:r>
                            <w:rPr>
                              <w:color w:val="77787B"/>
                              <w:sz w:val="16"/>
                            </w:rPr>
                            <w:t>into</w:t>
                          </w:r>
                          <w:r>
                            <w:rPr>
                              <w:color w:val="77787B"/>
                              <w:spacing w:val="-3"/>
                              <w:sz w:val="16"/>
                            </w:rPr>
                            <w:t> </w:t>
                          </w:r>
                          <w:r>
                            <w:rPr>
                              <w:color w:val="77787B"/>
                              <w:sz w:val="16"/>
                            </w:rPr>
                            <w:t>Historical</w:t>
                          </w:r>
                          <w:r>
                            <w:rPr>
                              <w:color w:val="77787B"/>
                              <w:spacing w:val="-4"/>
                              <w:sz w:val="16"/>
                            </w:rPr>
                            <w:t> </w:t>
                          </w:r>
                          <w:r>
                            <w:rPr>
                              <w:color w:val="77787B"/>
                              <w:sz w:val="16"/>
                            </w:rPr>
                            <w:t>Abuse</w:t>
                          </w:r>
                          <w:r>
                            <w:rPr>
                              <w:color w:val="77787B"/>
                              <w:spacing w:val="-4"/>
                              <w:sz w:val="16"/>
                            </w:rPr>
                            <w:t> </w:t>
                          </w:r>
                          <w:r>
                            <w:rPr>
                              <w:color w:val="77787B"/>
                              <w:sz w:val="16"/>
                            </w:rPr>
                            <w:t>in</w:t>
                          </w:r>
                          <w:r>
                            <w:rPr>
                              <w:color w:val="77787B"/>
                              <w:spacing w:val="-4"/>
                              <w:sz w:val="16"/>
                            </w:rPr>
                            <w:t> </w:t>
                          </w:r>
                          <w:r>
                            <w:rPr>
                              <w:color w:val="77787B"/>
                              <w:sz w:val="16"/>
                            </w:rPr>
                            <w:t>State</w:t>
                          </w:r>
                          <w:r>
                            <w:rPr>
                              <w:color w:val="77787B"/>
                              <w:spacing w:val="-3"/>
                              <w:sz w:val="16"/>
                            </w:rPr>
                            <w:t> </w:t>
                          </w:r>
                          <w:r>
                            <w:rPr>
                              <w:color w:val="77787B"/>
                              <w:sz w:val="16"/>
                            </w:rPr>
                            <w:t>Care</w:t>
                          </w:r>
                          <w:r>
                            <w:rPr>
                              <w:color w:val="77787B"/>
                              <w:spacing w:val="-4"/>
                              <w:sz w:val="16"/>
                            </w:rPr>
                            <w:t> </w:t>
                          </w:r>
                          <w:r>
                            <w:rPr>
                              <w:color w:val="77787B"/>
                              <w:sz w:val="16"/>
                            </w:rPr>
                            <w:t>and</w:t>
                          </w:r>
                          <w:r>
                            <w:rPr>
                              <w:color w:val="77787B"/>
                              <w:spacing w:val="-4"/>
                              <w:sz w:val="16"/>
                            </w:rPr>
                            <w:t> </w:t>
                          </w:r>
                          <w:r>
                            <w:rPr>
                              <w:color w:val="77787B"/>
                              <w:sz w:val="16"/>
                            </w:rPr>
                            <w:t>Faith-based</w:t>
                          </w:r>
                          <w:r>
                            <w:rPr>
                              <w:color w:val="77787B"/>
                              <w:spacing w:val="-3"/>
                              <w:sz w:val="16"/>
                            </w:rPr>
                            <w:t> </w:t>
                          </w:r>
                          <w:r>
                            <w:rPr>
                              <w:color w:val="77787B"/>
                              <w:spacing w:val="-2"/>
                              <w:sz w:val="16"/>
                            </w:rPr>
                            <w:t>institutions</w:t>
                          </w:r>
                        </w:p>
                      </w:txbxContent>
                    </wps:txbx>
                    <wps:bodyPr wrap="square" lIns="0" tIns="0" rIns="0" bIns="0" rtlCol="0">
                      <a:noAutofit/>
                    </wps:bodyPr>
                  </wps:wsp>
                </a:graphicData>
              </a:graphic>
            </wp:anchor>
          </w:drawing>
        </mc:Choice>
        <mc:Fallback>
          <w:pict>
            <v:shape style="position:absolute;margin-left:33.015701pt;margin-top:803.018005pt;width:350.55pt;height:12.1pt;mso-position-horizontal-relative:page;mso-position-vertical-relative:page;z-index:-20353024" type="#_x0000_t202" id="docshape486" filled="false" stroked="false">
              <v:textbox inset="0,0,0,0">
                <w:txbxContent>
                  <w:p>
                    <w:pPr>
                      <w:spacing w:before="20"/>
                      <w:ind w:left="20" w:right="0" w:firstLine="0"/>
                      <w:jc w:val="left"/>
                      <w:rPr>
                        <w:sz w:val="16"/>
                      </w:rPr>
                    </w:pPr>
                    <w:r>
                      <w:rPr>
                        <w:color w:val="77787B"/>
                        <w:sz w:val="16"/>
                      </w:rPr>
                      <w:t>Crown</w:t>
                    </w:r>
                    <w:r>
                      <w:rPr>
                        <w:color w:val="77787B"/>
                        <w:spacing w:val="-4"/>
                        <w:sz w:val="16"/>
                      </w:rPr>
                      <w:t> </w:t>
                    </w:r>
                    <w:r>
                      <w:rPr>
                        <w:color w:val="77787B"/>
                        <w:sz w:val="16"/>
                      </w:rPr>
                      <w:t>Response</w:t>
                    </w:r>
                    <w:r>
                      <w:rPr>
                        <w:color w:val="77787B"/>
                        <w:spacing w:val="-4"/>
                        <w:sz w:val="16"/>
                      </w:rPr>
                      <w:t> </w:t>
                    </w:r>
                    <w:r>
                      <w:rPr>
                        <w:color w:val="77787B"/>
                        <w:sz w:val="16"/>
                      </w:rPr>
                      <w:t>to</w:t>
                    </w:r>
                    <w:r>
                      <w:rPr>
                        <w:color w:val="77787B"/>
                        <w:spacing w:val="-4"/>
                        <w:sz w:val="16"/>
                      </w:rPr>
                      <w:t> </w:t>
                    </w:r>
                    <w:r>
                      <w:rPr>
                        <w:color w:val="77787B"/>
                        <w:sz w:val="16"/>
                      </w:rPr>
                      <w:t>the</w:t>
                    </w:r>
                    <w:r>
                      <w:rPr>
                        <w:color w:val="77787B"/>
                        <w:spacing w:val="-3"/>
                        <w:sz w:val="16"/>
                      </w:rPr>
                      <w:t> </w:t>
                    </w:r>
                    <w:r>
                      <w:rPr>
                        <w:color w:val="77787B"/>
                        <w:sz w:val="16"/>
                      </w:rPr>
                      <w:t>Royal</w:t>
                    </w:r>
                    <w:r>
                      <w:rPr>
                        <w:color w:val="77787B"/>
                        <w:spacing w:val="-4"/>
                        <w:sz w:val="16"/>
                      </w:rPr>
                      <w:t> </w:t>
                    </w:r>
                    <w:r>
                      <w:rPr>
                        <w:color w:val="77787B"/>
                        <w:sz w:val="16"/>
                      </w:rPr>
                      <w:t>Commission</w:t>
                    </w:r>
                    <w:r>
                      <w:rPr>
                        <w:color w:val="77787B"/>
                        <w:spacing w:val="-4"/>
                        <w:sz w:val="16"/>
                      </w:rPr>
                      <w:t> </w:t>
                    </w:r>
                    <w:r>
                      <w:rPr>
                        <w:color w:val="77787B"/>
                        <w:sz w:val="16"/>
                      </w:rPr>
                      <w:t>into</w:t>
                    </w:r>
                    <w:r>
                      <w:rPr>
                        <w:color w:val="77787B"/>
                        <w:spacing w:val="-3"/>
                        <w:sz w:val="16"/>
                      </w:rPr>
                      <w:t> </w:t>
                    </w:r>
                    <w:r>
                      <w:rPr>
                        <w:color w:val="77787B"/>
                        <w:sz w:val="16"/>
                      </w:rPr>
                      <w:t>Historical</w:t>
                    </w:r>
                    <w:r>
                      <w:rPr>
                        <w:color w:val="77787B"/>
                        <w:spacing w:val="-4"/>
                        <w:sz w:val="16"/>
                      </w:rPr>
                      <w:t> </w:t>
                    </w:r>
                    <w:r>
                      <w:rPr>
                        <w:color w:val="77787B"/>
                        <w:sz w:val="16"/>
                      </w:rPr>
                      <w:t>Abuse</w:t>
                    </w:r>
                    <w:r>
                      <w:rPr>
                        <w:color w:val="77787B"/>
                        <w:spacing w:val="-4"/>
                        <w:sz w:val="16"/>
                      </w:rPr>
                      <w:t> </w:t>
                    </w:r>
                    <w:r>
                      <w:rPr>
                        <w:color w:val="77787B"/>
                        <w:sz w:val="16"/>
                      </w:rPr>
                      <w:t>in</w:t>
                    </w:r>
                    <w:r>
                      <w:rPr>
                        <w:color w:val="77787B"/>
                        <w:spacing w:val="-4"/>
                        <w:sz w:val="16"/>
                      </w:rPr>
                      <w:t> </w:t>
                    </w:r>
                    <w:r>
                      <w:rPr>
                        <w:color w:val="77787B"/>
                        <w:sz w:val="16"/>
                      </w:rPr>
                      <w:t>State</w:t>
                    </w:r>
                    <w:r>
                      <w:rPr>
                        <w:color w:val="77787B"/>
                        <w:spacing w:val="-3"/>
                        <w:sz w:val="16"/>
                      </w:rPr>
                      <w:t> </w:t>
                    </w:r>
                    <w:r>
                      <w:rPr>
                        <w:color w:val="77787B"/>
                        <w:sz w:val="16"/>
                      </w:rPr>
                      <w:t>Care</w:t>
                    </w:r>
                    <w:r>
                      <w:rPr>
                        <w:color w:val="77787B"/>
                        <w:spacing w:val="-4"/>
                        <w:sz w:val="16"/>
                      </w:rPr>
                      <w:t> </w:t>
                    </w:r>
                    <w:r>
                      <w:rPr>
                        <w:color w:val="77787B"/>
                        <w:sz w:val="16"/>
                      </w:rPr>
                      <w:t>and</w:t>
                    </w:r>
                    <w:r>
                      <w:rPr>
                        <w:color w:val="77787B"/>
                        <w:spacing w:val="-4"/>
                        <w:sz w:val="16"/>
                      </w:rPr>
                      <w:t> </w:t>
                    </w:r>
                    <w:r>
                      <w:rPr>
                        <w:color w:val="77787B"/>
                        <w:sz w:val="16"/>
                      </w:rPr>
                      <w:t>Faith-based</w:t>
                    </w:r>
                    <w:r>
                      <w:rPr>
                        <w:color w:val="77787B"/>
                        <w:spacing w:val="-3"/>
                        <w:sz w:val="16"/>
                      </w:rPr>
                      <w:t> </w:t>
                    </w:r>
                    <w:r>
                      <w:rPr>
                        <w:color w:val="77787B"/>
                        <w:spacing w:val="-2"/>
                        <w:sz w:val="16"/>
                      </w:rPr>
                      <w:t>institutions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2963968">
              <wp:simplePos x="0" y="0"/>
              <wp:positionH relativeFrom="page">
                <wp:posOffset>6665261</wp:posOffset>
              </wp:positionH>
              <wp:positionV relativeFrom="page">
                <wp:posOffset>10198328</wp:posOffset>
              </wp:positionV>
              <wp:extent cx="193675" cy="153670"/>
              <wp:effectExtent l="0" t="0" r="0" b="0"/>
              <wp:wrapNone/>
              <wp:docPr id="909" name="Textbox 909"/>
              <wp:cNvGraphicFramePr>
                <a:graphicFrameLocks/>
              </wp:cNvGraphicFramePr>
              <a:graphic>
                <a:graphicData uri="http://schemas.microsoft.com/office/word/2010/wordprocessingShape">
                  <wps:wsp>
                    <wps:cNvPr id="909" name="Textbox 909"/>
                    <wps:cNvSpPr txBox="1"/>
                    <wps:spPr>
                      <a:xfrm>
                        <a:off x="0" y="0"/>
                        <a:ext cx="193675" cy="153670"/>
                      </a:xfrm>
                      <a:prstGeom prst="rect">
                        <a:avLst/>
                      </a:prstGeom>
                    </wps:spPr>
                    <wps:txbx>
                      <w:txbxContent>
                        <w:p>
                          <w:pPr>
                            <w:spacing w:before="20"/>
                            <w:ind w:left="60" w:right="0" w:firstLine="0"/>
                            <w:jc w:val="left"/>
                            <w:rPr>
                              <w:rFonts w:ascii="Source Sans Pro SemiBold"/>
                              <w:b/>
                              <w:sz w:val="16"/>
                            </w:rPr>
                          </w:pPr>
                          <w:r>
                            <w:rPr>
                              <w:rFonts w:ascii="Source Sans Pro SemiBold"/>
                              <w:b/>
                              <w:color w:val="333A3F"/>
                              <w:spacing w:val="-5"/>
                              <w:sz w:val="16"/>
                            </w:rPr>
                            <w:fldChar w:fldCharType="begin"/>
                          </w:r>
                          <w:r>
                            <w:rPr>
                              <w:rFonts w:ascii="Source Sans Pro SemiBold"/>
                              <w:b/>
                              <w:color w:val="333A3F"/>
                              <w:spacing w:val="-5"/>
                              <w:sz w:val="16"/>
                            </w:rPr>
                            <w:instrText> PAGE </w:instrText>
                          </w:r>
                          <w:r>
                            <w:rPr>
                              <w:rFonts w:ascii="Source Sans Pro SemiBold"/>
                              <w:b/>
                              <w:color w:val="333A3F"/>
                              <w:spacing w:val="-5"/>
                              <w:sz w:val="16"/>
                            </w:rPr>
                            <w:fldChar w:fldCharType="separate"/>
                          </w:r>
                          <w:r>
                            <w:rPr>
                              <w:rFonts w:ascii="Source Sans Pro SemiBold"/>
                              <w:b/>
                              <w:color w:val="333A3F"/>
                              <w:spacing w:val="-5"/>
                              <w:sz w:val="16"/>
                            </w:rPr>
                            <w:t>57</w:t>
                          </w:r>
                          <w:r>
                            <w:rPr>
                              <w:rFonts w:ascii="Source Sans Pro SemiBold"/>
                              <w:b/>
                              <w:color w:val="333A3F"/>
                              <w:spacing w:val="-5"/>
                              <w:sz w:val="16"/>
                            </w:rPr>
                            <w:fldChar w:fldCharType="end"/>
                          </w:r>
                        </w:p>
                      </w:txbxContent>
                    </wps:txbx>
                    <wps:bodyPr wrap="square" lIns="0" tIns="0" rIns="0" bIns="0" rtlCol="0">
                      <a:noAutofit/>
                    </wps:bodyPr>
                  </wps:wsp>
                </a:graphicData>
              </a:graphic>
            </wp:anchor>
          </w:drawing>
        </mc:Choice>
        <mc:Fallback>
          <w:pict>
            <v:shape style="position:absolute;margin-left:524.823730pt;margin-top:803.018005pt;width:15.25pt;height:12.1pt;mso-position-horizontal-relative:page;mso-position-vertical-relative:page;z-index:-20352512" type="#_x0000_t202" id="docshape487" filled="false" stroked="false">
              <v:textbox inset="0,0,0,0">
                <w:txbxContent>
                  <w:p>
                    <w:pPr>
                      <w:spacing w:before="20"/>
                      <w:ind w:left="60" w:right="0" w:firstLine="0"/>
                      <w:jc w:val="left"/>
                      <w:rPr>
                        <w:rFonts w:ascii="Source Sans Pro SemiBold"/>
                        <w:b/>
                        <w:sz w:val="16"/>
                      </w:rPr>
                    </w:pPr>
                    <w:r>
                      <w:rPr>
                        <w:rFonts w:ascii="Source Sans Pro SemiBold"/>
                        <w:b/>
                        <w:color w:val="333A3F"/>
                        <w:spacing w:val="-5"/>
                        <w:sz w:val="16"/>
                      </w:rPr>
                      <w:fldChar w:fldCharType="begin"/>
                    </w:r>
                    <w:r>
                      <w:rPr>
                        <w:rFonts w:ascii="Source Sans Pro SemiBold"/>
                        <w:b/>
                        <w:color w:val="333A3F"/>
                        <w:spacing w:val="-5"/>
                        <w:sz w:val="16"/>
                      </w:rPr>
                      <w:instrText> PAGE </w:instrText>
                    </w:r>
                    <w:r>
                      <w:rPr>
                        <w:rFonts w:ascii="Source Sans Pro SemiBold"/>
                        <w:b/>
                        <w:color w:val="333A3F"/>
                        <w:spacing w:val="-5"/>
                        <w:sz w:val="16"/>
                      </w:rPr>
                      <w:fldChar w:fldCharType="separate"/>
                    </w:r>
                    <w:r>
                      <w:rPr>
                        <w:rFonts w:ascii="Source Sans Pro SemiBold"/>
                        <w:b/>
                        <w:color w:val="333A3F"/>
                        <w:spacing w:val="-5"/>
                        <w:sz w:val="16"/>
                      </w:rPr>
                      <w:t>57</w:t>
                    </w:r>
                    <w:r>
                      <w:rPr>
                        <w:rFonts w:ascii="Source Sans Pro SemiBold"/>
                        <w:b/>
                        <w:color w:val="333A3F"/>
                        <w:spacing w:val="-5"/>
                        <w:sz w:val="16"/>
                      </w:rPr>
                      <w:fldChar w:fldCharType="end"/>
                    </w:r>
                  </w:p>
                </w:txbxContent>
              </v:textbox>
              <w10:wrap type="none"/>
            </v:shape>
          </w:pict>
        </mc:Fallback>
      </mc:AlternateContent>
    </w: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964480">
          <wp:simplePos x="0" y="0"/>
          <wp:positionH relativeFrom="page">
            <wp:posOffset>6926394</wp:posOffset>
          </wp:positionH>
          <wp:positionV relativeFrom="page">
            <wp:posOffset>10170006</wp:posOffset>
          </wp:positionV>
          <wp:extent cx="180009" cy="179997"/>
          <wp:effectExtent l="0" t="0" r="0" b="0"/>
          <wp:wrapNone/>
          <wp:docPr id="925" name="Image 925"/>
          <wp:cNvGraphicFramePr>
            <a:graphicFrameLocks/>
          </wp:cNvGraphicFramePr>
          <a:graphic>
            <a:graphicData uri="http://schemas.openxmlformats.org/drawingml/2006/picture">
              <pic:pic>
                <pic:nvPicPr>
                  <pic:cNvPr id="925" name="Image 925"/>
                  <pic:cNvPicPr/>
                </pic:nvPicPr>
                <pic:blipFill>
                  <a:blip r:embed="rId1" cstate="print"/>
                  <a:stretch>
                    <a:fillRect/>
                  </a:stretch>
                </pic:blipFill>
                <pic:spPr>
                  <a:xfrm>
                    <a:off x="0" y="0"/>
                    <a:ext cx="180009" cy="179997"/>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964992">
              <wp:simplePos x="0" y="0"/>
              <wp:positionH relativeFrom="page">
                <wp:posOffset>431999</wp:posOffset>
              </wp:positionH>
              <wp:positionV relativeFrom="page">
                <wp:posOffset>10175303</wp:posOffset>
              </wp:positionV>
              <wp:extent cx="6376035" cy="1270"/>
              <wp:effectExtent l="0" t="0" r="0" b="0"/>
              <wp:wrapNone/>
              <wp:docPr id="926" name="Graphic 926"/>
              <wp:cNvGraphicFramePr>
                <a:graphicFrameLocks/>
              </wp:cNvGraphicFramePr>
              <a:graphic>
                <a:graphicData uri="http://schemas.microsoft.com/office/word/2010/wordprocessingShape">
                  <wps:wsp>
                    <wps:cNvPr id="926" name="Graphic 926"/>
                    <wps:cNvSpPr/>
                    <wps:spPr>
                      <a:xfrm>
                        <a:off x="0" y="0"/>
                        <a:ext cx="6376035" cy="1270"/>
                      </a:xfrm>
                      <a:custGeom>
                        <a:avLst/>
                        <a:gdLst/>
                        <a:ahLst/>
                        <a:cxnLst/>
                        <a:rect l="l" t="t" r="r" b="b"/>
                        <a:pathLst>
                          <a:path w="6376035" h="0">
                            <a:moveTo>
                              <a:pt x="0" y="0"/>
                            </a:moveTo>
                            <a:lnTo>
                              <a:pt x="6375603" y="0"/>
                            </a:lnTo>
                          </a:path>
                        </a:pathLst>
                      </a:custGeom>
                      <a:ln w="3175">
                        <a:solidFill>
                          <a:srgbClr val="77787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0351488" from="34.015701pt,801.205017pt" to="536.031701pt,801.205017pt" stroked="true" strokeweight=".25pt" strokecolor="#77787b">
              <v:stroke dashstyle="solid"/>
              <w10:wrap type="none"/>
            </v:line>
          </w:pict>
        </mc:Fallback>
      </mc:AlternateContent>
    </w:r>
    <w:r>
      <w:rPr>
        <w:sz w:val="20"/>
      </w:rPr>
      <mc:AlternateContent>
        <mc:Choice Requires="wps">
          <w:drawing>
            <wp:anchor distT="0" distB="0" distL="0" distR="0" allowOverlap="1" layoutInCell="1" locked="0" behindDoc="1" simplePos="0" relativeHeight="482965504">
              <wp:simplePos x="0" y="0"/>
              <wp:positionH relativeFrom="page">
                <wp:posOffset>419299</wp:posOffset>
              </wp:positionH>
              <wp:positionV relativeFrom="page">
                <wp:posOffset>10198328</wp:posOffset>
              </wp:positionV>
              <wp:extent cx="4451985" cy="153670"/>
              <wp:effectExtent l="0" t="0" r="0" b="0"/>
              <wp:wrapNone/>
              <wp:docPr id="927" name="Textbox 927"/>
              <wp:cNvGraphicFramePr>
                <a:graphicFrameLocks/>
              </wp:cNvGraphicFramePr>
              <a:graphic>
                <a:graphicData uri="http://schemas.microsoft.com/office/word/2010/wordprocessingShape">
                  <wps:wsp>
                    <wps:cNvPr id="927" name="Textbox 927"/>
                    <wps:cNvSpPr txBox="1"/>
                    <wps:spPr>
                      <a:xfrm>
                        <a:off x="0" y="0"/>
                        <a:ext cx="4451985" cy="153670"/>
                      </a:xfrm>
                      <a:prstGeom prst="rect">
                        <a:avLst/>
                      </a:prstGeom>
                    </wps:spPr>
                    <wps:txbx>
                      <w:txbxContent>
                        <w:p>
                          <w:pPr>
                            <w:spacing w:before="20"/>
                            <w:ind w:left="20" w:right="0" w:firstLine="0"/>
                            <w:jc w:val="left"/>
                            <w:rPr>
                              <w:sz w:val="16"/>
                            </w:rPr>
                          </w:pPr>
                          <w:r>
                            <w:rPr>
                              <w:color w:val="77787B"/>
                              <w:sz w:val="16"/>
                            </w:rPr>
                            <w:t>Crown</w:t>
                          </w:r>
                          <w:r>
                            <w:rPr>
                              <w:color w:val="77787B"/>
                              <w:spacing w:val="-4"/>
                              <w:sz w:val="16"/>
                            </w:rPr>
                            <w:t> </w:t>
                          </w:r>
                          <w:r>
                            <w:rPr>
                              <w:color w:val="77787B"/>
                              <w:sz w:val="16"/>
                            </w:rPr>
                            <w:t>Response</w:t>
                          </w:r>
                          <w:r>
                            <w:rPr>
                              <w:color w:val="77787B"/>
                              <w:spacing w:val="-4"/>
                              <w:sz w:val="16"/>
                            </w:rPr>
                            <w:t> </w:t>
                          </w:r>
                          <w:r>
                            <w:rPr>
                              <w:color w:val="77787B"/>
                              <w:sz w:val="16"/>
                            </w:rPr>
                            <w:t>to</w:t>
                          </w:r>
                          <w:r>
                            <w:rPr>
                              <w:color w:val="77787B"/>
                              <w:spacing w:val="-4"/>
                              <w:sz w:val="16"/>
                            </w:rPr>
                            <w:t> </w:t>
                          </w:r>
                          <w:r>
                            <w:rPr>
                              <w:color w:val="77787B"/>
                              <w:sz w:val="16"/>
                            </w:rPr>
                            <w:t>the</w:t>
                          </w:r>
                          <w:r>
                            <w:rPr>
                              <w:color w:val="77787B"/>
                              <w:spacing w:val="-3"/>
                              <w:sz w:val="16"/>
                            </w:rPr>
                            <w:t> </w:t>
                          </w:r>
                          <w:r>
                            <w:rPr>
                              <w:color w:val="77787B"/>
                              <w:sz w:val="16"/>
                            </w:rPr>
                            <w:t>Royal</w:t>
                          </w:r>
                          <w:r>
                            <w:rPr>
                              <w:color w:val="77787B"/>
                              <w:spacing w:val="-4"/>
                              <w:sz w:val="16"/>
                            </w:rPr>
                            <w:t> </w:t>
                          </w:r>
                          <w:r>
                            <w:rPr>
                              <w:color w:val="77787B"/>
                              <w:sz w:val="16"/>
                            </w:rPr>
                            <w:t>Commission</w:t>
                          </w:r>
                          <w:r>
                            <w:rPr>
                              <w:color w:val="77787B"/>
                              <w:spacing w:val="-4"/>
                              <w:sz w:val="16"/>
                            </w:rPr>
                            <w:t> </w:t>
                          </w:r>
                          <w:r>
                            <w:rPr>
                              <w:color w:val="77787B"/>
                              <w:sz w:val="16"/>
                            </w:rPr>
                            <w:t>into</w:t>
                          </w:r>
                          <w:r>
                            <w:rPr>
                              <w:color w:val="77787B"/>
                              <w:spacing w:val="-3"/>
                              <w:sz w:val="16"/>
                            </w:rPr>
                            <w:t> </w:t>
                          </w:r>
                          <w:r>
                            <w:rPr>
                              <w:color w:val="77787B"/>
                              <w:sz w:val="16"/>
                            </w:rPr>
                            <w:t>Historical</w:t>
                          </w:r>
                          <w:r>
                            <w:rPr>
                              <w:color w:val="77787B"/>
                              <w:spacing w:val="-4"/>
                              <w:sz w:val="16"/>
                            </w:rPr>
                            <w:t> </w:t>
                          </w:r>
                          <w:r>
                            <w:rPr>
                              <w:color w:val="77787B"/>
                              <w:sz w:val="16"/>
                            </w:rPr>
                            <w:t>Abuse</w:t>
                          </w:r>
                          <w:r>
                            <w:rPr>
                              <w:color w:val="77787B"/>
                              <w:spacing w:val="-4"/>
                              <w:sz w:val="16"/>
                            </w:rPr>
                            <w:t> </w:t>
                          </w:r>
                          <w:r>
                            <w:rPr>
                              <w:color w:val="77787B"/>
                              <w:sz w:val="16"/>
                            </w:rPr>
                            <w:t>in</w:t>
                          </w:r>
                          <w:r>
                            <w:rPr>
                              <w:color w:val="77787B"/>
                              <w:spacing w:val="-4"/>
                              <w:sz w:val="16"/>
                            </w:rPr>
                            <w:t> </w:t>
                          </w:r>
                          <w:r>
                            <w:rPr>
                              <w:color w:val="77787B"/>
                              <w:sz w:val="16"/>
                            </w:rPr>
                            <w:t>State</w:t>
                          </w:r>
                          <w:r>
                            <w:rPr>
                              <w:color w:val="77787B"/>
                              <w:spacing w:val="-3"/>
                              <w:sz w:val="16"/>
                            </w:rPr>
                            <w:t> </w:t>
                          </w:r>
                          <w:r>
                            <w:rPr>
                              <w:color w:val="77787B"/>
                              <w:sz w:val="16"/>
                            </w:rPr>
                            <w:t>Care</w:t>
                          </w:r>
                          <w:r>
                            <w:rPr>
                              <w:color w:val="77787B"/>
                              <w:spacing w:val="-4"/>
                              <w:sz w:val="16"/>
                            </w:rPr>
                            <w:t> </w:t>
                          </w:r>
                          <w:r>
                            <w:rPr>
                              <w:color w:val="77787B"/>
                              <w:sz w:val="16"/>
                            </w:rPr>
                            <w:t>and</w:t>
                          </w:r>
                          <w:r>
                            <w:rPr>
                              <w:color w:val="77787B"/>
                              <w:spacing w:val="-4"/>
                              <w:sz w:val="16"/>
                            </w:rPr>
                            <w:t> </w:t>
                          </w:r>
                          <w:r>
                            <w:rPr>
                              <w:color w:val="77787B"/>
                              <w:sz w:val="16"/>
                            </w:rPr>
                            <w:t>Faith-based</w:t>
                          </w:r>
                          <w:r>
                            <w:rPr>
                              <w:color w:val="77787B"/>
                              <w:spacing w:val="-3"/>
                              <w:sz w:val="16"/>
                            </w:rPr>
                            <w:t> </w:t>
                          </w:r>
                          <w:r>
                            <w:rPr>
                              <w:color w:val="77787B"/>
                              <w:spacing w:val="-2"/>
                              <w:sz w:val="16"/>
                            </w:rPr>
                            <w:t>institutions</w:t>
                          </w:r>
                        </w:p>
                      </w:txbxContent>
                    </wps:txbx>
                    <wps:bodyPr wrap="square" lIns="0" tIns="0" rIns="0" bIns="0" rtlCol="0">
                      <a:noAutofit/>
                    </wps:bodyPr>
                  </wps:wsp>
                </a:graphicData>
              </a:graphic>
            </wp:anchor>
          </w:drawing>
        </mc:Choice>
        <mc:Fallback>
          <w:pict>
            <v:shape style="position:absolute;margin-left:33.015701pt;margin-top:803.018005pt;width:350.55pt;height:12.1pt;mso-position-horizontal-relative:page;mso-position-vertical-relative:page;z-index:-20350976" type="#_x0000_t202" id="docshape501" filled="false" stroked="false">
              <v:textbox inset="0,0,0,0">
                <w:txbxContent>
                  <w:p>
                    <w:pPr>
                      <w:spacing w:before="20"/>
                      <w:ind w:left="20" w:right="0" w:firstLine="0"/>
                      <w:jc w:val="left"/>
                      <w:rPr>
                        <w:sz w:val="16"/>
                      </w:rPr>
                    </w:pPr>
                    <w:r>
                      <w:rPr>
                        <w:color w:val="77787B"/>
                        <w:sz w:val="16"/>
                      </w:rPr>
                      <w:t>Crown</w:t>
                    </w:r>
                    <w:r>
                      <w:rPr>
                        <w:color w:val="77787B"/>
                        <w:spacing w:val="-4"/>
                        <w:sz w:val="16"/>
                      </w:rPr>
                      <w:t> </w:t>
                    </w:r>
                    <w:r>
                      <w:rPr>
                        <w:color w:val="77787B"/>
                        <w:sz w:val="16"/>
                      </w:rPr>
                      <w:t>Response</w:t>
                    </w:r>
                    <w:r>
                      <w:rPr>
                        <w:color w:val="77787B"/>
                        <w:spacing w:val="-4"/>
                        <w:sz w:val="16"/>
                      </w:rPr>
                      <w:t> </w:t>
                    </w:r>
                    <w:r>
                      <w:rPr>
                        <w:color w:val="77787B"/>
                        <w:sz w:val="16"/>
                      </w:rPr>
                      <w:t>to</w:t>
                    </w:r>
                    <w:r>
                      <w:rPr>
                        <w:color w:val="77787B"/>
                        <w:spacing w:val="-4"/>
                        <w:sz w:val="16"/>
                      </w:rPr>
                      <w:t> </w:t>
                    </w:r>
                    <w:r>
                      <w:rPr>
                        <w:color w:val="77787B"/>
                        <w:sz w:val="16"/>
                      </w:rPr>
                      <w:t>the</w:t>
                    </w:r>
                    <w:r>
                      <w:rPr>
                        <w:color w:val="77787B"/>
                        <w:spacing w:val="-3"/>
                        <w:sz w:val="16"/>
                      </w:rPr>
                      <w:t> </w:t>
                    </w:r>
                    <w:r>
                      <w:rPr>
                        <w:color w:val="77787B"/>
                        <w:sz w:val="16"/>
                      </w:rPr>
                      <w:t>Royal</w:t>
                    </w:r>
                    <w:r>
                      <w:rPr>
                        <w:color w:val="77787B"/>
                        <w:spacing w:val="-4"/>
                        <w:sz w:val="16"/>
                      </w:rPr>
                      <w:t> </w:t>
                    </w:r>
                    <w:r>
                      <w:rPr>
                        <w:color w:val="77787B"/>
                        <w:sz w:val="16"/>
                      </w:rPr>
                      <w:t>Commission</w:t>
                    </w:r>
                    <w:r>
                      <w:rPr>
                        <w:color w:val="77787B"/>
                        <w:spacing w:val="-4"/>
                        <w:sz w:val="16"/>
                      </w:rPr>
                      <w:t> </w:t>
                    </w:r>
                    <w:r>
                      <w:rPr>
                        <w:color w:val="77787B"/>
                        <w:sz w:val="16"/>
                      </w:rPr>
                      <w:t>into</w:t>
                    </w:r>
                    <w:r>
                      <w:rPr>
                        <w:color w:val="77787B"/>
                        <w:spacing w:val="-3"/>
                        <w:sz w:val="16"/>
                      </w:rPr>
                      <w:t> </w:t>
                    </w:r>
                    <w:r>
                      <w:rPr>
                        <w:color w:val="77787B"/>
                        <w:sz w:val="16"/>
                      </w:rPr>
                      <w:t>Historical</w:t>
                    </w:r>
                    <w:r>
                      <w:rPr>
                        <w:color w:val="77787B"/>
                        <w:spacing w:val="-4"/>
                        <w:sz w:val="16"/>
                      </w:rPr>
                      <w:t> </w:t>
                    </w:r>
                    <w:r>
                      <w:rPr>
                        <w:color w:val="77787B"/>
                        <w:sz w:val="16"/>
                      </w:rPr>
                      <w:t>Abuse</w:t>
                    </w:r>
                    <w:r>
                      <w:rPr>
                        <w:color w:val="77787B"/>
                        <w:spacing w:val="-4"/>
                        <w:sz w:val="16"/>
                      </w:rPr>
                      <w:t> </w:t>
                    </w:r>
                    <w:r>
                      <w:rPr>
                        <w:color w:val="77787B"/>
                        <w:sz w:val="16"/>
                      </w:rPr>
                      <w:t>in</w:t>
                    </w:r>
                    <w:r>
                      <w:rPr>
                        <w:color w:val="77787B"/>
                        <w:spacing w:val="-4"/>
                        <w:sz w:val="16"/>
                      </w:rPr>
                      <w:t> </w:t>
                    </w:r>
                    <w:r>
                      <w:rPr>
                        <w:color w:val="77787B"/>
                        <w:sz w:val="16"/>
                      </w:rPr>
                      <w:t>State</w:t>
                    </w:r>
                    <w:r>
                      <w:rPr>
                        <w:color w:val="77787B"/>
                        <w:spacing w:val="-3"/>
                        <w:sz w:val="16"/>
                      </w:rPr>
                      <w:t> </w:t>
                    </w:r>
                    <w:r>
                      <w:rPr>
                        <w:color w:val="77787B"/>
                        <w:sz w:val="16"/>
                      </w:rPr>
                      <w:t>Care</w:t>
                    </w:r>
                    <w:r>
                      <w:rPr>
                        <w:color w:val="77787B"/>
                        <w:spacing w:val="-4"/>
                        <w:sz w:val="16"/>
                      </w:rPr>
                      <w:t> </w:t>
                    </w:r>
                    <w:r>
                      <w:rPr>
                        <w:color w:val="77787B"/>
                        <w:sz w:val="16"/>
                      </w:rPr>
                      <w:t>and</w:t>
                    </w:r>
                    <w:r>
                      <w:rPr>
                        <w:color w:val="77787B"/>
                        <w:spacing w:val="-4"/>
                        <w:sz w:val="16"/>
                      </w:rPr>
                      <w:t> </w:t>
                    </w:r>
                    <w:r>
                      <w:rPr>
                        <w:color w:val="77787B"/>
                        <w:sz w:val="16"/>
                      </w:rPr>
                      <w:t>Faith-based</w:t>
                    </w:r>
                    <w:r>
                      <w:rPr>
                        <w:color w:val="77787B"/>
                        <w:spacing w:val="-3"/>
                        <w:sz w:val="16"/>
                      </w:rPr>
                      <w:t> </w:t>
                    </w:r>
                    <w:r>
                      <w:rPr>
                        <w:color w:val="77787B"/>
                        <w:spacing w:val="-2"/>
                        <w:sz w:val="16"/>
                      </w:rPr>
                      <w:t>institutions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2966016">
              <wp:simplePos x="0" y="0"/>
              <wp:positionH relativeFrom="page">
                <wp:posOffset>6665261</wp:posOffset>
              </wp:positionH>
              <wp:positionV relativeFrom="page">
                <wp:posOffset>10198328</wp:posOffset>
              </wp:positionV>
              <wp:extent cx="193675" cy="153670"/>
              <wp:effectExtent l="0" t="0" r="0" b="0"/>
              <wp:wrapNone/>
              <wp:docPr id="928" name="Textbox 928"/>
              <wp:cNvGraphicFramePr>
                <a:graphicFrameLocks/>
              </wp:cNvGraphicFramePr>
              <a:graphic>
                <a:graphicData uri="http://schemas.microsoft.com/office/word/2010/wordprocessingShape">
                  <wps:wsp>
                    <wps:cNvPr id="928" name="Textbox 928"/>
                    <wps:cNvSpPr txBox="1"/>
                    <wps:spPr>
                      <a:xfrm>
                        <a:off x="0" y="0"/>
                        <a:ext cx="193675" cy="153670"/>
                      </a:xfrm>
                      <a:prstGeom prst="rect">
                        <a:avLst/>
                      </a:prstGeom>
                    </wps:spPr>
                    <wps:txbx>
                      <w:txbxContent>
                        <w:p>
                          <w:pPr>
                            <w:spacing w:before="20"/>
                            <w:ind w:left="60" w:right="0" w:firstLine="0"/>
                            <w:jc w:val="left"/>
                            <w:rPr>
                              <w:rFonts w:ascii="Source Sans Pro SemiBold"/>
                              <w:b/>
                              <w:sz w:val="16"/>
                            </w:rPr>
                          </w:pPr>
                          <w:r>
                            <w:rPr>
                              <w:rFonts w:ascii="Source Sans Pro SemiBold"/>
                              <w:b/>
                              <w:color w:val="333A3F"/>
                              <w:spacing w:val="-5"/>
                              <w:sz w:val="16"/>
                            </w:rPr>
                            <w:fldChar w:fldCharType="begin"/>
                          </w:r>
                          <w:r>
                            <w:rPr>
                              <w:rFonts w:ascii="Source Sans Pro SemiBold"/>
                              <w:b/>
                              <w:color w:val="333A3F"/>
                              <w:spacing w:val="-5"/>
                              <w:sz w:val="16"/>
                            </w:rPr>
                            <w:instrText> PAGE </w:instrText>
                          </w:r>
                          <w:r>
                            <w:rPr>
                              <w:rFonts w:ascii="Source Sans Pro SemiBold"/>
                              <w:b/>
                              <w:color w:val="333A3F"/>
                              <w:spacing w:val="-5"/>
                              <w:sz w:val="16"/>
                            </w:rPr>
                            <w:fldChar w:fldCharType="separate"/>
                          </w:r>
                          <w:r>
                            <w:rPr>
                              <w:rFonts w:ascii="Source Sans Pro SemiBold"/>
                              <w:b/>
                              <w:color w:val="333A3F"/>
                              <w:spacing w:val="-5"/>
                              <w:sz w:val="16"/>
                            </w:rPr>
                            <w:t>58</w:t>
                          </w:r>
                          <w:r>
                            <w:rPr>
                              <w:rFonts w:ascii="Source Sans Pro SemiBold"/>
                              <w:b/>
                              <w:color w:val="333A3F"/>
                              <w:spacing w:val="-5"/>
                              <w:sz w:val="16"/>
                            </w:rPr>
                            <w:fldChar w:fldCharType="end"/>
                          </w:r>
                        </w:p>
                      </w:txbxContent>
                    </wps:txbx>
                    <wps:bodyPr wrap="square" lIns="0" tIns="0" rIns="0" bIns="0" rtlCol="0">
                      <a:noAutofit/>
                    </wps:bodyPr>
                  </wps:wsp>
                </a:graphicData>
              </a:graphic>
            </wp:anchor>
          </w:drawing>
        </mc:Choice>
        <mc:Fallback>
          <w:pict>
            <v:shape style="position:absolute;margin-left:524.823730pt;margin-top:803.018005pt;width:15.25pt;height:12.1pt;mso-position-horizontal-relative:page;mso-position-vertical-relative:page;z-index:-20350464" type="#_x0000_t202" id="docshape502" filled="false" stroked="false">
              <v:textbox inset="0,0,0,0">
                <w:txbxContent>
                  <w:p>
                    <w:pPr>
                      <w:spacing w:before="20"/>
                      <w:ind w:left="60" w:right="0" w:firstLine="0"/>
                      <w:jc w:val="left"/>
                      <w:rPr>
                        <w:rFonts w:ascii="Source Sans Pro SemiBold"/>
                        <w:b/>
                        <w:sz w:val="16"/>
                      </w:rPr>
                    </w:pPr>
                    <w:r>
                      <w:rPr>
                        <w:rFonts w:ascii="Source Sans Pro SemiBold"/>
                        <w:b/>
                        <w:color w:val="333A3F"/>
                        <w:spacing w:val="-5"/>
                        <w:sz w:val="16"/>
                      </w:rPr>
                      <w:fldChar w:fldCharType="begin"/>
                    </w:r>
                    <w:r>
                      <w:rPr>
                        <w:rFonts w:ascii="Source Sans Pro SemiBold"/>
                        <w:b/>
                        <w:color w:val="333A3F"/>
                        <w:spacing w:val="-5"/>
                        <w:sz w:val="16"/>
                      </w:rPr>
                      <w:instrText> PAGE </w:instrText>
                    </w:r>
                    <w:r>
                      <w:rPr>
                        <w:rFonts w:ascii="Source Sans Pro SemiBold"/>
                        <w:b/>
                        <w:color w:val="333A3F"/>
                        <w:spacing w:val="-5"/>
                        <w:sz w:val="16"/>
                      </w:rPr>
                      <w:fldChar w:fldCharType="separate"/>
                    </w:r>
                    <w:r>
                      <w:rPr>
                        <w:rFonts w:ascii="Source Sans Pro SemiBold"/>
                        <w:b/>
                        <w:color w:val="333A3F"/>
                        <w:spacing w:val="-5"/>
                        <w:sz w:val="16"/>
                      </w:rPr>
                      <w:t>58</w:t>
                    </w:r>
                    <w:r>
                      <w:rPr>
                        <w:rFonts w:ascii="Source Sans Pro SemiBold"/>
                        <w:b/>
                        <w:color w:val="333A3F"/>
                        <w:spacing w:val="-5"/>
                        <w:sz w:val="16"/>
                      </w:rPr>
                      <w:fldChar w:fldCharType="end"/>
                    </w:r>
                  </w:p>
                </w:txbxContent>
              </v:textbox>
              <w10:wrap type="none"/>
            </v:shape>
          </w:pict>
        </mc:Fallback>
      </mc:AlternateContent>
    </w: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966528">
          <wp:simplePos x="0" y="0"/>
          <wp:positionH relativeFrom="page">
            <wp:posOffset>6926394</wp:posOffset>
          </wp:positionH>
          <wp:positionV relativeFrom="page">
            <wp:posOffset>10170006</wp:posOffset>
          </wp:positionV>
          <wp:extent cx="180009" cy="179997"/>
          <wp:effectExtent l="0" t="0" r="0" b="0"/>
          <wp:wrapNone/>
          <wp:docPr id="951" name="Image 951"/>
          <wp:cNvGraphicFramePr>
            <a:graphicFrameLocks/>
          </wp:cNvGraphicFramePr>
          <a:graphic>
            <a:graphicData uri="http://schemas.openxmlformats.org/drawingml/2006/picture">
              <pic:pic>
                <pic:nvPicPr>
                  <pic:cNvPr id="951" name="Image 951"/>
                  <pic:cNvPicPr/>
                </pic:nvPicPr>
                <pic:blipFill>
                  <a:blip r:embed="rId1" cstate="print"/>
                  <a:stretch>
                    <a:fillRect/>
                  </a:stretch>
                </pic:blipFill>
                <pic:spPr>
                  <a:xfrm>
                    <a:off x="0" y="0"/>
                    <a:ext cx="180009" cy="179997"/>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967040">
              <wp:simplePos x="0" y="0"/>
              <wp:positionH relativeFrom="page">
                <wp:posOffset>431999</wp:posOffset>
              </wp:positionH>
              <wp:positionV relativeFrom="page">
                <wp:posOffset>10175303</wp:posOffset>
              </wp:positionV>
              <wp:extent cx="6376035" cy="1270"/>
              <wp:effectExtent l="0" t="0" r="0" b="0"/>
              <wp:wrapNone/>
              <wp:docPr id="952" name="Graphic 952"/>
              <wp:cNvGraphicFramePr>
                <a:graphicFrameLocks/>
              </wp:cNvGraphicFramePr>
              <a:graphic>
                <a:graphicData uri="http://schemas.microsoft.com/office/word/2010/wordprocessingShape">
                  <wps:wsp>
                    <wps:cNvPr id="952" name="Graphic 952"/>
                    <wps:cNvSpPr/>
                    <wps:spPr>
                      <a:xfrm>
                        <a:off x="0" y="0"/>
                        <a:ext cx="6376035" cy="1270"/>
                      </a:xfrm>
                      <a:custGeom>
                        <a:avLst/>
                        <a:gdLst/>
                        <a:ahLst/>
                        <a:cxnLst/>
                        <a:rect l="l" t="t" r="r" b="b"/>
                        <a:pathLst>
                          <a:path w="6376035" h="0">
                            <a:moveTo>
                              <a:pt x="0" y="0"/>
                            </a:moveTo>
                            <a:lnTo>
                              <a:pt x="6375603" y="0"/>
                            </a:lnTo>
                          </a:path>
                        </a:pathLst>
                      </a:custGeom>
                      <a:ln w="3175">
                        <a:solidFill>
                          <a:srgbClr val="77787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0349440" from="34.015701pt,801.205017pt" to="536.031701pt,801.205017pt" stroked="true" strokeweight=".25pt" strokecolor="#77787b">
              <v:stroke dashstyle="solid"/>
              <w10:wrap type="none"/>
            </v:line>
          </w:pict>
        </mc:Fallback>
      </mc:AlternateContent>
    </w:r>
    <w:r>
      <w:rPr>
        <w:sz w:val="20"/>
      </w:rPr>
      <mc:AlternateContent>
        <mc:Choice Requires="wps">
          <w:drawing>
            <wp:anchor distT="0" distB="0" distL="0" distR="0" allowOverlap="1" layoutInCell="1" locked="0" behindDoc="1" simplePos="0" relativeHeight="482967552">
              <wp:simplePos x="0" y="0"/>
              <wp:positionH relativeFrom="page">
                <wp:posOffset>419299</wp:posOffset>
              </wp:positionH>
              <wp:positionV relativeFrom="page">
                <wp:posOffset>10198328</wp:posOffset>
              </wp:positionV>
              <wp:extent cx="4451985" cy="153670"/>
              <wp:effectExtent l="0" t="0" r="0" b="0"/>
              <wp:wrapNone/>
              <wp:docPr id="953" name="Textbox 953"/>
              <wp:cNvGraphicFramePr>
                <a:graphicFrameLocks/>
              </wp:cNvGraphicFramePr>
              <a:graphic>
                <a:graphicData uri="http://schemas.microsoft.com/office/word/2010/wordprocessingShape">
                  <wps:wsp>
                    <wps:cNvPr id="953" name="Textbox 953"/>
                    <wps:cNvSpPr txBox="1"/>
                    <wps:spPr>
                      <a:xfrm>
                        <a:off x="0" y="0"/>
                        <a:ext cx="4451985" cy="153670"/>
                      </a:xfrm>
                      <a:prstGeom prst="rect">
                        <a:avLst/>
                      </a:prstGeom>
                    </wps:spPr>
                    <wps:txbx>
                      <w:txbxContent>
                        <w:p>
                          <w:pPr>
                            <w:spacing w:before="20"/>
                            <w:ind w:left="20" w:right="0" w:firstLine="0"/>
                            <w:jc w:val="left"/>
                            <w:rPr>
                              <w:sz w:val="16"/>
                            </w:rPr>
                          </w:pPr>
                          <w:r>
                            <w:rPr>
                              <w:color w:val="77787B"/>
                              <w:sz w:val="16"/>
                            </w:rPr>
                            <w:t>Crown</w:t>
                          </w:r>
                          <w:r>
                            <w:rPr>
                              <w:color w:val="77787B"/>
                              <w:spacing w:val="-4"/>
                              <w:sz w:val="16"/>
                            </w:rPr>
                            <w:t> </w:t>
                          </w:r>
                          <w:r>
                            <w:rPr>
                              <w:color w:val="77787B"/>
                              <w:sz w:val="16"/>
                            </w:rPr>
                            <w:t>Response</w:t>
                          </w:r>
                          <w:r>
                            <w:rPr>
                              <w:color w:val="77787B"/>
                              <w:spacing w:val="-4"/>
                              <w:sz w:val="16"/>
                            </w:rPr>
                            <w:t> </w:t>
                          </w:r>
                          <w:r>
                            <w:rPr>
                              <w:color w:val="77787B"/>
                              <w:sz w:val="16"/>
                            </w:rPr>
                            <w:t>to</w:t>
                          </w:r>
                          <w:r>
                            <w:rPr>
                              <w:color w:val="77787B"/>
                              <w:spacing w:val="-4"/>
                              <w:sz w:val="16"/>
                            </w:rPr>
                            <w:t> </w:t>
                          </w:r>
                          <w:r>
                            <w:rPr>
                              <w:color w:val="77787B"/>
                              <w:sz w:val="16"/>
                            </w:rPr>
                            <w:t>the</w:t>
                          </w:r>
                          <w:r>
                            <w:rPr>
                              <w:color w:val="77787B"/>
                              <w:spacing w:val="-3"/>
                              <w:sz w:val="16"/>
                            </w:rPr>
                            <w:t> </w:t>
                          </w:r>
                          <w:r>
                            <w:rPr>
                              <w:color w:val="77787B"/>
                              <w:sz w:val="16"/>
                            </w:rPr>
                            <w:t>Royal</w:t>
                          </w:r>
                          <w:r>
                            <w:rPr>
                              <w:color w:val="77787B"/>
                              <w:spacing w:val="-4"/>
                              <w:sz w:val="16"/>
                            </w:rPr>
                            <w:t> </w:t>
                          </w:r>
                          <w:r>
                            <w:rPr>
                              <w:color w:val="77787B"/>
                              <w:sz w:val="16"/>
                            </w:rPr>
                            <w:t>Commission</w:t>
                          </w:r>
                          <w:r>
                            <w:rPr>
                              <w:color w:val="77787B"/>
                              <w:spacing w:val="-4"/>
                              <w:sz w:val="16"/>
                            </w:rPr>
                            <w:t> </w:t>
                          </w:r>
                          <w:r>
                            <w:rPr>
                              <w:color w:val="77787B"/>
                              <w:sz w:val="16"/>
                            </w:rPr>
                            <w:t>into</w:t>
                          </w:r>
                          <w:r>
                            <w:rPr>
                              <w:color w:val="77787B"/>
                              <w:spacing w:val="-3"/>
                              <w:sz w:val="16"/>
                            </w:rPr>
                            <w:t> </w:t>
                          </w:r>
                          <w:r>
                            <w:rPr>
                              <w:color w:val="77787B"/>
                              <w:sz w:val="16"/>
                            </w:rPr>
                            <w:t>Historical</w:t>
                          </w:r>
                          <w:r>
                            <w:rPr>
                              <w:color w:val="77787B"/>
                              <w:spacing w:val="-4"/>
                              <w:sz w:val="16"/>
                            </w:rPr>
                            <w:t> </w:t>
                          </w:r>
                          <w:r>
                            <w:rPr>
                              <w:color w:val="77787B"/>
                              <w:sz w:val="16"/>
                            </w:rPr>
                            <w:t>Abuse</w:t>
                          </w:r>
                          <w:r>
                            <w:rPr>
                              <w:color w:val="77787B"/>
                              <w:spacing w:val="-4"/>
                              <w:sz w:val="16"/>
                            </w:rPr>
                            <w:t> </w:t>
                          </w:r>
                          <w:r>
                            <w:rPr>
                              <w:color w:val="77787B"/>
                              <w:sz w:val="16"/>
                            </w:rPr>
                            <w:t>in</w:t>
                          </w:r>
                          <w:r>
                            <w:rPr>
                              <w:color w:val="77787B"/>
                              <w:spacing w:val="-4"/>
                              <w:sz w:val="16"/>
                            </w:rPr>
                            <w:t> </w:t>
                          </w:r>
                          <w:r>
                            <w:rPr>
                              <w:color w:val="77787B"/>
                              <w:sz w:val="16"/>
                            </w:rPr>
                            <w:t>State</w:t>
                          </w:r>
                          <w:r>
                            <w:rPr>
                              <w:color w:val="77787B"/>
                              <w:spacing w:val="-3"/>
                              <w:sz w:val="16"/>
                            </w:rPr>
                            <w:t> </w:t>
                          </w:r>
                          <w:r>
                            <w:rPr>
                              <w:color w:val="77787B"/>
                              <w:sz w:val="16"/>
                            </w:rPr>
                            <w:t>Care</w:t>
                          </w:r>
                          <w:r>
                            <w:rPr>
                              <w:color w:val="77787B"/>
                              <w:spacing w:val="-4"/>
                              <w:sz w:val="16"/>
                            </w:rPr>
                            <w:t> </w:t>
                          </w:r>
                          <w:r>
                            <w:rPr>
                              <w:color w:val="77787B"/>
                              <w:sz w:val="16"/>
                            </w:rPr>
                            <w:t>and</w:t>
                          </w:r>
                          <w:r>
                            <w:rPr>
                              <w:color w:val="77787B"/>
                              <w:spacing w:val="-4"/>
                              <w:sz w:val="16"/>
                            </w:rPr>
                            <w:t> </w:t>
                          </w:r>
                          <w:r>
                            <w:rPr>
                              <w:color w:val="77787B"/>
                              <w:sz w:val="16"/>
                            </w:rPr>
                            <w:t>Faith-based</w:t>
                          </w:r>
                          <w:r>
                            <w:rPr>
                              <w:color w:val="77787B"/>
                              <w:spacing w:val="-3"/>
                              <w:sz w:val="16"/>
                            </w:rPr>
                            <w:t> </w:t>
                          </w:r>
                          <w:r>
                            <w:rPr>
                              <w:color w:val="77787B"/>
                              <w:spacing w:val="-2"/>
                              <w:sz w:val="16"/>
                            </w:rPr>
                            <w:t>institutions</w:t>
                          </w:r>
                        </w:p>
                      </w:txbxContent>
                    </wps:txbx>
                    <wps:bodyPr wrap="square" lIns="0" tIns="0" rIns="0" bIns="0" rtlCol="0">
                      <a:noAutofit/>
                    </wps:bodyPr>
                  </wps:wsp>
                </a:graphicData>
              </a:graphic>
            </wp:anchor>
          </w:drawing>
        </mc:Choice>
        <mc:Fallback>
          <w:pict>
            <v:shape style="position:absolute;margin-left:33.015701pt;margin-top:803.018005pt;width:350.55pt;height:12.1pt;mso-position-horizontal-relative:page;mso-position-vertical-relative:page;z-index:-20348928" type="#_x0000_t202" id="docshape515" filled="false" stroked="false">
              <v:textbox inset="0,0,0,0">
                <w:txbxContent>
                  <w:p>
                    <w:pPr>
                      <w:spacing w:before="20"/>
                      <w:ind w:left="20" w:right="0" w:firstLine="0"/>
                      <w:jc w:val="left"/>
                      <w:rPr>
                        <w:sz w:val="16"/>
                      </w:rPr>
                    </w:pPr>
                    <w:r>
                      <w:rPr>
                        <w:color w:val="77787B"/>
                        <w:sz w:val="16"/>
                      </w:rPr>
                      <w:t>Crown</w:t>
                    </w:r>
                    <w:r>
                      <w:rPr>
                        <w:color w:val="77787B"/>
                        <w:spacing w:val="-4"/>
                        <w:sz w:val="16"/>
                      </w:rPr>
                      <w:t> </w:t>
                    </w:r>
                    <w:r>
                      <w:rPr>
                        <w:color w:val="77787B"/>
                        <w:sz w:val="16"/>
                      </w:rPr>
                      <w:t>Response</w:t>
                    </w:r>
                    <w:r>
                      <w:rPr>
                        <w:color w:val="77787B"/>
                        <w:spacing w:val="-4"/>
                        <w:sz w:val="16"/>
                      </w:rPr>
                      <w:t> </w:t>
                    </w:r>
                    <w:r>
                      <w:rPr>
                        <w:color w:val="77787B"/>
                        <w:sz w:val="16"/>
                      </w:rPr>
                      <w:t>to</w:t>
                    </w:r>
                    <w:r>
                      <w:rPr>
                        <w:color w:val="77787B"/>
                        <w:spacing w:val="-4"/>
                        <w:sz w:val="16"/>
                      </w:rPr>
                      <w:t> </w:t>
                    </w:r>
                    <w:r>
                      <w:rPr>
                        <w:color w:val="77787B"/>
                        <w:sz w:val="16"/>
                      </w:rPr>
                      <w:t>the</w:t>
                    </w:r>
                    <w:r>
                      <w:rPr>
                        <w:color w:val="77787B"/>
                        <w:spacing w:val="-3"/>
                        <w:sz w:val="16"/>
                      </w:rPr>
                      <w:t> </w:t>
                    </w:r>
                    <w:r>
                      <w:rPr>
                        <w:color w:val="77787B"/>
                        <w:sz w:val="16"/>
                      </w:rPr>
                      <w:t>Royal</w:t>
                    </w:r>
                    <w:r>
                      <w:rPr>
                        <w:color w:val="77787B"/>
                        <w:spacing w:val="-4"/>
                        <w:sz w:val="16"/>
                      </w:rPr>
                      <w:t> </w:t>
                    </w:r>
                    <w:r>
                      <w:rPr>
                        <w:color w:val="77787B"/>
                        <w:sz w:val="16"/>
                      </w:rPr>
                      <w:t>Commission</w:t>
                    </w:r>
                    <w:r>
                      <w:rPr>
                        <w:color w:val="77787B"/>
                        <w:spacing w:val="-4"/>
                        <w:sz w:val="16"/>
                      </w:rPr>
                      <w:t> </w:t>
                    </w:r>
                    <w:r>
                      <w:rPr>
                        <w:color w:val="77787B"/>
                        <w:sz w:val="16"/>
                      </w:rPr>
                      <w:t>into</w:t>
                    </w:r>
                    <w:r>
                      <w:rPr>
                        <w:color w:val="77787B"/>
                        <w:spacing w:val="-3"/>
                        <w:sz w:val="16"/>
                      </w:rPr>
                      <w:t> </w:t>
                    </w:r>
                    <w:r>
                      <w:rPr>
                        <w:color w:val="77787B"/>
                        <w:sz w:val="16"/>
                      </w:rPr>
                      <w:t>Historical</w:t>
                    </w:r>
                    <w:r>
                      <w:rPr>
                        <w:color w:val="77787B"/>
                        <w:spacing w:val="-4"/>
                        <w:sz w:val="16"/>
                      </w:rPr>
                      <w:t> </w:t>
                    </w:r>
                    <w:r>
                      <w:rPr>
                        <w:color w:val="77787B"/>
                        <w:sz w:val="16"/>
                      </w:rPr>
                      <w:t>Abuse</w:t>
                    </w:r>
                    <w:r>
                      <w:rPr>
                        <w:color w:val="77787B"/>
                        <w:spacing w:val="-4"/>
                        <w:sz w:val="16"/>
                      </w:rPr>
                      <w:t> </w:t>
                    </w:r>
                    <w:r>
                      <w:rPr>
                        <w:color w:val="77787B"/>
                        <w:sz w:val="16"/>
                      </w:rPr>
                      <w:t>in</w:t>
                    </w:r>
                    <w:r>
                      <w:rPr>
                        <w:color w:val="77787B"/>
                        <w:spacing w:val="-4"/>
                        <w:sz w:val="16"/>
                      </w:rPr>
                      <w:t> </w:t>
                    </w:r>
                    <w:r>
                      <w:rPr>
                        <w:color w:val="77787B"/>
                        <w:sz w:val="16"/>
                      </w:rPr>
                      <w:t>State</w:t>
                    </w:r>
                    <w:r>
                      <w:rPr>
                        <w:color w:val="77787B"/>
                        <w:spacing w:val="-3"/>
                        <w:sz w:val="16"/>
                      </w:rPr>
                      <w:t> </w:t>
                    </w:r>
                    <w:r>
                      <w:rPr>
                        <w:color w:val="77787B"/>
                        <w:sz w:val="16"/>
                      </w:rPr>
                      <w:t>Care</w:t>
                    </w:r>
                    <w:r>
                      <w:rPr>
                        <w:color w:val="77787B"/>
                        <w:spacing w:val="-4"/>
                        <w:sz w:val="16"/>
                      </w:rPr>
                      <w:t> </w:t>
                    </w:r>
                    <w:r>
                      <w:rPr>
                        <w:color w:val="77787B"/>
                        <w:sz w:val="16"/>
                      </w:rPr>
                      <w:t>and</w:t>
                    </w:r>
                    <w:r>
                      <w:rPr>
                        <w:color w:val="77787B"/>
                        <w:spacing w:val="-4"/>
                        <w:sz w:val="16"/>
                      </w:rPr>
                      <w:t> </w:t>
                    </w:r>
                    <w:r>
                      <w:rPr>
                        <w:color w:val="77787B"/>
                        <w:sz w:val="16"/>
                      </w:rPr>
                      <w:t>Faith-based</w:t>
                    </w:r>
                    <w:r>
                      <w:rPr>
                        <w:color w:val="77787B"/>
                        <w:spacing w:val="-3"/>
                        <w:sz w:val="16"/>
                      </w:rPr>
                      <w:t> </w:t>
                    </w:r>
                    <w:r>
                      <w:rPr>
                        <w:color w:val="77787B"/>
                        <w:spacing w:val="-2"/>
                        <w:sz w:val="16"/>
                      </w:rPr>
                      <w:t>institutions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2968064">
              <wp:simplePos x="0" y="0"/>
              <wp:positionH relativeFrom="page">
                <wp:posOffset>6665261</wp:posOffset>
              </wp:positionH>
              <wp:positionV relativeFrom="page">
                <wp:posOffset>10198328</wp:posOffset>
              </wp:positionV>
              <wp:extent cx="193675" cy="153670"/>
              <wp:effectExtent l="0" t="0" r="0" b="0"/>
              <wp:wrapNone/>
              <wp:docPr id="954" name="Textbox 954"/>
              <wp:cNvGraphicFramePr>
                <a:graphicFrameLocks/>
              </wp:cNvGraphicFramePr>
              <a:graphic>
                <a:graphicData uri="http://schemas.microsoft.com/office/word/2010/wordprocessingShape">
                  <wps:wsp>
                    <wps:cNvPr id="954" name="Textbox 954"/>
                    <wps:cNvSpPr txBox="1"/>
                    <wps:spPr>
                      <a:xfrm>
                        <a:off x="0" y="0"/>
                        <a:ext cx="193675" cy="153670"/>
                      </a:xfrm>
                      <a:prstGeom prst="rect">
                        <a:avLst/>
                      </a:prstGeom>
                    </wps:spPr>
                    <wps:txbx>
                      <w:txbxContent>
                        <w:p>
                          <w:pPr>
                            <w:spacing w:before="20"/>
                            <w:ind w:left="60" w:right="0" w:firstLine="0"/>
                            <w:jc w:val="left"/>
                            <w:rPr>
                              <w:rFonts w:ascii="Source Sans Pro SemiBold"/>
                              <w:b/>
                              <w:sz w:val="16"/>
                            </w:rPr>
                          </w:pPr>
                          <w:r>
                            <w:rPr>
                              <w:rFonts w:ascii="Source Sans Pro SemiBold"/>
                              <w:b/>
                              <w:color w:val="333A3F"/>
                              <w:spacing w:val="-5"/>
                              <w:sz w:val="16"/>
                            </w:rPr>
                            <w:fldChar w:fldCharType="begin"/>
                          </w:r>
                          <w:r>
                            <w:rPr>
                              <w:rFonts w:ascii="Source Sans Pro SemiBold"/>
                              <w:b/>
                              <w:color w:val="333A3F"/>
                              <w:spacing w:val="-5"/>
                              <w:sz w:val="16"/>
                            </w:rPr>
                            <w:instrText> PAGE </w:instrText>
                          </w:r>
                          <w:r>
                            <w:rPr>
                              <w:rFonts w:ascii="Source Sans Pro SemiBold"/>
                              <w:b/>
                              <w:color w:val="333A3F"/>
                              <w:spacing w:val="-5"/>
                              <w:sz w:val="16"/>
                            </w:rPr>
                            <w:fldChar w:fldCharType="separate"/>
                          </w:r>
                          <w:r>
                            <w:rPr>
                              <w:rFonts w:ascii="Source Sans Pro SemiBold"/>
                              <w:b/>
                              <w:color w:val="333A3F"/>
                              <w:spacing w:val="-5"/>
                              <w:sz w:val="16"/>
                            </w:rPr>
                            <w:t>60</w:t>
                          </w:r>
                          <w:r>
                            <w:rPr>
                              <w:rFonts w:ascii="Source Sans Pro SemiBold"/>
                              <w:b/>
                              <w:color w:val="333A3F"/>
                              <w:spacing w:val="-5"/>
                              <w:sz w:val="16"/>
                            </w:rPr>
                            <w:fldChar w:fldCharType="end"/>
                          </w:r>
                        </w:p>
                      </w:txbxContent>
                    </wps:txbx>
                    <wps:bodyPr wrap="square" lIns="0" tIns="0" rIns="0" bIns="0" rtlCol="0">
                      <a:noAutofit/>
                    </wps:bodyPr>
                  </wps:wsp>
                </a:graphicData>
              </a:graphic>
            </wp:anchor>
          </w:drawing>
        </mc:Choice>
        <mc:Fallback>
          <w:pict>
            <v:shape style="position:absolute;margin-left:524.823730pt;margin-top:803.018005pt;width:15.25pt;height:12.1pt;mso-position-horizontal-relative:page;mso-position-vertical-relative:page;z-index:-20348416" type="#_x0000_t202" id="docshape516" filled="false" stroked="false">
              <v:textbox inset="0,0,0,0">
                <w:txbxContent>
                  <w:p>
                    <w:pPr>
                      <w:spacing w:before="20"/>
                      <w:ind w:left="60" w:right="0" w:firstLine="0"/>
                      <w:jc w:val="left"/>
                      <w:rPr>
                        <w:rFonts w:ascii="Source Sans Pro SemiBold"/>
                        <w:b/>
                        <w:sz w:val="16"/>
                      </w:rPr>
                    </w:pPr>
                    <w:r>
                      <w:rPr>
                        <w:rFonts w:ascii="Source Sans Pro SemiBold"/>
                        <w:b/>
                        <w:color w:val="333A3F"/>
                        <w:spacing w:val="-5"/>
                        <w:sz w:val="16"/>
                      </w:rPr>
                      <w:fldChar w:fldCharType="begin"/>
                    </w:r>
                    <w:r>
                      <w:rPr>
                        <w:rFonts w:ascii="Source Sans Pro SemiBold"/>
                        <w:b/>
                        <w:color w:val="333A3F"/>
                        <w:spacing w:val="-5"/>
                        <w:sz w:val="16"/>
                      </w:rPr>
                      <w:instrText> PAGE </w:instrText>
                    </w:r>
                    <w:r>
                      <w:rPr>
                        <w:rFonts w:ascii="Source Sans Pro SemiBold"/>
                        <w:b/>
                        <w:color w:val="333A3F"/>
                        <w:spacing w:val="-5"/>
                        <w:sz w:val="16"/>
                      </w:rPr>
                      <w:fldChar w:fldCharType="separate"/>
                    </w:r>
                    <w:r>
                      <w:rPr>
                        <w:rFonts w:ascii="Source Sans Pro SemiBold"/>
                        <w:b/>
                        <w:color w:val="333A3F"/>
                        <w:spacing w:val="-5"/>
                        <w:sz w:val="16"/>
                      </w:rPr>
                      <w:t>60</w:t>
                    </w:r>
                    <w:r>
                      <w:rPr>
                        <w:rFonts w:ascii="Source Sans Pro SemiBold"/>
                        <w:b/>
                        <w:color w:val="333A3F"/>
                        <w:spacing w:val="-5"/>
                        <w:sz w:val="16"/>
                      </w:rPr>
                      <w:fldChar w:fldCharType="end"/>
                    </w:r>
                  </w:p>
                </w:txbxContent>
              </v:textbox>
              <w10:wrap type="none"/>
            </v:shape>
          </w:pict>
        </mc:Fallback>
      </mc:AlternateContent>
    </w: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968576">
          <wp:simplePos x="0" y="0"/>
          <wp:positionH relativeFrom="page">
            <wp:posOffset>6926394</wp:posOffset>
          </wp:positionH>
          <wp:positionV relativeFrom="page">
            <wp:posOffset>10170006</wp:posOffset>
          </wp:positionV>
          <wp:extent cx="180009" cy="179997"/>
          <wp:effectExtent l="0" t="0" r="0" b="0"/>
          <wp:wrapNone/>
          <wp:docPr id="956" name="Image 956"/>
          <wp:cNvGraphicFramePr>
            <a:graphicFrameLocks/>
          </wp:cNvGraphicFramePr>
          <a:graphic>
            <a:graphicData uri="http://schemas.openxmlformats.org/drawingml/2006/picture">
              <pic:pic>
                <pic:nvPicPr>
                  <pic:cNvPr id="956" name="Image 956"/>
                  <pic:cNvPicPr/>
                </pic:nvPicPr>
                <pic:blipFill>
                  <a:blip r:embed="rId1" cstate="print"/>
                  <a:stretch>
                    <a:fillRect/>
                  </a:stretch>
                </pic:blipFill>
                <pic:spPr>
                  <a:xfrm>
                    <a:off x="0" y="0"/>
                    <a:ext cx="180009" cy="179997"/>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969088">
              <wp:simplePos x="0" y="0"/>
              <wp:positionH relativeFrom="page">
                <wp:posOffset>431999</wp:posOffset>
              </wp:positionH>
              <wp:positionV relativeFrom="page">
                <wp:posOffset>10175303</wp:posOffset>
              </wp:positionV>
              <wp:extent cx="6376035" cy="1270"/>
              <wp:effectExtent l="0" t="0" r="0" b="0"/>
              <wp:wrapNone/>
              <wp:docPr id="957" name="Graphic 957"/>
              <wp:cNvGraphicFramePr>
                <a:graphicFrameLocks/>
              </wp:cNvGraphicFramePr>
              <a:graphic>
                <a:graphicData uri="http://schemas.microsoft.com/office/word/2010/wordprocessingShape">
                  <wps:wsp>
                    <wps:cNvPr id="957" name="Graphic 957"/>
                    <wps:cNvSpPr/>
                    <wps:spPr>
                      <a:xfrm>
                        <a:off x="0" y="0"/>
                        <a:ext cx="6376035" cy="1270"/>
                      </a:xfrm>
                      <a:custGeom>
                        <a:avLst/>
                        <a:gdLst/>
                        <a:ahLst/>
                        <a:cxnLst/>
                        <a:rect l="l" t="t" r="r" b="b"/>
                        <a:pathLst>
                          <a:path w="6376035" h="0">
                            <a:moveTo>
                              <a:pt x="0" y="0"/>
                            </a:moveTo>
                            <a:lnTo>
                              <a:pt x="6375603" y="0"/>
                            </a:lnTo>
                          </a:path>
                        </a:pathLst>
                      </a:custGeom>
                      <a:ln w="3175">
                        <a:solidFill>
                          <a:srgbClr val="77787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0347392" from="34.015701pt,801.205017pt" to="536.031701pt,801.205017pt" stroked="true" strokeweight=".25pt" strokecolor="#77787b">
              <v:stroke dashstyle="solid"/>
              <w10:wrap type="none"/>
            </v:line>
          </w:pict>
        </mc:Fallback>
      </mc:AlternateContent>
    </w:r>
    <w:r>
      <w:rPr>
        <w:sz w:val="20"/>
      </w:rPr>
      <mc:AlternateContent>
        <mc:Choice Requires="wps">
          <w:drawing>
            <wp:anchor distT="0" distB="0" distL="0" distR="0" allowOverlap="1" layoutInCell="1" locked="0" behindDoc="1" simplePos="0" relativeHeight="482969600">
              <wp:simplePos x="0" y="0"/>
              <wp:positionH relativeFrom="page">
                <wp:posOffset>419299</wp:posOffset>
              </wp:positionH>
              <wp:positionV relativeFrom="page">
                <wp:posOffset>10198328</wp:posOffset>
              </wp:positionV>
              <wp:extent cx="4451985" cy="153670"/>
              <wp:effectExtent l="0" t="0" r="0" b="0"/>
              <wp:wrapNone/>
              <wp:docPr id="958" name="Textbox 958"/>
              <wp:cNvGraphicFramePr>
                <a:graphicFrameLocks/>
              </wp:cNvGraphicFramePr>
              <a:graphic>
                <a:graphicData uri="http://schemas.microsoft.com/office/word/2010/wordprocessingShape">
                  <wps:wsp>
                    <wps:cNvPr id="958" name="Textbox 958"/>
                    <wps:cNvSpPr txBox="1"/>
                    <wps:spPr>
                      <a:xfrm>
                        <a:off x="0" y="0"/>
                        <a:ext cx="4451985" cy="153670"/>
                      </a:xfrm>
                      <a:prstGeom prst="rect">
                        <a:avLst/>
                      </a:prstGeom>
                    </wps:spPr>
                    <wps:txbx>
                      <w:txbxContent>
                        <w:p>
                          <w:pPr>
                            <w:spacing w:before="20"/>
                            <w:ind w:left="20" w:right="0" w:firstLine="0"/>
                            <w:jc w:val="left"/>
                            <w:rPr>
                              <w:sz w:val="16"/>
                            </w:rPr>
                          </w:pPr>
                          <w:r>
                            <w:rPr>
                              <w:color w:val="77787B"/>
                              <w:sz w:val="16"/>
                            </w:rPr>
                            <w:t>Crown</w:t>
                          </w:r>
                          <w:r>
                            <w:rPr>
                              <w:color w:val="77787B"/>
                              <w:spacing w:val="-4"/>
                              <w:sz w:val="16"/>
                            </w:rPr>
                            <w:t> </w:t>
                          </w:r>
                          <w:r>
                            <w:rPr>
                              <w:color w:val="77787B"/>
                              <w:sz w:val="16"/>
                            </w:rPr>
                            <w:t>Response</w:t>
                          </w:r>
                          <w:r>
                            <w:rPr>
                              <w:color w:val="77787B"/>
                              <w:spacing w:val="-4"/>
                              <w:sz w:val="16"/>
                            </w:rPr>
                            <w:t> </w:t>
                          </w:r>
                          <w:r>
                            <w:rPr>
                              <w:color w:val="77787B"/>
                              <w:sz w:val="16"/>
                            </w:rPr>
                            <w:t>to</w:t>
                          </w:r>
                          <w:r>
                            <w:rPr>
                              <w:color w:val="77787B"/>
                              <w:spacing w:val="-4"/>
                              <w:sz w:val="16"/>
                            </w:rPr>
                            <w:t> </w:t>
                          </w:r>
                          <w:r>
                            <w:rPr>
                              <w:color w:val="77787B"/>
                              <w:sz w:val="16"/>
                            </w:rPr>
                            <w:t>the</w:t>
                          </w:r>
                          <w:r>
                            <w:rPr>
                              <w:color w:val="77787B"/>
                              <w:spacing w:val="-3"/>
                              <w:sz w:val="16"/>
                            </w:rPr>
                            <w:t> </w:t>
                          </w:r>
                          <w:r>
                            <w:rPr>
                              <w:color w:val="77787B"/>
                              <w:sz w:val="16"/>
                            </w:rPr>
                            <w:t>Royal</w:t>
                          </w:r>
                          <w:r>
                            <w:rPr>
                              <w:color w:val="77787B"/>
                              <w:spacing w:val="-4"/>
                              <w:sz w:val="16"/>
                            </w:rPr>
                            <w:t> </w:t>
                          </w:r>
                          <w:r>
                            <w:rPr>
                              <w:color w:val="77787B"/>
                              <w:sz w:val="16"/>
                            </w:rPr>
                            <w:t>Commission</w:t>
                          </w:r>
                          <w:r>
                            <w:rPr>
                              <w:color w:val="77787B"/>
                              <w:spacing w:val="-4"/>
                              <w:sz w:val="16"/>
                            </w:rPr>
                            <w:t> </w:t>
                          </w:r>
                          <w:r>
                            <w:rPr>
                              <w:color w:val="77787B"/>
                              <w:sz w:val="16"/>
                            </w:rPr>
                            <w:t>into</w:t>
                          </w:r>
                          <w:r>
                            <w:rPr>
                              <w:color w:val="77787B"/>
                              <w:spacing w:val="-3"/>
                              <w:sz w:val="16"/>
                            </w:rPr>
                            <w:t> </w:t>
                          </w:r>
                          <w:r>
                            <w:rPr>
                              <w:color w:val="77787B"/>
                              <w:sz w:val="16"/>
                            </w:rPr>
                            <w:t>Historical</w:t>
                          </w:r>
                          <w:r>
                            <w:rPr>
                              <w:color w:val="77787B"/>
                              <w:spacing w:val="-4"/>
                              <w:sz w:val="16"/>
                            </w:rPr>
                            <w:t> </w:t>
                          </w:r>
                          <w:r>
                            <w:rPr>
                              <w:color w:val="77787B"/>
                              <w:sz w:val="16"/>
                            </w:rPr>
                            <w:t>Abuse</w:t>
                          </w:r>
                          <w:r>
                            <w:rPr>
                              <w:color w:val="77787B"/>
                              <w:spacing w:val="-4"/>
                              <w:sz w:val="16"/>
                            </w:rPr>
                            <w:t> </w:t>
                          </w:r>
                          <w:r>
                            <w:rPr>
                              <w:color w:val="77787B"/>
                              <w:sz w:val="16"/>
                            </w:rPr>
                            <w:t>in</w:t>
                          </w:r>
                          <w:r>
                            <w:rPr>
                              <w:color w:val="77787B"/>
                              <w:spacing w:val="-4"/>
                              <w:sz w:val="16"/>
                            </w:rPr>
                            <w:t> </w:t>
                          </w:r>
                          <w:r>
                            <w:rPr>
                              <w:color w:val="77787B"/>
                              <w:sz w:val="16"/>
                            </w:rPr>
                            <w:t>State</w:t>
                          </w:r>
                          <w:r>
                            <w:rPr>
                              <w:color w:val="77787B"/>
                              <w:spacing w:val="-3"/>
                              <w:sz w:val="16"/>
                            </w:rPr>
                            <w:t> </w:t>
                          </w:r>
                          <w:r>
                            <w:rPr>
                              <w:color w:val="77787B"/>
                              <w:sz w:val="16"/>
                            </w:rPr>
                            <w:t>Care</w:t>
                          </w:r>
                          <w:r>
                            <w:rPr>
                              <w:color w:val="77787B"/>
                              <w:spacing w:val="-4"/>
                              <w:sz w:val="16"/>
                            </w:rPr>
                            <w:t> </w:t>
                          </w:r>
                          <w:r>
                            <w:rPr>
                              <w:color w:val="77787B"/>
                              <w:sz w:val="16"/>
                            </w:rPr>
                            <w:t>and</w:t>
                          </w:r>
                          <w:r>
                            <w:rPr>
                              <w:color w:val="77787B"/>
                              <w:spacing w:val="-4"/>
                              <w:sz w:val="16"/>
                            </w:rPr>
                            <w:t> </w:t>
                          </w:r>
                          <w:r>
                            <w:rPr>
                              <w:color w:val="77787B"/>
                              <w:sz w:val="16"/>
                            </w:rPr>
                            <w:t>Faith-based</w:t>
                          </w:r>
                          <w:r>
                            <w:rPr>
                              <w:color w:val="77787B"/>
                              <w:spacing w:val="-3"/>
                              <w:sz w:val="16"/>
                            </w:rPr>
                            <w:t> </w:t>
                          </w:r>
                          <w:r>
                            <w:rPr>
                              <w:color w:val="77787B"/>
                              <w:spacing w:val="-2"/>
                              <w:sz w:val="16"/>
                            </w:rPr>
                            <w:t>institutions</w:t>
                          </w:r>
                        </w:p>
                      </w:txbxContent>
                    </wps:txbx>
                    <wps:bodyPr wrap="square" lIns="0" tIns="0" rIns="0" bIns="0" rtlCol="0">
                      <a:noAutofit/>
                    </wps:bodyPr>
                  </wps:wsp>
                </a:graphicData>
              </a:graphic>
            </wp:anchor>
          </w:drawing>
        </mc:Choice>
        <mc:Fallback>
          <w:pict>
            <v:shape style="position:absolute;margin-left:33.015701pt;margin-top:803.018005pt;width:350.55pt;height:12.1pt;mso-position-horizontal-relative:page;mso-position-vertical-relative:page;z-index:-20346880" type="#_x0000_t202" id="docshape518" filled="false" stroked="false">
              <v:textbox inset="0,0,0,0">
                <w:txbxContent>
                  <w:p>
                    <w:pPr>
                      <w:spacing w:before="20"/>
                      <w:ind w:left="20" w:right="0" w:firstLine="0"/>
                      <w:jc w:val="left"/>
                      <w:rPr>
                        <w:sz w:val="16"/>
                      </w:rPr>
                    </w:pPr>
                    <w:r>
                      <w:rPr>
                        <w:color w:val="77787B"/>
                        <w:sz w:val="16"/>
                      </w:rPr>
                      <w:t>Crown</w:t>
                    </w:r>
                    <w:r>
                      <w:rPr>
                        <w:color w:val="77787B"/>
                        <w:spacing w:val="-4"/>
                        <w:sz w:val="16"/>
                      </w:rPr>
                      <w:t> </w:t>
                    </w:r>
                    <w:r>
                      <w:rPr>
                        <w:color w:val="77787B"/>
                        <w:sz w:val="16"/>
                      </w:rPr>
                      <w:t>Response</w:t>
                    </w:r>
                    <w:r>
                      <w:rPr>
                        <w:color w:val="77787B"/>
                        <w:spacing w:val="-4"/>
                        <w:sz w:val="16"/>
                      </w:rPr>
                      <w:t> </w:t>
                    </w:r>
                    <w:r>
                      <w:rPr>
                        <w:color w:val="77787B"/>
                        <w:sz w:val="16"/>
                      </w:rPr>
                      <w:t>to</w:t>
                    </w:r>
                    <w:r>
                      <w:rPr>
                        <w:color w:val="77787B"/>
                        <w:spacing w:val="-4"/>
                        <w:sz w:val="16"/>
                      </w:rPr>
                      <w:t> </w:t>
                    </w:r>
                    <w:r>
                      <w:rPr>
                        <w:color w:val="77787B"/>
                        <w:sz w:val="16"/>
                      </w:rPr>
                      <w:t>the</w:t>
                    </w:r>
                    <w:r>
                      <w:rPr>
                        <w:color w:val="77787B"/>
                        <w:spacing w:val="-3"/>
                        <w:sz w:val="16"/>
                      </w:rPr>
                      <w:t> </w:t>
                    </w:r>
                    <w:r>
                      <w:rPr>
                        <w:color w:val="77787B"/>
                        <w:sz w:val="16"/>
                      </w:rPr>
                      <w:t>Royal</w:t>
                    </w:r>
                    <w:r>
                      <w:rPr>
                        <w:color w:val="77787B"/>
                        <w:spacing w:val="-4"/>
                        <w:sz w:val="16"/>
                      </w:rPr>
                      <w:t> </w:t>
                    </w:r>
                    <w:r>
                      <w:rPr>
                        <w:color w:val="77787B"/>
                        <w:sz w:val="16"/>
                      </w:rPr>
                      <w:t>Commission</w:t>
                    </w:r>
                    <w:r>
                      <w:rPr>
                        <w:color w:val="77787B"/>
                        <w:spacing w:val="-4"/>
                        <w:sz w:val="16"/>
                      </w:rPr>
                      <w:t> </w:t>
                    </w:r>
                    <w:r>
                      <w:rPr>
                        <w:color w:val="77787B"/>
                        <w:sz w:val="16"/>
                      </w:rPr>
                      <w:t>into</w:t>
                    </w:r>
                    <w:r>
                      <w:rPr>
                        <w:color w:val="77787B"/>
                        <w:spacing w:val="-3"/>
                        <w:sz w:val="16"/>
                      </w:rPr>
                      <w:t> </w:t>
                    </w:r>
                    <w:r>
                      <w:rPr>
                        <w:color w:val="77787B"/>
                        <w:sz w:val="16"/>
                      </w:rPr>
                      <w:t>Historical</w:t>
                    </w:r>
                    <w:r>
                      <w:rPr>
                        <w:color w:val="77787B"/>
                        <w:spacing w:val="-4"/>
                        <w:sz w:val="16"/>
                      </w:rPr>
                      <w:t> </w:t>
                    </w:r>
                    <w:r>
                      <w:rPr>
                        <w:color w:val="77787B"/>
                        <w:sz w:val="16"/>
                      </w:rPr>
                      <w:t>Abuse</w:t>
                    </w:r>
                    <w:r>
                      <w:rPr>
                        <w:color w:val="77787B"/>
                        <w:spacing w:val="-4"/>
                        <w:sz w:val="16"/>
                      </w:rPr>
                      <w:t> </w:t>
                    </w:r>
                    <w:r>
                      <w:rPr>
                        <w:color w:val="77787B"/>
                        <w:sz w:val="16"/>
                      </w:rPr>
                      <w:t>in</w:t>
                    </w:r>
                    <w:r>
                      <w:rPr>
                        <w:color w:val="77787B"/>
                        <w:spacing w:val="-4"/>
                        <w:sz w:val="16"/>
                      </w:rPr>
                      <w:t> </w:t>
                    </w:r>
                    <w:r>
                      <w:rPr>
                        <w:color w:val="77787B"/>
                        <w:sz w:val="16"/>
                      </w:rPr>
                      <w:t>State</w:t>
                    </w:r>
                    <w:r>
                      <w:rPr>
                        <w:color w:val="77787B"/>
                        <w:spacing w:val="-3"/>
                        <w:sz w:val="16"/>
                      </w:rPr>
                      <w:t> </w:t>
                    </w:r>
                    <w:r>
                      <w:rPr>
                        <w:color w:val="77787B"/>
                        <w:sz w:val="16"/>
                      </w:rPr>
                      <w:t>Care</w:t>
                    </w:r>
                    <w:r>
                      <w:rPr>
                        <w:color w:val="77787B"/>
                        <w:spacing w:val="-4"/>
                        <w:sz w:val="16"/>
                      </w:rPr>
                      <w:t> </w:t>
                    </w:r>
                    <w:r>
                      <w:rPr>
                        <w:color w:val="77787B"/>
                        <w:sz w:val="16"/>
                      </w:rPr>
                      <w:t>and</w:t>
                    </w:r>
                    <w:r>
                      <w:rPr>
                        <w:color w:val="77787B"/>
                        <w:spacing w:val="-4"/>
                        <w:sz w:val="16"/>
                      </w:rPr>
                      <w:t> </w:t>
                    </w:r>
                    <w:r>
                      <w:rPr>
                        <w:color w:val="77787B"/>
                        <w:sz w:val="16"/>
                      </w:rPr>
                      <w:t>Faith-based</w:t>
                    </w:r>
                    <w:r>
                      <w:rPr>
                        <w:color w:val="77787B"/>
                        <w:spacing w:val="-3"/>
                        <w:sz w:val="16"/>
                      </w:rPr>
                      <w:t> </w:t>
                    </w:r>
                    <w:r>
                      <w:rPr>
                        <w:color w:val="77787B"/>
                        <w:spacing w:val="-2"/>
                        <w:sz w:val="16"/>
                      </w:rPr>
                      <w:t>institutions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2970112">
              <wp:simplePos x="0" y="0"/>
              <wp:positionH relativeFrom="page">
                <wp:posOffset>6665261</wp:posOffset>
              </wp:positionH>
              <wp:positionV relativeFrom="page">
                <wp:posOffset>10198328</wp:posOffset>
              </wp:positionV>
              <wp:extent cx="193675" cy="153670"/>
              <wp:effectExtent l="0" t="0" r="0" b="0"/>
              <wp:wrapNone/>
              <wp:docPr id="959" name="Textbox 959"/>
              <wp:cNvGraphicFramePr>
                <a:graphicFrameLocks/>
              </wp:cNvGraphicFramePr>
              <a:graphic>
                <a:graphicData uri="http://schemas.microsoft.com/office/word/2010/wordprocessingShape">
                  <wps:wsp>
                    <wps:cNvPr id="959" name="Textbox 959"/>
                    <wps:cNvSpPr txBox="1"/>
                    <wps:spPr>
                      <a:xfrm>
                        <a:off x="0" y="0"/>
                        <a:ext cx="193675" cy="153670"/>
                      </a:xfrm>
                      <a:prstGeom prst="rect">
                        <a:avLst/>
                      </a:prstGeom>
                    </wps:spPr>
                    <wps:txbx>
                      <w:txbxContent>
                        <w:p>
                          <w:pPr>
                            <w:spacing w:before="20"/>
                            <w:ind w:left="60" w:right="0" w:firstLine="0"/>
                            <w:jc w:val="left"/>
                            <w:rPr>
                              <w:rFonts w:ascii="Source Sans Pro SemiBold"/>
                              <w:b/>
                              <w:sz w:val="16"/>
                            </w:rPr>
                          </w:pPr>
                          <w:r>
                            <w:rPr>
                              <w:rFonts w:ascii="Source Sans Pro SemiBold"/>
                              <w:b/>
                              <w:color w:val="333A3F"/>
                              <w:spacing w:val="-5"/>
                              <w:sz w:val="16"/>
                            </w:rPr>
                            <w:fldChar w:fldCharType="begin"/>
                          </w:r>
                          <w:r>
                            <w:rPr>
                              <w:rFonts w:ascii="Source Sans Pro SemiBold"/>
                              <w:b/>
                              <w:color w:val="333A3F"/>
                              <w:spacing w:val="-5"/>
                              <w:sz w:val="16"/>
                            </w:rPr>
                            <w:instrText> PAGE </w:instrText>
                          </w:r>
                          <w:r>
                            <w:rPr>
                              <w:rFonts w:ascii="Source Sans Pro SemiBold"/>
                              <w:b/>
                              <w:color w:val="333A3F"/>
                              <w:spacing w:val="-5"/>
                              <w:sz w:val="16"/>
                            </w:rPr>
                            <w:fldChar w:fldCharType="separate"/>
                          </w:r>
                          <w:r>
                            <w:rPr>
                              <w:rFonts w:ascii="Source Sans Pro SemiBold"/>
                              <w:b/>
                              <w:color w:val="333A3F"/>
                              <w:spacing w:val="-5"/>
                              <w:sz w:val="16"/>
                            </w:rPr>
                            <w:t>61</w:t>
                          </w:r>
                          <w:r>
                            <w:rPr>
                              <w:rFonts w:ascii="Source Sans Pro SemiBold"/>
                              <w:b/>
                              <w:color w:val="333A3F"/>
                              <w:spacing w:val="-5"/>
                              <w:sz w:val="16"/>
                            </w:rPr>
                            <w:fldChar w:fldCharType="end"/>
                          </w:r>
                        </w:p>
                      </w:txbxContent>
                    </wps:txbx>
                    <wps:bodyPr wrap="square" lIns="0" tIns="0" rIns="0" bIns="0" rtlCol="0">
                      <a:noAutofit/>
                    </wps:bodyPr>
                  </wps:wsp>
                </a:graphicData>
              </a:graphic>
            </wp:anchor>
          </w:drawing>
        </mc:Choice>
        <mc:Fallback>
          <w:pict>
            <v:shape style="position:absolute;margin-left:524.823730pt;margin-top:803.018005pt;width:15.25pt;height:12.1pt;mso-position-horizontal-relative:page;mso-position-vertical-relative:page;z-index:-20346368" type="#_x0000_t202" id="docshape519" filled="false" stroked="false">
              <v:textbox inset="0,0,0,0">
                <w:txbxContent>
                  <w:p>
                    <w:pPr>
                      <w:spacing w:before="20"/>
                      <w:ind w:left="60" w:right="0" w:firstLine="0"/>
                      <w:jc w:val="left"/>
                      <w:rPr>
                        <w:rFonts w:ascii="Source Sans Pro SemiBold"/>
                        <w:b/>
                        <w:sz w:val="16"/>
                      </w:rPr>
                    </w:pPr>
                    <w:r>
                      <w:rPr>
                        <w:rFonts w:ascii="Source Sans Pro SemiBold"/>
                        <w:b/>
                        <w:color w:val="333A3F"/>
                        <w:spacing w:val="-5"/>
                        <w:sz w:val="16"/>
                      </w:rPr>
                      <w:fldChar w:fldCharType="begin"/>
                    </w:r>
                    <w:r>
                      <w:rPr>
                        <w:rFonts w:ascii="Source Sans Pro SemiBold"/>
                        <w:b/>
                        <w:color w:val="333A3F"/>
                        <w:spacing w:val="-5"/>
                        <w:sz w:val="16"/>
                      </w:rPr>
                      <w:instrText> PAGE </w:instrText>
                    </w:r>
                    <w:r>
                      <w:rPr>
                        <w:rFonts w:ascii="Source Sans Pro SemiBold"/>
                        <w:b/>
                        <w:color w:val="333A3F"/>
                        <w:spacing w:val="-5"/>
                        <w:sz w:val="16"/>
                      </w:rPr>
                      <w:fldChar w:fldCharType="separate"/>
                    </w:r>
                    <w:r>
                      <w:rPr>
                        <w:rFonts w:ascii="Source Sans Pro SemiBold"/>
                        <w:b/>
                        <w:color w:val="333A3F"/>
                        <w:spacing w:val="-5"/>
                        <w:sz w:val="16"/>
                      </w:rPr>
                      <w:t>61</w:t>
                    </w:r>
                    <w:r>
                      <w:rPr>
                        <w:rFonts w:ascii="Source Sans Pro SemiBold"/>
                        <w:b/>
                        <w:color w:val="333A3F"/>
                        <w:spacing w:val="-5"/>
                        <w:sz w:val="16"/>
                      </w:rPr>
                      <w:fldChar w:fldCharType="end"/>
                    </w:r>
                  </w:p>
                </w:txbxContent>
              </v:textbox>
              <w10:wrap type="none"/>
            </v:shape>
          </w:pict>
        </mc:Fallback>
      </mc:AlternateContent>
    </w: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970624">
          <wp:simplePos x="0" y="0"/>
          <wp:positionH relativeFrom="page">
            <wp:posOffset>6926394</wp:posOffset>
          </wp:positionH>
          <wp:positionV relativeFrom="page">
            <wp:posOffset>10170006</wp:posOffset>
          </wp:positionV>
          <wp:extent cx="180009" cy="179997"/>
          <wp:effectExtent l="0" t="0" r="0" b="0"/>
          <wp:wrapNone/>
          <wp:docPr id="1068" name="Image 1068"/>
          <wp:cNvGraphicFramePr>
            <a:graphicFrameLocks/>
          </wp:cNvGraphicFramePr>
          <a:graphic>
            <a:graphicData uri="http://schemas.openxmlformats.org/drawingml/2006/picture">
              <pic:pic>
                <pic:nvPicPr>
                  <pic:cNvPr id="1068" name="Image 1068"/>
                  <pic:cNvPicPr/>
                </pic:nvPicPr>
                <pic:blipFill>
                  <a:blip r:embed="rId1" cstate="print"/>
                  <a:stretch>
                    <a:fillRect/>
                  </a:stretch>
                </pic:blipFill>
                <pic:spPr>
                  <a:xfrm>
                    <a:off x="0" y="0"/>
                    <a:ext cx="180009" cy="179997"/>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971136">
              <wp:simplePos x="0" y="0"/>
              <wp:positionH relativeFrom="page">
                <wp:posOffset>431999</wp:posOffset>
              </wp:positionH>
              <wp:positionV relativeFrom="page">
                <wp:posOffset>10175303</wp:posOffset>
              </wp:positionV>
              <wp:extent cx="6376035" cy="1270"/>
              <wp:effectExtent l="0" t="0" r="0" b="0"/>
              <wp:wrapNone/>
              <wp:docPr id="1069" name="Graphic 1069"/>
              <wp:cNvGraphicFramePr>
                <a:graphicFrameLocks/>
              </wp:cNvGraphicFramePr>
              <a:graphic>
                <a:graphicData uri="http://schemas.microsoft.com/office/word/2010/wordprocessingShape">
                  <wps:wsp>
                    <wps:cNvPr id="1069" name="Graphic 1069"/>
                    <wps:cNvSpPr/>
                    <wps:spPr>
                      <a:xfrm>
                        <a:off x="0" y="0"/>
                        <a:ext cx="6376035" cy="1270"/>
                      </a:xfrm>
                      <a:custGeom>
                        <a:avLst/>
                        <a:gdLst/>
                        <a:ahLst/>
                        <a:cxnLst/>
                        <a:rect l="l" t="t" r="r" b="b"/>
                        <a:pathLst>
                          <a:path w="6376035" h="0">
                            <a:moveTo>
                              <a:pt x="0" y="0"/>
                            </a:moveTo>
                            <a:lnTo>
                              <a:pt x="6375603" y="0"/>
                            </a:lnTo>
                          </a:path>
                        </a:pathLst>
                      </a:custGeom>
                      <a:ln w="3175">
                        <a:solidFill>
                          <a:srgbClr val="77787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0345344" from="34.015701pt,801.205017pt" to="536.031701pt,801.205017pt" stroked="true" strokeweight=".25pt" strokecolor="#77787b">
              <v:stroke dashstyle="solid"/>
              <w10:wrap type="none"/>
            </v:line>
          </w:pict>
        </mc:Fallback>
      </mc:AlternateContent>
    </w:r>
    <w:r>
      <w:rPr>
        <w:sz w:val="20"/>
      </w:rPr>
      <mc:AlternateContent>
        <mc:Choice Requires="wps">
          <w:drawing>
            <wp:anchor distT="0" distB="0" distL="0" distR="0" allowOverlap="1" layoutInCell="1" locked="0" behindDoc="1" simplePos="0" relativeHeight="482971648">
              <wp:simplePos x="0" y="0"/>
              <wp:positionH relativeFrom="page">
                <wp:posOffset>419299</wp:posOffset>
              </wp:positionH>
              <wp:positionV relativeFrom="page">
                <wp:posOffset>10198328</wp:posOffset>
              </wp:positionV>
              <wp:extent cx="4451985" cy="153670"/>
              <wp:effectExtent l="0" t="0" r="0" b="0"/>
              <wp:wrapNone/>
              <wp:docPr id="1070" name="Textbox 1070"/>
              <wp:cNvGraphicFramePr>
                <a:graphicFrameLocks/>
              </wp:cNvGraphicFramePr>
              <a:graphic>
                <a:graphicData uri="http://schemas.microsoft.com/office/word/2010/wordprocessingShape">
                  <wps:wsp>
                    <wps:cNvPr id="1070" name="Textbox 1070"/>
                    <wps:cNvSpPr txBox="1"/>
                    <wps:spPr>
                      <a:xfrm>
                        <a:off x="0" y="0"/>
                        <a:ext cx="4451985" cy="153670"/>
                      </a:xfrm>
                      <a:prstGeom prst="rect">
                        <a:avLst/>
                      </a:prstGeom>
                    </wps:spPr>
                    <wps:txbx>
                      <w:txbxContent>
                        <w:p>
                          <w:pPr>
                            <w:spacing w:before="20"/>
                            <w:ind w:left="20" w:right="0" w:firstLine="0"/>
                            <w:jc w:val="left"/>
                            <w:rPr>
                              <w:sz w:val="16"/>
                            </w:rPr>
                          </w:pPr>
                          <w:r>
                            <w:rPr>
                              <w:color w:val="77787B"/>
                              <w:sz w:val="16"/>
                            </w:rPr>
                            <w:t>Crown</w:t>
                          </w:r>
                          <w:r>
                            <w:rPr>
                              <w:color w:val="77787B"/>
                              <w:spacing w:val="-4"/>
                              <w:sz w:val="16"/>
                            </w:rPr>
                            <w:t> </w:t>
                          </w:r>
                          <w:r>
                            <w:rPr>
                              <w:color w:val="77787B"/>
                              <w:sz w:val="16"/>
                            </w:rPr>
                            <w:t>Response</w:t>
                          </w:r>
                          <w:r>
                            <w:rPr>
                              <w:color w:val="77787B"/>
                              <w:spacing w:val="-4"/>
                              <w:sz w:val="16"/>
                            </w:rPr>
                            <w:t> </w:t>
                          </w:r>
                          <w:r>
                            <w:rPr>
                              <w:color w:val="77787B"/>
                              <w:sz w:val="16"/>
                            </w:rPr>
                            <w:t>to</w:t>
                          </w:r>
                          <w:r>
                            <w:rPr>
                              <w:color w:val="77787B"/>
                              <w:spacing w:val="-4"/>
                              <w:sz w:val="16"/>
                            </w:rPr>
                            <w:t> </w:t>
                          </w:r>
                          <w:r>
                            <w:rPr>
                              <w:color w:val="77787B"/>
                              <w:sz w:val="16"/>
                            </w:rPr>
                            <w:t>the</w:t>
                          </w:r>
                          <w:r>
                            <w:rPr>
                              <w:color w:val="77787B"/>
                              <w:spacing w:val="-3"/>
                              <w:sz w:val="16"/>
                            </w:rPr>
                            <w:t> </w:t>
                          </w:r>
                          <w:r>
                            <w:rPr>
                              <w:color w:val="77787B"/>
                              <w:sz w:val="16"/>
                            </w:rPr>
                            <w:t>Royal</w:t>
                          </w:r>
                          <w:r>
                            <w:rPr>
                              <w:color w:val="77787B"/>
                              <w:spacing w:val="-4"/>
                              <w:sz w:val="16"/>
                            </w:rPr>
                            <w:t> </w:t>
                          </w:r>
                          <w:r>
                            <w:rPr>
                              <w:color w:val="77787B"/>
                              <w:sz w:val="16"/>
                            </w:rPr>
                            <w:t>Commission</w:t>
                          </w:r>
                          <w:r>
                            <w:rPr>
                              <w:color w:val="77787B"/>
                              <w:spacing w:val="-4"/>
                              <w:sz w:val="16"/>
                            </w:rPr>
                            <w:t> </w:t>
                          </w:r>
                          <w:r>
                            <w:rPr>
                              <w:color w:val="77787B"/>
                              <w:sz w:val="16"/>
                            </w:rPr>
                            <w:t>into</w:t>
                          </w:r>
                          <w:r>
                            <w:rPr>
                              <w:color w:val="77787B"/>
                              <w:spacing w:val="-3"/>
                              <w:sz w:val="16"/>
                            </w:rPr>
                            <w:t> </w:t>
                          </w:r>
                          <w:r>
                            <w:rPr>
                              <w:color w:val="77787B"/>
                              <w:sz w:val="16"/>
                            </w:rPr>
                            <w:t>Historical</w:t>
                          </w:r>
                          <w:r>
                            <w:rPr>
                              <w:color w:val="77787B"/>
                              <w:spacing w:val="-4"/>
                              <w:sz w:val="16"/>
                            </w:rPr>
                            <w:t> </w:t>
                          </w:r>
                          <w:r>
                            <w:rPr>
                              <w:color w:val="77787B"/>
                              <w:sz w:val="16"/>
                            </w:rPr>
                            <w:t>Abuse</w:t>
                          </w:r>
                          <w:r>
                            <w:rPr>
                              <w:color w:val="77787B"/>
                              <w:spacing w:val="-4"/>
                              <w:sz w:val="16"/>
                            </w:rPr>
                            <w:t> </w:t>
                          </w:r>
                          <w:r>
                            <w:rPr>
                              <w:color w:val="77787B"/>
                              <w:sz w:val="16"/>
                            </w:rPr>
                            <w:t>in</w:t>
                          </w:r>
                          <w:r>
                            <w:rPr>
                              <w:color w:val="77787B"/>
                              <w:spacing w:val="-4"/>
                              <w:sz w:val="16"/>
                            </w:rPr>
                            <w:t> </w:t>
                          </w:r>
                          <w:r>
                            <w:rPr>
                              <w:color w:val="77787B"/>
                              <w:sz w:val="16"/>
                            </w:rPr>
                            <w:t>State</w:t>
                          </w:r>
                          <w:r>
                            <w:rPr>
                              <w:color w:val="77787B"/>
                              <w:spacing w:val="-3"/>
                              <w:sz w:val="16"/>
                            </w:rPr>
                            <w:t> </w:t>
                          </w:r>
                          <w:r>
                            <w:rPr>
                              <w:color w:val="77787B"/>
                              <w:sz w:val="16"/>
                            </w:rPr>
                            <w:t>Care</w:t>
                          </w:r>
                          <w:r>
                            <w:rPr>
                              <w:color w:val="77787B"/>
                              <w:spacing w:val="-4"/>
                              <w:sz w:val="16"/>
                            </w:rPr>
                            <w:t> </w:t>
                          </w:r>
                          <w:r>
                            <w:rPr>
                              <w:color w:val="77787B"/>
                              <w:sz w:val="16"/>
                            </w:rPr>
                            <w:t>and</w:t>
                          </w:r>
                          <w:r>
                            <w:rPr>
                              <w:color w:val="77787B"/>
                              <w:spacing w:val="-4"/>
                              <w:sz w:val="16"/>
                            </w:rPr>
                            <w:t> </w:t>
                          </w:r>
                          <w:r>
                            <w:rPr>
                              <w:color w:val="77787B"/>
                              <w:sz w:val="16"/>
                            </w:rPr>
                            <w:t>Faith-based</w:t>
                          </w:r>
                          <w:r>
                            <w:rPr>
                              <w:color w:val="77787B"/>
                              <w:spacing w:val="-3"/>
                              <w:sz w:val="16"/>
                            </w:rPr>
                            <w:t> </w:t>
                          </w:r>
                          <w:r>
                            <w:rPr>
                              <w:color w:val="77787B"/>
                              <w:spacing w:val="-2"/>
                              <w:sz w:val="16"/>
                            </w:rPr>
                            <w:t>institutions</w:t>
                          </w:r>
                        </w:p>
                      </w:txbxContent>
                    </wps:txbx>
                    <wps:bodyPr wrap="square" lIns="0" tIns="0" rIns="0" bIns="0" rtlCol="0">
                      <a:noAutofit/>
                    </wps:bodyPr>
                  </wps:wsp>
                </a:graphicData>
              </a:graphic>
            </wp:anchor>
          </w:drawing>
        </mc:Choice>
        <mc:Fallback>
          <w:pict>
            <v:shape style="position:absolute;margin-left:33.015701pt;margin-top:803.018005pt;width:350.55pt;height:12.1pt;mso-position-horizontal-relative:page;mso-position-vertical-relative:page;z-index:-20344832" type="#_x0000_t202" id="docshape579" filled="false" stroked="false">
              <v:textbox inset="0,0,0,0">
                <w:txbxContent>
                  <w:p>
                    <w:pPr>
                      <w:spacing w:before="20"/>
                      <w:ind w:left="20" w:right="0" w:firstLine="0"/>
                      <w:jc w:val="left"/>
                      <w:rPr>
                        <w:sz w:val="16"/>
                      </w:rPr>
                    </w:pPr>
                    <w:r>
                      <w:rPr>
                        <w:color w:val="77787B"/>
                        <w:sz w:val="16"/>
                      </w:rPr>
                      <w:t>Crown</w:t>
                    </w:r>
                    <w:r>
                      <w:rPr>
                        <w:color w:val="77787B"/>
                        <w:spacing w:val="-4"/>
                        <w:sz w:val="16"/>
                      </w:rPr>
                      <w:t> </w:t>
                    </w:r>
                    <w:r>
                      <w:rPr>
                        <w:color w:val="77787B"/>
                        <w:sz w:val="16"/>
                      </w:rPr>
                      <w:t>Response</w:t>
                    </w:r>
                    <w:r>
                      <w:rPr>
                        <w:color w:val="77787B"/>
                        <w:spacing w:val="-4"/>
                        <w:sz w:val="16"/>
                      </w:rPr>
                      <w:t> </w:t>
                    </w:r>
                    <w:r>
                      <w:rPr>
                        <w:color w:val="77787B"/>
                        <w:sz w:val="16"/>
                      </w:rPr>
                      <w:t>to</w:t>
                    </w:r>
                    <w:r>
                      <w:rPr>
                        <w:color w:val="77787B"/>
                        <w:spacing w:val="-4"/>
                        <w:sz w:val="16"/>
                      </w:rPr>
                      <w:t> </w:t>
                    </w:r>
                    <w:r>
                      <w:rPr>
                        <w:color w:val="77787B"/>
                        <w:sz w:val="16"/>
                      </w:rPr>
                      <w:t>the</w:t>
                    </w:r>
                    <w:r>
                      <w:rPr>
                        <w:color w:val="77787B"/>
                        <w:spacing w:val="-3"/>
                        <w:sz w:val="16"/>
                      </w:rPr>
                      <w:t> </w:t>
                    </w:r>
                    <w:r>
                      <w:rPr>
                        <w:color w:val="77787B"/>
                        <w:sz w:val="16"/>
                      </w:rPr>
                      <w:t>Royal</w:t>
                    </w:r>
                    <w:r>
                      <w:rPr>
                        <w:color w:val="77787B"/>
                        <w:spacing w:val="-4"/>
                        <w:sz w:val="16"/>
                      </w:rPr>
                      <w:t> </w:t>
                    </w:r>
                    <w:r>
                      <w:rPr>
                        <w:color w:val="77787B"/>
                        <w:sz w:val="16"/>
                      </w:rPr>
                      <w:t>Commission</w:t>
                    </w:r>
                    <w:r>
                      <w:rPr>
                        <w:color w:val="77787B"/>
                        <w:spacing w:val="-4"/>
                        <w:sz w:val="16"/>
                      </w:rPr>
                      <w:t> </w:t>
                    </w:r>
                    <w:r>
                      <w:rPr>
                        <w:color w:val="77787B"/>
                        <w:sz w:val="16"/>
                      </w:rPr>
                      <w:t>into</w:t>
                    </w:r>
                    <w:r>
                      <w:rPr>
                        <w:color w:val="77787B"/>
                        <w:spacing w:val="-3"/>
                        <w:sz w:val="16"/>
                      </w:rPr>
                      <w:t> </w:t>
                    </w:r>
                    <w:r>
                      <w:rPr>
                        <w:color w:val="77787B"/>
                        <w:sz w:val="16"/>
                      </w:rPr>
                      <w:t>Historical</w:t>
                    </w:r>
                    <w:r>
                      <w:rPr>
                        <w:color w:val="77787B"/>
                        <w:spacing w:val="-4"/>
                        <w:sz w:val="16"/>
                      </w:rPr>
                      <w:t> </w:t>
                    </w:r>
                    <w:r>
                      <w:rPr>
                        <w:color w:val="77787B"/>
                        <w:sz w:val="16"/>
                      </w:rPr>
                      <w:t>Abuse</w:t>
                    </w:r>
                    <w:r>
                      <w:rPr>
                        <w:color w:val="77787B"/>
                        <w:spacing w:val="-4"/>
                        <w:sz w:val="16"/>
                      </w:rPr>
                      <w:t> </w:t>
                    </w:r>
                    <w:r>
                      <w:rPr>
                        <w:color w:val="77787B"/>
                        <w:sz w:val="16"/>
                      </w:rPr>
                      <w:t>in</w:t>
                    </w:r>
                    <w:r>
                      <w:rPr>
                        <w:color w:val="77787B"/>
                        <w:spacing w:val="-4"/>
                        <w:sz w:val="16"/>
                      </w:rPr>
                      <w:t> </w:t>
                    </w:r>
                    <w:r>
                      <w:rPr>
                        <w:color w:val="77787B"/>
                        <w:sz w:val="16"/>
                      </w:rPr>
                      <w:t>State</w:t>
                    </w:r>
                    <w:r>
                      <w:rPr>
                        <w:color w:val="77787B"/>
                        <w:spacing w:val="-3"/>
                        <w:sz w:val="16"/>
                      </w:rPr>
                      <w:t> </w:t>
                    </w:r>
                    <w:r>
                      <w:rPr>
                        <w:color w:val="77787B"/>
                        <w:sz w:val="16"/>
                      </w:rPr>
                      <w:t>Care</w:t>
                    </w:r>
                    <w:r>
                      <w:rPr>
                        <w:color w:val="77787B"/>
                        <w:spacing w:val="-4"/>
                        <w:sz w:val="16"/>
                      </w:rPr>
                      <w:t> </w:t>
                    </w:r>
                    <w:r>
                      <w:rPr>
                        <w:color w:val="77787B"/>
                        <w:sz w:val="16"/>
                      </w:rPr>
                      <w:t>and</w:t>
                    </w:r>
                    <w:r>
                      <w:rPr>
                        <w:color w:val="77787B"/>
                        <w:spacing w:val="-4"/>
                        <w:sz w:val="16"/>
                      </w:rPr>
                      <w:t> </w:t>
                    </w:r>
                    <w:r>
                      <w:rPr>
                        <w:color w:val="77787B"/>
                        <w:sz w:val="16"/>
                      </w:rPr>
                      <w:t>Faith-based</w:t>
                    </w:r>
                    <w:r>
                      <w:rPr>
                        <w:color w:val="77787B"/>
                        <w:spacing w:val="-3"/>
                        <w:sz w:val="16"/>
                      </w:rPr>
                      <w:t> </w:t>
                    </w:r>
                    <w:r>
                      <w:rPr>
                        <w:color w:val="77787B"/>
                        <w:spacing w:val="-2"/>
                        <w:sz w:val="16"/>
                      </w:rPr>
                      <w:t>institutions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2972160">
              <wp:simplePos x="0" y="0"/>
              <wp:positionH relativeFrom="page">
                <wp:posOffset>6665261</wp:posOffset>
              </wp:positionH>
              <wp:positionV relativeFrom="page">
                <wp:posOffset>10198328</wp:posOffset>
              </wp:positionV>
              <wp:extent cx="193675" cy="153670"/>
              <wp:effectExtent l="0" t="0" r="0" b="0"/>
              <wp:wrapNone/>
              <wp:docPr id="1071" name="Textbox 1071"/>
              <wp:cNvGraphicFramePr>
                <a:graphicFrameLocks/>
              </wp:cNvGraphicFramePr>
              <a:graphic>
                <a:graphicData uri="http://schemas.microsoft.com/office/word/2010/wordprocessingShape">
                  <wps:wsp>
                    <wps:cNvPr id="1071" name="Textbox 1071"/>
                    <wps:cNvSpPr txBox="1"/>
                    <wps:spPr>
                      <a:xfrm>
                        <a:off x="0" y="0"/>
                        <a:ext cx="193675" cy="153670"/>
                      </a:xfrm>
                      <a:prstGeom prst="rect">
                        <a:avLst/>
                      </a:prstGeom>
                    </wps:spPr>
                    <wps:txbx>
                      <w:txbxContent>
                        <w:p>
                          <w:pPr>
                            <w:spacing w:before="20"/>
                            <w:ind w:left="60" w:right="0" w:firstLine="0"/>
                            <w:jc w:val="left"/>
                            <w:rPr>
                              <w:rFonts w:ascii="Source Sans Pro SemiBold"/>
                              <w:b/>
                              <w:sz w:val="16"/>
                            </w:rPr>
                          </w:pPr>
                          <w:r>
                            <w:rPr>
                              <w:rFonts w:ascii="Source Sans Pro SemiBold"/>
                              <w:b/>
                              <w:color w:val="333A3F"/>
                              <w:spacing w:val="-5"/>
                              <w:sz w:val="16"/>
                            </w:rPr>
                            <w:fldChar w:fldCharType="begin"/>
                          </w:r>
                          <w:r>
                            <w:rPr>
                              <w:rFonts w:ascii="Source Sans Pro SemiBold"/>
                              <w:b/>
                              <w:color w:val="333A3F"/>
                              <w:spacing w:val="-5"/>
                              <w:sz w:val="16"/>
                            </w:rPr>
                            <w:instrText> PAGE </w:instrText>
                          </w:r>
                          <w:r>
                            <w:rPr>
                              <w:rFonts w:ascii="Source Sans Pro SemiBold"/>
                              <w:b/>
                              <w:color w:val="333A3F"/>
                              <w:spacing w:val="-5"/>
                              <w:sz w:val="16"/>
                            </w:rPr>
                            <w:fldChar w:fldCharType="separate"/>
                          </w:r>
                          <w:r>
                            <w:rPr>
                              <w:rFonts w:ascii="Source Sans Pro SemiBold"/>
                              <w:b/>
                              <w:color w:val="333A3F"/>
                              <w:spacing w:val="-5"/>
                              <w:sz w:val="16"/>
                            </w:rPr>
                            <w:t>72</w:t>
                          </w:r>
                          <w:r>
                            <w:rPr>
                              <w:rFonts w:ascii="Source Sans Pro SemiBold"/>
                              <w:b/>
                              <w:color w:val="333A3F"/>
                              <w:spacing w:val="-5"/>
                              <w:sz w:val="16"/>
                            </w:rPr>
                            <w:fldChar w:fldCharType="end"/>
                          </w:r>
                        </w:p>
                      </w:txbxContent>
                    </wps:txbx>
                    <wps:bodyPr wrap="square" lIns="0" tIns="0" rIns="0" bIns="0" rtlCol="0">
                      <a:noAutofit/>
                    </wps:bodyPr>
                  </wps:wsp>
                </a:graphicData>
              </a:graphic>
            </wp:anchor>
          </w:drawing>
        </mc:Choice>
        <mc:Fallback>
          <w:pict>
            <v:shape style="position:absolute;margin-left:524.823730pt;margin-top:803.018005pt;width:15.25pt;height:12.1pt;mso-position-horizontal-relative:page;mso-position-vertical-relative:page;z-index:-20344320" type="#_x0000_t202" id="docshape580" filled="false" stroked="false">
              <v:textbox inset="0,0,0,0">
                <w:txbxContent>
                  <w:p>
                    <w:pPr>
                      <w:spacing w:before="20"/>
                      <w:ind w:left="60" w:right="0" w:firstLine="0"/>
                      <w:jc w:val="left"/>
                      <w:rPr>
                        <w:rFonts w:ascii="Source Sans Pro SemiBold"/>
                        <w:b/>
                        <w:sz w:val="16"/>
                      </w:rPr>
                    </w:pPr>
                    <w:r>
                      <w:rPr>
                        <w:rFonts w:ascii="Source Sans Pro SemiBold"/>
                        <w:b/>
                        <w:color w:val="333A3F"/>
                        <w:spacing w:val="-5"/>
                        <w:sz w:val="16"/>
                      </w:rPr>
                      <w:fldChar w:fldCharType="begin"/>
                    </w:r>
                    <w:r>
                      <w:rPr>
                        <w:rFonts w:ascii="Source Sans Pro SemiBold"/>
                        <w:b/>
                        <w:color w:val="333A3F"/>
                        <w:spacing w:val="-5"/>
                        <w:sz w:val="16"/>
                      </w:rPr>
                      <w:instrText> PAGE </w:instrText>
                    </w:r>
                    <w:r>
                      <w:rPr>
                        <w:rFonts w:ascii="Source Sans Pro SemiBold"/>
                        <w:b/>
                        <w:color w:val="333A3F"/>
                        <w:spacing w:val="-5"/>
                        <w:sz w:val="16"/>
                      </w:rPr>
                      <w:fldChar w:fldCharType="separate"/>
                    </w:r>
                    <w:r>
                      <w:rPr>
                        <w:rFonts w:ascii="Source Sans Pro SemiBold"/>
                        <w:b/>
                        <w:color w:val="333A3F"/>
                        <w:spacing w:val="-5"/>
                        <w:sz w:val="16"/>
                      </w:rPr>
                      <w:t>72</w:t>
                    </w:r>
                    <w:r>
                      <w:rPr>
                        <w:rFonts w:ascii="Source Sans Pro SemiBold"/>
                        <w:b/>
                        <w:color w:val="333A3F"/>
                        <w:spacing w:val="-5"/>
                        <w:sz w:val="16"/>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917376">
          <wp:simplePos x="0" y="0"/>
          <wp:positionH relativeFrom="page">
            <wp:posOffset>6926394</wp:posOffset>
          </wp:positionH>
          <wp:positionV relativeFrom="page">
            <wp:posOffset>10170006</wp:posOffset>
          </wp:positionV>
          <wp:extent cx="180009" cy="179997"/>
          <wp:effectExtent l="0" t="0" r="0" b="0"/>
          <wp:wrapNone/>
          <wp:docPr id="338" name="Image 338"/>
          <wp:cNvGraphicFramePr>
            <a:graphicFrameLocks/>
          </wp:cNvGraphicFramePr>
          <a:graphic>
            <a:graphicData uri="http://schemas.openxmlformats.org/drawingml/2006/picture">
              <pic:pic>
                <pic:nvPicPr>
                  <pic:cNvPr id="338" name="Image 338"/>
                  <pic:cNvPicPr/>
                </pic:nvPicPr>
                <pic:blipFill>
                  <a:blip r:embed="rId1" cstate="print"/>
                  <a:stretch>
                    <a:fillRect/>
                  </a:stretch>
                </pic:blipFill>
                <pic:spPr>
                  <a:xfrm>
                    <a:off x="0" y="0"/>
                    <a:ext cx="180009" cy="179997"/>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917888">
              <wp:simplePos x="0" y="0"/>
              <wp:positionH relativeFrom="page">
                <wp:posOffset>431999</wp:posOffset>
              </wp:positionH>
              <wp:positionV relativeFrom="page">
                <wp:posOffset>10175303</wp:posOffset>
              </wp:positionV>
              <wp:extent cx="6376035" cy="1270"/>
              <wp:effectExtent l="0" t="0" r="0" b="0"/>
              <wp:wrapNone/>
              <wp:docPr id="339" name="Graphic 339"/>
              <wp:cNvGraphicFramePr>
                <a:graphicFrameLocks/>
              </wp:cNvGraphicFramePr>
              <a:graphic>
                <a:graphicData uri="http://schemas.microsoft.com/office/word/2010/wordprocessingShape">
                  <wps:wsp>
                    <wps:cNvPr id="339" name="Graphic 339"/>
                    <wps:cNvSpPr/>
                    <wps:spPr>
                      <a:xfrm>
                        <a:off x="0" y="0"/>
                        <a:ext cx="6376035" cy="1270"/>
                      </a:xfrm>
                      <a:custGeom>
                        <a:avLst/>
                        <a:gdLst/>
                        <a:ahLst/>
                        <a:cxnLst/>
                        <a:rect l="l" t="t" r="r" b="b"/>
                        <a:pathLst>
                          <a:path w="6376035" h="0">
                            <a:moveTo>
                              <a:pt x="0" y="0"/>
                            </a:moveTo>
                            <a:lnTo>
                              <a:pt x="6375603" y="0"/>
                            </a:lnTo>
                          </a:path>
                        </a:pathLst>
                      </a:custGeom>
                      <a:ln w="3175">
                        <a:solidFill>
                          <a:srgbClr val="77787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0398592" from="34.015701pt,801.205017pt" to="536.031701pt,801.205017pt" stroked="true" strokeweight=".25pt" strokecolor="#77787b">
              <v:stroke dashstyle="solid"/>
              <w10:wrap type="none"/>
            </v:line>
          </w:pict>
        </mc:Fallback>
      </mc:AlternateContent>
    </w:r>
    <w:r>
      <w:rPr>
        <w:sz w:val="20"/>
      </w:rPr>
      <mc:AlternateContent>
        <mc:Choice Requires="wps">
          <w:drawing>
            <wp:anchor distT="0" distB="0" distL="0" distR="0" allowOverlap="1" layoutInCell="1" locked="0" behindDoc="1" simplePos="0" relativeHeight="482918400">
              <wp:simplePos x="0" y="0"/>
              <wp:positionH relativeFrom="page">
                <wp:posOffset>419299</wp:posOffset>
              </wp:positionH>
              <wp:positionV relativeFrom="page">
                <wp:posOffset>10198328</wp:posOffset>
              </wp:positionV>
              <wp:extent cx="4451985" cy="153670"/>
              <wp:effectExtent l="0" t="0" r="0" b="0"/>
              <wp:wrapNone/>
              <wp:docPr id="340" name="Textbox 340"/>
              <wp:cNvGraphicFramePr>
                <a:graphicFrameLocks/>
              </wp:cNvGraphicFramePr>
              <a:graphic>
                <a:graphicData uri="http://schemas.microsoft.com/office/word/2010/wordprocessingShape">
                  <wps:wsp>
                    <wps:cNvPr id="340" name="Textbox 340"/>
                    <wps:cNvSpPr txBox="1"/>
                    <wps:spPr>
                      <a:xfrm>
                        <a:off x="0" y="0"/>
                        <a:ext cx="4451985" cy="153670"/>
                      </a:xfrm>
                      <a:prstGeom prst="rect">
                        <a:avLst/>
                      </a:prstGeom>
                    </wps:spPr>
                    <wps:txbx>
                      <w:txbxContent>
                        <w:p>
                          <w:pPr>
                            <w:spacing w:before="20"/>
                            <w:ind w:left="20" w:right="0" w:firstLine="0"/>
                            <w:jc w:val="left"/>
                            <w:rPr>
                              <w:sz w:val="16"/>
                            </w:rPr>
                          </w:pPr>
                          <w:r>
                            <w:rPr>
                              <w:color w:val="77787B"/>
                              <w:sz w:val="16"/>
                            </w:rPr>
                            <w:t>Crown</w:t>
                          </w:r>
                          <w:r>
                            <w:rPr>
                              <w:color w:val="77787B"/>
                              <w:spacing w:val="-4"/>
                              <w:sz w:val="16"/>
                            </w:rPr>
                            <w:t> </w:t>
                          </w:r>
                          <w:r>
                            <w:rPr>
                              <w:color w:val="77787B"/>
                              <w:sz w:val="16"/>
                            </w:rPr>
                            <w:t>Response</w:t>
                          </w:r>
                          <w:r>
                            <w:rPr>
                              <w:color w:val="77787B"/>
                              <w:spacing w:val="-4"/>
                              <w:sz w:val="16"/>
                            </w:rPr>
                            <w:t> </w:t>
                          </w:r>
                          <w:r>
                            <w:rPr>
                              <w:color w:val="77787B"/>
                              <w:sz w:val="16"/>
                            </w:rPr>
                            <w:t>to</w:t>
                          </w:r>
                          <w:r>
                            <w:rPr>
                              <w:color w:val="77787B"/>
                              <w:spacing w:val="-4"/>
                              <w:sz w:val="16"/>
                            </w:rPr>
                            <w:t> </w:t>
                          </w:r>
                          <w:r>
                            <w:rPr>
                              <w:color w:val="77787B"/>
                              <w:sz w:val="16"/>
                            </w:rPr>
                            <w:t>the</w:t>
                          </w:r>
                          <w:r>
                            <w:rPr>
                              <w:color w:val="77787B"/>
                              <w:spacing w:val="-3"/>
                              <w:sz w:val="16"/>
                            </w:rPr>
                            <w:t> </w:t>
                          </w:r>
                          <w:r>
                            <w:rPr>
                              <w:color w:val="77787B"/>
                              <w:sz w:val="16"/>
                            </w:rPr>
                            <w:t>Royal</w:t>
                          </w:r>
                          <w:r>
                            <w:rPr>
                              <w:color w:val="77787B"/>
                              <w:spacing w:val="-4"/>
                              <w:sz w:val="16"/>
                            </w:rPr>
                            <w:t> </w:t>
                          </w:r>
                          <w:r>
                            <w:rPr>
                              <w:color w:val="77787B"/>
                              <w:sz w:val="16"/>
                            </w:rPr>
                            <w:t>Commission</w:t>
                          </w:r>
                          <w:r>
                            <w:rPr>
                              <w:color w:val="77787B"/>
                              <w:spacing w:val="-4"/>
                              <w:sz w:val="16"/>
                            </w:rPr>
                            <w:t> </w:t>
                          </w:r>
                          <w:r>
                            <w:rPr>
                              <w:color w:val="77787B"/>
                              <w:sz w:val="16"/>
                            </w:rPr>
                            <w:t>into</w:t>
                          </w:r>
                          <w:r>
                            <w:rPr>
                              <w:color w:val="77787B"/>
                              <w:spacing w:val="-3"/>
                              <w:sz w:val="16"/>
                            </w:rPr>
                            <w:t> </w:t>
                          </w:r>
                          <w:r>
                            <w:rPr>
                              <w:color w:val="77787B"/>
                              <w:sz w:val="16"/>
                            </w:rPr>
                            <w:t>Historical</w:t>
                          </w:r>
                          <w:r>
                            <w:rPr>
                              <w:color w:val="77787B"/>
                              <w:spacing w:val="-4"/>
                              <w:sz w:val="16"/>
                            </w:rPr>
                            <w:t> </w:t>
                          </w:r>
                          <w:r>
                            <w:rPr>
                              <w:color w:val="77787B"/>
                              <w:sz w:val="16"/>
                            </w:rPr>
                            <w:t>Abuse</w:t>
                          </w:r>
                          <w:r>
                            <w:rPr>
                              <w:color w:val="77787B"/>
                              <w:spacing w:val="-4"/>
                              <w:sz w:val="16"/>
                            </w:rPr>
                            <w:t> </w:t>
                          </w:r>
                          <w:r>
                            <w:rPr>
                              <w:color w:val="77787B"/>
                              <w:sz w:val="16"/>
                            </w:rPr>
                            <w:t>in</w:t>
                          </w:r>
                          <w:r>
                            <w:rPr>
                              <w:color w:val="77787B"/>
                              <w:spacing w:val="-4"/>
                              <w:sz w:val="16"/>
                            </w:rPr>
                            <w:t> </w:t>
                          </w:r>
                          <w:r>
                            <w:rPr>
                              <w:color w:val="77787B"/>
                              <w:sz w:val="16"/>
                            </w:rPr>
                            <w:t>State</w:t>
                          </w:r>
                          <w:r>
                            <w:rPr>
                              <w:color w:val="77787B"/>
                              <w:spacing w:val="-3"/>
                              <w:sz w:val="16"/>
                            </w:rPr>
                            <w:t> </w:t>
                          </w:r>
                          <w:r>
                            <w:rPr>
                              <w:color w:val="77787B"/>
                              <w:sz w:val="16"/>
                            </w:rPr>
                            <w:t>Care</w:t>
                          </w:r>
                          <w:r>
                            <w:rPr>
                              <w:color w:val="77787B"/>
                              <w:spacing w:val="-4"/>
                              <w:sz w:val="16"/>
                            </w:rPr>
                            <w:t> </w:t>
                          </w:r>
                          <w:r>
                            <w:rPr>
                              <w:color w:val="77787B"/>
                              <w:sz w:val="16"/>
                            </w:rPr>
                            <w:t>and</w:t>
                          </w:r>
                          <w:r>
                            <w:rPr>
                              <w:color w:val="77787B"/>
                              <w:spacing w:val="-4"/>
                              <w:sz w:val="16"/>
                            </w:rPr>
                            <w:t> </w:t>
                          </w:r>
                          <w:r>
                            <w:rPr>
                              <w:color w:val="77787B"/>
                              <w:sz w:val="16"/>
                            </w:rPr>
                            <w:t>Faith-based</w:t>
                          </w:r>
                          <w:r>
                            <w:rPr>
                              <w:color w:val="77787B"/>
                              <w:spacing w:val="-3"/>
                              <w:sz w:val="16"/>
                            </w:rPr>
                            <w:t> </w:t>
                          </w:r>
                          <w:r>
                            <w:rPr>
                              <w:color w:val="77787B"/>
                              <w:spacing w:val="-2"/>
                              <w:sz w:val="16"/>
                            </w:rPr>
                            <w:t>institutions</w:t>
                          </w:r>
                        </w:p>
                      </w:txbxContent>
                    </wps:txbx>
                    <wps:bodyPr wrap="square" lIns="0" tIns="0" rIns="0" bIns="0" rtlCol="0">
                      <a:noAutofit/>
                    </wps:bodyPr>
                  </wps:wsp>
                </a:graphicData>
              </a:graphic>
            </wp:anchor>
          </w:drawing>
        </mc:Choice>
        <mc:Fallback>
          <w:pict>
            <v:shape style="position:absolute;margin-left:33.015701pt;margin-top:803.018005pt;width:350.55pt;height:12.1pt;mso-position-horizontal-relative:page;mso-position-vertical-relative:page;z-index:-20398080" type="#_x0000_t202" id="docshape197" filled="false" stroked="false">
              <v:textbox inset="0,0,0,0">
                <w:txbxContent>
                  <w:p>
                    <w:pPr>
                      <w:spacing w:before="20"/>
                      <w:ind w:left="20" w:right="0" w:firstLine="0"/>
                      <w:jc w:val="left"/>
                      <w:rPr>
                        <w:sz w:val="16"/>
                      </w:rPr>
                    </w:pPr>
                    <w:r>
                      <w:rPr>
                        <w:color w:val="77787B"/>
                        <w:sz w:val="16"/>
                      </w:rPr>
                      <w:t>Crown</w:t>
                    </w:r>
                    <w:r>
                      <w:rPr>
                        <w:color w:val="77787B"/>
                        <w:spacing w:val="-4"/>
                        <w:sz w:val="16"/>
                      </w:rPr>
                      <w:t> </w:t>
                    </w:r>
                    <w:r>
                      <w:rPr>
                        <w:color w:val="77787B"/>
                        <w:sz w:val="16"/>
                      </w:rPr>
                      <w:t>Response</w:t>
                    </w:r>
                    <w:r>
                      <w:rPr>
                        <w:color w:val="77787B"/>
                        <w:spacing w:val="-4"/>
                        <w:sz w:val="16"/>
                      </w:rPr>
                      <w:t> </w:t>
                    </w:r>
                    <w:r>
                      <w:rPr>
                        <w:color w:val="77787B"/>
                        <w:sz w:val="16"/>
                      </w:rPr>
                      <w:t>to</w:t>
                    </w:r>
                    <w:r>
                      <w:rPr>
                        <w:color w:val="77787B"/>
                        <w:spacing w:val="-4"/>
                        <w:sz w:val="16"/>
                      </w:rPr>
                      <w:t> </w:t>
                    </w:r>
                    <w:r>
                      <w:rPr>
                        <w:color w:val="77787B"/>
                        <w:sz w:val="16"/>
                      </w:rPr>
                      <w:t>the</w:t>
                    </w:r>
                    <w:r>
                      <w:rPr>
                        <w:color w:val="77787B"/>
                        <w:spacing w:val="-3"/>
                        <w:sz w:val="16"/>
                      </w:rPr>
                      <w:t> </w:t>
                    </w:r>
                    <w:r>
                      <w:rPr>
                        <w:color w:val="77787B"/>
                        <w:sz w:val="16"/>
                      </w:rPr>
                      <w:t>Royal</w:t>
                    </w:r>
                    <w:r>
                      <w:rPr>
                        <w:color w:val="77787B"/>
                        <w:spacing w:val="-4"/>
                        <w:sz w:val="16"/>
                      </w:rPr>
                      <w:t> </w:t>
                    </w:r>
                    <w:r>
                      <w:rPr>
                        <w:color w:val="77787B"/>
                        <w:sz w:val="16"/>
                      </w:rPr>
                      <w:t>Commission</w:t>
                    </w:r>
                    <w:r>
                      <w:rPr>
                        <w:color w:val="77787B"/>
                        <w:spacing w:val="-4"/>
                        <w:sz w:val="16"/>
                      </w:rPr>
                      <w:t> </w:t>
                    </w:r>
                    <w:r>
                      <w:rPr>
                        <w:color w:val="77787B"/>
                        <w:sz w:val="16"/>
                      </w:rPr>
                      <w:t>into</w:t>
                    </w:r>
                    <w:r>
                      <w:rPr>
                        <w:color w:val="77787B"/>
                        <w:spacing w:val="-3"/>
                        <w:sz w:val="16"/>
                      </w:rPr>
                      <w:t> </w:t>
                    </w:r>
                    <w:r>
                      <w:rPr>
                        <w:color w:val="77787B"/>
                        <w:sz w:val="16"/>
                      </w:rPr>
                      <w:t>Historical</w:t>
                    </w:r>
                    <w:r>
                      <w:rPr>
                        <w:color w:val="77787B"/>
                        <w:spacing w:val="-4"/>
                        <w:sz w:val="16"/>
                      </w:rPr>
                      <w:t> </w:t>
                    </w:r>
                    <w:r>
                      <w:rPr>
                        <w:color w:val="77787B"/>
                        <w:sz w:val="16"/>
                      </w:rPr>
                      <w:t>Abuse</w:t>
                    </w:r>
                    <w:r>
                      <w:rPr>
                        <w:color w:val="77787B"/>
                        <w:spacing w:val="-4"/>
                        <w:sz w:val="16"/>
                      </w:rPr>
                      <w:t> </w:t>
                    </w:r>
                    <w:r>
                      <w:rPr>
                        <w:color w:val="77787B"/>
                        <w:sz w:val="16"/>
                      </w:rPr>
                      <w:t>in</w:t>
                    </w:r>
                    <w:r>
                      <w:rPr>
                        <w:color w:val="77787B"/>
                        <w:spacing w:val="-4"/>
                        <w:sz w:val="16"/>
                      </w:rPr>
                      <w:t> </w:t>
                    </w:r>
                    <w:r>
                      <w:rPr>
                        <w:color w:val="77787B"/>
                        <w:sz w:val="16"/>
                      </w:rPr>
                      <w:t>State</w:t>
                    </w:r>
                    <w:r>
                      <w:rPr>
                        <w:color w:val="77787B"/>
                        <w:spacing w:val="-3"/>
                        <w:sz w:val="16"/>
                      </w:rPr>
                      <w:t> </w:t>
                    </w:r>
                    <w:r>
                      <w:rPr>
                        <w:color w:val="77787B"/>
                        <w:sz w:val="16"/>
                      </w:rPr>
                      <w:t>Care</w:t>
                    </w:r>
                    <w:r>
                      <w:rPr>
                        <w:color w:val="77787B"/>
                        <w:spacing w:val="-4"/>
                        <w:sz w:val="16"/>
                      </w:rPr>
                      <w:t> </w:t>
                    </w:r>
                    <w:r>
                      <w:rPr>
                        <w:color w:val="77787B"/>
                        <w:sz w:val="16"/>
                      </w:rPr>
                      <w:t>and</w:t>
                    </w:r>
                    <w:r>
                      <w:rPr>
                        <w:color w:val="77787B"/>
                        <w:spacing w:val="-4"/>
                        <w:sz w:val="16"/>
                      </w:rPr>
                      <w:t> </w:t>
                    </w:r>
                    <w:r>
                      <w:rPr>
                        <w:color w:val="77787B"/>
                        <w:sz w:val="16"/>
                      </w:rPr>
                      <w:t>Faith-based</w:t>
                    </w:r>
                    <w:r>
                      <w:rPr>
                        <w:color w:val="77787B"/>
                        <w:spacing w:val="-3"/>
                        <w:sz w:val="16"/>
                      </w:rPr>
                      <w:t> </w:t>
                    </w:r>
                    <w:r>
                      <w:rPr>
                        <w:color w:val="77787B"/>
                        <w:spacing w:val="-2"/>
                        <w:sz w:val="16"/>
                      </w:rPr>
                      <w:t>institutions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2918912">
              <wp:simplePos x="0" y="0"/>
              <wp:positionH relativeFrom="page">
                <wp:posOffset>6665261</wp:posOffset>
              </wp:positionH>
              <wp:positionV relativeFrom="page">
                <wp:posOffset>10198328</wp:posOffset>
              </wp:positionV>
              <wp:extent cx="193675" cy="153670"/>
              <wp:effectExtent l="0" t="0" r="0" b="0"/>
              <wp:wrapNone/>
              <wp:docPr id="341" name="Textbox 341"/>
              <wp:cNvGraphicFramePr>
                <a:graphicFrameLocks/>
              </wp:cNvGraphicFramePr>
              <a:graphic>
                <a:graphicData uri="http://schemas.microsoft.com/office/word/2010/wordprocessingShape">
                  <wps:wsp>
                    <wps:cNvPr id="341" name="Textbox 341"/>
                    <wps:cNvSpPr txBox="1"/>
                    <wps:spPr>
                      <a:xfrm>
                        <a:off x="0" y="0"/>
                        <a:ext cx="193675" cy="153670"/>
                      </a:xfrm>
                      <a:prstGeom prst="rect">
                        <a:avLst/>
                      </a:prstGeom>
                    </wps:spPr>
                    <wps:txbx>
                      <w:txbxContent>
                        <w:p>
                          <w:pPr>
                            <w:spacing w:before="20"/>
                            <w:ind w:left="60" w:right="0" w:firstLine="0"/>
                            <w:jc w:val="left"/>
                            <w:rPr>
                              <w:rFonts w:ascii="Source Sans Pro SemiBold"/>
                              <w:b/>
                              <w:sz w:val="16"/>
                            </w:rPr>
                          </w:pPr>
                          <w:r>
                            <w:rPr>
                              <w:rFonts w:ascii="Source Sans Pro SemiBold"/>
                              <w:b/>
                              <w:color w:val="333A3F"/>
                              <w:spacing w:val="-5"/>
                              <w:sz w:val="16"/>
                            </w:rPr>
                            <w:fldChar w:fldCharType="begin"/>
                          </w:r>
                          <w:r>
                            <w:rPr>
                              <w:rFonts w:ascii="Source Sans Pro SemiBold"/>
                              <w:b/>
                              <w:color w:val="333A3F"/>
                              <w:spacing w:val="-5"/>
                              <w:sz w:val="16"/>
                            </w:rPr>
                            <w:instrText> PAGE </w:instrText>
                          </w:r>
                          <w:r>
                            <w:rPr>
                              <w:rFonts w:ascii="Source Sans Pro SemiBold"/>
                              <w:b/>
                              <w:color w:val="333A3F"/>
                              <w:spacing w:val="-5"/>
                              <w:sz w:val="16"/>
                            </w:rPr>
                            <w:fldChar w:fldCharType="separate"/>
                          </w:r>
                          <w:r>
                            <w:rPr>
                              <w:rFonts w:ascii="Source Sans Pro SemiBold"/>
                              <w:b/>
                              <w:color w:val="333A3F"/>
                              <w:spacing w:val="-5"/>
                              <w:sz w:val="16"/>
                            </w:rPr>
                            <w:t>12</w:t>
                          </w:r>
                          <w:r>
                            <w:rPr>
                              <w:rFonts w:ascii="Source Sans Pro SemiBold"/>
                              <w:b/>
                              <w:color w:val="333A3F"/>
                              <w:spacing w:val="-5"/>
                              <w:sz w:val="16"/>
                            </w:rPr>
                            <w:fldChar w:fldCharType="end"/>
                          </w:r>
                        </w:p>
                      </w:txbxContent>
                    </wps:txbx>
                    <wps:bodyPr wrap="square" lIns="0" tIns="0" rIns="0" bIns="0" rtlCol="0">
                      <a:noAutofit/>
                    </wps:bodyPr>
                  </wps:wsp>
                </a:graphicData>
              </a:graphic>
            </wp:anchor>
          </w:drawing>
        </mc:Choice>
        <mc:Fallback>
          <w:pict>
            <v:shape style="position:absolute;margin-left:524.823730pt;margin-top:803.018005pt;width:15.25pt;height:12.1pt;mso-position-horizontal-relative:page;mso-position-vertical-relative:page;z-index:-20397568" type="#_x0000_t202" id="docshape198" filled="false" stroked="false">
              <v:textbox inset="0,0,0,0">
                <w:txbxContent>
                  <w:p>
                    <w:pPr>
                      <w:spacing w:before="20"/>
                      <w:ind w:left="60" w:right="0" w:firstLine="0"/>
                      <w:jc w:val="left"/>
                      <w:rPr>
                        <w:rFonts w:ascii="Source Sans Pro SemiBold"/>
                        <w:b/>
                        <w:sz w:val="16"/>
                      </w:rPr>
                    </w:pPr>
                    <w:r>
                      <w:rPr>
                        <w:rFonts w:ascii="Source Sans Pro SemiBold"/>
                        <w:b/>
                        <w:color w:val="333A3F"/>
                        <w:spacing w:val="-5"/>
                        <w:sz w:val="16"/>
                      </w:rPr>
                      <w:fldChar w:fldCharType="begin"/>
                    </w:r>
                    <w:r>
                      <w:rPr>
                        <w:rFonts w:ascii="Source Sans Pro SemiBold"/>
                        <w:b/>
                        <w:color w:val="333A3F"/>
                        <w:spacing w:val="-5"/>
                        <w:sz w:val="16"/>
                      </w:rPr>
                      <w:instrText> PAGE </w:instrText>
                    </w:r>
                    <w:r>
                      <w:rPr>
                        <w:rFonts w:ascii="Source Sans Pro SemiBold"/>
                        <w:b/>
                        <w:color w:val="333A3F"/>
                        <w:spacing w:val="-5"/>
                        <w:sz w:val="16"/>
                      </w:rPr>
                      <w:fldChar w:fldCharType="separate"/>
                    </w:r>
                    <w:r>
                      <w:rPr>
                        <w:rFonts w:ascii="Source Sans Pro SemiBold"/>
                        <w:b/>
                        <w:color w:val="333A3F"/>
                        <w:spacing w:val="-5"/>
                        <w:sz w:val="16"/>
                      </w:rPr>
                      <w:t>12</w:t>
                    </w:r>
                    <w:r>
                      <w:rPr>
                        <w:rFonts w:ascii="Source Sans Pro SemiBold"/>
                        <w:b/>
                        <w:color w:val="333A3F"/>
                        <w:spacing w:val="-5"/>
                        <w:sz w:val="16"/>
                      </w:rPr>
                      <w:fldChar w:fldCharType="end"/>
                    </w:r>
                  </w:p>
                </w:txbxContent>
              </v:textbox>
              <w10:wrap type="none"/>
            </v:shape>
          </w:pict>
        </mc:Fallback>
      </mc:AlternateContent>
    </w: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972672">
          <wp:simplePos x="0" y="0"/>
          <wp:positionH relativeFrom="page">
            <wp:posOffset>6926394</wp:posOffset>
          </wp:positionH>
          <wp:positionV relativeFrom="page">
            <wp:posOffset>10170006</wp:posOffset>
          </wp:positionV>
          <wp:extent cx="180009" cy="179997"/>
          <wp:effectExtent l="0" t="0" r="0" b="0"/>
          <wp:wrapNone/>
          <wp:docPr id="1073" name="Image 1073"/>
          <wp:cNvGraphicFramePr>
            <a:graphicFrameLocks/>
          </wp:cNvGraphicFramePr>
          <a:graphic>
            <a:graphicData uri="http://schemas.openxmlformats.org/drawingml/2006/picture">
              <pic:pic>
                <pic:nvPicPr>
                  <pic:cNvPr id="1073" name="Image 1073"/>
                  <pic:cNvPicPr/>
                </pic:nvPicPr>
                <pic:blipFill>
                  <a:blip r:embed="rId1" cstate="print"/>
                  <a:stretch>
                    <a:fillRect/>
                  </a:stretch>
                </pic:blipFill>
                <pic:spPr>
                  <a:xfrm>
                    <a:off x="0" y="0"/>
                    <a:ext cx="180009" cy="179997"/>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973184">
              <wp:simplePos x="0" y="0"/>
              <wp:positionH relativeFrom="page">
                <wp:posOffset>431999</wp:posOffset>
              </wp:positionH>
              <wp:positionV relativeFrom="page">
                <wp:posOffset>10175303</wp:posOffset>
              </wp:positionV>
              <wp:extent cx="6376035" cy="1270"/>
              <wp:effectExtent l="0" t="0" r="0" b="0"/>
              <wp:wrapNone/>
              <wp:docPr id="1074" name="Graphic 1074"/>
              <wp:cNvGraphicFramePr>
                <a:graphicFrameLocks/>
              </wp:cNvGraphicFramePr>
              <a:graphic>
                <a:graphicData uri="http://schemas.microsoft.com/office/word/2010/wordprocessingShape">
                  <wps:wsp>
                    <wps:cNvPr id="1074" name="Graphic 1074"/>
                    <wps:cNvSpPr/>
                    <wps:spPr>
                      <a:xfrm>
                        <a:off x="0" y="0"/>
                        <a:ext cx="6376035" cy="1270"/>
                      </a:xfrm>
                      <a:custGeom>
                        <a:avLst/>
                        <a:gdLst/>
                        <a:ahLst/>
                        <a:cxnLst/>
                        <a:rect l="l" t="t" r="r" b="b"/>
                        <a:pathLst>
                          <a:path w="6376035" h="0">
                            <a:moveTo>
                              <a:pt x="0" y="0"/>
                            </a:moveTo>
                            <a:lnTo>
                              <a:pt x="6375603" y="0"/>
                            </a:lnTo>
                          </a:path>
                        </a:pathLst>
                      </a:custGeom>
                      <a:ln w="3175">
                        <a:solidFill>
                          <a:srgbClr val="77787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0343296" from="34.015701pt,801.205017pt" to="536.031701pt,801.205017pt" stroked="true" strokeweight=".25pt" strokecolor="#77787b">
              <v:stroke dashstyle="solid"/>
              <w10:wrap type="none"/>
            </v:line>
          </w:pict>
        </mc:Fallback>
      </mc:AlternateContent>
    </w:r>
    <w:r>
      <w:rPr>
        <w:sz w:val="20"/>
      </w:rPr>
      <mc:AlternateContent>
        <mc:Choice Requires="wps">
          <w:drawing>
            <wp:anchor distT="0" distB="0" distL="0" distR="0" allowOverlap="1" layoutInCell="1" locked="0" behindDoc="1" simplePos="0" relativeHeight="482973696">
              <wp:simplePos x="0" y="0"/>
              <wp:positionH relativeFrom="page">
                <wp:posOffset>419299</wp:posOffset>
              </wp:positionH>
              <wp:positionV relativeFrom="page">
                <wp:posOffset>10198328</wp:posOffset>
              </wp:positionV>
              <wp:extent cx="4451985" cy="153670"/>
              <wp:effectExtent l="0" t="0" r="0" b="0"/>
              <wp:wrapNone/>
              <wp:docPr id="1075" name="Textbox 1075"/>
              <wp:cNvGraphicFramePr>
                <a:graphicFrameLocks/>
              </wp:cNvGraphicFramePr>
              <a:graphic>
                <a:graphicData uri="http://schemas.microsoft.com/office/word/2010/wordprocessingShape">
                  <wps:wsp>
                    <wps:cNvPr id="1075" name="Textbox 1075"/>
                    <wps:cNvSpPr txBox="1"/>
                    <wps:spPr>
                      <a:xfrm>
                        <a:off x="0" y="0"/>
                        <a:ext cx="4451985" cy="153670"/>
                      </a:xfrm>
                      <a:prstGeom prst="rect">
                        <a:avLst/>
                      </a:prstGeom>
                    </wps:spPr>
                    <wps:txbx>
                      <w:txbxContent>
                        <w:p>
                          <w:pPr>
                            <w:spacing w:before="20"/>
                            <w:ind w:left="20" w:right="0" w:firstLine="0"/>
                            <w:jc w:val="left"/>
                            <w:rPr>
                              <w:sz w:val="16"/>
                            </w:rPr>
                          </w:pPr>
                          <w:r>
                            <w:rPr>
                              <w:color w:val="77787B"/>
                              <w:sz w:val="16"/>
                            </w:rPr>
                            <w:t>Crown</w:t>
                          </w:r>
                          <w:r>
                            <w:rPr>
                              <w:color w:val="77787B"/>
                              <w:spacing w:val="-4"/>
                              <w:sz w:val="16"/>
                            </w:rPr>
                            <w:t> </w:t>
                          </w:r>
                          <w:r>
                            <w:rPr>
                              <w:color w:val="77787B"/>
                              <w:sz w:val="16"/>
                            </w:rPr>
                            <w:t>Response</w:t>
                          </w:r>
                          <w:r>
                            <w:rPr>
                              <w:color w:val="77787B"/>
                              <w:spacing w:val="-4"/>
                              <w:sz w:val="16"/>
                            </w:rPr>
                            <w:t> </w:t>
                          </w:r>
                          <w:r>
                            <w:rPr>
                              <w:color w:val="77787B"/>
                              <w:sz w:val="16"/>
                            </w:rPr>
                            <w:t>to</w:t>
                          </w:r>
                          <w:r>
                            <w:rPr>
                              <w:color w:val="77787B"/>
                              <w:spacing w:val="-4"/>
                              <w:sz w:val="16"/>
                            </w:rPr>
                            <w:t> </w:t>
                          </w:r>
                          <w:r>
                            <w:rPr>
                              <w:color w:val="77787B"/>
                              <w:sz w:val="16"/>
                            </w:rPr>
                            <w:t>the</w:t>
                          </w:r>
                          <w:r>
                            <w:rPr>
                              <w:color w:val="77787B"/>
                              <w:spacing w:val="-3"/>
                              <w:sz w:val="16"/>
                            </w:rPr>
                            <w:t> </w:t>
                          </w:r>
                          <w:r>
                            <w:rPr>
                              <w:color w:val="77787B"/>
                              <w:sz w:val="16"/>
                            </w:rPr>
                            <w:t>Royal</w:t>
                          </w:r>
                          <w:r>
                            <w:rPr>
                              <w:color w:val="77787B"/>
                              <w:spacing w:val="-4"/>
                              <w:sz w:val="16"/>
                            </w:rPr>
                            <w:t> </w:t>
                          </w:r>
                          <w:r>
                            <w:rPr>
                              <w:color w:val="77787B"/>
                              <w:sz w:val="16"/>
                            </w:rPr>
                            <w:t>Commission</w:t>
                          </w:r>
                          <w:r>
                            <w:rPr>
                              <w:color w:val="77787B"/>
                              <w:spacing w:val="-4"/>
                              <w:sz w:val="16"/>
                            </w:rPr>
                            <w:t> </w:t>
                          </w:r>
                          <w:r>
                            <w:rPr>
                              <w:color w:val="77787B"/>
                              <w:sz w:val="16"/>
                            </w:rPr>
                            <w:t>into</w:t>
                          </w:r>
                          <w:r>
                            <w:rPr>
                              <w:color w:val="77787B"/>
                              <w:spacing w:val="-3"/>
                              <w:sz w:val="16"/>
                            </w:rPr>
                            <w:t> </w:t>
                          </w:r>
                          <w:r>
                            <w:rPr>
                              <w:color w:val="77787B"/>
                              <w:sz w:val="16"/>
                            </w:rPr>
                            <w:t>Historical</w:t>
                          </w:r>
                          <w:r>
                            <w:rPr>
                              <w:color w:val="77787B"/>
                              <w:spacing w:val="-4"/>
                              <w:sz w:val="16"/>
                            </w:rPr>
                            <w:t> </w:t>
                          </w:r>
                          <w:r>
                            <w:rPr>
                              <w:color w:val="77787B"/>
                              <w:sz w:val="16"/>
                            </w:rPr>
                            <w:t>Abuse</w:t>
                          </w:r>
                          <w:r>
                            <w:rPr>
                              <w:color w:val="77787B"/>
                              <w:spacing w:val="-4"/>
                              <w:sz w:val="16"/>
                            </w:rPr>
                            <w:t> </w:t>
                          </w:r>
                          <w:r>
                            <w:rPr>
                              <w:color w:val="77787B"/>
                              <w:sz w:val="16"/>
                            </w:rPr>
                            <w:t>in</w:t>
                          </w:r>
                          <w:r>
                            <w:rPr>
                              <w:color w:val="77787B"/>
                              <w:spacing w:val="-4"/>
                              <w:sz w:val="16"/>
                            </w:rPr>
                            <w:t> </w:t>
                          </w:r>
                          <w:r>
                            <w:rPr>
                              <w:color w:val="77787B"/>
                              <w:sz w:val="16"/>
                            </w:rPr>
                            <w:t>State</w:t>
                          </w:r>
                          <w:r>
                            <w:rPr>
                              <w:color w:val="77787B"/>
                              <w:spacing w:val="-3"/>
                              <w:sz w:val="16"/>
                            </w:rPr>
                            <w:t> </w:t>
                          </w:r>
                          <w:r>
                            <w:rPr>
                              <w:color w:val="77787B"/>
                              <w:sz w:val="16"/>
                            </w:rPr>
                            <w:t>Care</w:t>
                          </w:r>
                          <w:r>
                            <w:rPr>
                              <w:color w:val="77787B"/>
                              <w:spacing w:val="-4"/>
                              <w:sz w:val="16"/>
                            </w:rPr>
                            <w:t> </w:t>
                          </w:r>
                          <w:r>
                            <w:rPr>
                              <w:color w:val="77787B"/>
                              <w:sz w:val="16"/>
                            </w:rPr>
                            <w:t>and</w:t>
                          </w:r>
                          <w:r>
                            <w:rPr>
                              <w:color w:val="77787B"/>
                              <w:spacing w:val="-4"/>
                              <w:sz w:val="16"/>
                            </w:rPr>
                            <w:t> </w:t>
                          </w:r>
                          <w:r>
                            <w:rPr>
                              <w:color w:val="77787B"/>
                              <w:sz w:val="16"/>
                            </w:rPr>
                            <w:t>Faith-based</w:t>
                          </w:r>
                          <w:r>
                            <w:rPr>
                              <w:color w:val="77787B"/>
                              <w:spacing w:val="-3"/>
                              <w:sz w:val="16"/>
                            </w:rPr>
                            <w:t> </w:t>
                          </w:r>
                          <w:r>
                            <w:rPr>
                              <w:color w:val="77787B"/>
                              <w:spacing w:val="-2"/>
                              <w:sz w:val="16"/>
                            </w:rPr>
                            <w:t>institutions</w:t>
                          </w:r>
                        </w:p>
                      </w:txbxContent>
                    </wps:txbx>
                    <wps:bodyPr wrap="square" lIns="0" tIns="0" rIns="0" bIns="0" rtlCol="0">
                      <a:noAutofit/>
                    </wps:bodyPr>
                  </wps:wsp>
                </a:graphicData>
              </a:graphic>
            </wp:anchor>
          </w:drawing>
        </mc:Choice>
        <mc:Fallback>
          <w:pict>
            <v:shape style="position:absolute;margin-left:33.015701pt;margin-top:803.018005pt;width:350.55pt;height:12.1pt;mso-position-horizontal-relative:page;mso-position-vertical-relative:page;z-index:-20342784" type="#_x0000_t202" id="docshape582" filled="false" stroked="false">
              <v:textbox inset="0,0,0,0">
                <w:txbxContent>
                  <w:p>
                    <w:pPr>
                      <w:spacing w:before="20"/>
                      <w:ind w:left="20" w:right="0" w:firstLine="0"/>
                      <w:jc w:val="left"/>
                      <w:rPr>
                        <w:sz w:val="16"/>
                      </w:rPr>
                    </w:pPr>
                    <w:r>
                      <w:rPr>
                        <w:color w:val="77787B"/>
                        <w:sz w:val="16"/>
                      </w:rPr>
                      <w:t>Crown</w:t>
                    </w:r>
                    <w:r>
                      <w:rPr>
                        <w:color w:val="77787B"/>
                        <w:spacing w:val="-4"/>
                        <w:sz w:val="16"/>
                      </w:rPr>
                      <w:t> </w:t>
                    </w:r>
                    <w:r>
                      <w:rPr>
                        <w:color w:val="77787B"/>
                        <w:sz w:val="16"/>
                      </w:rPr>
                      <w:t>Response</w:t>
                    </w:r>
                    <w:r>
                      <w:rPr>
                        <w:color w:val="77787B"/>
                        <w:spacing w:val="-4"/>
                        <w:sz w:val="16"/>
                      </w:rPr>
                      <w:t> </w:t>
                    </w:r>
                    <w:r>
                      <w:rPr>
                        <w:color w:val="77787B"/>
                        <w:sz w:val="16"/>
                      </w:rPr>
                      <w:t>to</w:t>
                    </w:r>
                    <w:r>
                      <w:rPr>
                        <w:color w:val="77787B"/>
                        <w:spacing w:val="-4"/>
                        <w:sz w:val="16"/>
                      </w:rPr>
                      <w:t> </w:t>
                    </w:r>
                    <w:r>
                      <w:rPr>
                        <w:color w:val="77787B"/>
                        <w:sz w:val="16"/>
                      </w:rPr>
                      <w:t>the</w:t>
                    </w:r>
                    <w:r>
                      <w:rPr>
                        <w:color w:val="77787B"/>
                        <w:spacing w:val="-3"/>
                        <w:sz w:val="16"/>
                      </w:rPr>
                      <w:t> </w:t>
                    </w:r>
                    <w:r>
                      <w:rPr>
                        <w:color w:val="77787B"/>
                        <w:sz w:val="16"/>
                      </w:rPr>
                      <w:t>Royal</w:t>
                    </w:r>
                    <w:r>
                      <w:rPr>
                        <w:color w:val="77787B"/>
                        <w:spacing w:val="-4"/>
                        <w:sz w:val="16"/>
                      </w:rPr>
                      <w:t> </w:t>
                    </w:r>
                    <w:r>
                      <w:rPr>
                        <w:color w:val="77787B"/>
                        <w:sz w:val="16"/>
                      </w:rPr>
                      <w:t>Commission</w:t>
                    </w:r>
                    <w:r>
                      <w:rPr>
                        <w:color w:val="77787B"/>
                        <w:spacing w:val="-4"/>
                        <w:sz w:val="16"/>
                      </w:rPr>
                      <w:t> </w:t>
                    </w:r>
                    <w:r>
                      <w:rPr>
                        <w:color w:val="77787B"/>
                        <w:sz w:val="16"/>
                      </w:rPr>
                      <w:t>into</w:t>
                    </w:r>
                    <w:r>
                      <w:rPr>
                        <w:color w:val="77787B"/>
                        <w:spacing w:val="-3"/>
                        <w:sz w:val="16"/>
                      </w:rPr>
                      <w:t> </w:t>
                    </w:r>
                    <w:r>
                      <w:rPr>
                        <w:color w:val="77787B"/>
                        <w:sz w:val="16"/>
                      </w:rPr>
                      <w:t>Historical</w:t>
                    </w:r>
                    <w:r>
                      <w:rPr>
                        <w:color w:val="77787B"/>
                        <w:spacing w:val="-4"/>
                        <w:sz w:val="16"/>
                      </w:rPr>
                      <w:t> </w:t>
                    </w:r>
                    <w:r>
                      <w:rPr>
                        <w:color w:val="77787B"/>
                        <w:sz w:val="16"/>
                      </w:rPr>
                      <w:t>Abuse</w:t>
                    </w:r>
                    <w:r>
                      <w:rPr>
                        <w:color w:val="77787B"/>
                        <w:spacing w:val="-4"/>
                        <w:sz w:val="16"/>
                      </w:rPr>
                      <w:t> </w:t>
                    </w:r>
                    <w:r>
                      <w:rPr>
                        <w:color w:val="77787B"/>
                        <w:sz w:val="16"/>
                      </w:rPr>
                      <w:t>in</w:t>
                    </w:r>
                    <w:r>
                      <w:rPr>
                        <w:color w:val="77787B"/>
                        <w:spacing w:val="-4"/>
                        <w:sz w:val="16"/>
                      </w:rPr>
                      <w:t> </w:t>
                    </w:r>
                    <w:r>
                      <w:rPr>
                        <w:color w:val="77787B"/>
                        <w:sz w:val="16"/>
                      </w:rPr>
                      <w:t>State</w:t>
                    </w:r>
                    <w:r>
                      <w:rPr>
                        <w:color w:val="77787B"/>
                        <w:spacing w:val="-3"/>
                        <w:sz w:val="16"/>
                      </w:rPr>
                      <w:t> </w:t>
                    </w:r>
                    <w:r>
                      <w:rPr>
                        <w:color w:val="77787B"/>
                        <w:sz w:val="16"/>
                      </w:rPr>
                      <w:t>Care</w:t>
                    </w:r>
                    <w:r>
                      <w:rPr>
                        <w:color w:val="77787B"/>
                        <w:spacing w:val="-4"/>
                        <w:sz w:val="16"/>
                      </w:rPr>
                      <w:t> </w:t>
                    </w:r>
                    <w:r>
                      <w:rPr>
                        <w:color w:val="77787B"/>
                        <w:sz w:val="16"/>
                      </w:rPr>
                      <w:t>and</w:t>
                    </w:r>
                    <w:r>
                      <w:rPr>
                        <w:color w:val="77787B"/>
                        <w:spacing w:val="-4"/>
                        <w:sz w:val="16"/>
                      </w:rPr>
                      <w:t> </w:t>
                    </w:r>
                    <w:r>
                      <w:rPr>
                        <w:color w:val="77787B"/>
                        <w:sz w:val="16"/>
                      </w:rPr>
                      <w:t>Faith-based</w:t>
                    </w:r>
                    <w:r>
                      <w:rPr>
                        <w:color w:val="77787B"/>
                        <w:spacing w:val="-3"/>
                        <w:sz w:val="16"/>
                      </w:rPr>
                      <w:t> </w:t>
                    </w:r>
                    <w:r>
                      <w:rPr>
                        <w:color w:val="77787B"/>
                        <w:spacing w:val="-2"/>
                        <w:sz w:val="16"/>
                      </w:rPr>
                      <w:t>institutions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2974208">
              <wp:simplePos x="0" y="0"/>
              <wp:positionH relativeFrom="page">
                <wp:posOffset>6665261</wp:posOffset>
              </wp:positionH>
              <wp:positionV relativeFrom="page">
                <wp:posOffset>10198328</wp:posOffset>
              </wp:positionV>
              <wp:extent cx="193675" cy="153670"/>
              <wp:effectExtent l="0" t="0" r="0" b="0"/>
              <wp:wrapNone/>
              <wp:docPr id="1076" name="Textbox 1076"/>
              <wp:cNvGraphicFramePr>
                <a:graphicFrameLocks/>
              </wp:cNvGraphicFramePr>
              <a:graphic>
                <a:graphicData uri="http://schemas.microsoft.com/office/word/2010/wordprocessingShape">
                  <wps:wsp>
                    <wps:cNvPr id="1076" name="Textbox 1076"/>
                    <wps:cNvSpPr txBox="1"/>
                    <wps:spPr>
                      <a:xfrm>
                        <a:off x="0" y="0"/>
                        <a:ext cx="193675" cy="153670"/>
                      </a:xfrm>
                      <a:prstGeom prst="rect">
                        <a:avLst/>
                      </a:prstGeom>
                    </wps:spPr>
                    <wps:txbx>
                      <w:txbxContent>
                        <w:p>
                          <w:pPr>
                            <w:spacing w:before="20"/>
                            <w:ind w:left="60" w:right="0" w:firstLine="0"/>
                            <w:jc w:val="left"/>
                            <w:rPr>
                              <w:rFonts w:ascii="Source Sans Pro SemiBold"/>
                              <w:b/>
                              <w:sz w:val="16"/>
                            </w:rPr>
                          </w:pPr>
                          <w:r>
                            <w:rPr>
                              <w:rFonts w:ascii="Source Sans Pro SemiBold"/>
                              <w:b/>
                              <w:color w:val="333A3F"/>
                              <w:spacing w:val="-5"/>
                              <w:sz w:val="16"/>
                            </w:rPr>
                            <w:fldChar w:fldCharType="begin"/>
                          </w:r>
                          <w:r>
                            <w:rPr>
                              <w:rFonts w:ascii="Source Sans Pro SemiBold"/>
                              <w:b/>
                              <w:color w:val="333A3F"/>
                              <w:spacing w:val="-5"/>
                              <w:sz w:val="16"/>
                            </w:rPr>
                            <w:instrText> PAGE </w:instrText>
                          </w:r>
                          <w:r>
                            <w:rPr>
                              <w:rFonts w:ascii="Source Sans Pro SemiBold"/>
                              <w:b/>
                              <w:color w:val="333A3F"/>
                              <w:spacing w:val="-5"/>
                              <w:sz w:val="16"/>
                            </w:rPr>
                            <w:fldChar w:fldCharType="separate"/>
                          </w:r>
                          <w:r>
                            <w:rPr>
                              <w:rFonts w:ascii="Source Sans Pro SemiBold"/>
                              <w:b/>
                              <w:color w:val="333A3F"/>
                              <w:spacing w:val="-5"/>
                              <w:sz w:val="16"/>
                            </w:rPr>
                            <w:t>73</w:t>
                          </w:r>
                          <w:r>
                            <w:rPr>
                              <w:rFonts w:ascii="Source Sans Pro SemiBold"/>
                              <w:b/>
                              <w:color w:val="333A3F"/>
                              <w:spacing w:val="-5"/>
                              <w:sz w:val="16"/>
                            </w:rPr>
                            <w:fldChar w:fldCharType="end"/>
                          </w:r>
                        </w:p>
                      </w:txbxContent>
                    </wps:txbx>
                    <wps:bodyPr wrap="square" lIns="0" tIns="0" rIns="0" bIns="0" rtlCol="0">
                      <a:noAutofit/>
                    </wps:bodyPr>
                  </wps:wsp>
                </a:graphicData>
              </a:graphic>
            </wp:anchor>
          </w:drawing>
        </mc:Choice>
        <mc:Fallback>
          <w:pict>
            <v:shape style="position:absolute;margin-left:524.823730pt;margin-top:803.018005pt;width:15.25pt;height:12.1pt;mso-position-horizontal-relative:page;mso-position-vertical-relative:page;z-index:-20342272" type="#_x0000_t202" id="docshape583" filled="false" stroked="false">
              <v:textbox inset="0,0,0,0">
                <w:txbxContent>
                  <w:p>
                    <w:pPr>
                      <w:spacing w:before="20"/>
                      <w:ind w:left="60" w:right="0" w:firstLine="0"/>
                      <w:jc w:val="left"/>
                      <w:rPr>
                        <w:rFonts w:ascii="Source Sans Pro SemiBold"/>
                        <w:b/>
                        <w:sz w:val="16"/>
                      </w:rPr>
                    </w:pPr>
                    <w:r>
                      <w:rPr>
                        <w:rFonts w:ascii="Source Sans Pro SemiBold"/>
                        <w:b/>
                        <w:color w:val="333A3F"/>
                        <w:spacing w:val="-5"/>
                        <w:sz w:val="16"/>
                      </w:rPr>
                      <w:fldChar w:fldCharType="begin"/>
                    </w:r>
                    <w:r>
                      <w:rPr>
                        <w:rFonts w:ascii="Source Sans Pro SemiBold"/>
                        <w:b/>
                        <w:color w:val="333A3F"/>
                        <w:spacing w:val="-5"/>
                        <w:sz w:val="16"/>
                      </w:rPr>
                      <w:instrText> PAGE </w:instrText>
                    </w:r>
                    <w:r>
                      <w:rPr>
                        <w:rFonts w:ascii="Source Sans Pro SemiBold"/>
                        <w:b/>
                        <w:color w:val="333A3F"/>
                        <w:spacing w:val="-5"/>
                        <w:sz w:val="16"/>
                      </w:rPr>
                      <w:fldChar w:fldCharType="separate"/>
                    </w:r>
                    <w:r>
                      <w:rPr>
                        <w:rFonts w:ascii="Source Sans Pro SemiBold"/>
                        <w:b/>
                        <w:color w:val="333A3F"/>
                        <w:spacing w:val="-5"/>
                        <w:sz w:val="16"/>
                      </w:rPr>
                      <w:t>73</w:t>
                    </w:r>
                    <w:r>
                      <w:rPr>
                        <w:rFonts w:ascii="Source Sans Pro SemiBold"/>
                        <w:b/>
                        <w:color w:val="333A3F"/>
                        <w:spacing w:val="-5"/>
                        <w:sz w:val="16"/>
                      </w:rPr>
                      <w:fldChar w:fldCharType="end"/>
                    </w:r>
                  </w:p>
                </w:txbxContent>
              </v:textbox>
              <w10:wrap type="none"/>
            </v:shape>
          </w:pict>
        </mc:Fallback>
      </mc:AlternateContent>
    </w: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974720">
          <wp:simplePos x="0" y="0"/>
          <wp:positionH relativeFrom="page">
            <wp:posOffset>6926394</wp:posOffset>
          </wp:positionH>
          <wp:positionV relativeFrom="page">
            <wp:posOffset>10170006</wp:posOffset>
          </wp:positionV>
          <wp:extent cx="180009" cy="179997"/>
          <wp:effectExtent l="0" t="0" r="0" b="0"/>
          <wp:wrapNone/>
          <wp:docPr id="1104" name="Image 1104"/>
          <wp:cNvGraphicFramePr>
            <a:graphicFrameLocks/>
          </wp:cNvGraphicFramePr>
          <a:graphic>
            <a:graphicData uri="http://schemas.openxmlformats.org/drawingml/2006/picture">
              <pic:pic>
                <pic:nvPicPr>
                  <pic:cNvPr id="1104" name="Image 1104"/>
                  <pic:cNvPicPr/>
                </pic:nvPicPr>
                <pic:blipFill>
                  <a:blip r:embed="rId1" cstate="print"/>
                  <a:stretch>
                    <a:fillRect/>
                  </a:stretch>
                </pic:blipFill>
                <pic:spPr>
                  <a:xfrm>
                    <a:off x="0" y="0"/>
                    <a:ext cx="180009" cy="179997"/>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975232">
              <wp:simplePos x="0" y="0"/>
              <wp:positionH relativeFrom="page">
                <wp:posOffset>431999</wp:posOffset>
              </wp:positionH>
              <wp:positionV relativeFrom="page">
                <wp:posOffset>10175303</wp:posOffset>
              </wp:positionV>
              <wp:extent cx="6376035" cy="1270"/>
              <wp:effectExtent l="0" t="0" r="0" b="0"/>
              <wp:wrapNone/>
              <wp:docPr id="1105" name="Graphic 1105"/>
              <wp:cNvGraphicFramePr>
                <a:graphicFrameLocks/>
              </wp:cNvGraphicFramePr>
              <a:graphic>
                <a:graphicData uri="http://schemas.microsoft.com/office/word/2010/wordprocessingShape">
                  <wps:wsp>
                    <wps:cNvPr id="1105" name="Graphic 1105"/>
                    <wps:cNvSpPr/>
                    <wps:spPr>
                      <a:xfrm>
                        <a:off x="0" y="0"/>
                        <a:ext cx="6376035" cy="1270"/>
                      </a:xfrm>
                      <a:custGeom>
                        <a:avLst/>
                        <a:gdLst/>
                        <a:ahLst/>
                        <a:cxnLst/>
                        <a:rect l="l" t="t" r="r" b="b"/>
                        <a:pathLst>
                          <a:path w="6376035" h="0">
                            <a:moveTo>
                              <a:pt x="0" y="0"/>
                            </a:moveTo>
                            <a:lnTo>
                              <a:pt x="6375603" y="0"/>
                            </a:lnTo>
                          </a:path>
                        </a:pathLst>
                      </a:custGeom>
                      <a:ln w="3175">
                        <a:solidFill>
                          <a:srgbClr val="77787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0341248" from="34.015701pt,801.205017pt" to="536.031701pt,801.205017pt" stroked="true" strokeweight=".25pt" strokecolor="#77787b">
              <v:stroke dashstyle="solid"/>
              <w10:wrap type="none"/>
            </v:line>
          </w:pict>
        </mc:Fallback>
      </mc:AlternateContent>
    </w:r>
    <w:r>
      <w:rPr>
        <w:sz w:val="20"/>
      </w:rPr>
      <mc:AlternateContent>
        <mc:Choice Requires="wps">
          <w:drawing>
            <wp:anchor distT="0" distB="0" distL="0" distR="0" allowOverlap="1" layoutInCell="1" locked="0" behindDoc="1" simplePos="0" relativeHeight="482975744">
              <wp:simplePos x="0" y="0"/>
              <wp:positionH relativeFrom="page">
                <wp:posOffset>419299</wp:posOffset>
              </wp:positionH>
              <wp:positionV relativeFrom="page">
                <wp:posOffset>10198328</wp:posOffset>
              </wp:positionV>
              <wp:extent cx="4451985" cy="153670"/>
              <wp:effectExtent l="0" t="0" r="0" b="0"/>
              <wp:wrapNone/>
              <wp:docPr id="1106" name="Textbox 1106"/>
              <wp:cNvGraphicFramePr>
                <a:graphicFrameLocks/>
              </wp:cNvGraphicFramePr>
              <a:graphic>
                <a:graphicData uri="http://schemas.microsoft.com/office/word/2010/wordprocessingShape">
                  <wps:wsp>
                    <wps:cNvPr id="1106" name="Textbox 1106"/>
                    <wps:cNvSpPr txBox="1"/>
                    <wps:spPr>
                      <a:xfrm>
                        <a:off x="0" y="0"/>
                        <a:ext cx="4451985" cy="153670"/>
                      </a:xfrm>
                      <a:prstGeom prst="rect">
                        <a:avLst/>
                      </a:prstGeom>
                    </wps:spPr>
                    <wps:txbx>
                      <w:txbxContent>
                        <w:p>
                          <w:pPr>
                            <w:spacing w:before="20"/>
                            <w:ind w:left="20" w:right="0" w:firstLine="0"/>
                            <w:jc w:val="left"/>
                            <w:rPr>
                              <w:sz w:val="16"/>
                            </w:rPr>
                          </w:pPr>
                          <w:r>
                            <w:rPr>
                              <w:color w:val="77787B"/>
                              <w:sz w:val="16"/>
                            </w:rPr>
                            <w:t>Crown</w:t>
                          </w:r>
                          <w:r>
                            <w:rPr>
                              <w:color w:val="77787B"/>
                              <w:spacing w:val="-4"/>
                              <w:sz w:val="16"/>
                            </w:rPr>
                            <w:t> </w:t>
                          </w:r>
                          <w:r>
                            <w:rPr>
                              <w:color w:val="77787B"/>
                              <w:sz w:val="16"/>
                            </w:rPr>
                            <w:t>Response</w:t>
                          </w:r>
                          <w:r>
                            <w:rPr>
                              <w:color w:val="77787B"/>
                              <w:spacing w:val="-4"/>
                              <w:sz w:val="16"/>
                            </w:rPr>
                            <w:t> </w:t>
                          </w:r>
                          <w:r>
                            <w:rPr>
                              <w:color w:val="77787B"/>
                              <w:sz w:val="16"/>
                            </w:rPr>
                            <w:t>to</w:t>
                          </w:r>
                          <w:r>
                            <w:rPr>
                              <w:color w:val="77787B"/>
                              <w:spacing w:val="-4"/>
                              <w:sz w:val="16"/>
                            </w:rPr>
                            <w:t> </w:t>
                          </w:r>
                          <w:r>
                            <w:rPr>
                              <w:color w:val="77787B"/>
                              <w:sz w:val="16"/>
                            </w:rPr>
                            <w:t>the</w:t>
                          </w:r>
                          <w:r>
                            <w:rPr>
                              <w:color w:val="77787B"/>
                              <w:spacing w:val="-3"/>
                              <w:sz w:val="16"/>
                            </w:rPr>
                            <w:t> </w:t>
                          </w:r>
                          <w:r>
                            <w:rPr>
                              <w:color w:val="77787B"/>
                              <w:sz w:val="16"/>
                            </w:rPr>
                            <w:t>Royal</w:t>
                          </w:r>
                          <w:r>
                            <w:rPr>
                              <w:color w:val="77787B"/>
                              <w:spacing w:val="-4"/>
                              <w:sz w:val="16"/>
                            </w:rPr>
                            <w:t> </w:t>
                          </w:r>
                          <w:r>
                            <w:rPr>
                              <w:color w:val="77787B"/>
                              <w:sz w:val="16"/>
                            </w:rPr>
                            <w:t>Commission</w:t>
                          </w:r>
                          <w:r>
                            <w:rPr>
                              <w:color w:val="77787B"/>
                              <w:spacing w:val="-4"/>
                              <w:sz w:val="16"/>
                            </w:rPr>
                            <w:t> </w:t>
                          </w:r>
                          <w:r>
                            <w:rPr>
                              <w:color w:val="77787B"/>
                              <w:sz w:val="16"/>
                            </w:rPr>
                            <w:t>into</w:t>
                          </w:r>
                          <w:r>
                            <w:rPr>
                              <w:color w:val="77787B"/>
                              <w:spacing w:val="-3"/>
                              <w:sz w:val="16"/>
                            </w:rPr>
                            <w:t> </w:t>
                          </w:r>
                          <w:r>
                            <w:rPr>
                              <w:color w:val="77787B"/>
                              <w:sz w:val="16"/>
                            </w:rPr>
                            <w:t>Historical</w:t>
                          </w:r>
                          <w:r>
                            <w:rPr>
                              <w:color w:val="77787B"/>
                              <w:spacing w:val="-4"/>
                              <w:sz w:val="16"/>
                            </w:rPr>
                            <w:t> </w:t>
                          </w:r>
                          <w:r>
                            <w:rPr>
                              <w:color w:val="77787B"/>
                              <w:sz w:val="16"/>
                            </w:rPr>
                            <w:t>Abuse</w:t>
                          </w:r>
                          <w:r>
                            <w:rPr>
                              <w:color w:val="77787B"/>
                              <w:spacing w:val="-4"/>
                              <w:sz w:val="16"/>
                            </w:rPr>
                            <w:t> </w:t>
                          </w:r>
                          <w:r>
                            <w:rPr>
                              <w:color w:val="77787B"/>
                              <w:sz w:val="16"/>
                            </w:rPr>
                            <w:t>in</w:t>
                          </w:r>
                          <w:r>
                            <w:rPr>
                              <w:color w:val="77787B"/>
                              <w:spacing w:val="-4"/>
                              <w:sz w:val="16"/>
                            </w:rPr>
                            <w:t> </w:t>
                          </w:r>
                          <w:r>
                            <w:rPr>
                              <w:color w:val="77787B"/>
                              <w:sz w:val="16"/>
                            </w:rPr>
                            <w:t>State</w:t>
                          </w:r>
                          <w:r>
                            <w:rPr>
                              <w:color w:val="77787B"/>
                              <w:spacing w:val="-3"/>
                              <w:sz w:val="16"/>
                            </w:rPr>
                            <w:t> </w:t>
                          </w:r>
                          <w:r>
                            <w:rPr>
                              <w:color w:val="77787B"/>
                              <w:sz w:val="16"/>
                            </w:rPr>
                            <w:t>Care</w:t>
                          </w:r>
                          <w:r>
                            <w:rPr>
                              <w:color w:val="77787B"/>
                              <w:spacing w:val="-4"/>
                              <w:sz w:val="16"/>
                            </w:rPr>
                            <w:t> </w:t>
                          </w:r>
                          <w:r>
                            <w:rPr>
                              <w:color w:val="77787B"/>
                              <w:sz w:val="16"/>
                            </w:rPr>
                            <w:t>and</w:t>
                          </w:r>
                          <w:r>
                            <w:rPr>
                              <w:color w:val="77787B"/>
                              <w:spacing w:val="-4"/>
                              <w:sz w:val="16"/>
                            </w:rPr>
                            <w:t> </w:t>
                          </w:r>
                          <w:r>
                            <w:rPr>
                              <w:color w:val="77787B"/>
                              <w:sz w:val="16"/>
                            </w:rPr>
                            <w:t>Faith-based</w:t>
                          </w:r>
                          <w:r>
                            <w:rPr>
                              <w:color w:val="77787B"/>
                              <w:spacing w:val="-3"/>
                              <w:sz w:val="16"/>
                            </w:rPr>
                            <w:t> </w:t>
                          </w:r>
                          <w:r>
                            <w:rPr>
                              <w:color w:val="77787B"/>
                              <w:spacing w:val="-2"/>
                              <w:sz w:val="16"/>
                            </w:rPr>
                            <w:t>institutions</w:t>
                          </w:r>
                        </w:p>
                      </w:txbxContent>
                    </wps:txbx>
                    <wps:bodyPr wrap="square" lIns="0" tIns="0" rIns="0" bIns="0" rtlCol="0">
                      <a:noAutofit/>
                    </wps:bodyPr>
                  </wps:wsp>
                </a:graphicData>
              </a:graphic>
            </wp:anchor>
          </w:drawing>
        </mc:Choice>
        <mc:Fallback>
          <w:pict>
            <v:shape style="position:absolute;margin-left:33.015701pt;margin-top:803.018005pt;width:350.55pt;height:12.1pt;mso-position-horizontal-relative:page;mso-position-vertical-relative:page;z-index:-20340736" type="#_x0000_t202" id="docshape597" filled="false" stroked="false">
              <v:textbox inset="0,0,0,0">
                <w:txbxContent>
                  <w:p>
                    <w:pPr>
                      <w:spacing w:before="20"/>
                      <w:ind w:left="20" w:right="0" w:firstLine="0"/>
                      <w:jc w:val="left"/>
                      <w:rPr>
                        <w:sz w:val="16"/>
                      </w:rPr>
                    </w:pPr>
                    <w:r>
                      <w:rPr>
                        <w:color w:val="77787B"/>
                        <w:sz w:val="16"/>
                      </w:rPr>
                      <w:t>Crown</w:t>
                    </w:r>
                    <w:r>
                      <w:rPr>
                        <w:color w:val="77787B"/>
                        <w:spacing w:val="-4"/>
                        <w:sz w:val="16"/>
                      </w:rPr>
                      <w:t> </w:t>
                    </w:r>
                    <w:r>
                      <w:rPr>
                        <w:color w:val="77787B"/>
                        <w:sz w:val="16"/>
                      </w:rPr>
                      <w:t>Response</w:t>
                    </w:r>
                    <w:r>
                      <w:rPr>
                        <w:color w:val="77787B"/>
                        <w:spacing w:val="-4"/>
                        <w:sz w:val="16"/>
                      </w:rPr>
                      <w:t> </w:t>
                    </w:r>
                    <w:r>
                      <w:rPr>
                        <w:color w:val="77787B"/>
                        <w:sz w:val="16"/>
                      </w:rPr>
                      <w:t>to</w:t>
                    </w:r>
                    <w:r>
                      <w:rPr>
                        <w:color w:val="77787B"/>
                        <w:spacing w:val="-4"/>
                        <w:sz w:val="16"/>
                      </w:rPr>
                      <w:t> </w:t>
                    </w:r>
                    <w:r>
                      <w:rPr>
                        <w:color w:val="77787B"/>
                        <w:sz w:val="16"/>
                      </w:rPr>
                      <w:t>the</w:t>
                    </w:r>
                    <w:r>
                      <w:rPr>
                        <w:color w:val="77787B"/>
                        <w:spacing w:val="-3"/>
                        <w:sz w:val="16"/>
                      </w:rPr>
                      <w:t> </w:t>
                    </w:r>
                    <w:r>
                      <w:rPr>
                        <w:color w:val="77787B"/>
                        <w:sz w:val="16"/>
                      </w:rPr>
                      <w:t>Royal</w:t>
                    </w:r>
                    <w:r>
                      <w:rPr>
                        <w:color w:val="77787B"/>
                        <w:spacing w:val="-4"/>
                        <w:sz w:val="16"/>
                      </w:rPr>
                      <w:t> </w:t>
                    </w:r>
                    <w:r>
                      <w:rPr>
                        <w:color w:val="77787B"/>
                        <w:sz w:val="16"/>
                      </w:rPr>
                      <w:t>Commission</w:t>
                    </w:r>
                    <w:r>
                      <w:rPr>
                        <w:color w:val="77787B"/>
                        <w:spacing w:val="-4"/>
                        <w:sz w:val="16"/>
                      </w:rPr>
                      <w:t> </w:t>
                    </w:r>
                    <w:r>
                      <w:rPr>
                        <w:color w:val="77787B"/>
                        <w:sz w:val="16"/>
                      </w:rPr>
                      <w:t>into</w:t>
                    </w:r>
                    <w:r>
                      <w:rPr>
                        <w:color w:val="77787B"/>
                        <w:spacing w:val="-3"/>
                        <w:sz w:val="16"/>
                      </w:rPr>
                      <w:t> </w:t>
                    </w:r>
                    <w:r>
                      <w:rPr>
                        <w:color w:val="77787B"/>
                        <w:sz w:val="16"/>
                      </w:rPr>
                      <w:t>Historical</w:t>
                    </w:r>
                    <w:r>
                      <w:rPr>
                        <w:color w:val="77787B"/>
                        <w:spacing w:val="-4"/>
                        <w:sz w:val="16"/>
                      </w:rPr>
                      <w:t> </w:t>
                    </w:r>
                    <w:r>
                      <w:rPr>
                        <w:color w:val="77787B"/>
                        <w:sz w:val="16"/>
                      </w:rPr>
                      <w:t>Abuse</w:t>
                    </w:r>
                    <w:r>
                      <w:rPr>
                        <w:color w:val="77787B"/>
                        <w:spacing w:val="-4"/>
                        <w:sz w:val="16"/>
                      </w:rPr>
                      <w:t> </w:t>
                    </w:r>
                    <w:r>
                      <w:rPr>
                        <w:color w:val="77787B"/>
                        <w:sz w:val="16"/>
                      </w:rPr>
                      <w:t>in</w:t>
                    </w:r>
                    <w:r>
                      <w:rPr>
                        <w:color w:val="77787B"/>
                        <w:spacing w:val="-4"/>
                        <w:sz w:val="16"/>
                      </w:rPr>
                      <w:t> </w:t>
                    </w:r>
                    <w:r>
                      <w:rPr>
                        <w:color w:val="77787B"/>
                        <w:sz w:val="16"/>
                      </w:rPr>
                      <w:t>State</w:t>
                    </w:r>
                    <w:r>
                      <w:rPr>
                        <w:color w:val="77787B"/>
                        <w:spacing w:val="-3"/>
                        <w:sz w:val="16"/>
                      </w:rPr>
                      <w:t> </w:t>
                    </w:r>
                    <w:r>
                      <w:rPr>
                        <w:color w:val="77787B"/>
                        <w:sz w:val="16"/>
                      </w:rPr>
                      <w:t>Care</w:t>
                    </w:r>
                    <w:r>
                      <w:rPr>
                        <w:color w:val="77787B"/>
                        <w:spacing w:val="-4"/>
                        <w:sz w:val="16"/>
                      </w:rPr>
                      <w:t> </w:t>
                    </w:r>
                    <w:r>
                      <w:rPr>
                        <w:color w:val="77787B"/>
                        <w:sz w:val="16"/>
                      </w:rPr>
                      <w:t>and</w:t>
                    </w:r>
                    <w:r>
                      <w:rPr>
                        <w:color w:val="77787B"/>
                        <w:spacing w:val="-4"/>
                        <w:sz w:val="16"/>
                      </w:rPr>
                      <w:t> </w:t>
                    </w:r>
                    <w:r>
                      <w:rPr>
                        <w:color w:val="77787B"/>
                        <w:sz w:val="16"/>
                      </w:rPr>
                      <w:t>Faith-based</w:t>
                    </w:r>
                    <w:r>
                      <w:rPr>
                        <w:color w:val="77787B"/>
                        <w:spacing w:val="-3"/>
                        <w:sz w:val="16"/>
                      </w:rPr>
                      <w:t> </w:t>
                    </w:r>
                    <w:r>
                      <w:rPr>
                        <w:color w:val="77787B"/>
                        <w:spacing w:val="-2"/>
                        <w:sz w:val="16"/>
                      </w:rPr>
                      <w:t>institutions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2976256">
              <wp:simplePos x="0" y="0"/>
              <wp:positionH relativeFrom="page">
                <wp:posOffset>6665261</wp:posOffset>
              </wp:positionH>
              <wp:positionV relativeFrom="page">
                <wp:posOffset>10198328</wp:posOffset>
              </wp:positionV>
              <wp:extent cx="193675" cy="153670"/>
              <wp:effectExtent l="0" t="0" r="0" b="0"/>
              <wp:wrapNone/>
              <wp:docPr id="1107" name="Textbox 1107"/>
              <wp:cNvGraphicFramePr>
                <a:graphicFrameLocks/>
              </wp:cNvGraphicFramePr>
              <a:graphic>
                <a:graphicData uri="http://schemas.microsoft.com/office/word/2010/wordprocessingShape">
                  <wps:wsp>
                    <wps:cNvPr id="1107" name="Textbox 1107"/>
                    <wps:cNvSpPr txBox="1"/>
                    <wps:spPr>
                      <a:xfrm>
                        <a:off x="0" y="0"/>
                        <a:ext cx="193675" cy="153670"/>
                      </a:xfrm>
                      <a:prstGeom prst="rect">
                        <a:avLst/>
                      </a:prstGeom>
                    </wps:spPr>
                    <wps:txbx>
                      <w:txbxContent>
                        <w:p>
                          <w:pPr>
                            <w:spacing w:before="20"/>
                            <w:ind w:left="60" w:right="0" w:firstLine="0"/>
                            <w:jc w:val="left"/>
                            <w:rPr>
                              <w:rFonts w:ascii="Source Sans Pro SemiBold"/>
                              <w:b/>
                              <w:sz w:val="16"/>
                            </w:rPr>
                          </w:pPr>
                          <w:r>
                            <w:rPr>
                              <w:rFonts w:ascii="Source Sans Pro SemiBold"/>
                              <w:b/>
                              <w:color w:val="333A3F"/>
                              <w:spacing w:val="-5"/>
                              <w:sz w:val="16"/>
                            </w:rPr>
                            <w:fldChar w:fldCharType="begin"/>
                          </w:r>
                          <w:r>
                            <w:rPr>
                              <w:rFonts w:ascii="Source Sans Pro SemiBold"/>
                              <w:b/>
                              <w:color w:val="333A3F"/>
                              <w:spacing w:val="-5"/>
                              <w:sz w:val="16"/>
                            </w:rPr>
                            <w:instrText> PAGE </w:instrText>
                          </w:r>
                          <w:r>
                            <w:rPr>
                              <w:rFonts w:ascii="Source Sans Pro SemiBold"/>
                              <w:b/>
                              <w:color w:val="333A3F"/>
                              <w:spacing w:val="-5"/>
                              <w:sz w:val="16"/>
                            </w:rPr>
                            <w:fldChar w:fldCharType="separate"/>
                          </w:r>
                          <w:r>
                            <w:rPr>
                              <w:rFonts w:ascii="Source Sans Pro SemiBold"/>
                              <w:b/>
                              <w:color w:val="333A3F"/>
                              <w:spacing w:val="-5"/>
                              <w:sz w:val="16"/>
                            </w:rPr>
                            <w:t>76</w:t>
                          </w:r>
                          <w:r>
                            <w:rPr>
                              <w:rFonts w:ascii="Source Sans Pro SemiBold"/>
                              <w:b/>
                              <w:color w:val="333A3F"/>
                              <w:spacing w:val="-5"/>
                              <w:sz w:val="16"/>
                            </w:rPr>
                            <w:fldChar w:fldCharType="end"/>
                          </w:r>
                        </w:p>
                      </w:txbxContent>
                    </wps:txbx>
                    <wps:bodyPr wrap="square" lIns="0" tIns="0" rIns="0" bIns="0" rtlCol="0">
                      <a:noAutofit/>
                    </wps:bodyPr>
                  </wps:wsp>
                </a:graphicData>
              </a:graphic>
            </wp:anchor>
          </w:drawing>
        </mc:Choice>
        <mc:Fallback>
          <w:pict>
            <v:shape style="position:absolute;margin-left:524.823730pt;margin-top:803.018005pt;width:15.25pt;height:12.1pt;mso-position-horizontal-relative:page;mso-position-vertical-relative:page;z-index:-20340224" type="#_x0000_t202" id="docshape598" filled="false" stroked="false">
              <v:textbox inset="0,0,0,0">
                <w:txbxContent>
                  <w:p>
                    <w:pPr>
                      <w:spacing w:before="20"/>
                      <w:ind w:left="60" w:right="0" w:firstLine="0"/>
                      <w:jc w:val="left"/>
                      <w:rPr>
                        <w:rFonts w:ascii="Source Sans Pro SemiBold"/>
                        <w:b/>
                        <w:sz w:val="16"/>
                      </w:rPr>
                    </w:pPr>
                    <w:r>
                      <w:rPr>
                        <w:rFonts w:ascii="Source Sans Pro SemiBold"/>
                        <w:b/>
                        <w:color w:val="333A3F"/>
                        <w:spacing w:val="-5"/>
                        <w:sz w:val="16"/>
                      </w:rPr>
                      <w:fldChar w:fldCharType="begin"/>
                    </w:r>
                    <w:r>
                      <w:rPr>
                        <w:rFonts w:ascii="Source Sans Pro SemiBold"/>
                        <w:b/>
                        <w:color w:val="333A3F"/>
                        <w:spacing w:val="-5"/>
                        <w:sz w:val="16"/>
                      </w:rPr>
                      <w:instrText> PAGE </w:instrText>
                    </w:r>
                    <w:r>
                      <w:rPr>
                        <w:rFonts w:ascii="Source Sans Pro SemiBold"/>
                        <w:b/>
                        <w:color w:val="333A3F"/>
                        <w:spacing w:val="-5"/>
                        <w:sz w:val="16"/>
                      </w:rPr>
                      <w:fldChar w:fldCharType="separate"/>
                    </w:r>
                    <w:r>
                      <w:rPr>
                        <w:rFonts w:ascii="Source Sans Pro SemiBold"/>
                        <w:b/>
                        <w:color w:val="333A3F"/>
                        <w:spacing w:val="-5"/>
                        <w:sz w:val="16"/>
                      </w:rPr>
                      <w:t>76</w:t>
                    </w:r>
                    <w:r>
                      <w:rPr>
                        <w:rFonts w:ascii="Source Sans Pro SemiBold"/>
                        <w:b/>
                        <w:color w:val="333A3F"/>
                        <w:spacing w:val="-5"/>
                        <w:sz w:val="16"/>
                      </w:rPr>
                      <w:fldChar w:fldCharType="end"/>
                    </w:r>
                  </w:p>
                </w:txbxContent>
              </v:textbox>
              <w10:wrap type="none"/>
            </v:shape>
          </w:pict>
        </mc:Fallback>
      </mc:AlternateContent>
    </w: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976768">
          <wp:simplePos x="0" y="0"/>
          <wp:positionH relativeFrom="page">
            <wp:posOffset>6926394</wp:posOffset>
          </wp:positionH>
          <wp:positionV relativeFrom="page">
            <wp:posOffset>10170006</wp:posOffset>
          </wp:positionV>
          <wp:extent cx="180009" cy="179997"/>
          <wp:effectExtent l="0" t="0" r="0" b="0"/>
          <wp:wrapNone/>
          <wp:docPr id="1109" name="Image 1109"/>
          <wp:cNvGraphicFramePr>
            <a:graphicFrameLocks/>
          </wp:cNvGraphicFramePr>
          <a:graphic>
            <a:graphicData uri="http://schemas.openxmlformats.org/drawingml/2006/picture">
              <pic:pic>
                <pic:nvPicPr>
                  <pic:cNvPr id="1109" name="Image 1109"/>
                  <pic:cNvPicPr/>
                </pic:nvPicPr>
                <pic:blipFill>
                  <a:blip r:embed="rId1" cstate="print"/>
                  <a:stretch>
                    <a:fillRect/>
                  </a:stretch>
                </pic:blipFill>
                <pic:spPr>
                  <a:xfrm>
                    <a:off x="0" y="0"/>
                    <a:ext cx="180009" cy="179997"/>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977280">
              <wp:simplePos x="0" y="0"/>
              <wp:positionH relativeFrom="page">
                <wp:posOffset>431999</wp:posOffset>
              </wp:positionH>
              <wp:positionV relativeFrom="page">
                <wp:posOffset>10175303</wp:posOffset>
              </wp:positionV>
              <wp:extent cx="6376035" cy="1270"/>
              <wp:effectExtent l="0" t="0" r="0" b="0"/>
              <wp:wrapNone/>
              <wp:docPr id="1110" name="Graphic 1110"/>
              <wp:cNvGraphicFramePr>
                <a:graphicFrameLocks/>
              </wp:cNvGraphicFramePr>
              <a:graphic>
                <a:graphicData uri="http://schemas.microsoft.com/office/word/2010/wordprocessingShape">
                  <wps:wsp>
                    <wps:cNvPr id="1110" name="Graphic 1110"/>
                    <wps:cNvSpPr/>
                    <wps:spPr>
                      <a:xfrm>
                        <a:off x="0" y="0"/>
                        <a:ext cx="6376035" cy="1270"/>
                      </a:xfrm>
                      <a:custGeom>
                        <a:avLst/>
                        <a:gdLst/>
                        <a:ahLst/>
                        <a:cxnLst/>
                        <a:rect l="l" t="t" r="r" b="b"/>
                        <a:pathLst>
                          <a:path w="6376035" h="0">
                            <a:moveTo>
                              <a:pt x="0" y="0"/>
                            </a:moveTo>
                            <a:lnTo>
                              <a:pt x="6375603" y="0"/>
                            </a:lnTo>
                          </a:path>
                        </a:pathLst>
                      </a:custGeom>
                      <a:ln w="3175">
                        <a:solidFill>
                          <a:srgbClr val="77787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0339200" from="34.015701pt,801.205017pt" to="536.031701pt,801.205017pt" stroked="true" strokeweight=".25pt" strokecolor="#77787b">
              <v:stroke dashstyle="solid"/>
              <w10:wrap type="none"/>
            </v:line>
          </w:pict>
        </mc:Fallback>
      </mc:AlternateContent>
    </w:r>
    <w:r>
      <w:rPr>
        <w:sz w:val="20"/>
      </w:rPr>
      <mc:AlternateContent>
        <mc:Choice Requires="wps">
          <w:drawing>
            <wp:anchor distT="0" distB="0" distL="0" distR="0" allowOverlap="1" layoutInCell="1" locked="0" behindDoc="1" simplePos="0" relativeHeight="482977792">
              <wp:simplePos x="0" y="0"/>
              <wp:positionH relativeFrom="page">
                <wp:posOffset>419299</wp:posOffset>
              </wp:positionH>
              <wp:positionV relativeFrom="page">
                <wp:posOffset>10198328</wp:posOffset>
              </wp:positionV>
              <wp:extent cx="4451985" cy="153670"/>
              <wp:effectExtent l="0" t="0" r="0" b="0"/>
              <wp:wrapNone/>
              <wp:docPr id="1111" name="Textbox 1111"/>
              <wp:cNvGraphicFramePr>
                <a:graphicFrameLocks/>
              </wp:cNvGraphicFramePr>
              <a:graphic>
                <a:graphicData uri="http://schemas.microsoft.com/office/word/2010/wordprocessingShape">
                  <wps:wsp>
                    <wps:cNvPr id="1111" name="Textbox 1111"/>
                    <wps:cNvSpPr txBox="1"/>
                    <wps:spPr>
                      <a:xfrm>
                        <a:off x="0" y="0"/>
                        <a:ext cx="4451985" cy="153670"/>
                      </a:xfrm>
                      <a:prstGeom prst="rect">
                        <a:avLst/>
                      </a:prstGeom>
                    </wps:spPr>
                    <wps:txbx>
                      <w:txbxContent>
                        <w:p>
                          <w:pPr>
                            <w:spacing w:before="20"/>
                            <w:ind w:left="20" w:right="0" w:firstLine="0"/>
                            <w:jc w:val="left"/>
                            <w:rPr>
                              <w:sz w:val="16"/>
                            </w:rPr>
                          </w:pPr>
                          <w:r>
                            <w:rPr>
                              <w:color w:val="77787B"/>
                              <w:sz w:val="16"/>
                            </w:rPr>
                            <w:t>Crown</w:t>
                          </w:r>
                          <w:r>
                            <w:rPr>
                              <w:color w:val="77787B"/>
                              <w:spacing w:val="-4"/>
                              <w:sz w:val="16"/>
                            </w:rPr>
                            <w:t> </w:t>
                          </w:r>
                          <w:r>
                            <w:rPr>
                              <w:color w:val="77787B"/>
                              <w:sz w:val="16"/>
                            </w:rPr>
                            <w:t>Response</w:t>
                          </w:r>
                          <w:r>
                            <w:rPr>
                              <w:color w:val="77787B"/>
                              <w:spacing w:val="-4"/>
                              <w:sz w:val="16"/>
                            </w:rPr>
                            <w:t> </w:t>
                          </w:r>
                          <w:r>
                            <w:rPr>
                              <w:color w:val="77787B"/>
                              <w:sz w:val="16"/>
                            </w:rPr>
                            <w:t>to</w:t>
                          </w:r>
                          <w:r>
                            <w:rPr>
                              <w:color w:val="77787B"/>
                              <w:spacing w:val="-4"/>
                              <w:sz w:val="16"/>
                            </w:rPr>
                            <w:t> </w:t>
                          </w:r>
                          <w:r>
                            <w:rPr>
                              <w:color w:val="77787B"/>
                              <w:sz w:val="16"/>
                            </w:rPr>
                            <w:t>the</w:t>
                          </w:r>
                          <w:r>
                            <w:rPr>
                              <w:color w:val="77787B"/>
                              <w:spacing w:val="-3"/>
                              <w:sz w:val="16"/>
                            </w:rPr>
                            <w:t> </w:t>
                          </w:r>
                          <w:r>
                            <w:rPr>
                              <w:color w:val="77787B"/>
                              <w:sz w:val="16"/>
                            </w:rPr>
                            <w:t>Royal</w:t>
                          </w:r>
                          <w:r>
                            <w:rPr>
                              <w:color w:val="77787B"/>
                              <w:spacing w:val="-4"/>
                              <w:sz w:val="16"/>
                            </w:rPr>
                            <w:t> </w:t>
                          </w:r>
                          <w:r>
                            <w:rPr>
                              <w:color w:val="77787B"/>
                              <w:sz w:val="16"/>
                            </w:rPr>
                            <w:t>Commission</w:t>
                          </w:r>
                          <w:r>
                            <w:rPr>
                              <w:color w:val="77787B"/>
                              <w:spacing w:val="-4"/>
                              <w:sz w:val="16"/>
                            </w:rPr>
                            <w:t> </w:t>
                          </w:r>
                          <w:r>
                            <w:rPr>
                              <w:color w:val="77787B"/>
                              <w:sz w:val="16"/>
                            </w:rPr>
                            <w:t>into</w:t>
                          </w:r>
                          <w:r>
                            <w:rPr>
                              <w:color w:val="77787B"/>
                              <w:spacing w:val="-3"/>
                              <w:sz w:val="16"/>
                            </w:rPr>
                            <w:t> </w:t>
                          </w:r>
                          <w:r>
                            <w:rPr>
                              <w:color w:val="77787B"/>
                              <w:sz w:val="16"/>
                            </w:rPr>
                            <w:t>Historical</w:t>
                          </w:r>
                          <w:r>
                            <w:rPr>
                              <w:color w:val="77787B"/>
                              <w:spacing w:val="-4"/>
                              <w:sz w:val="16"/>
                            </w:rPr>
                            <w:t> </w:t>
                          </w:r>
                          <w:r>
                            <w:rPr>
                              <w:color w:val="77787B"/>
                              <w:sz w:val="16"/>
                            </w:rPr>
                            <w:t>Abuse</w:t>
                          </w:r>
                          <w:r>
                            <w:rPr>
                              <w:color w:val="77787B"/>
                              <w:spacing w:val="-4"/>
                              <w:sz w:val="16"/>
                            </w:rPr>
                            <w:t> </w:t>
                          </w:r>
                          <w:r>
                            <w:rPr>
                              <w:color w:val="77787B"/>
                              <w:sz w:val="16"/>
                            </w:rPr>
                            <w:t>in</w:t>
                          </w:r>
                          <w:r>
                            <w:rPr>
                              <w:color w:val="77787B"/>
                              <w:spacing w:val="-4"/>
                              <w:sz w:val="16"/>
                            </w:rPr>
                            <w:t> </w:t>
                          </w:r>
                          <w:r>
                            <w:rPr>
                              <w:color w:val="77787B"/>
                              <w:sz w:val="16"/>
                            </w:rPr>
                            <w:t>State</w:t>
                          </w:r>
                          <w:r>
                            <w:rPr>
                              <w:color w:val="77787B"/>
                              <w:spacing w:val="-3"/>
                              <w:sz w:val="16"/>
                            </w:rPr>
                            <w:t> </w:t>
                          </w:r>
                          <w:r>
                            <w:rPr>
                              <w:color w:val="77787B"/>
                              <w:sz w:val="16"/>
                            </w:rPr>
                            <w:t>Care</w:t>
                          </w:r>
                          <w:r>
                            <w:rPr>
                              <w:color w:val="77787B"/>
                              <w:spacing w:val="-4"/>
                              <w:sz w:val="16"/>
                            </w:rPr>
                            <w:t> </w:t>
                          </w:r>
                          <w:r>
                            <w:rPr>
                              <w:color w:val="77787B"/>
                              <w:sz w:val="16"/>
                            </w:rPr>
                            <w:t>and</w:t>
                          </w:r>
                          <w:r>
                            <w:rPr>
                              <w:color w:val="77787B"/>
                              <w:spacing w:val="-4"/>
                              <w:sz w:val="16"/>
                            </w:rPr>
                            <w:t> </w:t>
                          </w:r>
                          <w:r>
                            <w:rPr>
                              <w:color w:val="77787B"/>
                              <w:sz w:val="16"/>
                            </w:rPr>
                            <w:t>Faith-based</w:t>
                          </w:r>
                          <w:r>
                            <w:rPr>
                              <w:color w:val="77787B"/>
                              <w:spacing w:val="-3"/>
                              <w:sz w:val="16"/>
                            </w:rPr>
                            <w:t> </w:t>
                          </w:r>
                          <w:r>
                            <w:rPr>
                              <w:color w:val="77787B"/>
                              <w:spacing w:val="-2"/>
                              <w:sz w:val="16"/>
                            </w:rPr>
                            <w:t>institutions</w:t>
                          </w:r>
                        </w:p>
                      </w:txbxContent>
                    </wps:txbx>
                    <wps:bodyPr wrap="square" lIns="0" tIns="0" rIns="0" bIns="0" rtlCol="0">
                      <a:noAutofit/>
                    </wps:bodyPr>
                  </wps:wsp>
                </a:graphicData>
              </a:graphic>
            </wp:anchor>
          </w:drawing>
        </mc:Choice>
        <mc:Fallback>
          <w:pict>
            <v:shape style="position:absolute;margin-left:33.015701pt;margin-top:803.018005pt;width:350.55pt;height:12.1pt;mso-position-horizontal-relative:page;mso-position-vertical-relative:page;z-index:-20338688" type="#_x0000_t202" id="docshape600" filled="false" stroked="false">
              <v:textbox inset="0,0,0,0">
                <w:txbxContent>
                  <w:p>
                    <w:pPr>
                      <w:spacing w:before="20"/>
                      <w:ind w:left="20" w:right="0" w:firstLine="0"/>
                      <w:jc w:val="left"/>
                      <w:rPr>
                        <w:sz w:val="16"/>
                      </w:rPr>
                    </w:pPr>
                    <w:r>
                      <w:rPr>
                        <w:color w:val="77787B"/>
                        <w:sz w:val="16"/>
                      </w:rPr>
                      <w:t>Crown</w:t>
                    </w:r>
                    <w:r>
                      <w:rPr>
                        <w:color w:val="77787B"/>
                        <w:spacing w:val="-4"/>
                        <w:sz w:val="16"/>
                      </w:rPr>
                      <w:t> </w:t>
                    </w:r>
                    <w:r>
                      <w:rPr>
                        <w:color w:val="77787B"/>
                        <w:sz w:val="16"/>
                      </w:rPr>
                      <w:t>Response</w:t>
                    </w:r>
                    <w:r>
                      <w:rPr>
                        <w:color w:val="77787B"/>
                        <w:spacing w:val="-4"/>
                        <w:sz w:val="16"/>
                      </w:rPr>
                      <w:t> </w:t>
                    </w:r>
                    <w:r>
                      <w:rPr>
                        <w:color w:val="77787B"/>
                        <w:sz w:val="16"/>
                      </w:rPr>
                      <w:t>to</w:t>
                    </w:r>
                    <w:r>
                      <w:rPr>
                        <w:color w:val="77787B"/>
                        <w:spacing w:val="-4"/>
                        <w:sz w:val="16"/>
                      </w:rPr>
                      <w:t> </w:t>
                    </w:r>
                    <w:r>
                      <w:rPr>
                        <w:color w:val="77787B"/>
                        <w:sz w:val="16"/>
                      </w:rPr>
                      <w:t>the</w:t>
                    </w:r>
                    <w:r>
                      <w:rPr>
                        <w:color w:val="77787B"/>
                        <w:spacing w:val="-3"/>
                        <w:sz w:val="16"/>
                      </w:rPr>
                      <w:t> </w:t>
                    </w:r>
                    <w:r>
                      <w:rPr>
                        <w:color w:val="77787B"/>
                        <w:sz w:val="16"/>
                      </w:rPr>
                      <w:t>Royal</w:t>
                    </w:r>
                    <w:r>
                      <w:rPr>
                        <w:color w:val="77787B"/>
                        <w:spacing w:val="-4"/>
                        <w:sz w:val="16"/>
                      </w:rPr>
                      <w:t> </w:t>
                    </w:r>
                    <w:r>
                      <w:rPr>
                        <w:color w:val="77787B"/>
                        <w:sz w:val="16"/>
                      </w:rPr>
                      <w:t>Commission</w:t>
                    </w:r>
                    <w:r>
                      <w:rPr>
                        <w:color w:val="77787B"/>
                        <w:spacing w:val="-4"/>
                        <w:sz w:val="16"/>
                      </w:rPr>
                      <w:t> </w:t>
                    </w:r>
                    <w:r>
                      <w:rPr>
                        <w:color w:val="77787B"/>
                        <w:sz w:val="16"/>
                      </w:rPr>
                      <w:t>into</w:t>
                    </w:r>
                    <w:r>
                      <w:rPr>
                        <w:color w:val="77787B"/>
                        <w:spacing w:val="-3"/>
                        <w:sz w:val="16"/>
                      </w:rPr>
                      <w:t> </w:t>
                    </w:r>
                    <w:r>
                      <w:rPr>
                        <w:color w:val="77787B"/>
                        <w:sz w:val="16"/>
                      </w:rPr>
                      <w:t>Historical</w:t>
                    </w:r>
                    <w:r>
                      <w:rPr>
                        <w:color w:val="77787B"/>
                        <w:spacing w:val="-4"/>
                        <w:sz w:val="16"/>
                      </w:rPr>
                      <w:t> </w:t>
                    </w:r>
                    <w:r>
                      <w:rPr>
                        <w:color w:val="77787B"/>
                        <w:sz w:val="16"/>
                      </w:rPr>
                      <w:t>Abuse</w:t>
                    </w:r>
                    <w:r>
                      <w:rPr>
                        <w:color w:val="77787B"/>
                        <w:spacing w:val="-4"/>
                        <w:sz w:val="16"/>
                      </w:rPr>
                      <w:t> </w:t>
                    </w:r>
                    <w:r>
                      <w:rPr>
                        <w:color w:val="77787B"/>
                        <w:sz w:val="16"/>
                      </w:rPr>
                      <w:t>in</w:t>
                    </w:r>
                    <w:r>
                      <w:rPr>
                        <w:color w:val="77787B"/>
                        <w:spacing w:val="-4"/>
                        <w:sz w:val="16"/>
                      </w:rPr>
                      <w:t> </w:t>
                    </w:r>
                    <w:r>
                      <w:rPr>
                        <w:color w:val="77787B"/>
                        <w:sz w:val="16"/>
                      </w:rPr>
                      <w:t>State</w:t>
                    </w:r>
                    <w:r>
                      <w:rPr>
                        <w:color w:val="77787B"/>
                        <w:spacing w:val="-3"/>
                        <w:sz w:val="16"/>
                      </w:rPr>
                      <w:t> </w:t>
                    </w:r>
                    <w:r>
                      <w:rPr>
                        <w:color w:val="77787B"/>
                        <w:sz w:val="16"/>
                      </w:rPr>
                      <w:t>Care</w:t>
                    </w:r>
                    <w:r>
                      <w:rPr>
                        <w:color w:val="77787B"/>
                        <w:spacing w:val="-4"/>
                        <w:sz w:val="16"/>
                      </w:rPr>
                      <w:t> </w:t>
                    </w:r>
                    <w:r>
                      <w:rPr>
                        <w:color w:val="77787B"/>
                        <w:sz w:val="16"/>
                      </w:rPr>
                      <w:t>and</w:t>
                    </w:r>
                    <w:r>
                      <w:rPr>
                        <w:color w:val="77787B"/>
                        <w:spacing w:val="-4"/>
                        <w:sz w:val="16"/>
                      </w:rPr>
                      <w:t> </w:t>
                    </w:r>
                    <w:r>
                      <w:rPr>
                        <w:color w:val="77787B"/>
                        <w:sz w:val="16"/>
                      </w:rPr>
                      <w:t>Faith-based</w:t>
                    </w:r>
                    <w:r>
                      <w:rPr>
                        <w:color w:val="77787B"/>
                        <w:spacing w:val="-3"/>
                        <w:sz w:val="16"/>
                      </w:rPr>
                      <w:t> </w:t>
                    </w:r>
                    <w:r>
                      <w:rPr>
                        <w:color w:val="77787B"/>
                        <w:spacing w:val="-2"/>
                        <w:sz w:val="16"/>
                      </w:rPr>
                      <w:t>institutions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2978304">
              <wp:simplePos x="0" y="0"/>
              <wp:positionH relativeFrom="page">
                <wp:posOffset>6665261</wp:posOffset>
              </wp:positionH>
              <wp:positionV relativeFrom="page">
                <wp:posOffset>10198328</wp:posOffset>
              </wp:positionV>
              <wp:extent cx="193675" cy="153670"/>
              <wp:effectExtent l="0" t="0" r="0" b="0"/>
              <wp:wrapNone/>
              <wp:docPr id="1112" name="Textbox 1112"/>
              <wp:cNvGraphicFramePr>
                <a:graphicFrameLocks/>
              </wp:cNvGraphicFramePr>
              <a:graphic>
                <a:graphicData uri="http://schemas.microsoft.com/office/word/2010/wordprocessingShape">
                  <wps:wsp>
                    <wps:cNvPr id="1112" name="Textbox 1112"/>
                    <wps:cNvSpPr txBox="1"/>
                    <wps:spPr>
                      <a:xfrm>
                        <a:off x="0" y="0"/>
                        <a:ext cx="193675" cy="153670"/>
                      </a:xfrm>
                      <a:prstGeom prst="rect">
                        <a:avLst/>
                      </a:prstGeom>
                    </wps:spPr>
                    <wps:txbx>
                      <w:txbxContent>
                        <w:p>
                          <w:pPr>
                            <w:spacing w:before="20"/>
                            <w:ind w:left="60" w:right="0" w:firstLine="0"/>
                            <w:jc w:val="left"/>
                            <w:rPr>
                              <w:rFonts w:ascii="Source Sans Pro SemiBold"/>
                              <w:b/>
                              <w:sz w:val="16"/>
                            </w:rPr>
                          </w:pPr>
                          <w:r>
                            <w:rPr>
                              <w:rFonts w:ascii="Source Sans Pro SemiBold"/>
                              <w:b/>
                              <w:color w:val="333A3F"/>
                              <w:spacing w:val="-5"/>
                              <w:sz w:val="16"/>
                            </w:rPr>
                            <w:fldChar w:fldCharType="begin"/>
                          </w:r>
                          <w:r>
                            <w:rPr>
                              <w:rFonts w:ascii="Source Sans Pro SemiBold"/>
                              <w:b/>
                              <w:color w:val="333A3F"/>
                              <w:spacing w:val="-5"/>
                              <w:sz w:val="16"/>
                            </w:rPr>
                            <w:instrText> PAGE </w:instrText>
                          </w:r>
                          <w:r>
                            <w:rPr>
                              <w:rFonts w:ascii="Source Sans Pro SemiBold"/>
                              <w:b/>
                              <w:color w:val="333A3F"/>
                              <w:spacing w:val="-5"/>
                              <w:sz w:val="16"/>
                            </w:rPr>
                            <w:fldChar w:fldCharType="separate"/>
                          </w:r>
                          <w:r>
                            <w:rPr>
                              <w:rFonts w:ascii="Source Sans Pro SemiBold"/>
                              <w:b/>
                              <w:color w:val="333A3F"/>
                              <w:spacing w:val="-5"/>
                              <w:sz w:val="16"/>
                            </w:rPr>
                            <w:t>77</w:t>
                          </w:r>
                          <w:r>
                            <w:rPr>
                              <w:rFonts w:ascii="Source Sans Pro SemiBold"/>
                              <w:b/>
                              <w:color w:val="333A3F"/>
                              <w:spacing w:val="-5"/>
                              <w:sz w:val="16"/>
                            </w:rPr>
                            <w:fldChar w:fldCharType="end"/>
                          </w:r>
                        </w:p>
                      </w:txbxContent>
                    </wps:txbx>
                    <wps:bodyPr wrap="square" lIns="0" tIns="0" rIns="0" bIns="0" rtlCol="0">
                      <a:noAutofit/>
                    </wps:bodyPr>
                  </wps:wsp>
                </a:graphicData>
              </a:graphic>
            </wp:anchor>
          </w:drawing>
        </mc:Choice>
        <mc:Fallback>
          <w:pict>
            <v:shape style="position:absolute;margin-left:524.823730pt;margin-top:803.018005pt;width:15.25pt;height:12.1pt;mso-position-horizontal-relative:page;mso-position-vertical-relative:page;z-index:-20338176" type="#_x0000_t202" id="docshape601" filled="false" stroked="false">
              <v:textbox inset="0,0,0,0">
                <w:txbxContent>
                  <w:p>
                    <w:pPr>
                      <w:spacing w:before="20"/>
                      <w:ind w:left="60" w:right="0" w:firstLine="0"/>
                      <w:jc w:val="left"/>
                      <w:rPr>
                        <w:rFonts w:ascii="Source Sans Pro SemiBold"/>
                        <w:b/>
                        <w:sz w:val="16"/>
                      </w:rPr>
                    </w:pPr>
                    <w:r>
                      <w:rPr>
                        <w:rFonts w:ascii="Source Sans Pro SemiBold"/>
                        <w:b/>
                        <w:color w:val="333A3F"/>
                        <w:spacing w:val="-5"/>
                        <w:sz w:val="16"/>
                      </w:rPr>
                      <w:fldChar w:fldCharType="begin"/>
                    </w:r>
                    <w:r>
                      <w:rPr>
                        <w:rFonts w:ascii="Source Sans Pro SemiBold"/>
                        <w:b/>
                        <w:color w:val="333A3F"/>
                        <w:spacing w:val="-5"/>
                        <w:sz w:val="16"/>
                      </w:rPr>
                      <w:instrText> PAGE </w:instrText>
                    </w:r>
                    <w:r>
                      <w:rPr>
                        <w:rFonts w:ascii="Source Sans Pro SemiBold"/>
                        <w:b/>
                        <w:color w:val="333A3F"/>
                        <w:spacing w:val="-5"/>
                        <w:sz w:val="16"/>
                      </w:rPr>
                      <w:fldChar w:fldCharType="separate"/>
                    </w:r>
                    <w:r>
                      <w:rPr>
                        <w:rFonts w:ascii="Source Sans Pro SemiBold"/>
                        <w:b/>
                        <w:color w:val="333A3F"/>
                        <w:spacing w:val="-5"/>
                        <w:sz w:val="16"/>
                      </w:rPr>
                      <w:t>77</w:t>
                    </w:r>
                    <w:r>
                      <w:rPr>
                        <w:rFonts w:ascii="Source Sans Pro SemiBold"/>
                        <w:b/>
                        <w:color w:val="333A3F"/>
                        <w:spacing w:val="-5"/>
                        <w:sz w:val="16"/>
                      </w:rPr>
                      <w:fldChar w:fldCharType="end"/>
                    </w:r>
                  </w:p>
                </w:txbxContent>
              </v:textbox>
              <w10:wrap type="none"/>
            </v:shape>
          </w:pict>
        </mc:Fallback>
      </mc:AlternateContent>
    </w: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978816">
          <wp:simplePos x="0" y="0"/>
          <wp:positionH relativeFrom="page">
            <wp:posOffset>6926394</wp:posOffset>
          </wp:positionH>
          <wp:positionV relativeFrom="page">
            <wp:posOffset>10170006</wp:posOffset>
          </wp:positionV>
          <wp:extent cx="180009" cy="179997"/>
          <wp:effectExtent l="0" t="0" r="0" b="0"/>
          <wp:wrapNone/>
          <wp:docPr id="1163" name="Image 1163"/>
          <wp:cNvGraphicFramePr>
            <a:graphicFrameLocks/>
          </wp:cNvGraphicFramePr>
          <a:graphic>
            <a:graphicData uri="http://schemas.openxmlformats.org/drawingml/2006/picture">
              <pic:pic>
                <pic:nvPicPr>
                  <pic:cNvPr id="1163" name="Image 1163"/>
                  <pic:cNvPicPr/>
                </pic:nvPicPr>
                <pic:blipFill>
                  <a:blip r:embed="rId1" cstate="print"/>
                  <a:stretch>
                    <a:fillRect/>
                  </a:stretch>
                </pic:blipFill>
                <pic:spPr>
                  <a:xfrm>
                    <a:off x="0" y="0"/>
                    <a:ext cx="180009" cy="179997"/>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979328">
              <wp:simplePos x="0" y="0"/>
              <wp:positionH relativeFrom="page">
                <wp:posOffset>431999</wp:posOffset>
              </wp:positionH>
              <wp:positionV relativeFrom="page">
                <wp:posOffset>10175303</wp:posOffset>
              </wp:positionV>
              <wp:extent cx="6376035" cy="1270"/>
              <wp:effectExtent l="0" t="0" r="0" b="0"/>
              <wp:wrapNone/>
              <wp:docPr id="1164" name="Graphic 1164"/>
              <wp:cNvGraphicFramePr>
                <a:graphicFrameLocks/>
              </wp:cNvGraphicFramePr>
              <a:graphic>
                <a:graphicData uri="http://schemas.microsoft.com/office/word/2010/wordprocessingShape">
                  <wps:wsp>
                    <wps:cNvPr id="1164" name="Graphic 1164"/>
                    <wps:cNvSpPr/>
                    <wps:spPr>
                      <a:xfrm>
                        <a:off x="0" y="0"/>
                        <a:ext cx="6376035" cy="1270"/>
                      </a:xfrm>
                      <a:custGeom>
                        <a:avLst/>
                        <a:gdLst/>
                        <a:ahLst/>
                        <a:cxnLst/>
                        <a:rect l="l" t="t" r="r" b="b"/>
                        <a:pathLst>
                          <a:path w="6376035" h="0">
                            <a:moveTo>
                              <a:pt x="0" y="0"/>
                            </a:moveTo>
                            <a:lnTo>
                              <a:pt x="6375603" y="0"/>
                            </a:lnTo>
                          </a:path>
                        </a:pathLst>
                      </a:custGeom>
                      <a:ln w="3175">
                        <a:solidFill>
                          <a:srgbClr val="77787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0337152" from="34.015701pt,801.205017pt" to="536.031701pt,801.205017pt" stroked="true" strokeweight=".25pt" strokecolor="#77787b">
              <v:stroke dashstyle="solid"/>
              <w10:wrap type="none"/>
            </v:line>
          </w:pict>
        </mc:Fallback>
      </mc:AlternateContent>
    </w:r>
    <w:r>
      <w:rPr>
        <w:sz w:val="20"/>
      </w:rPr>
      <mc:AlternateContent>
        <mc:Choice Requires="wps">
          <w:drawing>
            <wp:anchor distT="0" distB="0" distL="0" distR="0" allowOverlap="1" layoutInCell="1" locked="0" behindDoc="1" simplePos="0" relativeHeight="482979840">
              <wp:simplePos x="0" y="0"/>
              <wp:positionH relativeFrom="page">
                <wp:posOffset>419299</wp:posOffset>
              </wp:positionH>
              <wp:positionV relativeFrom="page">
                <wp:posOffset>10198328</wp:posOffset>
              </wp:positionV>
              <wp:extent cx="4451985" cy="153670"/>
              <wp:effectExtent l="0" t="0" r="0" b="0"/>
              <wp:wrapNone/>
              <wp:docPr id="1165" name="Textbox 1165"/>
              <wp:cNvGraphicFramePr>
                <a:graphicFrameLocks/>
              </wp:cNvGraphicFramePr>
              <a:graphic>
                <a:graphicData uri="http://schemas.microsoft.com/office/word/2010/wordprocessingShape">
                  <wps:wsp>
                    <wps:cNvPr id="1165" name="Textbox 1165"/>
                    <wps:cNvSpPr txBox="1"/>
                    <wps:spPr>
                      <a:xfrm>
                        <a:off x="0" y="0"/>
                        <a:ext cx="4451985" cy="153670"/>
                      </a:xfrm>
                      <a:prstGeom prst="rect">
                        <a:avLst/>
                      </a:prstGeom>
                    </wps:spPr>
                    <wps:txbx>
                      <w:txbxContent>
                        <w:p>
                          <w:pPr>
                            <w:spacing w:before="20"/>
                            <w:ind w:left="20" w:right="0" w:firstLine="0"/>
                            <w:jc w:val="left"/>
                            <w:rPr>
                              <w:sz w:val="16"/>
                            </w:rPr>
                          </w:pPr>
                          <w:r>
                            <w:rPr>
                              <w:color w:val="77787B"/>
                              <w:sz w:val="16"/>
                            </w:rPr>
                            <w:t>Crown</w:t>
                          </w:r>
                          <w:r>
                            <w:rPr>
                              <w:color w:val="77787B"/>
                              <w:spacing w:val="-4"/>
                              <w:sz w:val="16"/>
                            </w:rPr>
                            <w:t> </w:t>
                          </w:r>
                          <w:r>
                            <w:rPr>
                              <w:color w:val="77787B"/>
                              <w:sz w:val="16"/>
                            </w:rPr>
                            <w:t>Response</w:t>
                          </w:r>
                          <w:r>
                            <w:rPr>
                              <w:color w:val="77787B"/>
                              <w:spacing w:val="-4"/>
                              <w:sz w:val="16"/>
                            </w:rPr>
                            <w:t> </w:t>
                          </w:r>
                          <w:r>
                            <w:rPr>
                              <w:color w:val="77787B"/>
                              <w:sz w:val="16"/>
                            </w:rPr>
                            <w:t>to</w:t>
                          </w:r>
                          <w:r>
                            <w:rPr>
                              <w:color w:val="77787B"/>
                              <w:spacing w:val="-4"/>
                              <w:sz w:val="16"/>
                            </w:rPr>
                            <w:t> </w:t>
                          </w:r>
                          <w:r>
                            <w:rPr>
                              <w:color w:val="77787B"/>
                              <w:sz w:val="16"/>
                            </w:rPr>
                            <w:t>the</w:t>
                          </w:r>
                          <w:r>
                            <w:rPr>
                              <w:color w:val="77787B"/>
                              <w:spacing w:val="-3"/>
                              <w:sz w:val="16"/>
                            </w:rPr>
                            <w:t> </w:t>
                          </w:r>
                          <w:r>
                            <w:rPr>
                              <w:color w:val="77787B"/>
                              <w:sz w:val="16"/>
                            </w:rPr>
                            <w:t>Royal</w:t>
                          </w:r>
                          <w:r>
                            <w:rPr>
                              <w:color w:val="77787B"/>
                              <w:spacing w:val="-4"/>
                              <w:sz w:val="16"/>
                            </w:rPr>
                            <w:t> </w:t>
                          </w:r>
                          <w:r>
                            <w:rPr>
                              <w:color w:val="77787B"/>
                              <w:sz w:val="16"/>
                            </w:rPr>
                            <w:t>Commission</w:t>
                          </w:r>
                          <w:r>
                            <w:rPr>
                              <w:color w:val="77787B"/>
                              <w:spacing w:val="-4"/>
                              <w:sz w:val="16"/>
                            </w:rPr>
                            <w:t> </w:t>
                          </w:r>
                          <w:r>
                            <w:rPr>
                              <w:color w:val="77787B"/>
                              <w:sz w:val="16"/>
                            </w:rPr>
                            <w:t>into</w:t>
                          </w:r>
                          <w:r>
                            <w:rPr>
                              <w:color w:val="77787B"/>
                              <w:spacing w:val="-3"/>
                              <w:sz w:val="16"/>
                            </w:rPr>
                            <w:t> </w:t>
                          </w:r>
                          <w:r>
                            <w:rPr>
                              <w:color w:val="77787B"/>
                              <w:sz w:val="16"/>
                            </w:rPr>
                            <w:t>Historical</w:t>
                          </w:r>
                          <w:r>
                            <w:rPr>
                              <w:color w:val="77787B"/>
                              <w:spacing w:val="-4"/>
                              <w:sz w:val="16"/>
                            </w:rPr>
                            <w:t> </w:t>
                          </w:r>
                          <w:r>
                            <w:rPr>
                              <w:color w:val="77787B"/>
                              <w:sz w:val="16"/>
                            </w:rPr>
                            <w:t>Abuse</w:t>
                          </w:r>
                          <w:r>
                            <w:rPr>
                              <w:color w:val="77787B"/>
                              <w:spacing w:val="-4"/>
                              <w:sz w:val="16"/>
                            </w:rPr>
                            <w:t> </w:t>
                          </w:r>
                          <w:r>
                            <w:rPr>
                              <w:color w:val="77787B"/>
                              <w:sz w:val="16"/>
                            </w:rPr>
                            <w:t>in</w:t>
                          </w:r>
                          <w:r>
                            <w:rPr>
                              <w:color w:val="77787B"/>
                              <w:spacing w:val="-4"/>
                              <w:sz w:val="16"/>
                            </w:rPr>
                            <w:t> </w:t>
                          </w:r>
                          <w:r>
                            <w:rPr>
                              <w:color w:val="77787B"/>
                              <w:sz w:val="16"/>
                            </w:rPr>
                            <w:t>State</w:t>
                          </w:r>
                          <w:r>
                            <w:rPr>
                              <w:color w:val="77787B"/>
                              <w:spacing w:val="-3"/>
                              <w:sz w:val="16"/>
                            </w:rPr>
                            <w:t> </w:t>
                          </w:r>
                          <w:r>
                            <w:rPr>
                              <w:color w:val="77787B"/>
                              <w:sz w:val="16"/>
                            </w:rPr>
                            <w:t>Care</w:t>
                          </w:r>
                          <w:r>
                            <w:rPr>
                              <w:color w:val="77787B"/>
                              <w:spacing w:val="-4"/>
                              <w:sz w:val="16"/>
                            </w:rPr>
                            <w:t> </w:t>
                          </w:r>
                          <w:r>
                            <w:rPr>
                              <w:color w:val="77787B"/>
                              <w:sz w:val="16"/>
                            </w:rPr>
                            <w:t>and</w:t>
                          </w:r>
                          <w:r>
                            <w:rPr>
                              <w:color w:val="77787B"/>
                              <w:spacing w:val="-4"/>
                              <w:sz w:val="16"/>
                            </w:rPr>
                            <w:t> </w:t>
                          </w:r>
                          <w:r>
                            <w:rPr>
                              <w:color w:val="77787B"/>
                              <w:sz w:val="16"/>
                            </w:rPr>
                            <w:t>Faith-based</w:t>
                          </w:r>
                          <w:r>
                            <w:rPr>
                              <w:color w:val="77787B"/>
                              <w:spacing w:val="-3"/>
                              <w:sz w:val="16"/>
                            </w:rPr>
                            <w:t> </w:t>
                          </w:r>
                          <w:r>
                            <w:rPr>
                              <w:color w:val="77787B"/>
                              <w:spacing w:val="-2"/>
                              <w:sz w:val="16"/>
                            </w:rPr>
                            <w:t>institutions</w:t>
                          </w:r>
                        </w:p>
                      </w:txbxContent>
                    </wps:txbx>
                    <wps:bodyPr wrap="square" lIns="0" tIns="0" rIns="0" bIns="0" rtlCol="0">
                      <a:noAutofit/>
                    </wps:bodyPr>
                  </wps:wsp>
                </a:graphicData>
              </a:graphic>
            </wp:anchor>
          </w:drawing>
        </mc:Choice>
        <mc:Fallback>
          <w:pict>
            <v:shape style="position:absolute;margin-left:33.015701pt;margin-top:803.018005pt;width:350.55pt;height:12.1pt;mso-position-horizontal-relative:page;mso-position-vertical-relative:page;z-index:-20336640" type="#_x0000_t202" id="docshape630" filled="false" stroked="false">
              <v:textbox inset="0,0,0,0">
                <w:txbxContent>
                  <w:p>
                    <w:pPr>
                      <w:spacing w:before="20"/>
                      <w:ind w:left="20" w:right="0" w:firstLine="0"/>
                      <w:jc w:val="left"/>
                      <w:rPr>
                        <w:sz w:val="16"/>
                      </w:rPr>
                    </w:pPr>
                    <w:r>
                      <w:rPr>
                        <w:color w:val="77787B"/>
                        <w:sz w:val="16"/>
                      </w:rPr>
                      <w:t>Crown</w:t>
                    </w:r>
                    <w:r>
                      <w:rPr>
                        <w:color w:val="77787B"/>
                        <w:spacing w:val="-4"/>
                        <w:sz w:val="16"/>
                      </w:rPr>
                      <w:t> </w:t>
                    </w:r>
                    <w:r>
                      <w:rPr>
                        <w:color w:val="77787B"/>
                        <w:sz w:val="16"/>
                      </w:rPr>
                      <w:t>Response</w:t>
                    </w:r>
                    <w:r>
                      <w:rPr>
                        <w:color w:val="77787B"/>
                        <w:spacing w:val="-4"/>
                        <w:sz w:val="16"/>
                      </w:rPr>
                      <w:t> </w:t>
                    </w:r>
                    <w:r>
                      <w:rPr>
                        <w:color w:val="77787B"/>
                        <w:sz w:val="16"/>
                      </w:rPr>
                      <w:t>to</w:t>
                    </w:r>
                    <w:r>
                      <w:rPr>
                        <w:color w:val="77787B"/>
                        <w:spacing w:val="-4"/>
                        <w:sz w:val="16"/>
                      </w:rPr>
                      <w:t> </w:t>
                    </w:r>
                    <w:r>
                      <w:rPr>
                        <w:color w:val="77787B"/>
                        <w:sz w:val="16"/>
                      </w:rPr>
                      <w:t>the</w:t>
                    </w:r>
                    <w:r>
                      <w:rPr>
                        <w:color w:val="77787B"/>
                        <w:spacing w:val="-3"/>
                        <w:sz w:val="16"/>
                      </w:rPr>
                      <w:t> </w:t>
                    </w:r>
                    <w:r>
                      <w:rPr>
                        <w:color w:val="77787B"/>
                        <w:sz w:val="16"/>
                      </w:rPr>
                      <w:t>Royal</w:t>
                    </w:r>
                    <w:r>
                      <w:rPr>
                        <w:color w:val="77787B"/>
                        <w:spacing w:val="-4"/>
                        <w:sz w:val="16"/>
                      </w:rPr>
                      <w:t> </w:t>
                    </w:r>
                    <w:r>
                      <w:rPr>
                        <w:color w:val="77787B"/>
                        <w:sz w:val="16"/>
                      </w:rPr>
                      <w:t>Commission</w:t>
                    </w:r>
                    <w:r>
                      <w:rPr>
                        <w:color w:val="77787B"/>
                        <w:spacing w:val="-4"/>
                        <w:sz w:val="16"/>
                      </w:rPr>
                      <w:t> </w:t>
                    </w:r>
                    <w:r>
                      <w:rPr>
                        <w:color w:val="77787B"/>
                        <w:sz w:val="16"/>
                      </w:rPr>
                      <w:t>into</w:t>
                    </w:r>
                    <w:r>
                      <w:rPr>
                        <w:color w:val="77787B"/>
                        <w:spacing w:val="-3"/>
                        <w:sz w:val="16"/>
                      </w:rPr>
                      <w:t> </w:t>
                    </w:r>
                    <w:r>
                      <w:rPr>
                        <w:color w:val="77787B"/>
                        <w:sz w:val="16"/>
                      </w:rPr>
                      <w:t>Historical</w:t>
                    </w:r>
                    <w:r>
                      <w:rPr>
                        <w:color w:val="77787B"/>
                        <w:spacing w:val="-4"/>
                        <w:sz w:val="16"/>
                      </w:rPr>
                      <w:t> </w:t>
                    </w:r>
                    <w:r>
                      <w:rPr>
                        <w:color w:val="77787B"/>
                        <w:sz w:val="16"/>
                      </w:rPr>
                      <w:t>Abuse</w:t>
                    </w:r>
                    <w:r>
                      <w:rPr>
                        <w:color w:val="77787B"/>
                        <w:spacing w:val="-4"/>
                        <w:sz w:val="16"/>
                      </w:rPr>
                      <w:t> </w:t>
                    </w:r>
                    <w:r>
                      <w:rPr>
                        <w:color w:val="77787B"/>
                        <w:sz w:val="16"/>
                      </w:rPr>
                      <w:t>in</w:t>
                    </w:r>
                    <w:r>
                      <w:rPr>
                        <w:color w:val="77787B"/>
                        <w:spacing w:val="-4"/>
                        <w:sz w:val="16"/>
                      </w:rPr>
                      <w:t> </w:t>
                    </w:r>
                    <w:r>
                      <w:rPr>
                        <w:color w:val="77787B"/>
                        <w:sz w:val="16"/>
                      </w:rPr>
                      <w:t>State</w:t>
                    </w:r>
                    <w:r>
                      <w:rPr>
                        <w:color w:val="77787B"/>
                        <w:spacing w:val="-3"/>
                        <w:sz w:val="16"/>
                      </w:rPr>
                      <w:t> </w:t>
                    </w:r>
                    <w:r>
                      <w:rPr>
                        <w:color w:val="77787B"/>
                        <w:sz w:val="16"/>
                      </w:rPr>
                      <w:t>Care</w:t>
                    </w:r>
                    <w:r>
                      <w:rPr>
                        <w:color w:val="77787B"/>
                        <w:spacing w:val="-4"/>
                        <w:sz w:val="16"/>
                      </w:rPr>
                      <w:t> </w:t>
                    </w:r>
                    <w:r>
                      <w:rPr>
                        <w:color w:val="77787B"/>
                        <w:sz w:val="16"/>
                      </w:rPr>
                      <w:t>and</w:t>
                    </w:r>
                    <w:r>
                      <w:rPr>
                        <w:color w:val="77787B"/>
                        <w:spacing w:val="-4"/>
                        <w:sz w:val="16"/>
                      </w:rPr>
                      <w:t> </w:t>
                    </w:r>
                    <w:r>
                      <w:rPr>
                        <w:color w:val="77787B"/>
                        <w:sz w:val="16"/>
                      </w:rPr>
                      <w:t>Faith-based</w:t>
                    </w:r>
                    <w:r>
                      <w:rPr>
                        <w:color w:val="77787B"/>
                        <w:spacing w:val="-3"/>
                        <w:sz w:val="16"/>
                      </w:rPr>
                      <w:t> </w:t>
                    </w:r>
                    <w:r>
                      <w:rPr>
                        <w:color w:val="77787B"/>
                        <w:spacing w:val="-2"/>
                        <w:sz w:val="16"/>
                      </w:rPr>
                      <w:t>institutions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2980352">
              <wp:simplePos x="0" y="0"/>
              <wp:positionH relativeFrom="page">
                <wp:posOffset>6665261</wp:posOffset>
              </wp:positionH>
              <wp:positionV relativeFrom="page">
                <wp:posOffset>10198328</wp:posOffset>
              </wp:positionV>
              <wp:extent cx="193675" cy="153670"/>
              <wp:effectExtent l="0" t="0" r="0" b="0"/>
              <wp:wrapNone/>
              <wp:docPr id="1166" name="Textbox 1166"/>
              <wp:cNvGraphicFramePr>
                <a:graphicFrameLocks/>
              </wp:cNvGraphicFramePr>
              <a:graphic>
                <a:graphicData uri="http://schemas.microsoft.com/office/word/2010/wordprocessingShape">
                  <wps:wsp>
                    <wps:cNvPr id="1166" name="Textbox 1166"/>
                    <wps:cNvSpPr txBox="1"/>
                    <wps:spPr>
                      <a:xfrm>
                        <a:off x="0" y="0"/>
                        <a:ext cx="193675" cy="153670"/>
                      </a:xfrm>
                      <a:prstGeom prst="rect">
                        <a:avLst/>
                      </a:prstGeom>
                    </wps:spPr>
                    <wps:txbx>
                      <w:txbxContent>
                        <w:p>
                          <w:pPr>
                            <w:spacing w:before="20"/>
                            <w:ind w:left="60" w:right="0" w:firstLine="0"/>
                            <w:jc w:val="left"/>
                            <w:rPr>
                              <w:rFonts w:ascii="Source Sans Pro SemiBold"/>
                              <w:b/>
                              <w:sz w:val="16"/>
                            </w:rPr>
                          </w:pPr>
                          <w:r>
                            <w:rPr>
                              <w:rFonts w:ascii="Source Sans Pro SemiBold"/>
                              <w:b/>
                              <w:color w:val="333A3F"/>
                              <w:spacing w:val="-5"/>
                              <w:sz w:val="16"/>
                            </w:rPr>
                            <w:fldChar w:fldCharType="begin"/>
                          </w:r>
                          <w:r>
                            <w:rPr>
                              <w:rFonts w:ascii="Source Sans Pro SemiBold"/>
                              <w:b/>
                              <w:color w:val="333A3F"/>
                              <w:spacing w:val="-5"/>
                              <w:sz w:val="16"/>
                            </w:rPr>
                            <w:instrText> PAGE </w:instrText>
                          </w:r>
                          <w:r>
                            <w:rPr>
                              <w:rFonts w:ascii="Source Sans Pro SemiBold"/>
                              <w:b/>
                              <w:color w:val="333A3F"/>
                              <w:spacing w:val="-5"/>
                              <w:sz w:val="16"/>
                            </w:rPr>
                            <w:fldChar w:fldCharType="separate"/>
                          </w:r>
                          <w:r>
                            <w:rPr>
                              <w:rFonts w:ascii="Source Sans Pro SemiBold"/>
                              <w:b/>
                              <w:color w:val="333A3F"/>
                              <w:spacing w:val="-5"/>
                              <w:sz w:val="16"/>
                            </w:rPr>
                            <w:t>83</w:t>
                          </w:r>
                          <w:r>
                            <w:rPr>
                              <w:rFonts w:ascii="Source Sans Pro SemiBold"/>
                              <w:b/>
                              <w:color w:val="333A3F"/>
                              <w:spacing w:val="-5"/>
                              <w:sz w:val="16"/>
                            </w:rPr>
                            <w:fldChar w:fldCharType="end"/>
                          </w:r>
                        </w:p>
                      </w:txbxContent>
                    </wps:txbx>
                    <wps:bodyPr wrap="square" lIns="0" tIns="0" rIns="0" bIns="0" rtlCol="0">
                      <a:noAutofit/>
                    </wps:bodyPr>
                  </wps:wsp>
                </a:graphicData>
              </a:graphic>
            </wp:anchor>
          </w:drawing>
        </mc:Choice>
        <mc:Fallback>
          <w:pict>
            <v:shape style="position:absolute;margin-left:524.823730pt;margin-top:803.018005pt;width:15.25pt;height:12.1pt;mso-position-horizontal-relative:page;mso-position-vertical-relative:page;z-index:-20336128" type="#_x0000_t202" id="docshape631" filled="false" stroked="false">
              <v:textbox inset="0,0,0,0">
                <w:txbxContent>
                  <w:p>
                    <w:pPr>
                      <w:spacing w:before="20"/>
                      <w:ind w:left="60" w:right="0" w:firstLine="0"/>
                      <w:jc w:val="left"/>
                      <w:rPr>
                        <w:rFonts w:ascii="Source Sans Pro SemiBold"/>
                        <w:b/>
                        <w:sz w:val="16"/>
                      </w:rPr>
                    </w:pPr>
                    <w:r>
                      <w:rPr>
                        <w:rFonts w:ascii="Source Sans Pro SemiBold"/>
                        <w:b/>
                        <w:color w:val="333A3F"/>
                        <w:spacing w:val="-5"/>
                        <w:sz w:val="16"/>
                      </w:rPr>
                      <w:fldChar w:fldCharType="begin"/>
                    </w:r>
                    <w:r>
                      <w:rPr>
                        <w:rFonts w:ascii="Source Sans Pro SemiBold"/>
                        <w:b/>
                        <w:color w:val="333A3F"/>
                        <w:spacing w:val="-5"/>
                        <w:sz w:val="16"/>
                      </w:rPr>
                      <w:instrText> PAGE </w:instrText>
                    </w:r>
                    <w:r>
                      <w:rPr>
                        <w:rFonts w:ascii="Source Sans Pro SemiBold"/>
                        <w:b/>
                        <w:color w:val="333A3F"/>
                        <w:spacing w:val="-5"/>
                        <w:sz w:val="16"/>
                      </w:rPr>
                      <w:fldChar w:fldCharType="separate"/>
                    </w:r>
                    <w:r>
                      <w:rPr>
                        <w:rFonts w:ascii="Source Sans Pro SemiBold"/>
                        <w:b/>
                        <w:color w:val="333A3F"/>
                        <w:spacing w:val="-5"/>
                        <w:sz w:val="16"/>
                      </w:rPr>
                      <w:t>83</w:t>
                    </w:r>
                    <w:r>
                      <w:rPr>
                        <w:rFonts w:ascii="Source Sans Pro SemiBold"/>
                        <w:b/>
                        <w:color w:val="333A3F"/>
                        <w:spacing w:val="-5"/>
                        <w:sz w:val="16"/>
                      </w:rPr>
                      <w:fldChar w:fldCharType="end"/>
                    </w:r>
                  </w:p>
                </w:txbxContent>
              </v:textbox>
              <w10:wrap type="none"/>
            </v:shape>
          </w:pict>
        </mc:Fallback>
      </mc:AlternateContent>
    </w: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980864">
          <wp:simplePos x="0" y="0"/>
          <wp:positionH relativeFrom="page">
            <wp:posOffset>6926394</wp:posOffset>
          </wp:positionH>
          <wp:positionV relativeFrom="page">
            <wp:posOffset>10170006</wp:posOffset>
          </wp:positionV>
          <wp:extent cx="180009" cy="179997"/>
          <wp:effectExtent l="0" t="0" r="0" b="0"/>
          <wp:wrapNone/>
          <wp:docPr id="1168" name="Image 1168"/>
          <wp:cNvGraphicFramePr>
            <a:graphicFrameLocks/>
          </wp:cNvGraphicFramePr>
          <a:graphic>
            <a:graphicData uri="http://schemas.openxmlformats.org/drawingml/2006/picture">
              <pic:pic>
                <pic:nvPicPr>
                  <pic:cNvPr id="1168" name="Image 1168"/>
                  <pic:cNvPicPr/>
                </pic:nvPicPr>
                <pic:blipFill>
                  <a:blip r:embed="rId1" cstate="print"/>
                  <a:stretch>
                    <a:fillRect/>
                  </a:stretch>
                </pic:blipFill>
                <pic:spPr>
                  <a:xfrm>
                    <a:off x="0" y="0"/>
                    <a:ext cx="180009" cy="179997"/>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981376">
              <wp:simplePos x="0" y="0"/>
              <wp:positionH relativeFrom="page">
                <wp:posOffset>431999</wp:posOffset>
              </wp:positionH>
              <wp:positionV relativeFrom="page">
                <wp:posOffset>10175303</wp:posOffset>
              </wp:positionV>
              <wp:extent cx="6376035" cy="1270"/>
              <wp:effectExtent l="0" t="0" r="0" b="0"/>
              <wp:wrapNone/>
              <wp:docPr id="1169" name="Graphic 1169"/>
              <wp:cNvGraphicFramePr>
                <a:graphicFrameLocks/>
              </wp:cNvGraphicFramePr>
              <a:graphic>
                <a:graphicData uri="http://schemas.microsoft.com/office/word/2010/wordprocessingShape">
                  <wps:wsp>
                    <wps:cNvPr id="1169" name="Graphic 1169"/>
                    <wps:cNvSpPr/>
                    <wps:spPr>
                      <a:xfrm>
                        <a:off x="0" y="0"/>
                        <a:ext cx="6376035" cy="1270"/>
                      </a:xfrm>
                      <a:custGeom>
                        <a:avLst/>
                        <a:gdLst/>
                        <a:ahLst/>
                        <a:cxnLst/>
                        <a:rect l="l" t="t" r="r" b="b"/>
                        <a:pathLst>
                          <a:path w="6376035" h="0">
                            <a:moveTo>
                              <a:pt x="0" y="0"/>
                            </a:moveTo>
                            <a:lnTo>
                              <a:pt x="6375603" y="0"/>
                            </a:lnTo>
                          </a:path>
                        </a:pathLst>
                      </a:custGeom>
                      <a:ln w="3175">
                        <a:solidFill>
                          <a:srgbClr val="77787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0335104" from="34.015701pt,801.205017pt" to="536.031701pt,801.205017pt" stroked="true" strokeweight=".25pt" strokecolor="#77787b">
              <v:stroke dashstyle="solid"/>
              <w10:wrap type="none"/>
            </v:line>
          </w:pict>
        </mc:Fallback>
      </mc:AlternateContent>
    </w:r>
    <w:r>
      <w:rPr>
        <w:sz w:val="20"/>
      </w:rPr>
      <mc:AlternateContent>
        <mc:Choice Requires="wps">
          <w:drawing>
            <wp:anchor distT="0" distB="0" distL="0" distR="0" allowOverlap="1" layoutInCell="1" locked="0" behindDoc="1" simplePos="0" relativeHeight="482981888">
              <wp:simplePos x="0" y="0"/>
              <wp:positionH relativeFrom="page">
                <wp:posOffset>419299</wp:posOffset>
              </wp:positionH>
              <wp:positionV relativeFrom="page">
                <wp:posOffset>10198328</wp:posOffset>
              </wp:positionV>
              <wp:extent cx="4451985" cy="153670"/>
              <wp:effectExtent l="0" t="0" r="0" b="0"/>
              <wp:wrapNone/>
              <wp:docPr id="1170" name="Textbox 1170"/>
              <wp:cNvGraphicFramePr>
                <a:graphicFrameLocks/>
              </wp:cNvGraphicFramePr>
              <a:graphic>
                <a:graphicData uri="http://schemas.microsoft.com/office/word/2010/wordprocessingShape">
                  <wps:wsp>
                    <wps:cNvPr id="1170" name="Textbox 1170"/>
                    <wps:cNvSpPr txBox="1"/>
                    <wps:spPr>
                      <a:xfrm>
                        <a:off x="0" y="0"/>
                        <a:ext cx="4451985" cy="153670"/>
                      </a:xfrm>
                      <a:prstGeom prst="rect">
                        <a:avLst/>
                      </a:prstGeom>
                    </wps:spPr>
                    <wps:txbx>
                      <w:txbxContent>
                        <w:p>
                          <w:pPr>
                            <w:spacing w:before="20"/>
                            <w:ind w:left="20" w:right="0" w:firstLine="0"/>
                            <w:jc w:val="left"/>
                            <w:rPr>
                              <w:sz w:val="16"/>
                            </w:rPr>
                          </w:pPr>
                          <w:r>
                            <w:rPr>
                              <w:color w:val="77787B"/>
                              <w:sz w:val="16"/>
                            </w:rPr>
                            <w:t>Crown</w:t>
                          </w:r>
                          <w:r>
                            <w:rPr>
                              <w:color w:val="77787B"/>
                              <w:spacing w:val="-4"/>
                              <w:sz w:val="16"/>
                            </w:rPr>
                            <w:t> </w:t>
                          </w:r>
                          <w:r>
                            <w:rPr>
                              <w:color w:val="77787B"/>
                              <w:sz w:val="16"/>
                            </w:rPr>
                            <w:t>Response</w:t>
                          </w:r>
                          <w:r>
                            <w:rPr>
                              <w:color w:val="77787B"/>
                              <w:spacing w:val="-4"/>
                              <w:sz w:val="16"/>
                            </w:rPr>
                            <w:t> </w:t>
                          </w:r>
                          <w:r>
                            <w:rPr>
                              <w:color w:val="77787B"/>
                              <w:sz w:val="16"/>
                            </w:rPr>
                            <w:t>to</w:t>
                          </w:r>
                          <w:r>
                            <w:rPr>
                              <w:color w:val="77787B"/>
                              <w:spacing w:val="-4"/>
                              <w:sz w:val="16"/>
                            </w:rPr>
                            <w:t> </w:t>
                          </w:r>
                          <w:r>
                            <w:rPr>
                              <w:color w:val="77787B"/>
                              <w:sz w:val="16"/>
                            </w:rPr>
                            <w:t>the</w:t>
                          </w:r>
                          <w:r>
                            <w:rPr>
                              <w:color w:val="77787B"/>
                              <w:spacing w:val="-3"/>
                              <w:sz w:val="16"/>
                            </w:rPr>
                            <w:t> </w:t>
                          </w:r>
                          <w:r>
                            <w:rPr>
                              <w:color w:val="77787B"/>
                              <w:sz w:val="16"/>
                            </w:rPr>
                            <w:t>Royal</w:t>
                          </w:r>
                          <w:r>
                            <w:rPr>
                              <w:color w:val="77787B"/>
                              <w:spacing w:val="-4"/>
                              <w:sz w:val="16"/>
                            </w:rPr>
                            <w:t> </w:t>
                          </w:r>
                          <w:r>
                            <w:rPr>
                              <w:color w:val="77787B"/>
                              <w:sz w:val="16"/>
                            </w:rPr>
                            <w:t>Commission</w:t>
                          </w:r>
                          <w:r>
                            <w:rPr>
                              <w:color w:val="77787B"/>
                              <w:spacing w:val="-4"/>
                              <w:sz w:val="16"/>
                            </w:rPr>
                            <w:t> </w:t>
                          </w:r>
                          <w:r>
                            <w:rPr>
                              <w:color w:val="77787B"/>
                              <w:sz w:val="16"/>
                            </w:rPr>
                            <w:t>into</w:t>
                          </w:r>
                          <w:r>
                            <w:rPr>
                              <w:color w:val="77787B"/>
                              <w:spacing w:val="-3"/>
                              <w:sz w:val="16"/>
                            </w:rPr>
                            <w:t> </w:t>
                          </w:r>
                          <w:r>
                            <w:rPr>
                              <w:color w:val="77787B"/>
                              <w:sz w:val="16"/>
                            </w:rPr>
                            <w:t>Historical</w:t>
                          </w:r>
                          <w:r>
                            <w:rPr>
                              <w:color w:val="77787B"/>
                              <w:spacing w:val="-4"/>
                              <w:sz w:val="16"/>
                            </w:rPr>
                            <w:t> </w:t>
                          </w:r>
                          <w:r>
                            <w:rPr>
                              <w:color w:val="77787B"/>
                              <w:sz w:val="16"/>
                            </w:rPr>
                            <w:t>Abuse</w:t>
                          </w:r>
                          <w:r>
                            <w:rPr>
                              <w:color w:val="77787B"/>
                              <w:spacing w:val="-4"/>
                              <w:sz w:val="16"/>
                            </w:rPr>
                            <w:t> </w:t>
                          </w:r>
                          <w:r>
                            <w:rPr>
                              <w:color w:val="77787B"/>
                              <w:sz w:val="16"/>
                            </w:rPr>
                            <w:t>in</w:t>
                          </w:r>
                          <w:r>
                            <w:rPr>
                              <w:color w:val="77787B"/>
                              <w:spacing w:val="-4"/>
                              <w:sz w:val="16"/>
                            </w:rPr>
                            <w:t> </w:t>
                          </w:r>
                          <w:r>
                            <w:rPr>
                              <w:color w:val="77787B"/>
                              <w:sz w:val="16"/>
                            </w:rPr>
                            <w:t>State</w:t>
                          </w:r>
                          <w:r>
                            <w:rPr>
                              <w:color w:val="77787B"/>
                              <w:spacing w:val="-3"/>
                              <w:sz w:val="16"/>
                            </w:rPr>
                            <w:t> </w:t>
                          </w:r>
                          <w:r>
                            <w:rPr>
                              <w:color w:val="77787B"/>
                              <w:sz w:val="16"/>
                            </w:rPr>
                            <w:t>Care</w:t>
                          </w:r>
                          <w:r>
                            <w:rPr>
                              <w:color w:val="77787B"/>
                              <w:spacing w:val="-4"/>
                              <w:sz w:val="16"/>
                            </w:rPr>
                            <w:t> </w:t>
                          </w:r>
                          <w:r>
                            <w:rPr>
                              <w:color w:val="77787B"/>
                              <w:sz w:val="16"/>
                            </w:rPr>
                            <w:t>and</w:t>
                          </w:r>
                          <w:r>
                            <w:rPr>
                              <w:color w:val="77787B"/>
                              <w:spacing w:val="-4"/>
                              <w:sz w:val="16"/>
                            </w:rPr>
                            <w:t> </w:t>
                          </w:r>
                          <w:r>
                            <w:rPr>
                              <w:color w:val="77787B"/>
                              <w:sz w:val="16"/>
                            </w:rPr>
                            <w:t>Faith-based</w:t>
                          </w:r>
                          <w:r>
                            <w:rPr>
                              <w:color w:val="77787B"/>
                              <w:spacing w:val="-3"/>
                              <w:sz w:val="16"/>
                            </w:rPr>
                            <w:t> </w:t>
                          </w:r>
                          <w:r>
                            <w:rPr>
                              <w:color w:val="77787B"/>
                              <w:spacing w:val="-2"/>
                              <w:sz w:val="16"/>
                            </w:rPr>
                            <w:t>institutions</w:t>
                          </w:r>
                        </w:p>
                      </w:txbxContent>
                    </wps:txbx>
                    <wps:bodyPr wrap="square" lIns="0" tIns="0" rIns="0" bIns="0" rtlCol="0">
                      <a:noAutofit/>
                    </wps:bodyPr>
                  </wps:wsp>
                </a:graphicData>
              </a:graphic>
            </wp:anchor>
          </w:drawing>
        </mc:Choice>
        <mc:Fallback>
          <w:pict>
            <v:shape style="position:absolute;margin-left:33.015701pt;margin-top:803.018005pt;width:350.55pt;height:12.1pt;mso-position-horizontal-relative:page;mso-position-vertical-relative:page;z-index:-20334592" type="#_x0000_t202" id="docshape633" filled="false" stroked="false">
              <v:textbox inset="0,0,0,0">
                <w:txbxContent>
                  <w:p>
                    <w:pPr>
                      <w:spacing w:before="20"/>
                      <w:ind w:left="20" w:right="0" w:firstLine="0"/>
                      <w:jc w:val="left"/>
                      <w:rPr>
                        <w:sz w:val="16"/>
                      </w:rPr>
                    </w:pPr>
                    <w:r>
                      <w:rPr>
                        <w:color w:val="77787B"/>
                        <w:sz w:val="16"/>
                      </w:rPr>
                      <w:t>Crown</w:t>
                    </w:r>
                    <w:r>
                      <w:rPr>
                        <w:color w:val="77787B"/>
                        <w:spacing w:val="-4"/>
                        <w:sz w:val="16"/>
                      </w:rPr>
                      <w:t> </w:t>
                    </w:r>
                    <w:r>
                      <w:rPr>
                        <w:color w:val="77787B"/>
                        <w:sz w:val="16"/>
                      </w:rPr>
                      <w:t>Response</w:t>
                    </w:r>
                    <w:r>
                      <w:rPr>
                        <w:color w:val="77787B"/>
                        <w:spacing w:val="-4"/>
                        <w:sz w:val="16"/>
                      </w:rPr>
                      <w:t> </w:t>
                    </w:r>
                    <w:r>
                      <w:rPr>
                        <w:color w:val="77787B"/>
                        <w:sz w:val="16"/>
                      </w:rPr>
                      <w:t>to</w:t>
                    </w:r>
                    <w:r>
                      <w:rPr>
                        <w:color w:val="77787B"/>
                        <w:spacing w:val="-4"/>
                        <w:sz w:val="16"/>
                      </w:rPr>
                      <w:t> </w:t>
                    </w:r>
                    <w:r>
                      <w:rPr>
                        <w:color w:val="77787B"/>
                        <w:sz w:val="16"/>
                      </w:rPr>
                      <w:t>the</w:t>
                    </w:r>
                    <w:r>
                      <w:rPr>
                        <w:color w:val="77787B"/>
                        <w:spacing w:val="-3"/>
                        <w:sz w:val="16"/>
                      </w:rPr>
                      <w:t> </w:t>
                    </w:r>
                    <w:r>
                      <w:rPr>
                        <w:color w:val="77787B"/>
                        <w:sz w:val="16"/>
                      </w:rPr>
                      <w:t>Royal</w:t>
                    </w:r>
                    <w:r>
                      <w:rPr>
                        <w:color w:val="77787B"/>
                        <w:spacing w:val="-4"/>
                        <w:sz w:val="16"/>
                      </w:rPr>
                      <w:t> </w:t>
                    </w:r>
                    <w:r>
                      <w:rPr>
                        <w:color w:val="77787B"/>
                        <w:sz w:val="16"/>
                      </w:rPr>
                      <w:t>Commission</w:t>
                    </w:r>
                    <w:r>
                      <w:rPr>
                        <w:color w:val="77787B"/>
                        <w:spacing w:val="-4"/>
                        <w:sz w:val="16"/>
                      </w:rPr>
                      <w:t> </w:t>
                    </w:r>
                    <w:r>
                      <w:rPr>
                        <w:color w:val="77787B"/>
                        <w:sz w:val="16"/>
                      </w:rPr>
                      <w:t>into</w:t>
                    </w:r>
                    <w:r>
                      <w:rPr>
                        <w:color w:val="77787B"/>
                        <w:spacing w:val="-3"/>
                        <w:sz w:val="16"/>
                      </w:rPr>
                      <w:t> </w:t>
                    </w:r>
                    <w:r>
                      <w:rPr>
                        <w:color w:val="77787B"/>
                        <w:sz w:val="16"/>
                      </w:rPr>
                      <w:t>Historical</w:t>
                    </w:r>
                    <w:r>
                      <w:rPr>
                        <w:color w:val="77787B"/>
                        <w:spacing w:val="-4"/>
                        <w:sz w:val="16"/>
                      </w:rPr>
                      <w:t> </w:t>
                    </w:r>
                    <w:r>
                      <w:rPr>
                        <w:color w:val="77787B"/>
                        <w:sz w:val="16"/>
                      </w:rPr>
                      <w:t>Abuse</w:t>
                    </w:r>
                    <w:r>
                      <w:rPr>
                        <w:color w:val="77787B"/>
                        <w:spacing w:val="-4"/>
                        <w:sz w:val="16"/>
                      </w:rPr>
                      <w:t> </w:t>
                    </w:r>
                    <w:r>
                      <w:rPr>
                        <w:color w:val="77787B"/>
                        <w:sz w:val="16"/>
                      </w:rPr>
                      <w:t>in</w:t>
                    </w:r>
                    <w:r>
                      <w:rPr>
                        <w:color w:val="77787B"/>
                        <w:spacing w:val="-4"/>
                        <w:sz w:val="16"/>
                      </w:rPr>
                      <w:t> </w:t>
                    </w:r>
                    <w:r>
                      <w:rPr>
                        <w:color w:val="77787B"/>
                        <w:sz w:val="16"/>
                      </w:rPr>
                      <w:t>State</w:t>
                    </w:r>
                    <w:r>
                      <w:rPr>
                        <w:color w:val="77787B"/>
                        <w:spacing w:val="-3"/>
                        <w:sz w:val="16"/>
                      </w:rPr>
                      <w:t> </w:t>
                    </w:r>
                    <w:r>
                      <w:rPr>
                        <w:color w:val="77787B"/>
                        <w:sz w:val="16"/>
                      </w:rPr>
                      <w:t>Care</w:t>
                    </w:r>
                    <w:r>
                      <w:rPr>
                        <w:color w:val="77787B"/>
                        <w:spacing w:val="-4"/>
                        <w:sz w:val="16"/>
                      </w:rPr>
                      <w:t> </w:t>
                    </w:r>
                    <w:r>
                      <w:rPr>
                        <w:color w:val="77787B"/>
                        <w:sz w:val="16"/>
                      </w:rPr>
                      <w:t>and</w:t>
                    </w:r>
                    <w:r>
                      <w:rPr>
                        <w:color w:val="77787B"/>
                        <w:spacing w:val="-4"/>
                        <w:sz w:val="16"/>
                      </w:rPr>
                      <w:t> </w:t>
                    </w:r>
                    <w:r>
                      <w:rPr>
                        <w:color w:val="77787B"/>
                        <w:sz w:val="16"/>
                      </w:rPr>
                      <w:t>Faith-based</w:t>
                    </w:r>
                    <w:r>
                      <w:rPr>
                        <w:color w:val="77787B"/>
                        <w:spacing w:val="-3"/>
                        <w:sz w:val="16"/>
                      </w:rPr>
                      <w:t> </w:t>
                    </w:r>
                    <w:r>
                      <w:rPr>
                        <w:color w:val="77787B"/>
                        <w:spacing w:val="-2"/>
                        <w:sz w:val="16"/>
                      </w:rPr>
                      <w:t>institutions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2982400">
              <wp:simplePos x="0" y="0"/>
              <wp:positionH relativeFrom="page">
                <wp:posOffset>6665261</wp:posOffset>
              </wp:positionH>
              <wp:positionV relativeFrom="page">
                <wp:posOffset>10198328</wp:posOffset>
              </wp:positionV>
              <wp:extent cx="193675" cy="153670"/>
              <wp:effectExtent l="0" t="0" r="0" b="0"/>
              <wp:wrapNone/>
              <wp:docPr id="1171" name="Textbox 1171"/>
              <wp:cNvGraphicFramePr>
                <a:graphicFrameLocks/>
              </wp:cNvGraphicFramePr>
              <a:graphic>
                <a:graphicData uri="http://schemas.microsoft.com/office/word/2010/wordprocessingShape">
                  <wps:wsp>
                    <wps:cNvPr id="1171" name="Textbox 1171"/>
                    <wps:cNvSpPr txBox="1"/>
                    <wps:spPr>
                      <a:xfrm>
                        <a:off x="0" y="0"/>
                        <a:ext cx="193675" cy="153670"/>
                      </a:xfrm>
                      <a:prstGeom prst="rect">
                        <a:avLst/>
                      </a:prstGeom>
                    </wps:spPr>
                    <wps:txbx>
                      <w:txbxContent>
                        <w:p>
                          <w:pPr>
                            <w:spacing w:before="20"/>
                            <w:ind w:left="60" w:right="0" w:firstLine="0"/>
                            <w:jc w:val="left"/>
                            <w:rPr>
                              <w:rFonts w:ascii="Source Sans Pro SemiBold"/>
                              <w:b/>
                              <w:sz w:val="16"/>
                            </w:rPr>
                          </w:pPr>
                          <w:r>
                            <w:rPr>
                              <w:rFonts w:ascii="Source Sans Pro SemiBold"/>
                              <w:b/>
                              <w:color w:val="333A3F"/>
                              <w:spacing w:val="-5"/>
                              <w:sz w:val="16"/>
                            </w:rPr>
                            <w:fldChar w:fldCharType="begin"/>
                          </w:r>
                          <w:r>
                            <w:rPr>
                              <w:rFonts w:ascii="Source Sans Pro SemiBold"/>
                              <w:b/>
                              <w:color w:val="333A3F"/>
                              <w:spacing w:val="-5"/>
                              <w:sz w:val="16"/>
                            </w:rPr>
                            <w:instrText> PAGE </w:instrText>
                          </w:r>
                          <w:r>
                            <w:rPr>
                              <w:rFonts w:ascii="Source Sans Pro SemiBold"/>
                              <w:b/>
                              <w:color w:val="333A3F"/>
                              <w:spacing w:val="-5"/>
                              <w:sz w:val="16"/>
                            </w:rPr>
                            <w:fldChar w:fldCharType="separate"/>
                          </w:r>
                          <w:r>
                            <w:rPr>
                              <w:rFonts w:ascii="Source Sans Pro SemiBold"/>
                              <w:b/>
                              <w:color w:val="333A3F"/>
                              <w:spacing w:val="-5"/>
                              <w:sz w:val="16"/>
                            </w:rPr>
                            <w:t>84</w:t>
                          </w:r>
                          <w:r>
                            <w:rPr>
                              <w:rFonts w:ascii="Source Sans Pro SemiBold"/>
                              <w:b/>
                              <w:color w:val="333A3F"/>
                              <w:spacing w:val="-5"/>
                              <w:sz w:val="16"/>
                            </w:rPr>
                            <w:fldChar w:fldCharType="end"/>
                          </w:r>
                        </w:p>
                      </w:txbxContent>
                    </wps:txbx>
                    <wps:bodyPr wrap="square" lIns="0" tIns="0" rIns="0" bIns="0" rtlCol="0">
                      <a:noAutofit/>
                    </wps:bodyPr>
                  </wps:wsp>
                </a:graphicData>
              </a:graphic>
            </wp:anchor>
          </w:drawing>
        </mc:Choice>
        <mc:Fallback>
          <w:pict>
            <v:shape style="position:absolute;margin-left:524.823730pt;margin-top:803.018005pt;width:15.25pt;height:12.1pt;mso-position-horizontal-relative:page;mso-position-vertical-relative:page;z-index:-20334080" type="#_x0000_t202" id="docshape634" filled="false" stroked="false">
              <v:textbox inset="0,0,0,0">
                <w:txbxContent>
                  <w:p>
                    <w:pPr>
                      <w:spacing w:before="20"/>
                      <w:ind w:left="60" w:right="0" w:firstLine="0"/>
                      <w:jc w:val="left"/>
                      <w:rPr>
                        <w:rFonts w:ascii="Source Sans Pro SemiBold"/>
                        <w:b/>
                        <w:sz w:val="16"/>
                      </w:rPr>
                    </w:pPr>
                    <w:r>
                      <w:rPr>
                        <w:rFonts w:ascii="Source Sans Pro SemiBold"/>
                        <w:b/>
                        <w:color w:val="333A3F"/>
                        <w:spacing w:val="-5"/>
                        <w:sz w:val="16"/>
                      </w:rPr>
                      <w:fldChar w:fldCharType="begin"/>
                    </w:r>
                    <w:r>
                      <w:rPr>
                        <w:rFonts w:ascii="Source Sans Pro SemiBold"/>
                        <w:b/>
                        <w:color w:val="333A3F"/>
                        <w:spacing w:val="-5"/>
                        <w:sz w:val="16"/>
                      </w:rPr>
                      <w:instrText> PAGE </w:instrText>
                    </w:r>
                    <w:r>
                      <w:rPr>
                        <w:rFonts w:ascii="Source Sans Pro SemiBold"/>
                        <w:b/>
                        <w:color w:val="333A3F"/>
                        <w:spacing w:val="-5"/>
                        <w:sz w:val="16"/>
                      </w:rPr>
                      <w:fldChar w:fldCharType="separate"/>
                    </w:r>
                    <w:r>
                      <w:rPr>
                        <w:rFonts w:ascii="Source Sans Pro SemiBold"/>
                        <w:b/>
                        <w:color w:val="333A3F"/>
                        <w:spacing w:val="-5"/>
                        <w:sz w:val="16"/>
                      </w:rPr>
                      <w:t>84</w:t>
                    </w:r>
                    <w:r>
                      <w:rPr>
                        <w:rFonts w:ascii="Source Sans Pro SemiBold"/>
                        <w:b/>
                        <w:color w:val="333A3F"/>
                        <w:spacing w:val="-5"/>
                        <w:sz w:val="16"/>
                      </w:rPr>
                      <w:fldChar w:fldCharType="end"/>
                    </w:r>
                  </w:p>
                </w:txbxContent>
              </v:textbox>
              <w10:wrap type="none"/>
            </v:shape>
          </w:pict>
        </mc:Fallback>
      </mc:AlternateContent>
    </w:r>
  </w:p>
</w:ftr>
</file>

<file path=word/footer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982912">
          <wp:simplePos x="0" y="0"/>
          <wp:positionH relativeFrom="page">
            <wp:posOffset>6926394</wp:posOffset>
          </wp:positionH>
          <wp:positionV relativeFrom="page">
            <wp:posOffset>10170006</wp:posOffset>
          </wp:positionV>
          <wp:extent cx="180009" cy="179997"/>
          <wp:effectExtent l="0" t="0" r="0" b="0"/>
          <wp:wrapNone/>
          <wp:docPr id="1215" name="Image 1215"/>
          <wp:cNvGraphicFramePr>
            <a:graphicFrameLocks/>
          </wp:cNvGraphicFramePr>
          <a:graphic>
            <a:graphicData uri="http://schemas.openxmlformats.org/drawingml/2006/picture">
              <pic:pic>
                <pic:nvPicPr>
                  <pic:cNvPr id="1215" name="Image 1215"/>
                  <pic:cNvPicPr/>
                </pic:nvPicPr>
                <pic:blipFill>
                  <a:blip r:embed="rId1" cstate="print"/>
                  <a:stretch>
                    <a:fillRect/>
                  </a:stretch>
                </pic:blipFill>
                <pic:spPr>
                  <a:xfrm>
                    <a:off x="0" y="0"/>
                    <a:ext cx="180009" cy="179997"/>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983424">
              <wp:simplePos x="0" y="0"/>
              <wp:positionH relativeFrom="page">
                <wp:posOffset>431999</wp:posOffset>
              </wp:positionH>
              <wp:positionV relativeFrom="page">
                <wp:posOffset>10175303</wp:posOffset>
              </wp:positionV>
              <wp:extent cx="6376035" cy="1270"/>
              <wp:effectExtent l="0" t="0" r="0" b="0"/>
              <wp:wrapNone/>
              <wp:docPr id="1216" name="Graphic 1216"/>
              <wp:cNvGraphicFramePr>
                <a:graphicFrameLocks/>
              </wp:cNvGraphicFramePr>
              <a:graphic>
                <a:graphicData uri="http://schemas.microsoft.com/office/word/2010/wordprocessingShape">
                  <wps:wsp>
                    <wps:cNvPr id="1216" name="Graphic 1216"/>
                    <wps:cNvSpPr/>
                    <wps:spPr>
                      <a:xfrm>
                        <a:off x="0" y="0"/>
                        <a:ext cx="6376035" cy="1270"/>
                      </a:xfrm>
                      <a:custGeom>
                        <a:avLst/>
                        <a:gdLst/>
                        <a:ahLst/>
                        <a:cxnLst/>
                        <a:rect l="l" t="t" r="r" b="b"/>
                        <a:pathLst>
                          <a:path w="6376035" h="0">
                            <a:moveTo>
                              <a:pt x="0" y="0"/>
                            </a:moveTo>
                            <a:lnTo>
                              <a:pt x="6375603" y="0"/>
                            </a:lnTo>
                          </a:path>
                        </a:pathLst>
                      </a:custGeom>
                      <a:ln w="3175">
                        <a:solidFill>
                          <a:srgbClr val="77787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0333056" from="34.015701pt,801.205017pt" to="536.031701pt,801.205017pt" stroked="true" strokeweight=".25pt" strokecolor="#77787b">
              <v:stroke dashstyle="solid"/>
              <w10:wrap type="none"/>
            </v:line>
          </w:pict>
        </mc:Fallback>
      </mc:AlternateContent>
    </w:r>
    <w:r>
      <w:rPr>
        <w:sz w:val="20"/>
      </w:rPr>
      <mc:AlternateContent>
        <mc:Choice Requires="wps">
          <w:drawing>
            <wp:anchor distT="0" distB="0" distL="0" distR="0" allowOverlap="1" layoutInCell="1" locked="0" behindDoc="1" simplePos="0" relativeHeight="482983936">
              <wp:simplePos x="0" y="0"/>
              <wp:positionH relativeFrom="page">
                <wp:posOffset>419299</wp:posOffset>
              </wp:positionH>
              <wp:positionV relativeFrom="page">
                <wp:posOffset>10198328</wp:posOffset>
              </wp:positionV>
              <wp:extent cx="4451985" cy="153670"/>
              <wp:effectExtent l="0" t="0" r="0" b="0"/>
              <wp:wrapNone/>
              <wp:docPr id="1217" name="Textbox 1217"/>
              <wp:cNvGraphicFramePr>
                <a:graphicFrameLocks/>
              </wp:cNvGraphicFramePr>
              <a:graphic>
                <a:graphicData uri="http://schemas.microsoft.com/office/word/2010/wordprocessingShape">
                  <wps:wsp>
                    <wps:cNvPr id="1217" name="Textbox 1217"/>
                    <wps:cNvSpPr txBox="1"/>
                    <wps:spPr>
                      <a:xfrm>
                        <a:off x="0" y="0"/>
                        <a:ext cx="4451985" cy="153670"/>
                      </a:xfrm>
                      <a:prstGeom prst="rect">
                        <a:avLst/>
                      </a:prstGeom>
                    </wps:spPr>
                    <wps:txbx>
                      <w:txbxContent>
                        <w:p>
                          <w:pPr>
                            <w:spacing w:before="20"/>
                            <w:ind w:left="20" w:right="0" w:firstLine="0"/>
                            <w:jc w:val="left"/>
                            <w:rPr>
                              <w:sz w:val="16"/>
                            </w:rPr>
                          </w:pPr>
                          <w:r>
                            <w:rPr>
                              <w:color w:val="77787B"/>
                              <w:sz w:val="16"/>
                            </w:rPr>
                            <w:t>Crown</w:t>
                          </w:r>
                          <w:r>
                            <w:rPr>
                              <w:color w:val="77787B"/>
                              <w:spacing w:val="-4"/>
                              <w:sz w:val="16"/>
                            </w:rPr>
                            <w:t> </w:t>
                          </w:r>
                          <w:r>
                            <w:rPr>
                              <w:color w:val="77787B"/>
                              <w:sz w:val="16"/>
                            </w:rPr>
                            <w:t>Response</w:t>
                          </w:r>
                          <w:r>
                            <w:rPr>
                              <w:color w:val="77787B"/>
                              <w:spacing w:val="-4"/>
                              <w:sz w:val="16"/>
                            </w:rPr>
                            <w:t> </w:t>
                          </w:r>
                          <w:r>
                            <w:rPr>
                              <w:color w:val="77787B"/>
                              <w:sz w:val="16"/>
                            </w:rPr>
                            <w:t>to</w:t>
                          </w:r>
                          <w:r>
                            <w:rPr>
                              <w:color w:val="77787B"/>
                              <w:spacing w:val="-4"/>
                              <w:sz w:val="16"/>
                            </w:rPr>
                            <w:t> </w:t>
                          </w:r>
                          <w:r>
                            <w:rPr>
                              <w:color w:val="77787B"/>
                              <w:sz w:val="16"/>
                            </w:rPr>
                            <w:t>the</w:t>
                          </w:r>
                          <w:r>
                            <w:rPr>
                              <w:color w:val="77787B"/>
                              <w:spacing w:val="-3"/>
                              <w:sz w:val="16"/>
                            </w:rPr>
                            <w:t> </w:t>
                          </w:r>
                          <w:r>
                            <w:rPr>
                              <w:color w:val="77787B"/>
                              <w:sz w:val="16"/>
                            </w:rPr>
                            <w:t>Royal</w:t>
                          </w:r>
                          <w:r>
                            <w:rPr>
                              <w:color w:val="77787B"/>
                              <w:spacing w:val="-4"/>
                              <w:sz w:val="16"/>
                            </w:rPr>
                            <w:t> </w:t>
                          </w:r>
                          <w:r>
                            <w:rPr>
                              <w:color w:val="77787B"/>
                              <w:sz w:val="16"/>
                            </w:rPr>
                            <w:t>Commission</w:t>
                          </w:r>
                          <w:r>
                            <w:rPr>
                              <w:color w:val="77787B"/>
                              <w:spacing w:val="-4"/>
                              <w:sz w:val="16"/>
                            </w:rPr>
                            <w:t> </w:t>
                          </w:r>
                          <w:r>
                            <w:rPr>
                              <w:color w:val="77787B"/>
                              <w:sz w:val="16"/>
                            </w:rPr>
                            <w:t>into</w:t>
                          </w:r>
                          <w:r>
                            <w:rPr>
                              <w:color w:val="77787B"/>
                              <w:spacing w:val="-3"/>
                              <w:sz w:val="16"/>
                            </w:rPr>
                            <w:t> </w:t>
                          </w:r>
                          <w:r>
                            <w:rPr>
                              <w:color w:val="77787B"/>
                              <w:sz w:val="16"/>
                            </w:rPr>
                            <w:t>Historical</w:t>
                          </w:r>
                          <w:r>
                            <w:rPr>
                              <w:color w:val="77787B"/>
                              <w:spacing w:val="-4"/>
                              <w:sz w:val="16"/>
                            </w:rPr>
                            <w:t> </w:t>
                          </w:r>
                          <w:r>
                            <w:rPr>
                              <w:color w:val="77787B"/>
                              <w:sz w:val="16"/>
                            </w:rPr>
                            <w:t>Abuse</w:t>
                          </w:r>
                          <w:r>
                            <w:rPr>
                              <w:color w:val="77787B"/>
                              <w:spacing w:val="-4"/>
                              <w:sz w:val="16"/>
                            </w:rPr>
                            <w:t> </w:t>
                          </w:r>
                          <w:r>
                            <w:rPr>
                              <w:color w:val="77787B"/>
                              <w:sz w:val="16"/>
                            </w:rPr>
                            <w:t>in</w:t>
                          </w:r>
                          <w:r>
                            <w:rPr>
                              <w:color w:val="77787B"/>
                              <w:spacing w:val="-4"/>
                              <w:sz w:val="16"/>
                            </w:rPr>
                            <w:t> </w:t>
                          </w:r>
                          <w:r>
                            <w:rPr>
                              <w:color w:val="77787B"/>
                              <w:sz w:val="16"/>
                            </w:rPr>
                            <w:t>State</w:t>
                          </w:r>
                          <w:r>
                            <w:rPr>
                              <w:color w:val="77787B"/>
                              <w:spacing w:val="-3"/>
                              <w:sz w:val="16"/>
                            </w:rPr>
                            <w:t> </w:t>
                          </w:r>
                          <w:r>
                            <w:rPr>
                              <w:color w:val="77787B"/>
                              <w:sz w:val="16"/>
                            </w:rPr>
                            <w:t>Care</w:t>
                          </w:r>
                          <w:r>
                            <w:rPr>
                              <w:color w:val="77787B"/>
                              <w:spacing w:val="-4"/>
                              <w:sz w:val="16"/>
                            </w:rPr>
                            <w:t> </w:t>
                          </w:r>
                          <w:r>
                            <w:rPr>
                              <w:color w:val="77787B"/>
                              <w:sz w:val="16"/>
                            </w:rPr>
                            <w:t>and</w:t>
                          </w:r>
                          <w:r>
                            <w:rPr>
                              <w:color w:val="77787B"/>
                              <w:spacing w:val="-4"/>
                              <w:sz w:val="16"/>
                            </w:rPr>
                            <w:t> </w:t>
                          </w:r>
                          <w:r>
                            <w:rPr>
                              <w:color w:val="77787B"/>
                              <w:sz w:val="16"/>
                            </w:rPr>
                            <w:t>Faith-based</w:t>
                          </w:r>
                          <w:r>
                            <w:rPr>
                              <w:color w:val="77787B"/>
                              <w:spacing w:val="-3"/>
                              <w:sz w:val="16"/>
                            </w:rPr>
                            <w:t> </w:t>
                          </w:r>
                          <w:r>
                            <w:rPr>
                              <w:color w:val="77787B"/>
                              <w:spacing w:val="-2"/>
                              <w:sz w:val="16"/>
                            </w:rPr>
                            <w:t>institutions</w:t>
                          </w:r>
                        </w:p>
                      </w:txbxContent>
                    </wps:txbx>
                    <wps:bodyPr wrap="square" lIns="0" tIns="0" rIns="0" bIns="0" rtlCol="0">
                      <a:noAutofit/>
                    </wps:bodyPr>
                  </wps:wsp>
                </a:graphicData>
              </a:graphic>
            </wp:anchor>
          </w:drawing>
        </mc:Choice>
        <mc:Fallback>
          <w:pict>
            <v:shape style="position:absolute;margin-left:33.015701pt;margin-top:803.018005pt;width:350.55pt;height:12.1pt;mso-position-horizontal-relative:page;mso-position-vertical-relative:page;z-index:-20332544" type="#_x0000_t202" id="docshape658" filled="false" stroked="false">
              <v:textbox inset="0,0,0,0">
                <w:txbxContent>
                  <w:p>
                    <w:pPr>
                      <w:spacing w:before="20"/>
                      <w:ind w:left="20" w:right="0" w:firstLine="0"/>
                      <w:jc w:val="left"/>
                      <w:rPr>
                        <w:sz w:val="16"/>
                      </w:rPr>
                    </w:pPr>
                    <w:r>
                      <w:rPr>
                        <w:color w:val="77787B"/>
                        <w:sz w:val="16"/>
                      </w:rPr>
                      <w:t>Crown</w:t>
                    </w:r>
                    <w:r>
                      <w:rPr>
                        <w:color w:val="77787B"/>
                        <w:spacing w:val="-4"/>
                        <w:sz w:val="16"/>
                      </w:rPr>
                      <w:t> </w:t>
                    </w:r>
                    <w:r>
                      <w:rPr>
                        <w:color w:val="77787B"/>
                        <w:sz w:val="16"/>
                      </w:rPr>
                      <w:t>Response</w:t>
                    </w:r>
                    <w:r>
                      <w:rPr>
                        <w:color w:val="77787B"/>
                        <w:spacing w:val="-4"/>
                        <w:sz w:val="16"/>
                      </w:rPr>
                      <w:t> </w:t>
                    </w:r>
                    <w:r>
                      <w:rPr>
                        <w:color w:val="77787B"/>
                        <w:sz w:val="16"/>
                      </w:rPr>
                      <w:t>to</w:t>
                    </w:r>
                    <w:r>
                      <w:rPr>
                        <w:color w:val="77787B"/>
                        <w:spacing w:val="-4"/>
                        <w:sz w:val="16"/>
                      </w:rPr>
                      <w:t> </w:t>
                    </w:r>
                    <w:r>
                      <w:rPr>
                        <w:color w:val="77787B"/>
                        <w:sz w:val="16"/>
                      </w:rPr>
                      <w:t>the</w:t>
                    </w:r>
                    <w:r>
                      <w:rPr>
                        <w:color w:val="77787B"/>
                        <w:spacing w:val="-3"/>
                        <w:sz w:val="16"/>
                      </w:rPr>
                      <w:t> </w:t>
                    </w:r>
                    <w:r>
                      <w:rPr>
                        <w:color w:val="77787B"/>
                        <w:sz w:val="16"/>
                      </w:rPr>
                      <w:t>Royal</w:t>
                    </w:r>
                    <w:r>
                      <w:rPr>
                        <w:color w:val="77787B"/>
                        <w:spacing w:val="-4"/>
                        <w:sz w:val="16"/>
                      </w:rPr>
                      <w:t> </w:t>
                    </w:r>
                    <w:r>
                      <w:rPr>
                        <w:color w:val="77787B"/>
                        <w:sz w:val="16"/>
                      </w:rPr>
                      <w:t>Commission</w:t>
                    </w:r>
                    <w:r>
                      <w:rPr>
                        <w:color w:val="77787B"/>
                        <w:spacing w:val="-4"/>
                        <w:sz w:val="16"/>
                      </w:rPr>
                      <w:t> </w:t>
                    </w:r>
                    <w:r>
                      <w:rPr>
                        <w:color w:val="77787B"/>
                        <w:sz w:val="16"/>
                      </w:rPr>
                      <w:t>into</w:t>
                    </w:r>
                    <w:r>
                      <w:rPr>
                        <w:color w:val="77787B"/>
                        <w:spacing w:val="-3"/>
                        <w:sz w:val="16"/>
                      </w:rPr>
                      <w:t> </w:t>
                    </w:r>
                    <w:r>
                      <w:rPr>
                        <w:color w:val="77787B"/>
                        <w:sz w:val="16"/>
                      </w:rPr>
                      <w:t>Historical</w:t>
                    </w:r>
                    <w:r>
                      <w:rPr>
                        <w:color w:val="77787B"/>
                        <w:spacing w:val="-4"/>
                        <w:sz w:val="16"/>
                      </w:rPr>
                      <w:t> </w:t>
                    </w:r>
                    <w:r>
                      <w:rPr>
                        <w:color w:val="77787B"/>
                        <w:sz w:val="16"/>
                      </w:rPr>
                      <w:t>Abuse</w:t>
                    </w:r>
                    <w:r>
                      <w:rPr>
                        <w:color w:val="77787B"/>
                        <w:spacing w:val="-4"/>
                        <w:sz w:val="16"/>
                      </w:rPr>
                      <w:t> </w:t>
                    </w:r>
                    <w:r>
                      <w:rPr>
                        <w:color w:val="77787B"/>
                        <w:sz w:val="16"/>
                      </w:rPr>
                      <w:t>in</w:t>
                    </w:r>
                    <w:r>
                      <w:rPr>
                        <w:color w:val="77787B"/>
                        <w:spacing w:val="-4"/>
                        <w:sz w:val="16"/>
                      </w:rPr>
                      <w:t> </w:t>
                    </w:r>
                    <w:r>
                      <w:rPr>
                        <w:color w:val="77787B"/>
                        <w:sz w:val="16"/>
                      </w:rPr>
                      <w:t>State</w:t>
                    </w:r>
                    <w:r>
                      <w:rPr>
                        <w:color w:val="77787B"/>
                        <w:spacing w:val="-3"/>
                        <w:sz w:val="16"/>
                      </w:rPr>
                      <w:t> </w:t>
                    </w:r>
                    <w:r>
                      <w:rPr>
                        <w:color w:val="77787B"/>
                        <w:sz w:val="16"/>
                      </w:rPr>
                      <w:t>Care</w:t>
                    </w:r>
                    <w:r>
                      <w:rPr>
                        <w:color w:val="77787B"/>
                        <w:spacing w:val="-4"/>
                        <w:sz w:val="16"/>
                      </w:rPr>
                      <w:t> </w:t>
                    </w:r>
                    <w:r>
                      <w:rPr>
                        <w:color w:val="77787B"/>
                        <w:sz w:val="16"/>
                      </w:rPr>
                      <w:t>and</w:t>
                    </w:r>
                    <w:r>
                      <w:rPr>
                        <w:color w:val="77787B"/>
                        <w:spacing w:val="-4"/>
                        <w:sz w:val="16"/>
                      </w:rPr>
                      <w:t> </w:t>
                    </w:r>
                    <w:r>
                      <w:rPr>
                        <w:color w:val="77787B"/>
                        <w:sz w:val="16"/>
                      </w:rPr>
                      <w:t>Faith-based</w:t>
                    </w:r>
                    <w:r>
                      <w:rPr>
                        <w:color w:val="77787B"/>
                        <w:spacing w:val="-3"/>
                        <w:sz w:val="16"/>
                      </w:rPr>
                      <w:t> </w:t>
                    </w:r>
                    <w:r>
                      <w:rPr>
                        <w:color w:val="77787B"/>
                        <w:spacing w:val="-2"/>
                        <w:sz w:val="16"/>
                      </w:rPr>
                      <w:t>institutions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2984448">
              <wp:simplePos x="0" y="0"/>
              <wp:positionH relativeFrom="page">
                <wp:posOffset>6665261</wp:posOffset>
              </wp:positionH>
              <wp:positionV relativeFrom="page">
                <wp:posOffset>10198328</wp:posOffset>
              </wp:positionV>
              <wp:extent cx="193675" cy="153670"/>
              <wp:effectExtent l="0" t="0" r="0" b="0"/>
              <wp:wrapNone/>
              <wp:docPr id="1218" name="Textbox 1218"/>
              <wp:cNvGraphicFramePr>
                <a:graphicFrameLocks/>
              </wp:cNvGraphicFramePr>
              <a:graphic>
                <a:graphicData uri="http://schemas.microsoft.com/office/word/2010/wordprocessingShape">
                  <wps:wsp>
                    <wps:cNvPr id="1218" name="Textbox 1218"/>
                    <wps:cNvSpPr txBox="1"/>
                    <wps:spPr>
                      <a:xfrm>
                        <a:off x="0" y="0"/>
                        <a:ext cx="193675" cy="153670"/>
                      </a:xfrm>
                      <a:prstGeom prst="rect">
                        <a:avLst/>
                      </a:prstGeom>
                    </wps:spPr>
                    <wps:txbx>
                      <w:txbxContent>
                        <w:p>
                          <w:pPr>
                            <w:spacing w:before="20"/>
                            <w:ind w:left="60" w:right="0" w:firstLine="0"/>
                            <w:jc w:val="left"/>
                            <w:rPr>
                              <w:rFonts w:ascii="Source Sans Pro SemiBold"/>
                              <w:b/>
                              <w:sz w:val="16"/>
                            </w:rPr>
                          </w:pPr>
                          <w:r>
                            <w:rPr>
                              <w:rFonts w:ascii="Source Sans Pro SemiBold"/>
                              <w:b/>
                              <w:color w:val="333A3F"/>
                              <w:spacing w:val="-5"/>
                              <w:sz w:val="16"/>
                            </w:rPr>
                            <w:fldChar w:fldCharType="begin"/>
                          </w:r>
                          <w:r>
                            <w:rPr>
                              <w:rFonts w:ascii="Source Sans Pro SemiBold"/>
                              <w:b/>
                              <w:color w:val="333A3F"/>
                              <w:spacing w:val="-5"/>
                              <w:sz w:val="16"/>
                            </w:rPr>
                            <w:instrText> PAGE </w:instrText>
                          </w:r>
                          <w:r>
                            <w:rPr>
                              <w:rFonts w:ascii="Source Sans Pro SemiBold"/>
                              <w:b/>
                              <w:color w:val="333A3F"/>
                              <w:spacing w:val="-5"/>
                              <w:sz w:val="16"/>
                            </w:rPr>
                            <w:fldChar w:fldCharType="separate"/>
                          </w:r>
                          <w:r>
                            <w:rPr>
                              <w:rFonts w:ascii="Source Sans Pro SemiBold"/>
                              <w:b/>
                              <w:color w:val="333A3F"/>
                              <w:spacing w:val="-5"/>
                              <w:sz w:val="16"/>
                            </w:rPr>
                            <w:t>97</w:t>
                          </w:r>
                          <w:r>
                            <w:rPr>
                              <w:rFonts w:ascii="Source Sans Pro SemiBold"/>
                              <w:b/>
                              <w:color w:val="333A3F"/>
                              <w:spacing w:val="-5"/>
                              <w:sz w:val="16"/>
                            </w:rPr>
                            <w:fldChar w:fldCharType="end"/>
                          </w:r>
                        </w:p>
                      </w:txbxContent>
                    </wps:txbx>
                    <wps:bodyPr wrap="square" lIns="0" tIns="0" rIns="0" bIns="0" rtlCol="0">
                      <a:noAutofit/>
                    </wps:bodyPr>
                  </wps:wsp>
                </a:graphicData>
              </a:graphic>
            </wp:anchor>
          </w:drawing>
        </mc:Choice>
        <mc:Fallback>
          <w:pict>
            <v:shape style="position:absolute;margin-left:524.823730pt;margin-top:803.018005pt;width:15.25pt;height:12.1pt;mso-position-horizontal-relative:page;mso-position-vertical-relative:page;z-index:-20332032" type="#_x0000_t202" id="docshape659" filled="false" stroked="false">
              <v:textbox inset="0,0,0,0">
                <w:txbxContent>
                  <w:p>
                    <w:pPr>
                      <w:spacing w:before="20"/>
                      <w:ind w:left="60" w:right="0" w:firstLine="0"/>
                      <w:jc w:val="left"/>
                      <w:rPr>
                        <w:rFonts w:ascii="Source Sans Pro SemiBold"/>
                        <w:b/>
                        <w:sz w:val="16"/>
                      </w:rPr>
                    </w:pPr>
                    <w:r>
                      <w:rPr>
                        <w:rFonts w:ascii="Source Sans Pro SemiBold"/>
                        <w:b/>
                        <w:color w:val="333A3F"/>
                        <w:spacing w:val="-5"/>
                        <w:sz w:val="16"/>
                      </w:rPr>
                      <w:fldChar w:fldCharType="begin"/>
                    </w:r>
                    <w:r>
                      <w:rPr>
                        <w:rFonts w:ascii="Source Sans Pro SemiBold"/>
                        <w:b/>
                        <w:color w:val="333A3F"/>
                        <w:spacing w:val="-5"/>
                        <w:sz w:val="16"/>
                      </w:rPr>
                      <w:instrText> PAGE </w:instrText>
                    </w:r>
                    <w:r>
                      <w:rPr>
                        <w:rFonts w:ascii="Source Sans Pro SemiBold"/>
                        <w:b/>
                        <w:color w:val="333A3F"/>
                        <w:spacing w:val="-5"/>
                        <w:sz w:val="16"/>
                      </w:rPr>
                      <w:fldChar w:fldCharType="separate"/>
                    </w:r>
                    <w:r>
                      <w:rPr>
                        <w:rFonts w:ascii="Source Sans Pro SemiBold"/>
                        <w:b/>
                        <w:color w:val="333A3F"/>
                        <w:spacing w:val="-5"/>
                        <w:sz w:val="16"/>
                      </w:rPr>
                      <w:t>97</w:t>
                    </w:r>
                    <w:r>
                      <w:rPr>
                        <w:rFonts w:ascii="Source Sans Pro SemiBold"/>
                        <w:b/>
                        <w:color w:val="333A3F"/>
                        <w:spacing w:val="-5"/>
                        <w:sz w:val="16"/>
                      </w:rPr>
                      <w:fldChar w:fldCharType="end"/>
                    </w:r>
                  </w:p>
                </w:txbxContent>
              </v:textbox>
              <w10:wrap type="none"/>
            </v:shape>
          </w:pict>
        </mc:Fallback>
      </mc:AlternateContent>
    </w:r>
  </w:p>
</w:ftr>
</file>

<file path=word/footer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984960">
          <wp:simplePos x="0" y="0"/>
          <wp:positionH relativeFrom="page">
            <wp:posOffset>6926394</wp:posOffset>
          </wp:positionH>
          <wp:positionV relativeFrom="page">
            <wp:posOffset>10170006</wp:posOffset>
          </wp:positionV>
          <wp:extent cx="180009" cy="179997"/>
          <wp:effectExtent l="0" t="0" r="0" b="0"/>
          <wp:wrapNone/>
          <wp:docPr id="1220" name="Image 1220"/>
          <wp:cNvGraphicFramePr>
            <a:graphicFrameLocks/>
          </wp:cNvGraphicFramePr>
          <a:graphic>
            <a:graphicData uri="http://schemas.openxmlformats.org/drawingml/2006/picture">
              <pic:pic>
                <pic:nvPicPr>
                  <pic:cNvPr id="1220" name="Image 1220"/>
                  <pic:cNvPicPr/>
                </pic:nvPicPr>
                <pic:blipFill>
                  <a:blip r:embed="rId1" cstate="print"/>
                  <a:stretch>
                    <a:fillRect/>
                  </a:stretch>
                </pic:blipFill>
                <pic:spPr>
                  <a:xfrm>
                    <a:off x="0" y="0"/>
                    <a:ext cx="180009" cy="179997"/>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985472">
              <wp:simplePos x="0" y="0"/>
              <wp:positionH relativeFrom="page">
                <wp:posOffset>431999</wp:posOffset>
              </wp:positionH>
              <wp:positionV relativeFrom="page">
                <wp:posOffset>10175303</wp:posOffset>
              </wp:positionV>
              <wp:extent cx="6376035" cy="1270"/>
              <wp:effectExtent l="0" t="0" r="0" b="0"/>
              <wp:wrapNone/>
              <wp:docPr id="1221" name="Graphic 1221"/>
              <wp:cNvGraphicFramePr>
                <a:graphicFrameLocks/>
              </wp:cNvGraphicFramePr>
              <a:graphic>
                <a:graphicData uri="http://schemas.microsoft.com/office/word/2010/wordprocessingShape">
                  <wps:wsp>
                    <wps:cNvPr id="1221" name="Graphic 1221"/>
                    <wps:cNvSpPr/>
                    <wps:spPr>
                      <a:xfrm>
                        <a:off x="0" y="0"/>
                        <a:ext cx="6376035" cy="1270"/>
                      </a:xfrm>
                      <a:custGeom>
                        <a:avLst/>
                        <a:gdLst/>
                        <a:ahLst/>
                        <a:cxnLst/>
                        <a:rect l="l" t="t" r="r" b="b"/>
                        <a:pathLst>
                          <a:path w="6376035" h="0">
                            <a:moveTo>
                              <a:pt x="0" y="0"/>
                            </a:moveTo>
                            <a:lnTo>
                              <a:pt x="6375603" y="0"/>
                            </a:lnTo>
                          </a:path>
                        </a:pathLst>
                      </a:custGeom>
                      <a:ln w="3175">
                        <a:solidFill>
                          <a:srgbClr val="77787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0331008" from="34.015701pt,801.205017pt" to="536.031701pt,801.205017pt" stroked="true" strokeweight=".25pt" strokecolor="#77787b">
              <v:stroke dashstyle="solid"/>
              <w10:wrap type="none"/>
            </v:line>
          </w:pict>
        </mc:Fallback>
      </mc:AlternateContent>
    </w:r>
    <w:r>
      <w:rPr>
        <w:sz w:val="20"/>
      </w:rPr>
      <mc:AlternateContent>
        <mc:Choice Requires="wps">
          <w:drawing>
            <wp:anchor distT="0" distB="0" distL="0" distR="0" allowOverlap="1" layoutInCell="1" locked="0" behindDoc="1" simplePos="0" relativeHeight="482985984">
              <wp:simplePos x="0" y="0"/>
              <wp:positionH relativeFrom="page">
                <wp:posOffset>419299</wp:posOffset>
              </wp:positionH>
              <wp:positionV relativeFrom="page">
                <wp:posOffset>10198328</wp:posOffset>
              </wp:positionV>
              <wp:extent cx="4451985" cy="153670"/>
              <wp:effectExtent l="0" t="0" r="0" b="0"/>
              <wp:wrapNone/>
              <wp:docPr id="1222" name="Textbox 1222"/>
              <wp:cNvGraphicFramePr>
                <a:graphicFrameLocks/>
              </wp:cNvGraphicFramePr>
              <a:graphic>
                <a:graphicData uri="http://schemas.microsoft.com/office/word/2010/wordprocessingShape">
                  <wps:wsp>
                    <wps:cNvPr id="1222" name="Textbox 1222"/>
                    <wps:cNvSpPr txBox="1"/>
                    <wps:spPr>
                      <a:xfrm>
                        <a:off x="0" y="0"/>
                        <a:ext cx="4451985" cy="153670"/>
                      </a:xfrm>
                      <a:prstGeom prst="rect">
                        <a:avLst/>
                      </a:prstGeom>
                    </wps:spPr>
                    <wps:txbx>
                      <w:txbxContent>
                        <w:p>
                          <w:pPr>
                            <w:spacing w:before="20"/>
                            <w:ind w:left="20" w:right="0" w:firstLine="0"/>
                            <w:jc w:val="left"/>
                            <w:rPr>
                              <w:sz w:val="16"/>
                            </w:rPr>
                          </w:pPr>
                          <w:r>
                            <w:rPr>
                              <w:color w:val="77787B"/>
                              <w:sz w:val="16"/>
                            </w:rPr>
                            <w:t>Crown</w:t>
                          </w:r>
                          <w:r>
                            <w:rPr>
                              <w:color w:val="77787B"/>
                              <w:spacing w:val="-4"/>
                              <w:sz w:val="16"/>
                            </w:rPr>
                            <w:t> </w:t>
                          </w:r>
                          <w:r>
                            <w:rPr>
                              <w:color w:val="77787B"/>
                              <w:sz w:val="16"/>
                            </w:rPr>
                            <w:t>Response</w:t>
                          </w:r>
                          <w:r>
                            <w:rPr>
                              <w:color w:val="77787B"/>
                              <w:spacing w:val="-4"/>
                              <w:sz w:val="16"/>
                            </w:rPr>
                            <w:t> </w:t>
                          </w:r>
                          <w:r>
                            <w:rPr>
                              <w:color w:val="77787B"/>
                              <w:sz w:val="16"/>
                            </w:rPr>
                            <w:t>to</w:t>
                          </w:r>
                          <w:r>
                            <w:rPr>
                              <w:color w:val="77787B"/>
                              <w:spacing w:val="-4"/>
                              <w:sz w:val="16"/>
                            </w:rPr>
                            <w:t> </w:t>
                          </w:r>
                          <w:r>
                            <w:rPr>
                              <w:color w:val="77787B"/>
                              <w:sz w:val="16"/>
                            </w:rPr>
                            <w:t>the</w:t>
                          </w:r>
                          <w:r>
                            <w:rPr>
                              <w:color w:val="77787B"/>
                              <w:spacing w:val="-3"/>
                              <w:sz w:val="16"/>
                            </w:rPr>
                            <w:t> </w:t>
                          </w:r>
                          <w:r>
                            <w:rPr>
                              <w:color w:val="77787B"/>
                              <w:sz w:val="16"/>
                            </w:rPr>
                            <w:t>Royal</w:t>
                          </w:r>
                          <w:r>
                            <w:rPr>
                              <w:color w:val="77787B"/>
                              <w:spacing w:val="-4"/>
                              <w:sz w:val="16"/>
                            </w:rPr>
                            <w:t> </w:t>
                          </w:r>
                          <w:r>
                            <w:rPr>
                              <w:color w:val="77787B"/>
                              <w:sz w:val="16"/>
                            </w:rPr>
                            <w:t>Commission</w:t>
                          </w:r>
                          <w:r>
                            <w:rPr>
                              <w:color w:val="77787B"/>
                              <w:spacing w:val="-4"/>
                              <w:sz w:val="16"/>
                            </w:rPr>
                            <w:t> </w:t>
                          </w:r>
                          <w:r>
                            <w:rPr>
                              <w:color w:val="77787B"/>
                              <w:sz w:val="16"/>
                            </w:rPr>
                            <w:t>into</w:t>
                          </w:r>
                          <w:r>
                            <w:rPr>
                              <w:color w:val="77787B"/>
                              <w:spacing w:val="-3"/>
                              <w:sz w:val="16"/>
                            </w:rPr>
                            <w:t> </w:t>
                          </w:r>
                          <w:r>
                            <w:rPr>
                              <w:color w:val="77787B"/>
                              <w:sz w:val="16"/>
                            </w:rPr>
                            <w:t>Historical</w:t>
                          </w:r>
                          <w:r>
                            <w:rPr>
                              <w:color w:val="77787B"/>
                              <w:spacing w:val="-4"/>
                              <w:sz w:val="16"/>
                            </w:rPr>
                            <w:t> </w:t>
                          </w:r>
                          <w:r>
                            <w:rPr>
                              <w:color w:val="77787B"/>
                              <w:sz w:val="16"/>
                            </w:rPr>
                            <w:t>Abuse</w:t>
                          </w:r>
                          <w:r>
                            <w:rPr>
                              <w:color w:val="77787B"/>
                              <w:spacing w:val="-4"/>
                              <w:sz w:val="16"/>
                            </w:rPr>
                            <w:t> </w:t>
                          </w:r>
                          <w:r>
                            <w:rPr>
                              <w:color w:val="77787B"/>
                              <w:sz w:val="16"/>
                            </w:rPr>
                            <w:t>in</w:t>
                          </w:r>
                          <w:r>
                            <w:rPr>
                              <w:color w:val="77787B"/>
                              <w:spacing w:val="-4"/>
                              <w:sz w:val="16"/>
                            </w:rPr>
                            <w:t> </w:t>
                          </w:r>
                          <w:r>
                            <w:rPr>
                              <w:color w:val="77787B"/>
                              <w:sz w:val="16"/>
                            </w:rPr>
                            <w:t>State</w:t>
                          </w:r>
                          <w:r>
                            <w:rPr>
                              <w:color w:val="77787B"/>
                              <w:spacing w:val="-3"/>
                              <w:sz w:val="16"/>
                            </w:rPr>
                            <w:t> </w:t>
                          </w:r>
                          <w:r>
                            <w:rPr>
                              <w:color w:val="77787B"/>
                              <w:sz w:val="16"/>
                            </w:rPr>
                            <w:t>Care</w:t>
                          </w:r>
                          <w:r>
                            <w:rPr>
                              <w:color w:val="77787B"/>
                              <w:spacing w:val="-4"/>
                              <w:sz w:val="16"/>
                            </w:rPr>
                            <w:t> </w:t>
                          </w:r>
                          <w:r>
                            <w:rPr>
                              <w:color w:val="77787B"/>
                              <w:sz w:val="16"/>
                            </w:rPr>
                            <w:t>and</w:t>
                          </w:r>
                          <w:r>
                            <w:rPr>
                              <w:color w:val="77787B"/>
                              <w:spacing w:val="-4"/>
                              <w:sz w:val="16"/>
                            </w:rPr>
                            <w:t> </w:t>
                          </w:r>
                          <w:r>
                            <w:rPr>
                              <w:color w:val="77787B"/>
                              <w:sz w:val="16"/>
                            </w:rPr>
                            <w:t>Faith-based</w:t>
                          </w:r>
                          <w:r>
                            <w:rPr>
                              <w:color w:val="77787B"/>
                              <w:spacing w:val="-3"/>
                              <w:sz w:val="16"/>
                            </w:rPr>
                            <w:t> </w:t>
                          </w:r>
                          <w:r>
                            <w:rPr>
                              <w:color w:val="77787B"/>
                              <w:spacing w:val="-2"/>
                              <w:sz w:val="16"/>
                            </w:rPr>
                            <w:t>institutions</w:t>
                          </w:r>
                        </w:p>
                      </w:txbxContent>
                    </wps:txbx>
                    <wps:bodyPr wrap="square" lIns="0" tIns="0" rIns="0" bIns="0" rtlCol="0">
                      <a:noAutofit/>
                    </wps:bodyPr>
                  </wps:wsp>
                </a:graphicData>
              </a:graphic>
            </wp:anchor>
          </w:drawing>
        </mc:Choice>
        <mc:Fallback>
          <w:pict>
            <v:shape style="position:absolute;margin-left:33.015701pt;margin-top:803.018005pt;width:350.55pt;height:12.1pt;mso-position-horizontal-relative:page;mso-position-vertical-relative:page;z-index:-20330496" type="#_x0000_t202" id="docshape661" filled="false" stroked="false">
              <v:textbox inset="0,0,0,0">
                <w:txbxContent>
                  <w:p>
                    <w:pPr>
                      <w:spacing w:before="20"/>
                      <w:ind w:left="20" w:right="0" w:firstLine="0"/>
                      <w:jc w:val="left"/>
                      <w:rPr>
                        <w:sz w:val="16"/>
                      </w:rPr>
                    </w:pPr>
                    <w:r>
                      <w:rPr>
                        <w:color w:val="77787B"/>
                        <w:sz w:val="16"/>
                      </w:rPr>
                      <w:t>Crown</w:t>
                    </w:r>
                    <w:r>
                      <w:rPr>
                        <w:color w:val="77787B"/>
                        <w:spacing w:val="-4"/>
                        <w:sz w:val="16"/>
                      </w:rPr>
                      <w:t> </w:t>
                    </w:r>
                    <w:r>
                      <w:rPr>
                        <w:color w:val="77787B"/>
                        <w:sz w:val="16"/>
                      </w:rPr>
                      <w:t>Response</w:t>
                    </w:r>
                    <w:r>
                      <w:rPr>
                        <w:color w:val="77787B"/>
                        <w:spacing w:val="-4"/>
                        <w:sz w:val="16"/>
                      </w:rPr>
                      <w:t> </w:t>
                    </w:r>
                    <w:r>
                      <w:rPr>
                        <w:color w:val="77787B"/>
                        <w:sz w:val="16"/>
                      </w:rPr>
                      <w:t>to</w:t>
                    </w:r>
                    <w:r>
                      <w:rPr>
                        <w:color w:val="77787B"/>
                        <w:spacing w:val="-4"/>
                        <w:sz w:val="16"/>
                      </w:rPr>
                      <w:t> </w:t>
                    </w:r>
                    <w:r>
                      <w:rPr>
                        <w:color w:val="77787B"/>
                        <w:sz w:val="16"/>
                      </w:rPr>
                      <w:t>the</w:t>
                    </w:r>
                    <w:r>
                      <w:rPr>
                        <w:color w:val="77787B"/>
                        <w:spacing w:val="-3"/>
                        <w:sz w:val="16"/>
                      </w:rPr>
                      <w:t> </w:t>
                    </w:r>
                    <w:r>
                      <w:rPr>
                        <w:color w:val="77787B"/>
                        <w:sz w:val="16"/>
                      </w:rPr>
                      <w:t>Royal</w:t>
                    </w:r>
                    <w:r>
                      <w:rPr>
                        <w:color w:val="77787B"/>
                        <w:spacing w:val="-4"/>
                        <w:sz w:val="16"/>
                      </w:rPr>
                      <w:t> </w:t>
                    </w:r>
                    <w:r>
                      <w:rPr>
                        <w:color w:val="77787B"/>
                        <w:sz w:val="16"/>
                      </w:rPr>
                      <w:t>Commission</w:t>
                    </w:r>
                    <w:r>
                      <w:rPr>
                        <w:color w:val="77787B"/>
                        <w:spacing w:val="-4"/>
                        <w:sz w:val="16"/>
                      </w:rPr>
                      <w:t> </w:t>
                    </w:r>
                    <w:r>
                      <w:rPr>
                        <w:color w:val="77787B"/>
                        <w:sz w:val="16"/>
                      </w:rPr>
                      <w:t>into</w:t>
                    </w:r>
                    <w:r>
                      <w:rPr>
                        <w:color w:val="77787B"/>
                        <w:spacing w:val="-3"/>
                        <w:sz w:val="16"/>
                      </w:rPr>
                      <w:t> </w:t>
                    </w:r>
                    <w:r>
                      <w:rPr>
                        <w:color w:val="77787B"/>
                        <w:sz w:val="16"/>
                      </w:rPr>
                      <w:t>Historical</w:t>
                    </w:r>
                    <w:r>
                      <w:rPr>
                        <w:color w:val="77787B"/>
                        <w:spacing w:val="-4"/>
                        <w:sz w:val="16"/>
                      </w:rPr>
                      <w:t> </w:t>
                    </w:r>
                    <w:r>
                      <w:rPr>
                        <w:color w:val="77787B"/>
                        <w:sz w:val="16"/>
                      </w:rPr>
                      <w:t>Abuse</w:t>
                    </w:r>
                    <w:r>
                      <w:rPr>
                        <w:color w:val="77787B"/>
                        <w:spacing w:val="-4"/>
                        <w:sz w:val="16"/>
                      </w:rPr>
                      <w:t> </w:t>
                    </w:r>
                    <w:r>
                      <w:rPr>
                        <w:color w:val="77787B"/>
                        <w:sz w:val="16"/>
                      </w:rPr>
                      <w:t>in</w:t>
                    </w:r>
                    <w:r>
                      <w:rPr>
                        <w:color w:val="77787B"/>
                        <w:spacing w:val="-4"/>
                        <w:sz w:val="16"/>
                      </w:rPr>
                      <w:t> </w:t>
                    </w:r>
                    <w:r>
                      <w:rPr>
                        <w:color w:val="77787B"/>
                        <w:sz w:val="16"/>
                      </w:rPr>
                      <w:t>State</w:t>
                    </w:r>
                    <w:r>
                      <w:rPr>
                        <w:color w:val="77787B"/>
                        <w:spacing w:val="-3"/>
                        <w:sz w:val="16"/>
                      </w:rPr>
                      <w:t> </w:t>
                    </w:r>
                    <w:r>
                      <w:rPr>
                        <w:color w:val="77787B"/>
                        <w:sz w:val="16"/>
                      </w:rPr>
                      <w:t>Care</w:t>
                    </w:r>
                    <w:r>
                      <w:rPr>
                        <w:color w:val="77787B"/>
                        <w:spacing w:val="-4"/>
                        <w:sz w:val="16"/>
                      </w:rPr>
                      <w:t> </w:t>
                    </w:r>
                    <w:r>
                      <w:rPr>
                        <w:color w:val="77787B"/>
                        <w:sz w:val="16"/>
                      </w:rPr>
                      <w:t>and</w:t>
                    </w:r>
                    <w:r>
                      <w:rPr>
                        <w:color w:val="77787B"/>
                        <w:spacing w:val="-4"/>
                        <w:sz w:val="16"/>
                      </w:rPr>
                      <w:t> </w:t>
                    </w:r>
                    <w:r>
                      <w:rPr>
                        <w:color w:val="77787B"/>
                        <w:sz w:val="16"/>
                      </w:rPr>
                      <w:t>Faith-based</w:t>
                    </w:r>
                    <w:r>
                      <w:rPr>
                        <w:color w:val="77787B"/>
                        <w:spacing w:val="-3"/>
                        <w:sz w:val="16"/>
                      </w:rPr>
                      <w:t> </w:t>
                    </w:r>
                    <w:r>
                      <w:rPr>
                        <w:color w:val="77787B"/>
                        <w:spacing w:val="-2"/>
                        <w:sz w:val="16"/>
                      </w:rPr>
                      <w:t>institutions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2986496">
              <wp:simplePos x="0" y="0"/>
              <wp:positionH relativeFrom="page">
                <wp:posOffset>6665261</wp:posOffset>
              </wp:positionH>
              <wp:positionV relativeFrom="page">
                <wp:posOffset>10198328</wp:posOffset>
              </wp:positionV>
              <wp:extent cx="193675" cy="153670"/>
              <wp:effectExtent l="0" t="0" r="0" b="0"/>
              <wp:wrapNone/>
              <wp:docPr id="1223" name="Textbox 1223"/>
              <wp:cNvGraphicFramePr>
                <a:graphicFrameLocks/>
              </wp:cNvGraphicFramePr>
              <a:graphic>
                <a:graphicData uri="http://schemas.microsoft.com/office/word/2010/wordprocessingShape">
                  <wps:wsp>
                    <wps:cNvPr id="1223" name="Textbox 1223"/>
                    <wps:cNvSpPr txBox="1"/>
                    <wps:spPr>
                      <a:xfrm>
                        <a:off x="0" y="0"/>
                        <a:ext cx="193675" cy="153670"/>
                      </a:xfrm>
                      <a:prstGeom prst="rect">
                        <a:avLst/>
                      </a:prstGeom>
                    </wps:spPr>
                    <wps:txbx>
                      <w:txbxContent>
                        <w:p>
                          <w:pPr>
                            <w:spacing w:before="20"/>
                            <w:ind w:left="60" w:right="0" w:firstLine="0"/>
                            <w:jc w:val="left"/>
                            <w:rPr>
                              <w:rFonts w:ascii="Source Sans Pro SemiBold"/>
                              <w:b/>
                              <w:sz w:val="16"/>
                            </w:rPr>
                          </w:pPr>
                          <w:r>
                            <w:rPr>
                              <w:rFonts w:ascii="Source Sans Pro SemiBold"/>
                              <w:b/>
                              <w:color w:val="333A3F"/>
                              <w:spacing w:val="-5"/>
                              <w:sz w:val="16"/>
                            </w:rPr>
                            <w:fldChar w:fldCharType="begin"/>
                          </w:r>
                          <w:r>
                            <w:rPr>
                              <w:rFonts w:ascii="Source Sans Pro SemiBold"/>
                              <w:b/>
                              <w:color w:val="333A3F"/>
                              <w:spacing w:val="-5"/>
                              <w:sz w:val="16"/>
                            </w:rPr>
                            <w:instrText> PAGE </w:instrText>
                          </w:r>
                          <w:r>
                            <w:rPr>
                              <w:rFonts w:ascii="Source Sans Pro SemiBold"/>
                              <w:b/>
                              <w:color w:val="333A3F"/>
                              <w:spacing w:val="-5"/>
                              <w:sz w:val="16"/>
                            </w:rPr>
                            <w:fldChar w:fldCharType="separate"/>
                          </w:r>
                          <w:r>
                            <w:rPr>
                              <w:rFonts w:ascii="Source Sans Pro SemiBold"/>
                              <w:b/>
                              <w:color w:val="333A3F"/>
                              <w:spacing w:val="-5"/>
                              <w:sz w:val="16"/>
                            </w:rPr>
                            <w:t>90</w:t>
                          </w:r>
                          <w:r>
                            <w:rPr>
                              <w:rFonts w:ascii="Source Sans Pro SemiBold"/>
                              <w:b/>
                              <w:color w:val="333A3F"/>
                              <w:spacing w:val="-5"/>
                              <w:sz w:val="16"/>
                            </w:rPr>
                            <w:fldChar w:fldCharType="end"/>
                          </w:r>
                        </w:p>
                      </w:txbxContent>
                    </wps:txbx>
                    <wps:bodyPr wrap="square" lIns="0" tIns="0" rIns="0" bIns="0" rtlCol="0">
                      <a:noAutofit/>
                    </wps:bodyPr>
                  </wps:wsp>
                </a:graphicData>
              </a:graphic>
            </wp:anchor>
          </w:drawing>
        </mc:Choice>
        <mc:Fallback>
          <w:pict>
            <v:shape style="position:absolute;margin-left:524.823730pt;margin-top:803.018005pt;width:15.25pt;height:12.1pt;mso-position-horizontal-relative:page;mso-position-vertical-relative:page;z-index:-20329984" type="#_x0000_t202" id="docshape662" filled="false" stroked="false">
              <v:textbox inset="0,0,0,0">
                <w:txbxContent>
                  <w:p>
                    <w:pPr>
                      <w:spacing w:before="20"/>
                      <w:ind w:left="60" w:right="0" w:firstLine="0"/>
                      <w:jc w:val="left"/>
                      <w:rPr>
                        <w:rFonts w:ascii="Source Sans Pro SemiBold"/>
                        <w:b/>
                        <w:sz w:val="16"/>
                      </w:rPr>
                    </w:pPr>
                    <w:r>
                      <w:rPr>
                        <w:rFonts w:ascii="Source Sans Pro SemiBold"/>
                        <w:b/>
                        <w:color w:val="333A3F"/>
                        <w:spacing w:val="-5"/>
                        <w:sz w:val="16"/>
                      </w:rPr>
                      <w:fldChar w:fldCharType="begin"/>
                    </w:r>
                    <w:r>
                      <w:rPr>
                        <w:rFonts w:ascii="Source Sans Pro SemiBold"/>
                        <w:b/>
                        <w:color w:val="333A3F"/>
                        <w:spacing w:val="-5"/>
                        <w:sz w:val="16"/>
                      </w:rPr>
                      <w:instrText> PAGE </w:instrText>
                    </w:r>
                    <w:r>
                      <w:rPr>
                        <w:rFonts w:ascii="Source Sans Pro SemiBold"/>
                        <w:b/>
                        <w:color w:val="333A3F"/>
                        <w:spacing w:val="-5"/>
                        <w:sz w:val="16"/>
                      </w:rPr>
                      <w:fldChar w:fldCharType="separate"/>
                    </w:r>
                    <w:r>
                      <w:rPr>
                        <w:rFonts w:ascii="Source Sans Pro SemiBold"/>
                        <w:b/>
                        <w:color w:val="333A3F"/>
                        <w:spacing w:val="-5"/>
                        <w:sz w:val="16"/>
                      </w:rPr>
                      <w:t>90</w:t>
                    </w:r>
                    <w:r>
                      <w:rPr>
                        <w:rFonts w:ascii="Source Sans Pro SemiBold"/>
                        <w:b/>
                        <w:color w:val="333A3F"/>
                        <w:spacing w:val="-5"/>
                        <w:sz w:val="16"/>
                      </w:rPr>
                      <w:fldChar w:fldCharType="end"/>
                    </w:r>
                  </w:p>
                </w:txbxContent>
              </v:textbox>
              <w10:wrap type="none"/>
            </v:shape>
          </w:pict>
        </mc:Fallback>
      </mc:AlternateContent>
    </w:r>
  </w:p>
</w:ftr>
</file>

<file path=word/footer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987008">
          <wp:simplePos x="0" y="0"/>
          <wp:positionH relativeFrom="page">
            <wp:posOffset>6926394</wp:posOffset>
          </wp:positionH>
          <wp:positionV relativeFrom="page">
            <wp:posOffset>10170006</wp:posOffset>
          </wp:positionV>
          <wp:extent cx="180009" cy="179997"/>
          <wp:effectExtent l="0" t="0" r="0" b="0"/>
          <wp:wrapNone/>
          <wp:docPr id="1231" name="Image 1231"/>
          <wp:cNvGraphicFramePr>
            <a:graphicFrameLocks/>
          </wp:cNvGraphicFramePr>
          <a:graphic>
            <a:graphicData uri="http://schemas.openxmlformats.org/drawingml/2006/picture">
              <pic:pic>
                <pic:nvPicPr>
                  <pic:cNvPr id="1231" name="Image 1231"/>
                  <pic:cNvPicPr/>
                </pic:nvPicPr>
                <pic:blipFill>
                  <a:blip r:embed="rId1" cstate="print"/>
                  <a:stretch>
                    <a:fillRect/>
                  </a:stretch>
                </pic:blipFill>
                <pic:spPr>
                  <a:xfrm>
                    <a:off x="0" y="0"/>
                    <a:ext cx="180009" cy="179997"/>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987520">
              <wp:simplePos x="0" y="0"/>
              <wp:positionH relativeFrom="page">
                <wp:posOffset>431999</wp:posOffset>
              </wp:positionH>
              <wp:positionV relativeFrom="page">
                <wp:posOffset>10175303</wp:posOffset>
              </wp:positionV>
              <wp:extent cx="6376035" cy="1270"/>
              <wp:effectExtent l="0" t="0" r="0" b="0"/>
              <wp:wrapNone/>
              <wp:docPr id="1232" name="Graphic 1232"/>
              <wp:cNvGraphicFramePr>
                <a:graphicFrameLocks/>
              </wp:cNvGraphicFramePr>
              <a:graphic>
                <a:graphicData uri="http://schemas.microsoft.com/office/word/2010/wordprocessingShape">
                  <wps:wsp>
                    <wps:cNvPr id="1232" name="Graphic 1232"/>
                    <wps:cNvSpPr/>
                    <wps:spPr>
                      <a:xfrm>
                        <a:off x="0" y="0"/>
                        <a:ext cx="6376035" cy="1270"/>
                      </a:xfrm>
                      <a:custGeom>
                        <a:avLst/>
                        <a:gdLst/>
                        <a:ahLst/>
                        <a:cxnLst/>
                        <a:rect l="l" t="t" r="r" b="b"/>
                        <a:pathLst>
                          <a:path w="6376035" h="0">
                            <a:moveTo>
                              <a:pt x="0" y="0"/>
                            </a:moveTo>
                            <a:lnTo>
                              <a:pt x="6375603" y="0"/>
                            </a:lnTo>
                          </a:path>
                        </a:pathLst>
                      </a:custGeom>
                      <a:ln w="3175">
                        <a:solidFill>
                          <a:srgbClr val="77787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0328960" from="34.015701pt,801.205017pt" to="536.031701pt,801.205017pt" stroked="true" strokeweight=".25pt" strokecolor="#77787b">
              <v:stroke dashstyle="solid"/>
              <w10:wrap type="none"/>
            </v:line>
          </w:pict>
        </mc:Fallback>
      </mc:AlternateContent>
    </w:r>
    <w:r>
      <w:rPr>
        <w:sz w:val="20"/>
      </w:rPr>
      <mc:AlternateContent>
        <mc:Choice Requires="wps">
          <w:drawing>
            <wp:anchor distT="0" distB="0" distL="0" distR="0" allowOverlap="1" layoutInCell="1" locked="0" behindDoc="1" simplePos="0" relativeHeight="482988032">
              <wp:simplePos x="0" y="0"/>
              <wp:positionH relativeFrom="page">
                <wp:posOffset>419299</wp:posOffset>
              </wp:positionH>
              <wp:positionV relativeFrom="page">
                <wp:posOffset>10198328</wp:posOffset>
              </wp:positionV>
              <wp:extent cx="4451985" cy="153670"/>
              <wp:effectExtent l="0" t="0" r="0" b="0"/>
              <wp:wrapNone/>
              <wp:docPr id="1233" name="Textbox 1233"/>
              <wp:cNvGraphicFramePr>
                <a:graphicFrameLocks/>
              </wp:cNvGraphicFramePr>
              <a:graphic>
                <a:graphicData uri="http://schemas.microsoft.com/office/word/2010/wordprocessingShape">
                  <wps:wsp>
                    <wps:cNvPr id="1233" name="Textbox 1233"/>
                    <wps:cNvSpPr txBox="1"/>
                    <wps:spPr>
                      <a:xfrm>
                        <a:off x="0" y="0"/>
                        <a:ext cx="4451985" cy="153670"/>
                      </a:xfrm>
                      <a:prstGeom prst="rect">
                        <a:avLst/>
                      </a:prstGeom>
                    </wps:spPr>
                    <wps:txbx>
                      <w:txbxContent>
                        <w:p>
                          <w:pPr>
                            <w:spacing w:before="20"/>
                            <w:ind w:left="20" w:right="0" w:firstLine="0"/>
                            <w:jc w:val="left"/>
                            <w:rPr>
                              <w:sz w:val="16"/>
                            </w:rPr>
                          </w:pPr>
                          <w:r>
                            <w:rPr>
                              <w:color w:val="77787B"/>
                              <w:sz w:val="16"/>
                            </w:rPr>
                            <w:t>Crown</w:t>
                          </w:r>
                          <w:r>
                            <w:rPr>
                              <w:color w:val="77787B"/>
                              <w:spacing w:val="-4"/>
                              <w:sz w:val="16"/>
                            </w:rPr>
                            <w:t> </w:t>
                          </w:r>
                          <w:r>
                            <w:rPr>
                              <w:color w:val="77787B"/>
                              <w:sz w:val="16"/>
                            </w:rPr>
                            <w:t>Response</w:t>
                          </w:r>
                          <w:r>
                            <w:rPr>
                              <w:color w:val="77787B"/>
                              <w:spacing w:val="-4"/>
                              <w:sz w:val="16"/>
                            </w:rPr>
                            <w:t> </w:t>
                          </w:r>
                          <w:r>
                            <w:rPr>
                              <w:color w:val="77787B"/>
                              <w:sz w:val="16"/>
                            </w:rPr>
                            <w:t>to</w:t>
                          </w:r>
                          <w:r>
                            <w:rPr>
                              <w:color w:val="77787B"/>
                              <w:spacing w:val="-4"/>
                              <w:sz w:val="16"/>
                            </w:rPr>
                            <w:t> </w:t>
                          </w:r>
                          <w:r>
                            <w:rPr>
                              <w:color w:val="77787B"/>
                              <w:sz w:val="16"/>
                            </w:rPr>
                            <w:t>the</w:t>
                          </w:r>
                          <w:r>
                            <w:rPr>
                              <w:color w:val="77787B"/>
                              <w:spacing w:val="-3"/>
                              <w:sz w:val="16"/>
                            </w:rPr>
                            <w:t> </w:t>
                          </w:r>
                          <w:r>
                            <w:rPr>
                              <w:color w:val="77787B"/>
                              <w:sz w:val="16"/>
                            </w:rPr>
                            <w:t>Royal</w:t>
                          </w:r>
                          <w:r>
                            <w:rPr>
                              <w:color w:val="77787B"/>
                              <w:spacing w:val="-4"/>
                              <w:sz w:val="16"/>
                            </w:rPr>
                            <w:t> </w:t>
                          </w:r>
                          <w:r>
                            <w:rPr>
                              <w:color w:val="77787B"/>
                              <w:sz w:val="16"/>
                            </w:rPr>
                            <w:t>Commission</w:t>
                          </w:r>
                          <w:r>
                            <w:rPr>
                              <w:color w:val="77787B"/>
                              <w:spacing w:val="-4"/>
                              <w:sz w:val="16"/>
                            </w:rPr>
                            <w:t> </w:t>
                          </w:r>
                          <w:r>
                            <w:rPr>
                              <w:color w:val="77787B"/>
                              <w:sz w:val="16"/>
                            </w:rPr>
                            <w:t>into</w:t>
                          </w:r>
                          <w:r>
                            <w:rPr>
                              <w:color w:val="77787B"/>
                              <w:spacing w:val="-3"/>
                              <w:sz w:val="16"/>
                            </w:rPr>
                            <w:t> </w:t>
                          </w:r>
                          <w:r>
                            <w:rPr>
                              <w:color w:val="77787B"/>
                              <w:sz w:val="16"/>
                            </w:rPr>
                            <w:t>Historical</w:t>
                          </w:r>
                          <w:r>
                            <w:rPr>
                              <w:color w:val="77787B"/>
                              <w:spacing w:val="-4"/>
                              <w:sz w:val="16"/>
                            </w:rPr>
                            <w:t> </w:t>
                          </w:r>
                          <w:r>
                            <w:rPr>
                              <w:color w:val="77787B"/>
                              <w:sz w:val="16"/>
                            </w:rPr>
                            <w:t>Abuse</w:t>
                          </w:r>
                          <w:r>
                            <w:rPr>
                              <w:color w:val="77787B"/>
                              <w:spacing w:val="-4"/>
                              <w:sz w:val="16"/>
                            </w:rPr>
                            <w:t> </w:t>
                          </w:r>
                          <w:r>
                            <w:rPr>
                              <w:color w:val="77787B"/>
                              <w:sz w:val="16"/>
                            </w:rPr>
                            <w:t>in</w:t>
                          </w:r>
                          <w:r>
                            <w:rPr>
                              <w:color w:val="77787B"/>
                              <w:spacing w:val="-4"/>
                              <w:sz w:val="16"/>
                            </w:rPr>
                            <w:t> </w:t>
                          </w:r>
                          <w:r>
                            <w:rPr>
                              <w:color w:val="77787B"/>
                              <w:sz w:val="16"/>
                            </w:rPr>
                            <w:t>State</w:t>
                          </w:r>
                          <w:r>
                            <w:rPr>
                              <w:color w:val="77787B"/>
                              <w:spacing w:val="-3"/>
                              <w:sz w:val="16"/>
                            </w:rPr>
                            <w:t> </w:t>
                          </w:r>
                          <w:r>
                            <w:rPr>
                              <w:color w:val="77787B"/>
                              <w:sz w:val="16"/>
                            </w:rPr>
                            <w:t>Care</w:t>
                          </w:r>
                          <w:r>
                            <w:rPr>
                              <w:color w:val="77787B"/>
                              <w:spacing w:val="-4"/>
                              <w:sz w:val="16"/>
                            </w:rPr>
                            <w:t> </w:t>
                          </w:r>
                          <w:r>
                            <w:rPr>
                              <w:color w:val="77787B"/>
                              <w:sz w:val="16"/>
                            </w:rPr>
                            <w:t>and</w:t>
                          </w:r>
                          <w:r>
                            <w:rPr>
                              <w:color w:val="77787B"/>
                              <w:spacing w:val="-4"/>
                              <w:sz w:val="16"/>
                            </w:rPr>
                            <w:t> </w:t>
                          </w:r>
                          <w:r>
                            <w:rPr>
                              <w:color w:val="77787B"/>
                              <w:sz w:val="16"/>
                            </w:rPr>
                            <w:t>Faith-based</w:t>
                          </w:r>
                          <w:r>
                            <w:rPr>
                              <w:color w:val="77787B"/>
                              <w:spacing w:val="-3"/>
                              <w:sz w:val="16"/>
                            </w:rPr>
                            <w:t> </w:t>
                          </w:r>
                          <w:r>
                            <w:rPr>
                              <w:color w:val="77787B"/>
                              <w:spacing w:val="-2"/>
                              <w:sz w:val="16"/>
                            </w:rPr>
                            <w:t>institutions</w:t>
                          </w:r>
                        </w:p>
                      </w:txbxContent>
                    </wps:txbx>
                    <wps:bodyPr wrap="square" lIns="0" tIns="0" rIns="0" bIns="0" rtlCol="0">
                      <a:noAutofit/>
                    </wps:bodyPr>
                  </wps:wsp>
                </a:graphicData>
              </a:graphic>
            </wp:anchor>
          </w:drawing>
        </mc:Choice>
        <mc:Fallback>
          <w:pict>
            <v:shape style="position:absolute;margin-left:33.015701pt;margin-top:803.018005pt;width:350.55pt;height:12.1pt;mso-position-horizontal-relative:page;mso-position-vertical-relative:page;z-index:-20328448" type="#_x0000_t202" id="docshape663" filled="false" stroked="false">
              <v:textbox inset="0,0,0,0">
                <w:txbxContent>
                  <w:p>
                    <w:pPr>
                      <w:spacing w:before="20"/>
                      <w:ind w:left="20" w:right="0" w:firstLine="0"/>
                      <w:jc w:val="left"/>
                      <w:rPr>
                        <w:sz w:val="16"/>
                      </w:rPr>
                    </w:pPr>
                    <w:r>
                      <w:rPr>
                        <w:color w:val="77787B"/>
                        <w:sz w:val="16"/>
                      </w:rPr>
                      <w:t>Crown</w:t>
                    </w:r>
                    <w:r>
                      <w:rPr>
                        <w:color w:val="77787B"/>
                        <w:spacing w:val="-4"/>
                        <w:sz w:val="16"/>
                      </w:rPr>
                      <w:t> </w:t>
                    </w:r>
                    <w:r>
                      <w:rPr>
                        <w:color w:val="77787B"/>
                        <w:sz w:val="16"/>
                      </w:rPr>
                      <w:t>Response</w:t>
                    </w:r>
                    <w:r>
                      <w:rPr>
                        <w:color w:val="77787B"/>
                        <w:spacing w:val="-4"/>
                        <w:sz w:val="16"/>
                      </w:rPr>
                      <w:t> </w:t>
                    </w:r>
                    <w:r>
                      <w:rPr>
                        <w:color w:val="77787B"/>
                        <w:sz w:val="16"/>
                      </w:rPr>
                      <w:t>to</w:t>
                    </w:r>
                    <w:r>
                      <w:rPr>
                        <w:color w:val="77787B"/>
                        <w:spacing w:val="-4"/>
                        <w:sz w:val="16"/>
                      </w:rPr>
                      <w:t> </w:t>
                    </w:r>
                    <w:r>
                      <w:rPr>
                        <w:color w:val="77787B"/>
                        <w:sz w:val="16"/>
                      </w:rPr>
                      <w:t>the</w:t>
                    </w:r>
                    <w:r>
                      <w:rPr>
                        <w:color w:val="77787B"/>
                        <w:spacing w:val="-3"/>
                        <w:sz w:val="16"/>
                      </w:rPr>
                      <w:t> </w:t>
                    </w:r>
                    <w:r>
                      <w:rPr>
                        <w:color w:val="77787B"/>
                        <w:sz w:val="16"/>
                      </w:rPr>
                      <w:t>Royal</w:t>
                    </w:r>
                    <w:r>
                      <w:rPr>
                        <w:color w:val="77787B"/>
                        <w:spacing w:val="-4"/>
                        <w:sz w:val="16"/>
                      </w:rPr>
                      <w:t> </w:t>
                    </w:r>
                    <w:r>
                      <w:rPr>
                        <w:color w:val="77787B"/>
                        <w:sz w:val="16"/>
                      </w:rPr>
                      <w:t>Commission</w:t>
                    </w:r>
                    <w:r>
                      <w:rPr>
                        <w:color w:val="77787B"/>
                        <w:spacing w:val="-4"/>
                        <w:sz w:val="16"/>
                      </w:rPr>
                      <w:t> </w:t>
                    </w:r>
                    <w:r>
                      <w:rPr>
                        <w:color w:val="77787B"/>
                        <w:sz w:val="16"/>
                      </w:rPr>
                      <w:t>into</w:t>
                    </w:r>
                    <w:r>
                      <w:rPr>
                        <w:color w:val="77787B"/>
                        <w:spacing w:val="-3"/>
                        <w:sz w:val="16"/>
                      </w:rPr>
                      <w:t> </w:t>
                    </w:r>
                    <w:r>
                      <w:rPr>
                        <w:color w:val="77787B"/>
                        <w:sz w:val="16"/>
                      </w:rPr>
                      <w:t>Historical</w:t>
                    </w:r>
                    <w:r>
                      <w:rPr>
                        <w:color w:val="77787B"/>
                        <w:spacing w:val="-4"/>
                        <w:sz w:val="16"/>
                      </w:rPr>
                      <w:t> </w:t>
                    </w:r>
                    <w:r>
                      <w:rPr>
                        <w:color w:val="77787B"/>
                        <w:sz w:val="16"/>
                      </w:rPr>
                      <w:t>Abuse</w:t>
                    </w:r>
                    <w:r>
                      <w:rPr>
                        <w:color w:val="77787B"/>
                        <w:spacing w:val="-4"/>
                        <w:sz w:val="16"/>
                      </w:rPr>
                      <w:t> </w:t>
                    </w:r>
                    <w:r>
                      <w:rPr>
                        <w:color w:val="77787B"/>
                        <w:sz w:val="16"/>
                      </w:rPr>
                      <w:t>in</w:t>
                    </w:r>
                    <w:r>
                      <w:rPr>
                        <w:color w:val="77787B"/>
                        <w:spacing w:val="-4"/>
                        <w:sz w:val="16"/>
                      </w:rPr>
                      <w:t> </w:t>
                    </w:r>
                    <w:r>
                      <w:rPr>
                        <w:color w:val="77787B"/>
                        <w:sz w:val="16"/>
                      </w:rPr>
                      <w:t>State</w:t>
                    </w:r>
                    <w:r>
                      <w:rPr>
                        <w:color w:val="77787B"/>
                        <w:spacing w:val="-3"/>
                        <w:sz w:val="16"/>
                      </w:rPr>
                      <w:t> </w:t>
                    </w:r>
                    <w:r>
                      <w:rPr>
                        <w:color w:val="77787B"/>
                        <w:sz w:val="16"/>
                      </w:rPr>
                      <w:t>Care</w:t>
                    </w:r>
                    <w:r>
                      <w:rPr>
                        <w:color w:val="77787B"/>
                        <w:spacing w:val="-4"/>
                        <w:sz w:val="16"/>
                      </w:rPr>
                      <w:t> </w:t>
                    </w:r>
                    <w:r>
                      <w:rPr>
                        <w:color w:val="77787B"/>
                        <w:sz w:val="16"/>
                      </w:rPr>
                      <w:t>and</w:t>
                    </w:r>
                    <w:r>
                      <w:rPr>
                        <w:color w:val="77787B"/>
                        <w:spacing w:val="-4"/>
                        <w:sz w:val="16"/>
                      </w:rPr>
                      <w:t> </w:t>
                    </w:r>
                    <w:r>
                      <w:rPr>
                        <w:color w:val="77787B"/>
                        <w:sz w:val="16"/>
                      </w:rPr>
                      <w:t>Faith-based</w:t>
                    </w:r>
                    <w:r>
                      <w:rPr>
                        <w:color w:val="77787B"/>
                        <w:spacing w:val="-3"/>
                        <w:sz w:val="16"/>
                      </w:rPr>
                      <w:t> </w:t>
                    </w:r>
                    <w:r>
                      <w:rPr>
                        <w:color w:val="77787B"/>
                        <w:spacing w:val="-2"/>
                        <w:sz w:val="16"/>
                      </w:rPr>
                      <w:t>institutions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2988544">
              <wp:simplePos x="0" y="0"/>
              <wp:positionH relativeFrom="page">
                <wp:posOffset>6665261</wp:posOffset>
              </wp:positionH>
              <wp:positionV relativeFrom="page">
                <wp:posOffset>10198328</wp:posOffset>
              </wp:positionV>
              <wp:extent cx="193675" cy="153670"/>
              <wp:effectExtent l="0" t="0" r="0" b="0"/>
              <wp:wrapNone/>
              <wp:docPr id="1234" name="Textbox 1234"/>
              <wp:cNvGraphicFramePr>
                <a:graphicFrameLocks/>
              </wp:cNvGraphicFramePr>
              <a:graphic>
                <a:graphicData uri="http://schemas.microsoft.com/office/word/2010/wordprocessingShape">
                  <wps:wsp>
                    <wps:cNvPr id="1234" name="Textbox 1234"/>
                    <wps:cNvSpPr txBox="1"/>
                    <wps:spPr>
                      <a:xfrm>
                        <a:off x="0" y="0"/>
                        <a:ext cx="193675" cy="153670"/>
                      </a:xfrm>
                      <a:prstGeom prst="rect">
                        <a:avLst/>
                      </a:prstGeom>
                    </wps:spPr>
                    <wps:txbx>
                      <w:txbxContent>
                        <w:p>
                          <w:pPr>
                            <w:spacing w:before="20"/>
                            <w:ind w:left="60" w:right="0" w:firstLine="0"/>
                            <w:jc w:val="left"/>
                            <w:rPr>
                              <w:rFonts w:ascii="Source Sans Pro SemiBold"/>
                              <w:b/>
                              <w:sz w:val="16"/>
                            </w:rPr>
                          </w:pPr>
                          <w:r>
                            <w:rPr>
                              <w:rFonts w:ascii="Source Sans Pro SemiBold"/>
                              <w:b/>
                              <w:color w:val="333A3F"/>
                              <w:spacing w:val="-5"/>
                              <w:sz w:val="16"/>
                            </w:rPr>
                            <w:fldChar w:fldCharType="begin"/>
                          </w:r>
                          <w:r>
                            <w:rPr>
                              <w:rFonts w:ascii="Source Sans Pro SemiBold"/>
                              <w:b/>
                              <w:color w:val="333A3F"/>
                              <w:spacing w:val="-5"/>
                              <w:sz w:val="16"/>
                            </w:rPr>
                            <w:instrText> PAGE </w:instrText>
                          </w:r>
                          <w:r>
                            <w:rPr>
                              <w:rFonts w:ascii="Source Sans Pro SemiBold"/>
                              <w:b/>
                              <w:color w:val="333A3F"/>
                              <w:spacing w:val="-5"/>
                              <w:sz w:val="16"/>
                            </w:rPr>
                            <w:fldChar w:fldCharType="separate"/>
                          </w:r>
                          <w:r>
                            <w:rPr>
                              <w:rFonts w:ascii="Source Sans Pro SemiBold"/>
                              <w:b/>
                              <w:color w:val="333A3F"/>
                              <w:spacing w:val="-5"/>
                              <w:sz w:val="16"/>
                            </w:rPr>
                            <w:t>91</w:t>
                          </w:r>
                          <w:r>
                            <w:rPr>
                              <w:rFonts w:ascii="Source Sans Pro SemiBold"/>
                              <w:b/>
                              <w:color w:val="333A3F"/>
                              <w:spacing w:val="-5"/>
                              <w:sz w:val="16"/>
                            </w:rPr>
                            <w:fldChar w:fldCharType="end"/>
                          </w:r>
                        </w:p>
                      </w:txbxContent>
                    </wps:txbx>
                    <wps:bodyPr wrap="square" lIns="0" tIns="0" rIns="0" bIns="0" rtlCol="0">
                      <a:noAutofit/>
                    </wps:bodyPr>
                  </wps:wsp>
                </a:graphicData>
              </a:graphic>
            </wp:anchor>
          </w:drawing>
        </mc:Choice>
        <mc:Fallback>
          <w:pict>
            <v:shape style="position:absolute;margin-left:524.823730pt;margin-top:803.018005pt;width:15.25pt;height:12.1pt;mso-position-horizontal-relative:page;mso-position-vertical-relative:page;z-index:-20327936" type="#_x0000_t202" id="docshape664" filled="false" stroked="false">
              <v:textbox inset="0,0,0,0">
                <w:txbxContent>
                  <w:p>
                    <w:pPr>
                      <w:spacing w:before="20"/>
                      <w:ind w:left="60" w:right="0" w:firstLine="0"/>
                      <w:jc w:val="left"/>
                      <w:rPr>
                        <w:rFonts w:ascii="Source Sans Pro SemiBold"/>
                        <w:b/>
                        <w:sz w:val="16"/>
                      </w:rPr>
                    </w:pPr>
                    <w:r>
                      <w:rPr>
                        <w:rFonts w:ascii="Source Sans Pro SemiBold"/>
                        <w:b/>
                        <w:color w:val="333A3F"/>
                        <w:spacing w:val="-5"/>
                        <w:sz w:val="16"/>
                      </w:rPr>
                      <w:fldChar w:fldCharType="begin"/>
                    </w:r>
                    <w:r>
                      <w:rPr>
                        <w:rFonts w:ascii="Source Sans Pro SemiBold"/>
                        <w:b/>
                        <w:color w:val="333A3F"/>
                        <w:spacing w:val="-5"/>
                        <w:sz w:val="16"/>
                      </w:rPr>
                      <w:instrText> PAGE </w:instrText>
                    </w:r>
                    <w:r>
                      <w:rPr>
                        <w:rFonts w:ascii="Source Sans Pro SemiBold"/>
                        <w:b/>
                        <w:color w:val="333A3F"/>
                        <w:spacing w:val="-5"/>
                        <w:sz w:val="16"/>
                      </w:rPr>
                      <w:fldChar w:fldCharType="separate"/>
                    </w:r>
                    <w:r>
                      <w:rPr>
                        <w:rFonts w:ascii="Source Sans Pro SemiBold"/>
                        <w:b/>
                        <w:color w:val="333A3F"/>
                        <w:spacing w:val="-5"/>
                        <w:sz w:val="16"/>
                      </w:rPr>
                      <w:t>91</w:t>
                    </w:r>
                    <w:r>
                      <w:rPr>
                        <w:rFonts w:ascii="Source Sans Pro SemiBold"/>
                        <w:b/>
                        <w:color w:val="333A3F"/>
                        <w:spacing w:val="-5"/>
                        <w:sz w:val="16"/>
                      </w:rPr>
                      <w:fldChar w:fldCharType="end"/>
                    </w:r>
                  </w:p>
                </w:txbxContent>
              </v:textbox>
              <w10:wrap type="none"/>
            </v:shape>
          </w:pict>
        </mc:Fallback>
      </mc:AlternateContent>
    </w:r>
  </w:p>
</w:ftr>
</file>

<file path=word/footer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989056">
          <wp:simplePos x="0" y="0"/>
          <wp:positionH relativeFrom="page">
            <wp:posOffset>6926394</wp:posOffset>
          </wp:positionH>
          <wp:positionV relativeFrom="page">
            <wp:posOffset>10170006</wp:posOffset>
          </wp:positionV>
          <wp:extent cx="180009" cy="179997"/>
          <wp:effectExtent l="0" t="0" r="0" b="0"/>
          <wp:wrapNone/>
          <wp:docPr id="1245" name="Image 1245"/>
          <wp:cNvGraphicFramePr>
            <a:graphicFrameLocks/>
          </wp:cNvGraphicFramePr>
          <a:graphic>
            <a:graphicData uri="http://schemas.openxmlformats.org/drawingml/2006/picture">
              <pic:pic>
                <pic:nvPicPr>
                  <pic:cNvPr id="1245" name="Image 1245"/>
                  <pic:cNvPicPr/>
                </pic:nvPicPr>
                <pic:blipFill>
                  <a:blip r:embed="rId1" cstate="print"/>
                  <a:stretch>
                    <a:fillRect/>
                  </a:stretch>
                </pic:blipFill>
                <pic:spPr>
                  <a:xfrm>
                    <a:off x="0" y="0"/>
                    <a:ext cx="180009" cy="179997"/>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989568">
              <wp:simplePos x="0" y="0"/>
              <wp:positionH relativeFrom="page">
                <wp:posOffset>431999</wp:posOffset>
              </wp:positionH>
              <wp:positionV relativeFrom="page">
                <wp:posOffset>10175303</wp:posOffset>
              </wp:positionV>
              <wp:extent cx="6376035" cy="1270"/>
              <wp:effectExtent l="0" t="0" r="0" b="0"/>
              <wp:wrapNone/>
              <wp:docPr id="1246" name="Graphic 1246"/>
              <wp:cNvGraphicFramePr>
                <a:graphicFrameLocks/>
              </wp:cNvGraphicFramePr>
              <a:graphic>
                <a:graphicData uri="http://schemas.microsoft.com/office/word/2010/wordprocessingShape">
                  <wps:wsp>
                    <wps:cNvPr id="1246" name="Graphic 1246"/>
                    <wps:cNvSpPr/>
                    <wps:spPr>
                      <a:xfrm>
                        <a:off x="0" y="0"/>
                        <a:ext cx="6376035" cy="1270"/>
                      </a:xfrm>
                      <a:custGeom>
                        <a:avLst/>
                        <a:gdLst/>
                        <a:ahLst/>
                        <a:cxnLst/>
                        <a:rect l="l" t="t" r="r" b="b"/>
                        <a:pathLst>
                          <a:path w="6376035" h="0">
                            <a:moveTo>
                              <a:pt x="0" y="0"/>
                            </a:moveTo>
                            <a:lnTo>
                              <a:pt x="6375603" y="0"/>
                            </a:lnTo>
                          </a:path>
                        </a:pathLst>
                      </a:custGeom>
                      <a:ln w="3175">
                        <a:solidFill>
                          <a:srgbClr val="77787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0326912" from="34.015701pt,801.205017pt" to="536.031701pt,801.205017pt" stroked="true" strokeweight=".25pt" strokecolor="#77787b">
              <v:stroke dashstyle="solid"/>
              <w10:wrap type="none"/>
            </v:line>
          </w:pict>
        </mc:Fallback>
      </mc:AlternateContent>
    </w:r>
    <w:r>
      <w:rPr>
        <w:sz w:val="20"/>
      </w:rPr>
      <mc:AlternateContent>
        <mc:Choice Requires="wps">
          <w:drawing>
            <wp:anchor distT="0" distB="0" distL="0" distR="0" allowOverlap="1" layoutInCell="1" locked="0" behindDoc="1" simplePos="0" relativeHeight="482990080">
              <wp:simplePos x="0" y="0"/>
              <wp:positionH relativeFrom="page">
                <wp:posOffset>419299</wp:posOffset>
              </wp:positionH>
              <wp:positionV relativeFrom="page">
                <wp:posOffset>10198328</wp:posOffset>
              </wp:positionV>
              <wp:extent cx="4451985" cy="153670"/>
              <wp:effectExtent l="0" t="0" r="0" b="0"/>
              <wp:wrapNone/>
              <wp:docPr id="1247" name="Textbox 1247"/>
              <wp:cNvGraphicFramePr>
                <a:graphicFrameLocks/>
              </wp:cNvGraphicFramePr>
              <a:graphic>
                <a:graphicData uri="http://schemas.microsoft.com/office/word/2010/wordprocessingShape">
                  <wps:wsp>
                    <wps:cNvPr id="1247" name="Textbox 1247"/>
                    <wps:cNvSpPr txBox="1"/>
                    <wps:spPr>
                      <a:xfrm>
                        <a:off x="0" y="0"/>
                        <a:ext cx="4451985" cy="153670"/>
                      </a:xfrm>
                      <a:prstGeom prst="rect">
                        <a:avLst/>
                      </a:prstGeom>
                    </wps:spPr>
                    <wps:txbx>
                      <w:txbxContent>
                        <w:p>
                          <w:pPr>
                            <w:spacing w:before="20"/>
                            <w:ind w:left="20" w:right="0" w:firstLine="0"/>
                            <w:jc w:val="left"/>
                            <w:rPr>
                              <w:sz w:val="16"/>
                            </w:rPr>
                          </w:pPr>
                          <w:r>
                            <w:rPr>
                              <w:color w:val="77787B"/>
                              <w:sz w:val="16"/>
                            </w:rPr>
                            <w:t>Crown</w:t>
                          </w:r>
                          <w:r>
                            <w:rPr>
                              <w:color w:val="77787B"/>
                              <w:spacing w:val="-4"/>
                              <w:sz w:val="16"/>
                            </w:rPr>
                            <w:t> </w:t>
                          </w:r>
                          <w:r>
                            <w:rPr>
                              <w:color w:val="77787B"/>
                              <w:sz w:val="16"/>
                            </w:rPr>
                            <w:t>Response</w:t>
                          </w:r>
                          <w:r>
                            <w:rPr>
                              <w:color w:val="77787B"/>
                              <w:spacing w:val="-4"/>
                              <w:sz w:val="16"/>
                            </w:rPr>
                            <w:t> </w:t>
                          </w:r>
                          <w:r>
                            <w:rPr>
                              <w:color w:val="77787B"/>
                              <w:sz w:val="16"/>
                            </w:rPr>
                            <w:t>to</w:t>
                          </w:r>
                          <w:r>
                            <w:rPr>
                              <w:color w:val="77787B"/>
                              <w:spacing w:val="-4"/>
                              <w:sz w:val="16"/>
                            </w:rPr>
                            <w:t> </w:t>
                          </w:r>
                          <w:r>
                            <w:rPr>
                              <w:color w:val="77787B"/>
                              <w:sz w:val="16"/>
                            </w:rPr>
                            <w:t>the</w:t>
                          </w:r>
                          <w:r>
                            <w:rPr>
                              <w:color w:val="77787B"/>
                              <w:spacing w:val="-3"/>
                              <w:sz w:val="16"/>
                            </w:rPr>
                            <w:t> </w:t>
                          </w:r>
                          <w:r>
                            <w:rPr>
                              <w:color w:val="77787B"/>
                              <w:sz w:val="16"/>
                            </w:rPr>
                            <w:t>Royal</w:t>
                          </w:r>
                          <w:r>
                            <w:rPr>
                              <w:color w:val="77787B"/>
                              <w:spacing w:val="-4"/>
                              <w:sz w:val="16"/>
                            </w:rPr>
                            <w:t> </w:t>
                          </w:r>
                          <w:r>
                            <w:rPr>
                              <w:color w:val="77787B"/>
                              <w:sz w:val="16"/>
                            </w:rPr>
                            <w:t>Commission</w:t>
                          </w:r>
                          <w:r>
                            <w:rPr>
                              <w:color w:val="77787B"/>
                              <w:spacing w:val="-4"/>
                              <w:sz w:val="16"/>
                            </w:rPr>
                            <w:t> </w:t>
                          </w:r>
                          <w:r>
                            <w:rPr>
                              <w:color w:val="77787B"/>
                              <w:sz w:val="16"/>
                            </w:rPr>
                            <w:t>into</w:t>
                          </w:r>
                          <w:r>
                            <w:rPr>
                              <w:color w:val="77787B"/>
                              <w:spacing w:val="-3"/>
                              <w:sz w:val="16"/>
                            </w:rPr>
                            <w:t> </w:t>
                          </w:r>
                          <w:r>
                            <w:rPr>
                              <w:color w:val="77787B"/>
                              <w:sz w:val="16"/>
                            </w:rPr>
                            <w:t>Historical</w:t>
                          </w:r>
                          <w:r>
                            <w:rPr>
                              <w:color w:val="77787B"/>
                              <w:spacing w:val="-4"/>
                              <w:sz w:val="16"/>
                            </w:rPr>
                            <w:t> </w:t>
                          </w:r>
                          <w:r>
                            <w:rPr>
                              <w:color w:val="77787B"/>
                              <w:sz w:val="16"/>
                            </w:rPr>
                            <w:t>Abuse</w:t>
                          </w:r>
                          <w:r>
                            <w:rPr>
                              <w:color w:val="77787B"/>
                              <w:spacing w:val="-4"/>
                              <w:sz w:val="16"/>
                            </w:rPr>
                            <w:t> </w:t>
                          </w:r>
                          <w:r>
                            <w:rPr>
                              <w:color w:val="77787B"/>
                              <w:sz w:val="16"/>
                            </w:rPr>
                            <w:t>in</w:t>
                          </w:r>
                          <w:r>
                            <w:rPr>
                              <w:color w:val="77787B"/>
                              <w:spacing w:val="-4"/>
                              <w:sz w:val="16"/>
                            </w:rPr>
                            <w:t> </w:t>
                          </w:r>
                          <w:r>
                            <w:rPr>
                              <w:color w:val="77787B"/>
                              <w:sz w:val="16"/>
                            </w:rPr>
                            <w:t>State</w:t>
                          </w:r>
                          <w:r>
                            <w:rPr>
                              <w:color w:val="77787B"/>
                              <w:spacing w:val="-3"/>
                              <w:sz w:val="16"/>
                            </w:rPr>
                            <w:t> </w:t>
                          </w:r>
                          <w:r>
                            <w:rPr>
                              <w:color w:val="77787B"/>
                              <w:sz w:val="16"/>
                            </w:rPr>
                            <w:t>Care</w:t>
                          </w:r>
                          <w:r>
                            <w:rPr>
                              <w:color w:val="77787B"/>
                              <w:spacing w:val="-4"/>
                              <w:sz w:val="16"/>
                            </w:rPr>
                            <w:t> </w:t>
                          </w:r>
                          <w:r>
                            <w:rPr>
                              <w:color w:val="77787B"/>
                              <w:sz w:val="16"/>
                            </w:rPr>
                            <w:t>and</w:t>
                          </w:r>
                          <w:r>
                            <w:rPr>
                              <w:color w:val="77787B"/>
                              <w:spacing w:val="-4"/>
                              <w:sz w:val="16"/>
                            </w:rPr>
                            <w:t> </w:t>
                          </w:r>
                          <w:r>
                            <w:rPr>
                              <w:color w:val="77787B"/>
                              <w:sz w:val="16"/>
                            </w:rPr>
                            <w:t>Faith-based</w:t>
                          </w:r>
                          <w:r>
                            <w:rPr>
                              <w:color w:val="77787B"/>
                              <w:spacing w:val="-3"/>
                              <w:sz w:val="16"/>
                            </w:rPr>
                            <w:t> </w:t>
                          </w:r>
                          <w:r>
                            <w:rPr>
                              <w:color w:val="77787B"/>
                              <w:spacing w:val="-2"/>
                              <w:sz w:val="16"/>
                            </w:rPr>
                            <w:t>institutions</w:t>
                          </w:r>
                        </w:p>
                      </w:txbxContent>
                    </wps:txbx>
                    <wps:bodyPr wrap="square" lIns="0" tIns="0" rIns="0" bIns="0" rtlCol="0">
                      <a:noAutofit/>
                    </wps:bodyPr>
                  </wps:wsp>
                </a:graphicData>
              </a:graphic>
            </wp:anchor>
          </w:drawing>
        </mc:Choice>
        <mc:Fallback>
          <w:pict>
            <v:shape style="position:absolute;margin-left:33.015701pt;margin-top:803.018005pt;width:350.55pt;height:12.1pt;mso-position-horizontal-relative:page;mso-position-vertical-relative:page;z-index:-20326400" type="#_x0000_t202" id="docshape665" filled="false" stroked="false">
              <v:textbox inset="0,0,0,0">
                <w:txbxContent>
                  <w:p>
                    <w:pPr>
                      <w:spacing w:before="20"/>
                      <w:ind w:left="20" w:right="0" w:firstLine="0"/>
                      <w:jc w:val="left"/>
                      <w:rPr>
                        <w:sz w:val="16"/>
                      </w:rPr>
                    </w:pPr>
                    <w:r>
                      <w:rPr>
                        <w:color w:val="77787B"/>
                        <w:sz w:val="16"/>
                      </w:rPr>
                      <w:t>Crown</w:t>
                    </w:r>
                    <w:r>
                      <w:rPr>
                        <w:color w:val="77787B"/>
                        <w:spacing w:val="-4"/>
                        <w:sz w:val="16"/>
                      </w:rPr>
                      <w:t> </w:t>
                    </w:r>
                    <w:r>
                      <w:rPr>
                        <w:color w:val="77787B"/>
                        <w:sz w:val="16"/>
                      </w:rPr>
                      <w:t>Response</w:t>
                    </w:r>
                    <w:r>
                      <w:rPr>
                        <w:color w:val="77787B"/>
                        <w:spacing w:val="-4"/>
                        <w:sz w:val="16"/>
                      </w:rPr>
                      <w:t> </w:t>
                    </w:r>
                    <w:r>
                      <w:rPr>
                        <w:color w:val="77787B"/>
                        <w:sz w:val="16"/>
                      </w:rPr>
                      <w:t>to</w:t>
                    </w:r>
                    <w:r>
                      <w:rPr>
                        <w:color w:val="77787B"/>
                        <w:spacing w:val="-4"/>
                        <w:sz w:val="16"/>
                      </w:rPr>
                      <w:t> </w:t>
                    </w:r>
                    <w:r>
                      <w:rPr>
                        <w:color w:val="77787B"/>
                        <w:sz w:val="16"/>
                      </w:rPr>
                      <w:t>the</w:t>
                    </w:r>
                    <w:r>
                      <w:rPr>
                        <w:color w:val="77787B"/>
                        <w:spacing w:val="-3"/>
                        <w:sz w:val="16"/>
                      </w:rPr>
                      <w:t> </w:t>
                    </w:r>
                    <w:r>
                      <w:rPr>
                        <w:color w:val="77787B"/>
                        <w:sz w:val="16"/>
                      </w:rPr>
                      <w:t>Royal</w:t>
                    </w:r>
                    <w:r>
                      <w:rPr>
                        <w:color w:val="77787B"/>
                        <w:spacing w:val="-4"/>
                        <w:sz w:val="16"/>
                      </w:rPr>
                      <w:t> </w:t>
                    </w:r>
                    <w:r>
                      <w:rPr>
                        <w:color w:val="77787B"/>
                        <w:sz w:val="16"/>
                      </w:rPr>
                      <w:t>Commission</w:t>
                    </w:r>
                    <w:r>
                      <w:rPr>
                        <w:color w:val="77787B"/>
                        <w:spacing w:val="-4"/>
                        <w:sz w:val="16"/>
                      </w:rPr>
                      <w:t> </w:t>
                    </w:r>
                    <w:r>
                      <w:rPr>
                        <w:color w:val="77787B"/>
                        <w:sz w:val="16"/>
                      </w:rPr>
                      <w:t>into</w:t>
                    </w:r>
                    <w:r>
                      <w:rPr>
                        <w:color w:val="77787B"/>
                        <w:spacing w:val="-3"/>
                        <w:sz w:val="16"/>
                      </w:rPr>
                      <w:t> </w:t>
                    </w:r>
                    <w:r>
                      <w:rPr>
                        <w:color w:val="77787B"/>
                        <w:sz w:val="16"/>
                      </w:rPr>
                      <w:t>Historical</w:t>
                    </w:r>
                    <w:r>
                      <w:rPr>
                        <w:color w:val="77787B"/>
                        <w:spacing w:val="-4"/>
                        <w:sz w:val="16"/>
                      </w:rPr>
                      <w:t> </w:t>
                    </w:r>
                    <w:r>
                      <w:rPr>
                        <w:color w:val="77787B"/>
                        <w:sz w:val="16"/>
                      </w:rPr>
                      <w:t>Abuse</w:t>
                    </w:r>
                    <w:r>
                      <w:rPr>
                        <w:color w:val="77787B"/>
                        <w:spacing w:val="-4"/>
                        <w:sz w:val="16"/>
                      </w:rPr>
                      <w:t> </w:t>
                    </w:r>
                    <w:r>
                      <w:rPr>
                        <w:color w:val="77787B"/>
                        <w:sz w:val="16"/>
                      </w:rPr>
                      <w:t>in</w:t>
                    </w:r>
                    <w:r>
                      <w:rPr>
                        <w:color w:val="77787B"/>
                        <w:spacing w:val="-4"/>
                        <w:sz w:val="16"/>
                      </w:rPr>
                      <w:t> </w:t>
                    </w:r>
                    <w:r>
                      <w:rPr>
                        <w:color w:val="77787B"/>
                        <w:sz w:val="16"/>
                      </w:rPr>
                      <w:t>State</w:t>
                    </w:r>
                    <w:r>
                      <w:rPr>
                        <w:color w:val="77787B"/>
                        <w:spacing w:val="-3"/>
                        <w:sz w:val="16"/>
                      </w:rPr>
                      <w:t> </w:t>
                    </w:r>
                    <w:r>
                      <w:rPr>
                        <w:color w:val="77787B"/>
                        <w:sz w:val="16"/>
                      </w:rPr>
                      <w:t>Care</w:t>
                    </w:r>
                    <w:r>
                      <w:rPr>
                        <w:color w:val="77787B"/>
                        <w:spacing w:val="-4"/>
                        <w:sz w:val="16"/>
                      </w:rPr>
                      <w:t> </w:t>
                    </w:r>
                    <w:r>
                      <w:rPr>
                        <w:color w:val="77787B"/>
                        <w:sz w:val="16"/>
                      </w:rPr>
                      <w:t>and</w:t>
                    </w:r>
                    <w:r>
                      <w:rPr>
                        <w:color w:val="77787B"/>
                        <w:spacing w:val="-4"/>
                        <w:sz w:val="16"/>
                      </w:rPr>
                      <w:t> </w:t>
                    </w:r>
                    <w:r>
                      <w:rPr>
                        <w:color w:val="77787B"/>
                        <w:sz w:val="16"/>
                      </w:rPr>
                      <w:t>Faith-based</w:t>
                    </w:r>
                    <w:r>
                      <w:rPr>
                        <w:color w:val="77787B"/>
                        <w:spacing w:val="-3"/>
                        <w:sz w:val="16"/>
                      </w:rPr>
                      <w:t> </w:t>
                    </w:r>
                    <w:r>
                      <w:rPr>
                        <w:color w:val="77787B"/>
                        <w:spacing w:val="-2"/>
                        <w:sz w:val="16"/>
                      </w:rPr>
                      <w:t>institutions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2990592">
              <wp:simplePos x="0" y="0"/>
              <wp:positionH relativeFrom="page">
                <wp:posOffset>6665261</wp:posOffset>
              </wp:positionH>
              <wp:positionV relativeFrom="page">
                <wp:posOffset>10198328</wp:posOffset>
              </wp:positionV>
              <wp:extent cx="193675" cy="153670"/>
              <wp:effectExtent l="0" t="0" r="0" b="0"/>
              <wp:wrapNone/>
              <wp:docPr id="1248" name="Textbox 1248"/>
              <wp:cNvGraphicFramePr>
                <a:graphicFrameLocks/>
              </wp:cNvGraphicFramePr>
              <a:graphic>
                <a:graphicData uri="http://schemas.microsoft.com/office/word/2010/wordprocessingShape">
                  <wps:wsp>
                    <wps:cNvPr id="1248" name="Textbox 1248"/>
                    <wps:cNvSpPr txBox="1"/>
                    <wps:spPr>
                      <a:xfrm>
                        <a:off x="0" y="0"/>
                        <a:ext cx="193675" cy="153670"/>
                      </a:xfrm>
                      <a:prstGeom prst="rect">
                        <a:avLst/>
                      </a:prstGeom>
                    </wps:spPr>
                    <wps:txbx>
                      <w:txbxContent>
                        <w:p>
                          <w:pPr>
                            <w:spacing w:before="20"/>
                            <w:ind w:left="60" w:right="0" w:firstLine="0"/>
                            <w:jc w:val="left"/>
                            <w:rPr>
                              <w:rFonts w:ascii="Source Sans Pro SemiBold"/>
                              <w:b/>
                              <w:sz w:val="16"/>
                            </w:rPr>
                          </w:pPr>
                          <w:r>
                            <w:rPr>
                              <w:rFonts w:ascii="Source Sans Pro SemiBold"/>
                              <w:b/>
                              <w:color w:val="333A3F"/>
                              <w:spacing w:val="-5"/>
                              <w:sz w:val="16"/>
                            </w:rPr>
                            <w:fldChar w:fldCharType="begin"/>
                          </w:r>
                          <w:r>
                            <w:rPr>
                              <w:rFonts w:ascii="Source Sans Pro SemiBold"/>
                              <w:b/>
                              <w:color w:val="333A3F"/>
                              <w:spacing w:val="-5"/>
                              <w:sz w:val="16"/>
                            </w:rPr>
                            <w:instrText> PAGE </w:instrText>
                          </w:r>
                          <w:r>
                            <w:rPr>
                              <w:rFonts w:ascii="Source Sans Pro SemiBold"/>
                              <w:b/>
                              <w:color w:val="333A3F"/>
                              <w:spacing w:val="-5"/>
                              <w:sz w:val="16"/>
                            </w:rPr>
                            <w:fldChar w:fldCharType="separate"/>
                          </w:r>
                          <w:r>
                            <w:rPr>
                              <w:rFonts w:ascii="Source Sans Pro SemiBold"/>
                              <w:b/>
                              <w:color w:val="333A3F"/>
                              <w:spacing w:val="-5"/>
                              <w:sz w:val="16"/>
                            </w:rPr>
                            <w:t>92</w:t>
                          </w:r>
                          <w:r>
                            <w:rPr>
                              <w:rFonts w:ascii="Source Sans Pro SemiBold"/>
                              <w:b/>
                              <w:color w:val="333A3F"/>
                              <w:spacing w:val="-5"/>
                              <w:sz w:val="16"/>
                            </w:rPr>
                            <w:fldChar w:fldCharType="end"/>
                          </w:r>
                        </w:p>
                      </w:txbxContent>
                    </wps:txbx>
                    <wps:bodyPr wrap="square" lIns="0" tIns="0" rIns="0" bIns="0" rtlCol="0">
                      <a:noAutofit/>
                    </wps:bodyPr>
                  </wps:wsp>
                </a:graphicData>
              </a:graphic>
            </wp:anchor>
          </w:drawing>
        </mc:Choice>
        <mc:Fallback>
          <w:pict>
            <v:shape style="position:absolute;margin-left:524.823730pt;margin-top:803.018005pt;width:15.25pt;height:12.1pt;mso-position-horizontal-relative:page;mso-position-vertical-relative:page;z-index:-20325888" type="#_x0000_t202" id="docshape666" filled="false" stroked="false">
              <v:textbox inset="0,0,0,0">
                <w:txbxContent>
                  <w:p>
                    <w:pPr>
                      <w:spacing w:before="20"/>
                      <w:ind w:left="60" w:right="0" w:firstLine="0"/>
                      <w:jc w:val="left"/>
                      <w:rPr>
                        <w:rFonts w:ascii="Source Sans Pro SemiBold"/>
                        <w:b/>
                        <w:sz w:val="16"/>
                      </w:rPr>
                    </w:pPr>
                    <w:r>
                      <w:rPr>
                        <w:rFonts w:ascii="Source Sans Pro SemiBold"/>
                        <w:b/>
                        <w:color w:val="333A3F"/>
                        <w:spacing w:val="-5"/>
                        <w:sz w:val="16"/>
                      </w:rPr>
                      <w:fldChar w:fldCharType="begin"/>
                    </w:r>
                    <w:r>
                      <w:rPr>
                        <w:rFonts w:ascii="Source Sans Pro SemiBold"/>
                        <w:b/>
                        <w:color w:val="333A3F"/>
                        <w:spacing w:val="-5"/>
                        <w:sz w:val="16"/>
                      </w:rPr>
                      <w:instrText> PAGE </w:instrText>
                    </w:r>
                    <w:r>
                      <w:rPr>
                        <w:rFonts w:ascii="Source Sans Pro SemiBold"/>
                        <w:b/>
                        <w:color w:val="333A3F"/>
                        <w:spacing w:val="-5"/>
                        <w:sz w:val="16"/>
                      </w:rPr>
                      <w:fldChar w:fldCharType="separate"/>
                    </w:r>
                    <w:r>
                      <w:rPr>
                        <w:rFonts w:ascii="Source Sans Pro SemiBold"/>
                        <w:b/>
                        <w:color w:val="333A3F"/>
                        <w:spacing w:val="-5"/>
                        <w:sz w:val="16"/>
                      </w:rPr>
                      <w:t>92</w:t>
                    </w:r>
                    <w:r>
                      <w:rPr>
                        <w:rFonts w:ascii="Source Sans Pro SemiBold"/>
                        <w:b/>
                        <w:color w:val="333A3F"/>
                        <w:spacing w:val="-5"/>
                        <w:sz w:val="16"/>
                      </w:rPr>
                      <w:fldChar w:fldCharType="end"/>
                    </w:r>
                  </w:p>
                </w:txbxContent>
              </v:textbox>
              <w10:wrap type="none"/>
            </v:shape>
          </w:pict>
        </mc:Fallback>
      </mc:AlternateContent>
    </w:r>
  </w:p>
</w:ftr>
</file>

<file path=word/footer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991104">
          <wp:simplePos x="0" y="0"/>
          <wp:positionH relativeFrom="page">
            <wp:posOffset>6926394</wp:posOffset>
          </wp:positionH>
          <wp:positionV relativeFrom="page">
            <wp:posOffset>10170006</wp:posOffset>
          </wp:positionV>
          <wp:extent cx="180009" cy="179997"/>
          <wp:effectExtent l="0" t="0" r="0" b="0"/>
          <wp:wrapNone/>
          <wp:docPr id="1261" name="Image 1261"/>
          <wp:cNvGraphicFramePr>
            <a:graphicFrameLocks/>
          </wp:cNvGraphicFramePr>
          <a:graphic>
            <a:graphicData uri="http://schemas.openxmlformats.org/drawingml/2006/picture">
              <pic:pic>
                <pic:nvPicPr>
                  <pic:cNvPr id="1261" name="Image 1261"/>
                  <pic:cNvPicPr/>
                </pic:nvPicPr>
                <pic:blipFill>
                  <a:blip r:embed="rId1" cstate="print"/>
                  <a:stretch>
                    <a:fillRect/>
                  </a:stretch>
                </pic:blipFill>
                <pic:spPr>
                  <a:xfrm>
                    <a:off x="0" y="0"/>
                    <a:ext cx="180009" cy="179997"/>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991616">
              <wp:simplePos x="0" y="0"/>
              <wp:positionH relativeFrom="page">
                <wp:posOffset>431999</wp:posOffset>
              </wp:positionH>
              <wp:positionV relativeFrom="page">
                <wp:posOffset>10175303</wp:posOffset>
              </wp:positionV>
              <wp:extent cx="6376035" cy="1270"/>
              <wp:effectExtent l="0" t="0" r="0" b="0"/>
              <wp:wrapNone/>
              <wp:docPr id="1262" name="Graphic 1262"/>
              <wp:cNvGraphicFramePr>
                <a:graphicFrameLocks/>
              </wp:cNvGraphicFramePr>
              <a:graphic>
                <a:graphicData uri="http://schemas.microsoft.com/office/word/2010/wordprocessingShape">
                  <wps:wsp>
                    <wps:cNvPr id="1262" name="Graphic 1262"/>
                    <wps:cNvSpPr/>
                    <wps:spPr>
                      <a:xfrm>
                        <a:off x="0" y="0"/>
                        <a:ext cx="6376035" cy="1270"/>
                      </a:xfrm>
                      <a:custGeom>
                        <a:avLst/>
                        <a:gdLst/>
                        <a:ahLst/>
                        <a:cxnLst/>
                        <a:rect l="l" t="t" r="r" b="b"/>
                        <a:pathLst>
                          <a:path w="6376035" h="0">
                            <a:moveTo>
                              <a:pt x="0" y="0"/>
                            </a:moveTo>
                            <a:lnTo>
                              <a:pt x="6375603" y="0"/>
                            </a:lnTo>
                          </a:path>
                        </a:pathLst>
                      </a:custGeom>
                      <a:ln w="3175">
                        <a:solidFill>
                          <a:srgbClr val="77787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0324864" from="34.015701pt,801.205017pt" to="536.031701pt,801.205017pt" stroked="true" strokeweight=".25pt" strokecolor="#77787b">
              <v:stroke dashstyle="solid"/>
              <w10:wrap type="none"/>
            </v:line>
          </w:pict>
        </mc:Fallback>
      </mc:AlternateContent>
    </w:r>
    <w:r>
      <w:rPr>
        <w:sz w:val="20"/>
      </w:rPr>
      <mc:AlternateContent>
        <mc:Choice Requires="wps">
          <w:drawing>
            <wp:anchor distT="0" distB="0" distL="0" distR="0" allowOverlap="1" layoutInCell="1" locked="0" behindDoc="1" simplePos="0" relativeHeight="482992128">
              <wp:simplePos x="0" y="0"/>
              <wp:positionH relativeFrom="page">
                <wp:posOffset>419299</wp:posOffset>
              </wp:positionH>
              <wp:positionV relativeFrom="page">
                <wp:posOffset>10198328</wp:posOffset>
              </wp:positionV>
              <wp:extent cx="4451985" cy="153670"/>
              <wp:effectExtent l="0" t="0" r="0" b="0"/>
              <wp:wrapNone/>
              <wp:docPr id="1263" name="Textbox 1263"/>
              <wp:cNvGraphicFramePr>
                <a:graphicFrameLocks/>
              </wp:cNvGraphicFramePr>
              <a:graphic>
                <a:graphicData uri="http://schemas.microsoft.com/office/word/2010/wordprocessingShape">
                  <wps:wsp>
                    <wps:cNvPr id="1263" name="Textbox 1263"/>
                    <wps:cNvSpPr txBox="1"/>
                    <wps:spPr>
                      <a:xfrm>
                        <a:off x="0" y="0"/>
                        <a:ext cx="4451985" cy="153670"/>
                      </a:xfrm>
                      <a:prstGeom prst="rect">
                        <a:avLst/>
                      </a:prstGeom>
                    </wps:spPr>
                    <wps:txbx>
                      <w:txbxContent>
                        <w:p>
                          <w:pPr>
                            <w:spacing w:before="20"/>
                            <w:ind w:left="20" w:right="0" w:firstLine="0"/>
                            <w:jc w:val="left"/>
                            <w:rPr>
                              <w:sz w:val="16"/>
                            </w:rPr>
                          </w:pPr>
                          <w:r>
                            <w:rPr>
                              <w:color w:val="77787B"/>
                              <w:sz w:val="16"/>
                            </w:rPr>
                            <w:t>Crown</w:t>
                          </w:r>
                          <w:r>
                            <w:rPr>
                              <w:color w:val="77787B"/>
                              <w:spacing w:val="-4"/>
                              <w:sz w:val="16"/>
                            </w:rPr>
                            <w:t> </w:t>
                          </w:r>
                          <w:r>
                            <w:rPr>
                              <w:color w:val="77787B"/>
                              <w:sz w:val="16"/>
                            </w:rPr>
                            <w:t>Response</w:t>
                          </w:r>
                          <w:r>
                            <w:rPr>
                              <w:color w:val="77787B"/>
                              <w:spacing w:val="-4"/>
                              <w:sz w:val="16"/>
                            </w:rPr>
                            <w:t> </w:t>
                          </w:r>
                          <w:r>
                            <w:rPr>
                              <w:color w:val="77787B"/>
                              <w:sz w:val="16"/>
                            </w:rPr>
                            <w:t>to</w:t>
                          </w:r>
                          <w:r>
                            <w:rPr>
                              <w:color w:val="77787B"/>
                              <w:spacing w:val="-4"/>
                              <w:sz w:val="16"/>
                            </w:rPr>
                            <w:t> </w:t>
                          </w:r>
                          <w:r>
                            <w:rPr>
                              <w:color w:val="77787B"/>
                              <w:sz w:val="16"/>
                            </w:rPr>
                            <w:t>the</w:t>
                          </w:r>
                          <w:r>
                            <w:rPr>
                              <w:color w:val="77787B"/>
                              <w:spacing w:val="-3"/>
                              <w:sz w:val="16"/>
                            </w:rPr>
                            <w:t> </w:t>
                          </w:r>
                          <w:r>
                            <w:rPr>
                              <w:color w:val="77787B"/>
                              <w:sz w:val="16"/>
                            </w:rPr>
                            <w:t>Royal</w:t>
                          </w:r>
                          <w:r>
                            <w:rPr>
                              <w:color w:val="77787B"/>
                              <w:spacing w:val="-4"/>
                              <w:sz w:val="16"/>
                            </w:rPr>
                            <w:t> </w:t>
                          </w:r>
                          <w:r>
                            <w:rPr>
                              <w:color w:val="77787B"/>
                              <w:sz w:val="16"/>
                            </w:rPr>
                            <w:t>Commission</w:t>
                          </w:r>
                          <w:r>
                            <w:rPr>
                              <w:color w:val="77787B"/>
                              <w:spacing w:val="-4"/>
                              <w:sz w:val="16"/>
                            </w:rPr>
                            <w:t> </w:t>
                          </w:r>
                          <w:r>
                            <w:rPr>
                              <w:color w:val="77787B"/>
                              <w:sz w:val="16"/>
                            </w:rPr>
                            <w:t>into</w:t>
                          </w:r>
                          <w:r>
                            <w:rPr>
                              <w:color w:val="77787B"/>
                              <w:spacing w:val="-3"/>
                              <w:sz w:val="16"/>
                            </w:rPr>
                            <w:t> </w:t>
                          </w:r>
                          <w:r>
                            <w:rPr>
                              <w:color w:val="77787B"/>
                              <w:sz w:val="16"/>
                            </w:rPr>
                            <w:t>Historical</w:t>
                          </w:r>
                          <w:r>
                            <w:rPr>
                              <w:color w:val="77787B"/>
                              <w:spacing w:val="-4"/>
                              <w:sz w:val="16"/>
                            </w:rPr>
                            <w:t> </w:t>
                          </w:r>
                          <w:r>
                            <w:rPr>
                              <w:color w:val="77787B"/>
                              <w:sz w:val="16"/>
                            </w:rPr>
                            <w:t>Abuse</w:t>
                          </w:r>
                          <w:r>
                            <w:rPr>
                              <w:color w:val="77787B"/>
                              <w:spacing w:val="-4"/>
                              <w:sz w:val="16"/>
                            </w:rPr>
                            <w:t> </w:t>
                          </w:r>
                          <w:r>
                            <w:rPr>
                              <w:color w:val="77787B"/>
                              <w:sz w:val="16"/>
                            </w:rPr>
                            <w:t>in</w:t>
                          </w:r>
                          <w:r>
                            <w:rPr>
                              <w:color w:val="77787B"/>
                              <w:spacing w:val="-4"/>
                              <w:sz w:val="16"/>
                            </w:rPr>
                            <w:t> </w:t>
                          </w:r>
                          <w:r>
                            <w:rPr>
                              <w:color w:val="77787B"/>
                              <w:sz w:val="16"/>
                            </w:rPr>
                            <w:t>State</w:t>
                          </w:r>
                          <w:r>
                            <w:rPr>
                              <w:color w:val="77787B"/>
                              <w:spacing w:val="-3"/>
                              <w:sz w:val="16"/>
                            </w:rPr>
                            <w:t> </w:t>
                          </w:r>
                          <w:r>
                            <w:rPr>
                              <w:color w:val="77787B"/>
                              <w:sz w:val="16"/>
                            </w:rPr>
                            <w:t>Care</w:t>
                          </w:r>
                          <w:r>
                            <w:rPr>
                              <w:color w:val="77787B"/>
                              <w:spacing w:val="-4"/>
                              <w:sz w:val="16"/>
                            </w:rPr>
                            <w:t> </w:t>
                          </w:r>
                          <w:r>
                            <w:rPr>
                              <w:color w:val="77787B"/>
                              <w:sz w:val="16"/>
                            </w:rPr>
                            <w:t>and</w:t>
                          </w:r>
                          <w:r>
                            <w:rPr>
                              <w:color w:val="77787B"/>
                              <w:spacing w:val="-4"/>
                              <w:sz w:val="16"/>
                            </w:rPr>
                            <w:t> </w:t>
                          </w:r>
                          <w:r>
                            <w:rPr>
                              <w:color w:val="77787B"/>
                              <w:sz w:val="16"/>
                            </w:rPr>
                            <w:t>Faith-based</w:t>
                          </w:r>
                          <w:r>
                            <w:rPr>
                              <w:color w:val="77787B"/>
                              <w:spacing w:val="-3"/>
                              <w:sz w:val="16"/>
                            </w:rPr>
                            <w:t> </w:t>
                          </w:r>
                          <w:r>
                            <w:rPr>
                              <w:color w:val="77787B"/>
                              <w:spacing w:val="-2"/>
                              <w:sz w:val="16"/>
                            </w:rPr>
                            <w:t>institutions</w:t>
                          </w:r>
                        </w:p>
                      </w:txbxContent>
                    </wps:txbx>
                    <wps:bodyPr wrap="square" lIns="0" tIns="0" rIns="0" bIns="0" rtlCol="0">
                      <a:noAutofit/>
                    </wps:bodyPr>
                  </wps:wsp>
                </a:graphicData>
              </a:graphic>
            </wp:anchor>
          </w:drawing>
        </mc:Choice>
        <mc:Fallback>
          <w:pict>
            <v:shape style="position:absolute;margin-left:33.015701pt;margin-top:803.018005pt;width:350.55pt;height:12.1pt;mso-position-horizontal-relative:page;mso-position-vertical-relative:page;z-index:-20324352" type="#_x0000_t202" id="docshape667" filled="false" stroked="false">
              <v:textbox inset="0,0,0,0">
                <w:txbxContent>
                  <w:p>
                    <w:pPr>
                      <w:spacing w:before="20"/>
                      <w:ind w:left="20" w:right="0" w:firstLine="0"/>
                      <w:jc w:val="left"/>
                      <w:rPr>
                        <w:sz w:val="16"/>
                      </w:rPr>
                    </w:pPr>
                    <w:r>
                      <w:rPr>
                        <w:color w:val="77787B"/>
                        <w:sz w:val="16"/>
                      </w:rPr>
                      <w:t>Crown</w:t>
                    </w:r>
                    <w:r>
                      <w:rPr>
                        <w:color w:val="77787B"/>
                        <w:spacing w:val="-4"/>
                        <w:sz w:val="16"/>
                      </w:rPr>
                      <w:t> </w:t>
                    </w:r>
                    <w:r>
                      <w:rPr>
                        <w:color w:val="77787B"/>
                        <w:sz w:val="16"/>
                      </w:rPr>
                      <w:t>Response</w:t>
                    </w:r>
                    <w:r>
                      <w:rPr>
                        <w:color w:val="77787B"/>
                        <w:spacing w:val="-4"/>
                        <w:sz w:val="16"/>
                      </w:rPr>
                      <w:t> </w:t>
                    </w:r>
                    <w:r>
                      <w:rPr>
                        <w:color w:val="77787B"/>
                        <w:sz w:val="16"/>
                      </w:rPr>
                      <w:t>to</w:t>
                    </w:r>
                    <w:r>
                      <w:rPr>
                        <w:color w:val="77787B"/>
                        <w:spacing w:val="-4"/>
                        <w:sz w:val="16"/>
                      </w:rPr>
                      <w:t> </w:t>
                    </w:r>
                    <w:r>
                      <w:rPr>
                        <w:color w:val="77787B"/>
                        <w:sz w:val="16"/>
                      </w:rPr>
                      <w:t>the</w:t>
                    </w:r>
                    <w:r>
                      <w:rPr>
                        <w:color w:val="77787B"/>
                        <w:spacing w:val="-3"/>
                        <w:sz w:val="16"/>
                      </w:rPr>
                      <w:t> </w:t>
                    </w:r>
                    <w:r>
                      <w:rPr>
                        <w:color w:val="77787B"/>
                        <w:sz w:val="16"/>
                      </w:rPr>
                      <w:t>Royal</w:t>
                    </w:r>
                    <w:r>
                      <w:rPr>
                        <w:color w:val="77787B"/>
                        <w:spacing w:val="-4"/>
                        <w:sz w:val="16"/>
                      </w:rPr>
                      <w:t> </w:t>
                    </w:r>
                    <w:r>
                      <w:rPr>
                        <w:color w:val="77787B"/>
                        <w:sz w:val="16"/>
                      </w:rPr>
                      <w:t>Commission</w:t>
                    </w:r>
                    <w:r>
                      <w:rPr>
                        <w:color w:val="77787B"/>
                        <w:spacing w:val="-4"/>
                        <w:sz w:val="16"/>
                      </w:rPr>
                      <w:t> </w:t>
                    </w:r>
                    <w:r>
                      <w:rPr>
                        <w:color w:val="77787B"/>
                        <w:sz w:val="16"/>
                      </w:rPr>
                      <w:t>into</w:t>
                    </w:r>
                    <w:r>
                      <w:rPr>
                        <w:color w:val="77787B"/>
                        <w:spacing w:val="-3"/>
                        <w:sz w:val="16"/>
                      </w:rPr>
                      <w:t> </w:t>
                    </w:r>
                    <w:r>
                      <w:rPr>
                        <w:color w:val="77787B"/>
                        <w:sz w:val="16"/>
                      </w:rPr>
                      <w:t>Historical</w:t>
                    </w:r>
                    <w:r>
                      <w:rPr>
                        <w:color w:val="77787B"/>
                        <w:spacing w:val="-4"/>
                        <w:sz w:val="16"/>
                      </w:rPr>
                      <w:t> </w:t>
                    </w:r>
                    <w:r>
                      <w:rPr>
                        <w:color w:val="77787B"/>
                        <w:sz w:val="16"/>
                      </w:rPr>
                      <w:t>Abuse</w:t>
                    </w:r>
                    <w:r>
                      <w:rPr>
                        <w:color w:val="77787B"/>
                        <w:spacing w:val="-4"/>
                        <w:sz w:val="16"/>
                      </w:rPr>
                      <w:t> </w:t>
                    </w:r>
                    <w:r>
                      <w:rPr>
                        <w:color w:val="77787B"/>
                        <w:sz w:val="16"/>
                      </w:rPr>
                      <w:t>in</w:t>
                    </w:r>
                    <w:r>
                      <w:rPr>
                        <w:color w:val="77787B"/>
                        <w:spacing w:val="-4"/>
                        <w:sz w:val="16"/>
                      </w:rPr>
                      <w:t> </w:t>
                    </w:r>
                    <w:r>
                      <w:rPr>
                        <w:color w:val="77787B"/>
                        <w:sz w:val="16"/>
                      </w:rPr>
                      <w:t>State</w:t>
                    </w:r>
                    <w:r>
                      <w:rPr>
                        <w:color w:val="77787B"/>
                        <w:spacing w:val="-3"/>
                        <w:sz w:val="16"/>
                      </w:rPr>
                      <w:t> </w:t>
                    </w:r>
                    <w:r>
                      <w:rPr>
                        <w:color w:val="77787B"/>
                        <w:sz w:val="16"/>
                      </w:rPr>
                      <w:t>Care</w:t>
                    </w:r>
                    <w:r>
                      <w:rPr>
                        <w:color w:val="77787B"/>
                        <w:spacing w:val="-4"/>
                        <w:sz w:val="16"/>
                      </w:rPr>
                      <w:t> </w:t>
                    </w:r>
                    <w:r>
                      <w:rPr>
                        <w:color w:val="77787B"/>
                        <w:sz w:val="16"/>
                      </w:rPr>
                      <w:t>and</w:t>
                    </w:r>
                    <w:r>
                      <w:rPr>
                        <w:color w:val="77787B"/>
                        <w:spacing w:val="-4"/>
                        <w:sz w:val="16"/>
                      </w:rPr>
                      <w:t> </w:t>
                    </w:r>
                    <w:r>
                      <w:rPr>
                        <w:color w:val="77787B"/>
                        <w:sz w:val="16"/>
                      </w:rPr>
                      <w:t>Faith-based</w:t>
                    </w:r>
                    <w:r>
                      <w:rPr>
                        <w:color w:val="77787B"/>
                        <w:spacing w:val="-3"/>
                        <w:sz w:val="16"/>
                      </w:rPr>
                      <w:t> </w:t>
                    </w:r>
                    <w:r>
                      <w:rPr>
                        <w:color w:val="77787B"/>
                        <w:spacing w:val="-2"/>
                        <w:sz w:val="16"/>
                      </w:rPr>
                      <w:t>institutions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2992640">
              <wp:simplePos x="0" y="0"/>
              <wp:positionH relativeFrom="page">
                <wp:posOffset>6665261</wp:posOffset>
              </wp:positionH>
              <wp:positionV relativeFrom="page">
                <wp:posOffset>10198328</wp:posOffset>
              </wp:positionV>
              <wp:extent cx="193675" cy="153670"/>
              <wp:effectExtent l="0" t="0" r="0" b="0"/>
              <wp:wrapNone/>
              <wp:docPr id="1264" name="Textbox 1264"/>
              <wp:cNvGraphicFramePr>
                <a:graphicFrameLocks/>
              </wp:cNvGraphicFramePr>
              <a:graphic>
                <a:graphicData uri="http://schemas.microsoft.com/office/word/2010/wordprocessingShape">
                  <wps:wsp>
                    <wps:cNvPr id="1264" name="Textbox 1264"/>
                    <wps:cNvSpPr txBox="1"/>
                    <wps:spPr>
                      <a:xfrm>
                        <a:off x="0" y="0"/>
                        <a:ext cx="193675" cy="153670"/>
                      </a:xfrm>
                      <a:prstGeom prst="rect">
                        <a:avLst/>
                      </a:prstGeom>
                    </wps:spPr>
                    <wps:txbx>
                      <w:txbxContent>
                        <w:p>
                          <w:pPr>
                            <w:spacing w:before="20"/>
                            <w:ind w:left="60" w:right="0" w:firstLine="0"/>
                            <w:jc w:val="left"/>
                            <w:rPr>
                              <w:rFonts w:ascii="Source Sans Pro SemiBold"/>
                              <w:b/>
                              <w:sz w:val="16"/>
                            </w:rPr>
                          </w:pPr>
                          <w:r>
                            <w:rPr>
                              <w:rFonts w:ascii="Source Sans Pro SemiBold"/>
                              <w:b/>
                              <w:color w:val="333A3F"/>
                              <w:spacing w:val="-5"/>
                              <w:sz w:val="16"/>
                            </w:rPr>
                            <w:fldChar w:fldCharType="begin"/>
                          </w:r>
                          <w:r>
                            <w:rPr>
                              <w:rFonts w:ascii="Source Sans Pro SemiBold"/>
                              <w:b/>
                              <w:color w:val="333A3F"/>
                              <w:spacing w:val="-5"/>
                              <w:sz w:val="16"/>
                            </w:rPr>
                            <w:instrText> PAGE </w:instrText>
                          </w:r>
                          <w:r>
                            <w:rPr>
                              <w:rFonts w:ascii="Source Sans Pro SemiBold"/>
                              <w:b/>
                              <w:color w:val="333A3F"/>
                              <w:spacing w:val="-5"/>
                              <w:sz w:val="16"/>
                            </w:rPr>
                            <w:fldChar w:fldCharType="separate"/>
                          </w:r>
                          <w:r>
                            <w:rPr>
                              <w:rFonts w:ascii="Source Sans Pro SemiBold"/>
                              <w:b/>
                              <w:color w:val="333A3F"/>
                              <w:spacing w:val="-5"/>
                              <w:sz w:val="16"/>
                            </w:rPr>
                            <w:t>93</w:t>
                          </w:r>
                          <w:r>
                            <w:rPr>
                              <w:rFonts w:ascii="Source Sans Pro SemiBold"/>
                              <w:b/>
                              <w:color w:val="333A3F"/>
                              <w:spacing w:val="-5"/>
                              <w:sz w:val="16"/>
                            </w:rPr>
                            <w:fldChar w:fldCharType="end"/>
                          </w:r>
                        </w:p>
                      </w:txbxContent>
                    </wps:txbx>
                    <wps:bodyPr wrap="square" lIns="0" tIns="0" rIns="0" bIns="0" rtlCol="0">
                      <a:noAutofit/>
                    </wps:bodyPr>
                  </wps:wsp>
                </a:graphicData>
              </a:graphic>
            </wp:anchor>
          </w:drawing>
        </mc:Choice>
        <mc:Fallback>
          <w:pict>
            <v:shape style="position:absolute;margin-left:524.823730pt;margin-top:803.018005pt;width:15.25pt;height:12.1pt;mso-position-horizontal-relative:page;mso-position-vertical-relative:page;z-index:-20323840" type="#_x0000_t202" id="docshape668" filled="false" stroked="false">
              <v:textbox inset="0,0,0,0">
                <w:txbxContent>
                  <w:p>
                    <w:pPr>
                      <w:spacing w:before="20"/>
                      <w:ind w:left="60" w:right="0" w:firstLine="0"/>
                      <w:jc w:val="left"/>
                      <w:rPr>
                        <w:rFonts w:ascii="Source Sans Pro SemiBold"/>
                        <w:b/>
                        <w:sz w:val="16"/>
                      </w:rPr>
                    </w:pPr>
                    <w:r>
                      <w:rPr>
                        <w:rFonts w:ascii="Source Sans Pro SemiBold"/>
                        <w:b/>
                        <w:color w:val="333A3F"/>
                        <w:spacing w:val="-5"/>
                        <w:sz w:val="16"/>
                      </w:rPr>
                      <w:fldChar w:fldCharType="begin"/>
                    </w:r>
                    <w:r>
                      <w:rPr>
                        <w:rFonts w:ascii="Source Sans Pro SemiBold"/>
                        <w:b/>
                        <w:color w:val="333A3F"/>
                        <w:spacing w:val="-5"/>
                        <w:sz w:val="16"/>
                      </w:rPr>
                      <w:instrText> PAGE </w:instrText>
                    </w:r>
                    <w:r>
                      <w:rPr>
                        <w:rFonts w:ascii="Source Sans Pro SemiBold"/>
                        <w:b/>
                        <w:color w:val="333A3F"/>
                        <w:spacing w:val="-5"/>
                        <w:sz w:val="16"/>
                      </w:rPr>
                      <w:fldChar w:fldCharType="separate"/>
                    </w:r>
                    <w:r>
                      <w:rPr>
                        <w:rFonts w:ascii="Source Sans Pro SemiBold"/>
                        <w:b/>
                        <w:color w:val="333A3F"/>
                        <w:spacing w:val="-5"/>
                        <w:sz w:val="16"/>
                      </w:rPr>
                      <w:t>93</w:t>
                    </w:r>
                    <w:r>
                      <w:rPr>
                        <w:rFonts w:ascii="Source Sans Pro SemiBold"/>
                        <w:b/>
                        <w:color w:val="333A3F"/>
                        <w:spacing w:val="-5"/>
                        <w:sz w:val="16"/>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919424">
          <wp:simplePos x="0" y="0"/>
          <wp:positionH relativeFrom="page">
            <wp:posOffset>6926394</wp:posOffset>
          </wp:positionH>
          <wp:positionV relativeFrom="page">
            <wp:posOffset>10170006</wp:posOffset>
          </wp:positionV>
          <wp:extent cx="180009" cy="179997"/>
          <wp:effectExtent l="0" t="0" r="0" b="0"/>
          <wp:wrapNone/>
          <wp:docPr id="343" name="Image 343"/>
          <wp:cNvGraphicFramePr>
            <a:graphicFrameLocks/>
          </wp:cNvGraphicFramePr>
          <a:graphic>
            <a:graphicData uri="http://schemas.openxmlformats.org/drawingml/2006/picture">
              <pic:pic>
                <pic:nvPicPr>
                  <pic:cNvPr id="343" name="Image 343"/>
                  <pic:cNvPicPr/>
                </pic:nvPicPr>
                <pic:blipFill>
                  <a:blip r:embed="rId1" cstate="print"/>
                  <a:stretch>
                    <a:fillRect/>
                  </a:stretch>
                </pic:blipFill>
                <pic:spPr>
                  <a:xfrm>
                    <a:off x="0" y="0"/>
                    <a:ext cx="180009" cy="179997"/>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919936">
              <wp:simplePos x="0" y="0"/>
              <wp:positionH relativeFrom="page">
                <wp:posOffset>431999</wp:posOffset>
              </wp:positionH>
              <wp:positionV relativeFrom="page">
                <wp:posOffset>10175303</wp:posOffset>
              </wp:positionV>
              <wp:extent cx="6376035" cy="1270"/>
              <wp:effectExtent l="0" t="0" r="0" b="0"/>
              <wp:wrapNone/>
              <wp:docPr id="344" name="Graphic 344"/>
              <wp:cNvGraphicFramePr>
                <a:graphicFrameLocks/>
              </wp:cNvGraphicFramePr>
              <a:graphic>
                <a:graphicData uri="http://schemas.microsoft.com/office/word/2010/wordprocessingShape">
                  <wps:wsp>
                    <wps:cNvPr id="344" name="Graphic 344"/>
                    <wps:cNvSpPr/>
                    <wps:spPr>
                      <a:xfrm>
                        <a:off x="0" y="0"/>
                        <a:ext cx="6376035" cy="1270"/>
                      </a:xfrm>
                      <a:custGeom>
                        <a:avLst/>
                        <a:gdLst/>
                        <a:ahLst/>
                        <a:cxnLst/>
                        <a:rect l="l" t="t" r="r" b="b"/>
                        <a:pathLst>
                          <a:path w="6376035" h="0">
                            <a:moveTo>
                              <a:pt x="0" y="0"/>
                            </a:moveTo>
                            <a:lnTo>
                              <a:pt x="6375603" y="0"/>
                            </a:lnTo>
                          </a:path>
                        </a:pathLst>
                      </a:custGeom>
                      <a:ln w="3175">
                        <a:solidFill>
                          <a:srgbClr val="77787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0396544" from="34.015701pt,801.205017pt" to="536.031701pt,801.205017pt" stroked="true" strokeweight=".25pt" strokecolor="#77787b">
              <v:stroke dashstyle="solid"/>
              <w10:wrap type="none"/>
            </v:line>
          </w:pict>
        </mc:Fallback>
      </mc:AlternateContent>
    </w:r>
    <w:r>
      <w:rPr>
        <w:sz w:val="20"/>
      </w:rPr>
      <mc:AlternateContent>
        <mc:Choice Requires="wps">
          <w:drawing>
            <wp:anchor distT="0" distB="0" distL="0" distR="0" allowOverlap="1" layoutInCell="1" locked="0" behindDoc="1" simplePos="0" relativeHeight="482920448">
              <wp:simplePos x="0" y="0"/>
              <wp:positionH relativeFrom="page">
                <wp:posOffset>419299</wp:posOffset>
              </wp:positionH>
              <wp:positionV relativeFrom="page">
                <wp:posOffset>10198328</wp:posOffset>
              </wp:positionV>
              <wp:extent cx="4451985" cy="153670"/>
              <wp:effectExtent l="0" t="0" r="0" b="0"/>
              <wp:wrapNone/>
              <wp:docPr id="345" name="Textbox 345"/>
              <wp:cNvGraphicFramePr>
                <a:graphicFrameLocks/>
              </wp:cNvGraphicFramePr>
              <a:graphic>
                <a:graphicData uri="http://schemas.microsoft.com/office/word/2010/wordprocessingShape">
                  <wps:wsp>
                    <wps:cNvPr id="345" name="Textbox 345"/>
                    <wps:cNvSpPr txBox="1"/>
                    <wps:spPr>
                      <a:xfrm>
                        <a:off x="0" y="0"/>
                        <a:ext cx="4451985" cy="153670"/>
                      </a:xfrm>
                      <a:prstGeom prst="rect">
                        <a:avLst/>
                      </a:prstGeom>
                    </wps:spPr>
                    <wps:txbx>
                      <w:txbxContent>
                        <w:p>
                          <w:pPr>
                            <w:spacing w:before="20"/>
                            <w:ind w:left="20" w:right="0" w:firstLine="0"/>
                            <w:jc w:val="left"/>
                            <w:rPr>
                              <w:sz w:val="16"/>
                            </w:rPr>
                          </w:pPr>
                          <w:r>
                            <w:rPr>
                              <w:color w:val="77787B"/>
                              <w:sz w:val="16"/>
                            </w:rPr>
                            <w:t>Crown</w:t>
                          </w:r>
                          <w:r>
                            <w:rPr>
                              <w:color w:val="77787B"/>
                              <w:spacing w:val="-4"/>
                              <w:sz w:val="16"/>
                            </w:rPr>
                            <w:t> </w:t>
                          </w:r>
                          <w:r>
                            <w:rPr>
                              <w:color w:val="77787B"/>
                              <w:sz w:val="16"/>
                            </w:rPr>
                            <w:t>Response</w:t>
                          </w:r>
                          <w:r>
                            <w:rPr>
                              <w:color w:val="77787B"/>
                              <w:spacing w:val="-4"/>
                              <w:sz w:val="16"/>
                            </w:rPr>
                            <w:t> </w:t>
                          </w:r>
                          <w:r>
                            <w:rPr>
                              <w:color w:val="77787B"/>
                              <w:sz w:val="16"/>
                            </w:rPr>
                            <w:t>to</w:t>
                          </w:r>
                          <w:r>
                            <w:rPr>
                              <w:color w:val="77787B"/>
                              <w:spacing w:val="-4"/>
                              <w:sz w:val="16"/>
                            </w:rPr>
                            <w:t> </w:t>
                          </w:r>
                          <w:r>
                            <w:rPr>
                              <w:color w:val="77787B"/>
                              <w:sz w:val="16"/>
                            </w:rPr>
                            <w:t>the</w:t>
                          </w:r>
                          <w:r>
                            <w:rPr>
                              <w:color w:val="77787B"/>
                              <w:spacing w:val="-3"/>
                              <w:sz w:val="16"/>
                            </w:rPr>
                            <w:t> </w:t>
                          </w:r>
                          <w:r>
                            <w:rPr>
                              <w:color w:val="77787B"/>
                              <w:sz w:val="16"/>
                            </w:rPr>
                            <w:t>Royal</w:t>
                          </w:r>
                          <w:r>
                            <w:rPr>
                              <w:color w:val="77787B"/>
                              <w:spacing w:val="-4"/>
                              <w:sz w:val="16"/>
                            </w:rPr>
                            <w:t> </w:t>
                          </w:r>
                          <w:r>
                            <w:rPr>
                              <w:color w:val="77787B"/>
                              <w:sz w:val="16"/>
                            </w:rPr>
                            <w:t>Commission</w:t>
                          </w:r>
                          <w:r>
                            <w:rPr>
                              <w:color w:val="77787B"/>
                              <w:spacing w:val="-4"/>
                              <w:sz w:val="16"/>
                            </w:rPr>
                            <w:t> </w:t>
                          </w:r>
                          <w:r>
                            <w:rPr>
                              <w:color w:val="77787B"/>
                              <w:sz w:val="16"/>
                            </w:rPr>
                            <w:t>into</w:t>
                          </w:r>
                          <w:r>
                            <w:rPr>
                              <w:color w:val="77787B"/>
                              <w:spacing w:val="-3"/>
                              <w:sz w:val="16"/>
                            </w:rPr>
                            <w:t> </w:t>
                          </w:r>
                          <w:r>
                            <w:rPr>
                              <w:color w:val="77787B"/>
                              <w:sz w:val="16"/>
                            </w:rPr>
                            <w:t>Historical</w:t>
                          </w:r>
                          <w:r>
                            <w:rPr>
                              <w:color w:val="77787B"/>
                              <w:spacing w:val="-4"/>
                              <w:sz w:val="16"/>
                            </w:rPr>
                            <w:t> </w:t>
                          </w:r>
                          <w:r>
                            <w:rPr>
                              <w:color w:val="77787B"/>
                              <w:sz w:val="16"/>
                            </w:rPr>
                            <w:t>Abuse</w:t>
                          </w:r>
                          <w:r>
                            <w:rPr>
                              <w:color w:val="77787B"/>
                              <w:spacing w:val="-4"/>
                              <w:sz w:val="16"/>
                            </w:rPr>
                            <w:t> </w:t>
                          </w:r>
                          <w:r>
                            <w:rPr>
                              <w:color w:val="77787B"/>
                              <w:sz w:val="16"/>
                            </w:rPr>
                            <w:t>in</w:t>
                          </w:r>
                          <w:r>
                            <w:rPr>
                              <w:color w:val="77787B"/>
                              <w:spacing w:val="-4"/>
                              <w:sz w:val="16"/>
                            </w:rPr>
                            <w:t> </w:t>
                          </w:r>
                          <w:r>
                            <w:rPr>
                              <w:color w:val="77787B"/>
                              <w:sz w:val="16"/>
                            </w:rPr>
                            <w:t>State</w:t>
                          </w:r>
                          <w:r>
                            <w:rPr>
                              <w:color w:val="77787B"/>
                              <w:spacing w:val="-3"/>
                              <w:sz w:val="16"/>
                            </w:rPr>
                            <w:t> </w:t>
                          </w:r>
                          <w:r>
                            <w:rPr>
                              <w:color w:val="77787B"/>
                              <w:sz w:val="16"/>
                            </w:rPr>
                            <w:t>Care</w:t>
                          </w:r>
                          <w:r>
                            <w:rPr>
                              <w:color w:val="77787B"/>
                              <w:spacing w:val="-4"/>
                              <w:sz w:val="16"/>
                            </w:rPr>
                            <w:t> </w:t>
                          </w:r>
                          <w:r>
                            <w:rPr>
                              <w:color w:val="77787B"/>
                              <w:sz w:val="16"/>
                            </w:rPr>
                            <w:t>and</w:t>
                          </w:r>
                          <w:r>
                            <w:rPr>
                              <w:color w:val="77787B"/>
                              <w:spacing w:val="-4"/>
                              <w:sz w:val="16"/>
                            </w:rPr>
                            <w:t> </w:t>
                          </w:r>
                          <w:r>
                            <w:rPr>
                              <w:color w:val="77787B"/>
                              <w:sz w:val="16"/>
                            </w:rPr>
                            <w:t>Faith-based</w:t>
                          </w:r>
                          <w:r>
                            <w:rPr>
                              <w:color w:val="77787B"/>
                              <w:spacing w:val="-3"/>
                              <w:sz w:val="16"/>
                            </w:rPr>
                            <w:t> </w:t>
                          </w:r>
                          <w:r>
                            <w:rPr>
                              <w:color w:val="77787B"/>
                              <w:spacing w:val="-2"/>
                              <w:sz w:val="16"/>
                            </w:rPr>
                            <w:t>institutions</w:t>
                          </w:r>
                        </w:p>
                      </w:txbxContent>
                    </wps:txbx>
                    <wps:bodyPr wrap="square" lIns="0" tIns="0" rIns="0" bIns="0" rtlCol="0">
                      <a:noAutofit/>
                    </wps:bodyPr>
                  </wps:wsp>
                </a:graphicData>
              </a:graphic>
            </wp:anchor>
          </w:drawing>
        </mc:Choice>
        <mc:Fallback>
          <w:pict>
            <v:shape style="position:absolute;margin-left:33.015701pt;margin-top:803.018005pt;width:350.55pt;height:12.1pt;mso-position-horizontal-relative:page;mso-position-vertical-relative:page;z-index:-20396032" type="#_x0000_t202" id="docshape200" filled="false" stroked="false">
              <v:textbox inset="0,0,0,0">
                <w:txbxContent>
                  <w:p>
                    <w:pPr>
                      <w:spacing w:before="20"/>
                      <w:ind w:left="20" w:right="0" w:firstLine="0"/>
                      <w:jc w:val="left"/>
                      <w:rPr>
                        <w:sz w:val="16"/>
                      </w:rPr>
                    </w:pPr>
                    <w:r>
                      <w:rPr>
                        <w:color w:val="77787B"/>
                        <w:sz w:val="16"/>
                      </w:rPr>
                      <w:t>Crown</w:t>
                    </w:r>
                    <w:r>
                      <w:rPr>
                        <w:color w:val="77787B"/>
                        <w:spacing w:val="-4"/>
                        <w:sz w:val="16"/>
                      </w:rPr>
                      <w:t> </w:t>
                    </w:r>
                    <w:r>
                      <w:rPr>
                        <w:color w:val="77787B"/>
                        <w:sz w:val="16"/>
                      </w:rPr>
                      <w:t>Response</w:t>
                    </w:r>
                    <w:r>
                      <w:rPr>
                        <w:color w:val="77787B"/>
                        <w:spacing w:val="-4"/>
                        <w:sz w:val="16"/>
                      </w:rPr>
                      <w:t> </w:t>
                    </w:r>
                    <w:r>
                      <w:rPr>
                        <w:color w:val="77787B"/>
                        <w:sz w:val="16"/>
                      </w:rPr>
                      <w:t>to</w:t>
                    </w:r>
                    <w:r>
                      <w:rPr>
                        <w:color w:val="77787B"/>
                        <w:spacing w:val="-4"/>
                        <w:sz w:val="16"/>
                      </w:rPr>
                      <w:t> </w:t>
                    </w:r>
                    <w:r>
                      <w:rPr>
                        <w:color w:val="77787B"/>
                        <w:sz w:val="16"/>
                      </w:rPr>
                      <w:t>the</w:t>
                    </w:r>
                    <w:r>
                      <w:rPr>
                        <w:color w:val="77787B"/>
                        <w:spacing w:val="-3"/>
                        <w:sz w:val="16"/>
                      </w:rPr>
                      <w:t> </w:t>
                    </w:r>
                    <w:r>
                      <w:rPr>
                        <w:color w:val="77787B"/>
                        <w:sz w:val="16"/>
                      </w:rPr>
                      <w:t>Royal</w:t>
                    </w:r>
                    <w:r>
                      <w:rPr>
                        <w:color w:val="77787B"/>
                        <w:spacing w:val="-4"/>
                        <w:sz w:val="16"/>
                      </w:rPr>
                      <w:t> </w:t>
                    </w:r>
                    <w:r>
                      <w:rPr>
                        <w:color w:val="77787B"/>
                        <w:sz w:val="16"/>
                      </w:rPr>
                      <w:t>Commission</w:t>
                    </w:r>
                    <w:r>
                      <w:rPr>
                        <w:color w:val="77787B"/>
                        <w:spacing w:val="-4"/>
                        <w:sz w:val="16"/>
                      </w:rPr>
                      <w:t> </w:t>
                    </w:r>
                    <w:r>
                      <w:rPr>
                        <w:color w:val="77787B"/>
                        <w:sz w:val="16"/>
                      </w:rPr>
                      <w:t>into</w:t>
                    </w:r>
                    <w:r>
                      <w:rPr>
                        <w:color w:val="77787B"/>
                        <w:spacing w:val="-3"/>
                        <w:sz w:val="16"/>
                      </w:rPr>
                      <w:t> </w:t>
                    </w:r>
                    <w:r>
                      <w:rPr>
                        <w:color w:val="77787B"/>
                        <w:sz w:val="16"/>
                      </w:rPr>
                      <w:t>Historical</w:t>
                    </w:r>
                    <w:r>
                      <w:rPr>
                        <w:color w:val="77787B"/>
                        <w:spacing w:val="-4"/>
                        <w:sz w:val="16"/>
                      </w:rPr>
                      <w:t> </w:t>
                    </w:r>
                    <w:r>
                      <w:rPr>
                        <w:color w:val="77787B"/>
                        <w:sz w:val="16"/>
                      </w:rPr>
                      <w:t>Abuse</w:t>
                    </w:r>
                    <w:r>
                      <w:rPr>
                        <w:color w:val="77787B"/>
                        <w:spacing w:val="-4"/>
                        <w:sz w:val="16"/>
                      </w:rPr>
                      <w:t> </w:t>
                    </w:r>
                    <w:r>
                      <w:rPr>
                        <w:color w:val="77787B"/>
                        <w:sz w:val="16"/>
                      </w:rPr>
                      <w:t>in</w:t>
                    </w:r>
                    <w:r>
                      <w:rPr>
                        <w:color w:val="77787B"/>
                        <w:spacing w:val="-4"/>
                        <w:sz w:val="16"/>
                      </w:rPr>
                      <w:t> </w:t>
                    </w:r>
                    <w:r>
                      <w:rPr>
                        <w:color w:val="77787B"/>
                        <w:sz w:val="16"/>
                      </w:rPr>
                      <w:t>State</w:t>
                    </w:r>
                    <w:r>
                      <w:rPr>
                        <w:color w:val="77787B"/>
                        <w:spacing w:val="-3"/>
                        <w:sz w:val="16"/>
                      </w:rPr>
                      <w:t> </w:t>
                    </w:r>
                    <w:r>
                      <w:rPr>
                        <w:color w:val="77787B"/>
                        <w:sz w:val="16"/>
                      </w:rPr>
                      <w:t>Care</w:t>
                    </w:r>
                    <w:r>
                      <w:rPr>
                        <w:color w:val="77787B"/>
                        <w:spacing w:val="-4"/>
                        <w:sz w:val="16"/>
                      </w:rPr>
                      <w:t> </w:t>
                    </w:r>
                    <w:r>
                      <w:rPr>
                        <w:color w:val="77787B"/>
                        <w:sz w:val="16"/>
                      </w:rPr>
                      <w:t>and</w:t>
                    </w:r>
                    <w:r>
                      <w:rPr>
                        <w:color w:val="77787B"/>
                        <w:spacing w:val="-4"/>
                        <w:sz w:val="16"/>
                      </w:rPr>
                      <w:t> </w:t>
                    </w:r>
                    <w:r>
                      <w:rPr>
                        <w:color w:val="77787B"/>
                        <w:sz w:val="16"/>
                      </w:rPr>
                      <w:t>Faith-based</w:t>
                    </w:r>
                    <w:r>
                      <w:rPr>
                        <w:color w:val="77787B"/>
                        <w:spacing w:val="-3"/>
                        <w:sz w:val="16"/>
                      </w:rPr>
                      <w:t> </w:t>
                    </w:r>
                    <w:r>
                      <w:rPr>
                        <w:color w:val="77787B"/>
                        <w:spacing w:val="-2"/>
                        <w:sz w:val="16"/>
                      </w:rPr>
                      <w:t>institutions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2920960">
              <wp:simplePos x="0" y="0"/>
              <wp:positionH relativeFrom="page">
                <wp:posOffset>6665261</wp:posOffset>
              </wp:positionH>
              <wp:positionV relativeFrom="page">
                <wp:posOffset>10198328</wp:posOffset>
              </wp:positionV>
              <wp:extent cx="193675" cy="153670"/>
              <wp:effectExtent l="0" t="0" r="0" b="0"/>
              <wp:wrapNone/>
              <wp:docPr id="346" name="Textbox 346"/>
              <wp:cNvGraphicFramePr>
                <a:graphicFrameLocks/>
              </wp:cNvGraphicFramePr>
              <a:graphic>
                <a:graphicData uri="http://schemas.microsoft.com/office/word/2010/wordprocessingShape">
                  <wps:wsp>
                    <wps:cNvPr id="346" name="Textbox 346"/>
                    <wps:cNvSpPr txBox="1"/>
                    <wps:spPr>
                      <a:xfrm>
                        <a:off x="0" y="0"/>
                        <a:ext cx="193675" cy="153670"/>
                      </a:xfrm>
                      <a:prstGeom prst="rect">
                        <a:avLst/>
                      </a:prstGeom>
                    </wps:spPr>
                    <wps:txbx>
                      <w:txbxContent>
                        <w:p>
                          <w:pPr>
                            <w:spacing w:before="20"/>
                            <w:ind w:left="60" w:right="0" w:firstLine="0"/>
                            <w:jc w:val="left"/>
                            <w:rPr>
                              <w:rFonts w:ascii="Source Sans Pro SemiBold"/>
                              <w:b/>
                              <w:sz w:val="16"/>
                            </w:rPr>
                          </w:pPr>
                          <w:r>
                            <w:rPr>
                              <w:rFonts w:ascii="Source Sans Pro SemiBold"/>
                              <w:b/>
                              <w:color w:val="333A3F"/>
                              <w:spacing w:val="-5"/>
                              <w:sz w:val="16"/>
                            </w:rPr>
                            <w:fldChar w:fldCharType="begin"/>
                          </w:r>
                          <w:r>
                            <w:rPr>
                              <w:rFonts w:ascii="Source Sans Pro SemiBold"/>
                              <w:b/>
                              <w:color w:val="333A3F"/>
                              <w:spacing w:val="-5"/>
                              <w:sz w:val="16"/>
                            </w:rPr>
                            <w:instrText> PAGE </w:instrText>
                          </w:r>
                          <w:r>
                            <w:rPr>
                              <w:rFonts w:ascii="Source Sans Pro SemiBold"/>
                              <w:b/>
                              <w:color w:val="333A3F"/>
                              <w:spacing w:val="-5"/>
                              <w:sz w:val="16"/>
                            </w:rPr>
                            <w:fldChar w:fldCharType="separate"/>
                          </w:r>
                          <w:r>
                            <w:rPr>
                              <w:rFonts w:ascii="Source Sans Pro SemiBold"/>
                              <w:b/>
                              <w:color w:val="333A3F"/>
                              <w:spacing w:val="-5"/>
                              <w:sz w:val="16"/>
                            </w:rPr>
                            <w:t>13</w:t>
                          </w:r>
                          <w:r>
                            <w:rPr>
                              <w:rFonts w:ascii="Source Sans Pro SemiBold"/>
                              <w:b/>
                              <w:color w:val="333A3F"/>
                              <w:spacing w:val="-5"/>
                              <w:sz w:val="16"/>
                            </w:rPr>
                            <w:fldChar w:fldCharType="end"/>
                          </w:r>
                        </w:p>
                      </w:txbxContent>
                    </wps:txbx>
                    <wps:bodyPr wrap="square" lIns="0" tIns="0" rIns="0" bIns="0" rtlCol="0">
                      <a:noAutofit/>
                    </wps:bodyPr>
                  </wps:wsp>
                </a:graphicData>
              </a:graphic>
            </wp:anchor>
          </w:drawing>
        </mc:Choice>
        <mc:Fallback>
          <w:pict>
            <v:shape style="position:absolute;margin-left:524.823730pt;margin-top:803.018005pt;width:15.25pt;height:12.1pt;mso-position-horizontal-relative:page;mso-position-vertical-relative:page;z-index:-20395520" type="#_x0000_t202" id="docshape201" filled="false" stroked="false">
              <v:textbox inset="0,0,0,0">
                <w:txbxContent>
                  <w:p>
                    <w:pPr>
                      <w:spacing w:before="20"/>
                      <w:ind w:left="60" w:right="0" w:firstLine="0"/>
                      <w:jc w:val="left"/>
                      <w:rPr>
                        <w:rFonts w:ascii="Source Sans Pro SemiBold"/>
                        <w:b/>
                        <w:sz w:val="16"/>
                      </w:rPr>
                    </w:pPr>
                    <w:r>
                      <w:rPr>
                        <w:rFonts w:ascii="Source Sans Pro SemiBold"/>
                        <w:b/>
                        <w:color w:val="333A3F"/>
                        <w:spacing w:val="-5"/>
                        <w:sz w:val="16"/>
                      </w:rPr>
                      <w:fldChar w:fldCharType="begin"/>
                    </w:r>
                    <w:r>
                      <w:rPr>
                        <w:rFonts w:ascii="Source Sans Pro SemiBold"/>
                        <w:b/>
                        <w:color w:val="333A3F"/>
                        <w:spacing w:val="-5"/>
                        <w:sz w:val="16"/>
                      </w:rPr>
                      <w:instrText> PAGE </w:instrText>
                    </w:r>
                    <w:r>
                      <w:rPr>
                        <w:rFonts w:ascii="Source Sans Pro SemiBold"/>
                        <w:b/>
                        <w:color w:val="333A3F"/>
                        <w:spacing w:val="-5"/>
                        <w:sz w:val="16"/>
                      </w:rPr>
                      <w:fldChar w:fldCharType="separate"/>
                    </w:r>
                    <w:r>
                      <w:rPr>
                        <w:rFonts w:ascii="Source Sans Pro SemiBold"/>
                        <w:b/>
                        <w:color w:val="333A3F"/>
                        <w:spacing w:val="-5"/>
                        <w:sz w:val="16"/>
                      </w:rPr>
                      <w:t>13</w:t>
                    </w:r>
                    <w:r>
                      <w:rPr>
                        <w:rFonts w:ascii="Source Sans Pro SemiBold"/>
                        <w:b/>
                        <w:color w:val="333A3F"/>
                        <w:spacing w:val="-5"/>
                        <w:sz w:val="16"/>
                      </w:rPr>
                      <w:fldChar w:fldCharType="end"/>
                    </w:r>
                  </w:p>
                </w:txbxContent>
              </v:textbox>
              <w10:wrap type="none"/>
            </v:shape>
          </w:pict>
        </mc:Fallback>
      </mc:AlternateContent>
    </w:r>
  </w:p>
</w:ftr>
</file>

<file path=word/footer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993152">
          <wp:simplePos x="0" y="0"/>
          <wp:positionH relativeFrom="page">
            <wp:posOffset>6926394</wp:posOffset>
          </wp:positionH>
          <wp:positionV relativeFrom="page">
            <wp:posOffset>10170006</wp:posOffset>
          </wp:positionV>
          <wp:extent cx="180009" cy="179997"/>
          <wp:effectExtent l="0" t="0" r="0" b="0"/>
          <wp:wrapNone/>
          <wp:docPr id="1271" name="Image 1271"/>
          <wp:cNvGraphicFramePr>
            <a:graphicFrameLocks/>
          </wp:cNvGraphicFramePr>
          <a:graphic>
            <a:graphicData uri="http://schemas.openxmlformats.org/drawingml/2006/picture">
              <pic:pic>
                <pic:nvPicPr>
                  <pic:cNvPr id="1271" name="Image 1271"/>
                  <pic:cNvPicPr/>
                </pic:nvPicPr>
                <pic:blipFill>
                  <a:blip r:embed="rId1" cstate="print"/>
                  <a:stretch>
                    <a:fillRect/>
                  </a:stretch>
                </pic:blipFill>
                <pic:spPr>
                  <a:xfrm>
                    <a:off x="0" y="0"/>
                    <a:ext cx="180009" cy="179997"/>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993664">
              <wp:simplePos x="0" y="0"/>
              <wp:positionH relativeFrom="page">
                <wp:posOffset>431999</wp:posOffset>
              </wp:positionH>
              <wp:positionV relativeFrom="page">
                <wp:posOffset>10175303</wp:posOffset>
              </wp:positionV>
              <wp:extent cx="6376035" cy="1270"/>
              <wp:effectExtent l="0" t="0" r="0" b="0"/>
              <wp:wrapNone/>
              <wp:docPr id="1272" name="Graphic 1272"/>
              <wp:cNvGraphicFramePr>
                <a:graphicFrameLocks/>
              </wp:cNvGraphicFramePr>
              <a:graphic>
                <a:graphicData uri="http://schemas.microsoft.com/office/word/2010/wordprocessingShape">
                  <wps:wsp>
                    <wps:cNvPr id="1272" name="Graphic 1272"/>
                    <wps:cNvSpPr/>
                    <wps:spPr>
                      <a:xfrm>
                        <a:off x="0" y="0"/>
                        <a:ext cx="6376035" cy="1270"/>
                      </a:xfrm>
                      <a:custGeom>
                        <a:avLst/>
                        <a:gdLst/>
                        <a:ahLst/>
                        <a:cxnLst/>
                        <a:rect l="l" t="t" r="r" b="b"/>
                        <a:pathLst>
                          <a:path w="6376035" h="0">
                            <a:moveTo>
                              <a:pt x="0" y="0"/>
                            </a:moveTo>
                            <a:lnTo>
                              <a:pt x="6375603" y="0"/>
                            </a:lnTo>
                          </a:path>
                        </a:pathLst>
                      </a:custGeom>
                      <a:ln w="3175">
                        <a:solidFill>
                          <a:srgbClr val="77787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0322816" from="34.015701pt,801.205017pt" to="536.031701pt,801.205017pt" stroked="true" strokeweight=".25pt" strokecolor="#77787b">
              <v:stroke dashstyle="solid"/>
              <w10:wrap type="none"/>
            </v:line>
          </w:pict>
        </mc:Fallback>
      </mc:AlternateContent>
    </w:r>
    <w:r>
      <w:rPr>
        <w:sz w:val="20"/>
      </w:rPr>
      <mc:AlternateContent>
        <mc:Choice Requires="wps">
          <w:drawing>
            <wp:anchor distT="0" distB="0" distL="0" distR="0" allowOverlap="1" layoutInCell="1" locked="0" behindDoc="1" simplePos="0" relativeHeight="482994176">
              <wp:simplePos x="0" y="0"/>
              <wp:positionH relativeFrom="page">
                <wp:posOffset>419299</wp:posOffset>
              </wp:positionH>
              <wp:positionV relativeFrom="page">
                <wp:posOffset>10198328</wp:posOffset>
              </wp:positionV>
              <wp:extent cx="4451985" cy="153670"/>
              <wp:effectExtent l="0" t="0" r="0" b="0"/>
              <wp:wrapNone/>
              <wp:docPr id="1273" name="Textbox 1273"/>
              <wp:cNvGraphicFramePr>
                <a:graphicFrameLocks/>
              </wp:cNvGraphicFramePr>
              <a:graphic>
                <a:graphicData uri="http://schemas.microsoft.com/office/word/2010/wordprocessingShape">
                  <wps:wsp>
                    <wps:cNvPr id="1273" name="Textbox 1273"/>
                    <wps:cNvSpPr txBox="1"/>
                    <wps:spPr>
                      <a:xfrm>
                        <a:off x="0" y="0"/>
                        <a:ext cx="4451985" cy="153670"/>
                      </a:xfrm>
                      <a:prstGeom prst="rect">
                        <a:avLst/>
                      </a:prstGeom>
                    </wps:spPr>
                    <wps:txbx>
                      <w:txbxContent>
                        <w:p>
                          <w:pPr>
                            <w:spacing w:before="20"/>
                            <w:ind w:left="20" w:right="0" w:firstLine="0"/>
                            <w:jc w:val="left"/>
                            <w:rPr>
                              <w:sz w:val="16"/>
                            </w:rPr>
                          </w:pPr>
                          <w:r>
                            <w:rPr>
                              <w:color w:val="77787B"/>
                              <w:sz w:val="16"/>
                            </w:rPr>
                            <w:t>Crown</w:t>
                          </w:r>
                          <w:r>
                            <w:rPr>
                              <w:color w:val="77787B"/>
                              <w:spacing w:val="-4"/>
                              <w:sz w:val="16"/>
                            </w:rPr>
                            <w:t> </w:t>
                          </w:r>
                          <w:r>
                            <w:rPr>
                              <w:color w:val="77787B"/>
                              <w:sz w:val="16"/>
                            </w:rPr>
                            <w:t>Response</w:t>
                          </w:r>
                          <w:r>
                            <w:rPr>
                              <w:color w:val="77787B"/>
                              <w:spacing w:val="-4"/>
                              <w:sz w:val="16"/>
                            </w:rPr>
                            <w:t> </w:t>
                          </w:r>
                          <w:r>
                            <w:rPr>
                              <w:color w:val="77787B"/>
                              <w:sz w:val="16"/>
                            </w:rPr>
                            <w:t>to</w:t>
                          </w:r>
                          <w:r>
                            <w:rPr>
                              <w:color w:val="77787B"/>
                              <w:spacing w:val="-4"/>
                              <w:sz w:val="16"/>
                            </w:rPr>
                            <w:t> </w:t>
                          </w:r>
                          <w:r>
                            <w:rPr>
                              <w:color w:val="77787B"/>
                              <w:sz w:val="16"/>
                            </w:rPr>
                            <w:t>the</w:t>
                          </w:r>
                          <w:r>
                            <w:rPr>
                              <w:color w:val="77787B"/>
                              <w:spacing w:val="-3"/>
                              <w:sz w:val="16"/>
                            </w:rPr>
                            <w:t> </w:t>
                          </w:r>
                          <w:r>
                            <w:rPr>
                              <w:color w:val="77787B"/>
                              <w:sz w:val="16"/>
                            </w:rPr>
                            <w:t>Royal</w:t>
                          </w:r>
                          <w:r>
                            <w:rPr>
                              <w:color w:val="77787B"/>
                              <w:spacing w:val="-4"/>
                              <w:sz w:val="16"/>
                            </w:rPr>
                            <w:t> </w:t>
                          </w:r>
                          <w:r>
                            <w:rPr>
                              <w:color w:val="77787B"/>
                              <w:sz w:val="16"/>
                            </w:rPr>
                            <w:t>Commission</w:t>
                          </w:r>
                          <w:r>
                            <w:rPr>
                              <w:color w:val="77787B"/>
                              <w:spacing w:val="-4"/>
                              <w:sz w:val="16"/>
                            </w:rPr>
                            <w:t> </w:t>
                          </w:r>
                          <w:r>
                            <w:rPr>
                              <w:color w:val="77787B"/>
                              <w:sz w:val="16"/>
                            </w:rPr>
                            <w:t>into</w:t>
                          </w:r>
                          <w:r>
                            <w:rPr>
                              <w:color w:val="77787B"/>
                              <w:spacing w:val="-3"/>
                              <w:sz w:val="16"/>
                            </w:rPr>
                            <w:t> </w:t>
                          </w:r>
                          <w:r>
                            <w:rPr>
                              <w:color w:val="77787B"/>
                              <w:sz w:val="16"/>
                            </w:rPr>
                            <w:t>Historical</w:t>
                          </w:r>
                          <w:r>
                            <w:rPr>
                              <w:color w:val="77787B"/>
                              <w:spacing w:val="-4"/>
                              <w:sz w:val="16"/>
                            </w:rPr>
                            <w:t> </w:t>
                          </w:r>
                          <w:r>
                            <w:rPr>
                              <w:color w:val="77787B"/>
                              <w:sz w:val="16"/>
                            </w:rPr>
                            <w:t>Abuse</w:t>
                          </w:r>
                          <w:r>
                            <w:rPr>
                              <w:color w:val="77787B"/>
                              <w:spacing w:val="-4"/>
                              <w:sz w:val="16"/>
                            </w:rPr>
                            <w:t> </w:t>
                          </w:r>
                          <w:r>
                            <w:rPr>
                              <w:color w:val="77787B"/>
                              <w:sz w:val="16"/>
                            </w:rPr>
                            <w:t>in</w:t>
                          </w:r>
                          <w:r>
                            <w:rPr>
                              <w:color w:val="77787B"/>
                              <w:spacing w:val="-4"/>
                              <w:sz w:val="16"/>
                            </w:rPr>
                            <w:t> </w:t>
                          </w:r>
                          <w:r>
                            <w:rPr>
                              <w:color w:val="77787B"/>
                              <w:sz w:val="16"/>
                            </w:rPr>
                            <w:t>State</w:t>
                          </w:r>
                          <w:r>
                            <w:rPr>
                              <w:color w:val="77787B"/>
                              <w:spacing w:val="-3"/>
                              <w:sz w:val="16"/>
                            </w:rPr>
                            <w:t> </w:t>
                          </w:r>
                          <w:r>
                            <w:rPr>
                              <w:color w:val="77787B"/>
                              <w:sz w:val="16"/>
                            </w:rPr>
                            <w:t>Care</w:t>
                          </w:r>
                          <w:r>
                            <w:rPr>
                              <w:color w:val="77787B"/>
                              <w:spacing w:val="-4"/>
                              <w:sz w:val="16"/>
                            </w:rPr>
                            <w:t> </w:t>
                          </w:r>
                          <w:r>
                            <w:rPr>
                              <w:color w:val="77787B"/>
                              <w:sz w:val="16"/>
                            </w:rPr>
                            <w:t>and</w:t>
                          </w:r>
                          <w:r>
                            <w:rPr>
                              <w:color w:val="77787B"/>
                              <w:spacing w:val="-4"/>
                              <w:sz w:val="16"/>
                            </w:rPr>
                            <w:t> </w:t>
                          </w:r>
                          <w:r>
                            <w:rPr>
                              <w:color w:val="77787B"/>
                              <w:sz w:val="16"/>
                            </w:rPr>
                            <w:t>Faith-based</w:t>
                          </w:r>
                          <w:r>
                            <w:rPr>
                              <w:color w:val="77787B"/>
                              <w:spacing w:val="-3"/>
                              <w:sz w:val="16"/>
                            </w:rPr>
                            <w:t> </w:t>
                          </w:r>
                          <w:r>
                            <w:rPr>
                              <w:color w:val="77787B"/>
                              <w:spacing w:val="-2"/>
                              <w:sz w:val="16"/>
                            </w:rPr>
                            <w:t>institutions</w:t>
                          </w:r>
                        </w:p>
                      </w:txbxContent>
                    </wps:txbx>
                    <wps:bodyPr wrap="square" lIns="0" tIns="0" rIns="0" bIns="0" rtlCol="0">
                      <a:noAutofit/>
                    </wps:bodyPr>
                  </wps:wsp>
                </a:graphicData>
              </a:graphic>
            </wp:anchor>
          </w:drawing>
        </mc:Choice>
        <mc:Fallback>
          <w:pict>
            <v:shape style="position:absolute;margin-left:33.015701pt;margin-top:803.018005pt;width:350.55pt;height:12.1pt;mso-position-horizontal-relative:page;mso-position-vertical-relative:page;z-index:-20322304" type="#_x0000_t202" id="docshape669" filled="false" stroked="false">
              <v:textbox inset="0,0,0,0">
                <w:txbxContent>
                  <w:p>
                    <w:pPr>
                      <w:spacing w:before="20"/>
                      <w:ind w:left="20" w:right="0" w:firstLine="0"/>
                      <w:jc w:val="left"/>
                      <w:rPr>
                        <w:sz w:val="16"/>
                      </w:rPr>
                    </w:pPr>
                    <w:r>
                      <w:rPr>
                        <w:color w:val="77787B"/>
                        <w:sz w:val="16"/>
                      </w:rPr>
                      <w:t>Crown</w:t>
                    </w:r>
                    <w:r>
                      <w:rPr>
                        <w:color w:val="77787B"/>
                        <w:spacing w:val="-4"/>
                        <w:sz w:val="16"/>
                      </w:rPr>
                      <w:t> </w:t>
                    </w:r>
                    <w:r>
                      <w:rPr>
                        <w:color w:val="77787B"/>
                        <w:sz w:val="16"/>
                      </w:rPr>
                      <w:t>Response</w:t>
                    </w:r>
                    <w:r>
                      <w:rPr>
                        <w:color w:val="77787B"/>
                        <w:spacing w:val="-4"/>
                        <w:sz w:val="16"/>
                      </w:rPr>
                      <w:t> </w:t>
                    </w:r>
                    <w:r>
                      <w:rPr>
                        <w:color w:val="77787B"/>
                        <w:sz w:val="16"/>
                      </w:rPr>
                      <w:t>to</w:t>
                    </w:r>
                    <w:r>
                      <w:rPr>
                        <w:color w:val="77787B"/>
                        <w:spacing w:val="-4"/>
                        <w:sz w:val="16"/>
                      </w:rPr>
                      <w:t> </w:t>
                    </w:r>
                    <w:r>
                      <w:rPr>
                        <w:color w:val="77787B"/>
                        <w:sz w:val="16"/>
                      </w:rPr>
                      <w:t>the</w:t>
                    </w:r>
                    <w:r>
                      <w:rPr>
                        <w:color w:val="77787B"/>
                        <w:spacing w:val="-3"/>
                        <w:sz w:val="16"/>
                      </w:rPr>
                      <w:t> </w:t>
                    </w:r>
                    <w:r>
                      <w:rPr>
                        <w:color w:val="77787B"/>
                        <w:sz w:val="16"/>
                      </w:rPr>
                      <w:t>Royal</w:t>
                    </w:r>
                    <w:r>
                      <w:rPr>
                        <w:color w:val="77787B"/>
                        <w:spacing w:val="-4"/>
                        <w:sz w:val="16"/>
                      </w:rPr>
                      <w:t> </w:t>
                    </w:r>
                    <w:r>
                      <w:rPr>
                        <w:color w:val="77787B"/>
                        <w:sz w:val="16"/>
                      </w:rPr>
                      <w:t>Commission</w:t>
                    </w:r>
                    <w:r>
                      <w:rPr>
                        <w:color w:val="77787B"/>
                        <w:spacing w:val="-4"/>
                        <w:sz w:val="16"/>
                      </w:rPr>
                      <w:t> </w:t>
                    </w:r>
                    <w:r>
                      <w:rPr>
                        <w:color w:val="77787B"/>
                        <w:sz w:val="16"/>
                      </w:rPr>
                      <w:t>into</w:t>
                    </w:r>
                    <w:r>
                      <w:rPr>
                        <w:color w:val="77787B"/>
                        <w:spacing w:val="-3"/>
                        <w:sz w:val="16"/>
                      </w:rPr>
                      <w:t> </w:t>
                    </w:r>
                    <w:r>
                      <w:rPr>
                        <w:color w:val="77787B"/>
                        <w:sz w:val="16"/>
                      </w:rPr>
                      <w:t>Historical</w:t>
                    </w:r>
                    <w:r>
                      <w:rPr>
                        <w:color w:val="77787B"/>
                        <w:spacing w:val="-4"/>
                        <w:sz w:val="16"/>
                      </w:rPr>
                      <w:t> </w:t>
                    </w:r>
                    <w:r>
                      <w:rPr>
                        <w:color w:val="77787B"/>
                        <w:sz w:val="16"/>
                      </w:rPr>
                      <w:t>Abuse</w:t>
                    </w:r>
                    <w:r>
                      <w:rPr>
                        <w:color w:val="77787B"/>
                        <w:spacing w:val="-4"/>
                        <w:sz w:val="16"/>
                      </w:rPr>
                      <w:t> </w:t>
                    </w:r>
                    <w:r>
                      <w:rPr>
                        <w:color w:val="77787B"/>
                        <w:sz w:val="16"/>
                      </w:rPr>
                      <w:t>in</w:t>
                    </w:r>
                    <w:r>
                      <w:rPr>
                        <w:color w:val="77787B"/>
                        <w:spacing w:val="-4"/>
                        <w:sz w:val="16"/>
                      </w:rPr>
                      <w:t> </w:t>
                    </w:r>
                    <w:r>
                      <w:rPr>
                        <w:color w:val="77787B"/>
                        <w:sz w:val="16"/>
                      </w:rPr>
                      <w:t>State</w:t>
                    </w:r>
                    <w:r>
                      <w:rPr>
                        <w:color w:val="77787B"/>
                        <w:spacing w:val="-3"/>
                        <w:sz w:val="16"/>
                      </w:rPr>
                      <w:t> </w:t>
                    </w:r>
                    <w:r>
                      <w:rPr>
                        <w:color w:val="77787B"/>
                        <w:sz w:val="16"/>
                      </w:rPr>
                      <w:t>Care</w:t>
                    </w:r>
                    <w:r>
                      <w:rPr>
                        <w:color w:val="77787B"/>
                        <w:spacing w:val="-4"/>
                        <w:sz w:val="16"/>
                      </w:rPr>
                      <w:t> </w:t>
                    </w:r>
                    <w:r>
                      <w:rPr>
                        <w:color w:val="77787B"/>
                        <w:sz w:val="16"/>
                      </w:rPr>
                      <w:t>and</w:t>
                    </w:r>
                    <w:r>
                      <w:rPr>
                        <w:color w:val="77787B"/>
                        <w:spacing w:val="-4"/>
                        <w:sz w:val="16"/>
                      </w:rPr>
                      <w:t> </w:t>
                    </w:r>
                    <w:r>
                      <w:rPr>
                        <w:color w:val="77787B"/>
                        <w:sz w:val="16"/>
                      </w:rPr>
                      <w:t>Faith-based</w:t>
                    </w:r>
                    <w:r>
                      <w:rPr>
                        <w:color w:val="77787B"/>
                        <w:spacing w:val="-3"/>
                        <w:sz w:val="16"/>
                      </w:rPr>
                      <w:t> </w:t>
                    </w:r>
                    <w:r>
                      <w:rPr>
                        <w:color w:val="77787B"/>
                        <w:spacing w:val="-2"/>
                        <w:sz w:val="16"/>
                      </w:rPr>
                      <w:t>institutions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2994688">
              <wp:simplePos x="0" y="0"/>
              <wp:positionH relativeFrom="page">
                <wp:posOffset>6665261</wp:posOffset>
              </wp:positionH>
              <wp:positionV relativeFrom="page">
                <wp:posOffset>10198328</wp:posOffset>
              </wp:positionV>
              <wp:extent cx="193675" cy="153670"/>
              <wp:effectExtent l="0" t="0" r="0" b="0"/>
              <wp:wrapNone/>
              <wp:docPr id="1274" name="Textbox 1274"/>
              <wp:cNvGraphicFramePr>
                <a:graphicFrameLocks/>
              </wp:cNvGraphicFramePr>
              <a:graphic>
                <a:graphicData uri="http://schemas.microsoft.com/office/word/2010/wordprocessingShape">
                  <wps:wsp>
                    <wps:cNvPr id="1274" name="Textbox 1274"/>
                    <wps:cNvSpPr txBox="1"/>
                    <wps:spPr>
                      <a:xfrm>
                        <a:off x="0" y="0"/>
                        <a:ext cx="193675" cy="153670"/>
                      </a:xfrm>
                      <a:prstGeom prst="rect">
                        <a:avLst/>
                      </a:prstGeom>
                    </wps:spPr>
                    <wps:txbx>
                      <w:txbxContent>
                        <w:p>
                          <w:pPr>
                            <w:spacing w:before="20"/>
                            <w:ind w:left="60" w:right="0" w:firstLine="0"/>
                            <w:jc w:val="left"/>
                            <w:rPr>
                              <w:rFonts w:ascii="Source Sans Pro SemiBold"/>
                              <w:b/>
                              <w:sz w:val="16"/>
                            </w:rPr>
                          </w:pPr>
                          <w:r>
                            <w:rPr>
                              <w:rFonts w:ascii="Source Sans Pro SemiBold"/>
                              <w:b/>
                              <w:color w:val="333A3F"/>
                              <w:spacing w:val="-5"/>
                              <w:sz w:val="16"/>
                            </w:rPr>
                            <w:fldChar w:fldCharType="begin"/>
                          </w:r>
                          <w:r>
                            <w:rPr>
                              <w:rFonts w:ascii="Source Sans Pro SemiBold"/>
                              <w:b/>
                              <w:color w:val="333A3F"/>
                              <w:spacing w:val="-5"/>
                              <w:sz w:val="16"/>
                            </w:rPr>
                            <w:instrText> PAGE </w:instrText>
                          </w:r>
                          <w:r>
                            <w:rPr>
                              <w:rFonts w:ascii="Source Sans Pro SemiBold"/>
                              <w:b/>
                              <w:color w:val="333A3F"/>
                              <w:spacing w:val="-5"/>
                              <w:sz w:val="16"/>
                            </w:rPr>
                            <w:fldChar w:fldCharType="separate"/>
                          </w:r>
                          <w:r>
                            <w:rPr>
                              <w:rFonts w:ascii="Source Sans Pro SemiBold"/>
                              <w:b/>
                              <w:color w:val="333A3F"/>
                              <w:spacing w:val="-5"/>
                              <w:sz w:val="16"/>
                            </w:rPr>
                            <w:t>94</w:t>
                          </w:r>
                          <w:r>
                            <w:rPr>
                              <w:rFonts w:ascii="Source Sans Pro SemiBold"/>
                              <w:b/>
                              <w:color w:val="333A3F"/>
                              <w:spacing w:val="-5"/>
                              <w:sz w:val="16"/>
                            </w:rPr>
                            <w:fldChar w:fldCharType="end"/>
                          </w:r>
                        </w:p>
                      </w:txbxContent>
                    </wps:txbx>
                    <wps:bodyPr wrap="square" lIns="0" tIns="0" rIns="0" bIns="0" rtlCol="0">
                      <a:noAutofit/>
                    </wps:bodyPr>
                  </wps:wsp>
                </a:graphicData>
              </a:graphic>
            </wp:anchor>
          </w:drawing>
        </mc:Choice>
        <mc:Fallback>
          <w:pict>
            <v:shape style="position:absolute;margin-left:524.823730pt;margin-top:803.018005pt;width:15.25pt;height:12.1pt;mso-position-horizontal-relative:page;mso-position-vertical-relative:page;z-index:-20321792" type="#_x0000_t202" id="docshape670" filled="false" stroked="false">
              <v:textbox inset="0,0,0,0">
                <w:txbxContent>
                  <w:p>
                    <w:pPr>
                      <w:spacing w:before="20"/>
                      <w:ind w:left="60" w:right="0" w:firstLine="0"/>
                      <w:jc w:val="left"/>
                      <w:rPr>
                        <w:rFonts w:ascii="Source Sans Pro SemiBold"/>
                        <w:b/>
                        <w:sz w:val="16"/>
                      </w:rPr>
                    </w:pPr>
                    <w:r>
                      <w:rPr>
                        <w:rFonts w:ascii="Source Sans Pro SemiBold"/>
                        <w:b/>
                        <w:color w:val="333A3F"/>
                        <w:spacing w:val="-5"/>
                        <w:sz w:val="16"/>
                      </w:rPr>
                      <w:fldChar w:fldCharType="begin"/>
                    </w:r>
                    <w:r>
                      <w:rPr>
                        <w:rFonts w:ascii="Source Sans Pro SemiBold"/>
                        <w:b/>
                        <w:color w:val="333A3F"/>
                        <w:spacing w:val="-5"/>
                        <w:sz w:val="16"/>
                      </w:rPr>
                      <w:instrText> PAGE </w:instrText>
                    </w:r>
                    <w:r>
                      <w:rPr>
                        <w:rFonts w:ascii="Source Sans Pro SemiBold"/>
                        <w:b/>
                        <w:color w:val="333A3F"/>
                        <w:spacing w:val="-5"/>
                        <w:sz w:val="16"/>
                      </w:rPr>
                      <w:fldChar w:fldCharType="separate"/>
                    </w:r>
                    <w:r>
                      <w:rPr>
                        <w:rFonts w:ascii="Source Sans Pro SemiBold"/>
                        <w:b/>
                        <w:color w:val="333A3F"/>
                        <w:spacing w:val="-5"/>
                        <w:sz w:val="16"/>
                      </w:rPr>
                      <w:t>94</w:t>
                    </w:r>
                    <w:r>
                      <w:rPr>
                        <w:rFonts w:ascii="Source Sans Pro SemiBold"/>
                        <w:b/>
                        <w:color w:val="333A3F"/>
                        <w:spacing w:val="-5"/>
                        <w:sz w:val="16"/>
                      </w:rPr>
                      <w:fldChar w:fldCharType="end"/>
                    </w:r>
                  </w:p>
                </w:txbxContent>
              </v:textbox>
              <w10:wrap type="none"/>
            </v:shape>
          </w:pict>
        </mc:Fallback>
      </mc:AlternateContent>
    </w:r>
  </w:p>
</w:ftr>
</file>

<file path=word/footer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995200">
          <wp:simplePos x="0" y="0"/>
          <wp:positionH relativeFrom="page">
            <wp:posOffset>6926394</wp:posOffset>
          </wp:positionH>
          <wp:positionV relativeFrom="page">
            <wp:posOffset>10170006</wp:posOffset>
          </wp:positionV>
          <wp:extent cx="180009" cy="179997"/>
          <wp:effectExtent l="0" t="0" r="0" b="0"/>
          <wp:wrapNone/>
          <wp:docPr id="1288" name="Image 1288"/>
          <wp:cNvGraphicFramePr>
            <a:graphicFrameLocks/>
          </wp:cNvGraphicFramePr>
          <a:graphic>
            <a:graphicData uri="http://schemas.openxmlformats.org/drawingml/2006/picture">
              <pic:pic>
                <pic:nvPicPr>
                  <pic:cNvPr id="1288" name="Image 1288"/>
                  <pic:cNvPicPr/>
                </pic:nvPicPr>
                <pic:blipFill>
                  <a:blip r:embed="rId1" cstate="print"/>
                  <a:stretch>
                    <a:fillRect/>
                  </a:stretch>
                </pic:blipFill>
                <pic:spPr>
                  <a:xfrm>
                    <a:off x="0" y="0"/>
                    <a:ext cx="180009" cy="179997"/>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995712">
              <wp:simplePos x="0" y="0"/>
              <wp:positionH relativeFrom="page">
                <wp:posOffset>431999</wp:posOffset>
              </wp:positionH>
              <wp:positionV relativeFrom="page">
                <wp:posOffset>10175303</wp:posOffset>
              </wp:positionV>
              <wp:extent cx="6376035" cy="1270"/>
              <wp:effectExtent l="0" t="0" r="0" b="0"/>
              <wp:wrapNone/>
              <wp:docPr id="1289" name="Graphic 1289"/>
              <wp:cNvGraphicFramePr>
                <a:graphicFrameLocks/>
              </wp:cNvGraphicFramePr>
              <a:graphic>
                <a:graphicData uri="http://schemas.microsoft.com/office/word/2010/wordprocessingShape">
                  <wps:wsp>
                    <wps:cNvPr id="1289" name="Graphic 1289"/>
                    <wps:cNvSpPr/>
                    <wps:spPr>
                      <a:xfrm>
                        <a:off x="0" y="0"/>
                        <a:ext cx="6376035" cy="1270"/>
                      </a:xfrm>
                      <a:custGeom>
                        <a:avLst/>
                        <a:gdLst/>
                        <a:ahLst/>
                        <a:cxnLst/>
                        <a:rect l="l" t="t" r="r" b="b"/>
                        <a:pathLst>
                          <a:path w="6376035" h="0">
                            <a:moveTo>
                              <a:pt x="0" y="0"/>
                            </a:moveTo>
                            <a:lnTo>
                              <a:pt x="6375603" y="0"/>
                            </a:lnTo>
                          </a:path>
                        </a:pathLst>
                      </a:custGeom>
                      <a:ln w="3175">
                        <a:solidFill>
                          <a:srgbClr val="77787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0320768" from="34.015701pt,801.205017pt" to="536.031701pt,801.205017pt" stroked="true" strokeweight=".25pt" strokecolor="#77787b">
              <v:stroke dashstyle="solid"/>
              <w10:wrap type="none"/>
            </v:line>
          </w:pict>
        </mc:Fallback>
      </mc:AlternateContent>
    </w:r>
    <w:r>
      <w:rPr>
        <w:sz w:val="20"/>
      </w:rPr>
      <mc:AlternateContent>
        <mc:Choice Requires="wps">
          <w:drawing>
            <wp:anchor distT="0" distB="0" distL="0" distR="0" allowOverlap="1" layoutInCell="1" locked="0" behindDoc="1" simplePos="0" relativeHeight="482996224">
              <wp:simplePos x="0" y="0"/>
              <wp:positionH relativeFrom="page">
                <wp:posOffset>419299</wp:posOffset>
              </wp:positionH>
              <wp:positionV relativeFrom="page">
                <wp:posOffset>10198328</wp:posOffset>
              </wp:positionV>
              <wp:extent cx="4451985" cy="153670"/>
              <wp:effectExtent l="0" t="0" r="0" b="0"/>
              <wp:wrapNone/>
              <wp:docPr id="1290" name="Textbox 1290"/>
              <wp:cNvGraphicFramePr>
                <a:graphicFrameLocks/>
              </wp:cNvGraphicFramePr>
              <a:graphic>
                <a:graphicData uri="http://schemas.microsoft.com/office/word/2010/wordprocessingShape">
                  <wps:wsp>
                    <wps:cNvPr id="1290" name="Textbox 1290"/>
                    <wps:cNvSpPr txBox="1"/>
                    <wps:spPr>
                      <a:xfrm>
                        <a:off x="0" y="0"/>
                        <a:ext cx="4451985" cy="153670"/>
                      </a:xfrm>
                      <a:prstGeom prst="rect">
                        <a:avLst/>
                      </a:prstGeom>
                    </wps:spPr>
                    <wps:txbx>
                      <w:txbxContent>
                        <w:p>
                          <w:pPr>
                            <w:spacing w:before="20"/>
                            <w:ind w:left="20" w:right="0" w:firstLine="0"/>
                            <w:jc w:val="left"/>
                            <w:rPr>
                              <w:sz w:val="16"/>
                            </w:rPr>
                          </w:pPr>
                          <w:r>
                            <w:rPr>
                              <w:color w:val="77787B"/>
                              <w:sz w:val="16"/>
                            </w:rPr>
                            <w:t>Crown</w:t>
                          </w:r>
                          <w:r>
                            <w:rPr>
                              <w:color w:val="77787B"/>
                              <w:spacing w:val="-4"/>
                              <w:sz w:val="16"/>
                            </w:rPr>
                            <w:t> </w:t>
                          </w:r>
                          <w:r>
                            <w:rPr>
                              <w:color w:val="77787B"/>
                              <w:sz w:val="16"/>
                            </w:rPr>
                            <w:t>Response</w:t>
                          </w:r>
                          <w:r>
                            <w:rPr>
                              <w:color w:val="77787B"/>
                              <w:spacing w:val="-4"/>
                              <w:sz w:val="16"/>
                            </w:rPr>
                            <w:t> </w:t>
                          </w:r>
                          <w:r>
                            <w:rPr>
                              <w:color w:val="77787B"/>
                              <w:sz w:val="16"/>
                            </w:rPr>
                            <w:t>to</w:t>
                          </w:r>
                          <w:r>
                            <w:rPr>
                              <w:color w:val="77787B"/>
                              <w:spacing w:val="-4"/>
                              <w:sz w:val="16"/>
                            </w:rPr>
                            <w:t> </w:t>
                          </w:r>
                          <w:r>
                            <w:rPr>
                              <w:color w:val="77787B"/>
                              <w:sz w:val="16"/>
                            </w:rPr>
                            <w:t>the</w:t>
                          </w:r>
                          <w:r>
                            <w:rPr>
                              <w:color w:val="77787B"/>
                              <w:spacing w:val="-3"/>
                              <w:sz w:val="16"/>
                            </w:rPr>
                            <w:t> </w:t>
                          </w:r>
                          <w:r>
                            <w:rPr>
                              <w:color w:val="77787B"/>
                              <w:sz w:val="16"/>
                            </w:rPr>
                            <w:t>Royal</w:t>
                          </w:r>
                          <w:r>
                            <w:rPr>
                              <w:color w:val="77787B"/>
                              <w:spacing w:val="-4"/>
                              <w:sz w:val="16"/>
                            </w:rPr>
                            <w:t> </w:t>
                          </w:r>
                          <w:r>
                            <w:rPr>
                              <w:color w:val="77787B"/>
                              <w:sz w:val="16"/>
                            </w:rPr>
                            <w:t>Commission</w:t>
                          </w:r>
                          <w:r>
                            <w:rPr>
                              <w:color w:val="77787B"/>
                              <w:spacing w:val="-4"/>
                              <w:sz w:val="16"/>
                            </w:rPr>
                            <w:t> </w:t>
                          </w:r>
                          <w:r>
                            <w:rPr>
                              <w:color w:val="77787B"/>
                              <w:sz w:val="16"/>
                            </w:rPr>
                            <w:t>into</w:t>
                          </w:r>
                          <w:r>
                            <w:rPr>
                              <w:color w:val="77787B"/>
                              <w:spacing w:val="-3"/>
                              <w:sz w:val="16"/>
                            </w:rPr>
                            <w:t> </w:t>
                          </w:r>
                          <w:r>
                            <w:rPr>
                              <w:color w:val="77787B"/>
                              <w:sz w:val="16"/>
                            </w:rPr>
                            <w:t>Historical</w:t>
                          </w:r>
                          <w:r>
                            <w:rPr>
                              <w:color w:val="77787B"/>
                              <w:spacing w:val="-4"/>
                              <w:sz w:val="16"/>
                            </w:rPr>
                            <w:t> </w:t>
                          </w:r>
                          <w:r>
                            <w:rPr>
                              <w:color w:val="77787B"/>
                              <w:sz w:val="16"/>
                            </w:rPr>
                            <w:t>Abuse</w:t>
                          </w:r>
                          <w:r>
                            <w:rPr>
                              <w:color w:val="77787B"/>
                              <w:spacing w:val="-4"/>
                              <w:sz w:val="16"/>
                            </w:rPr>
                            <w:t> </w:t>
                          </w:r>
                          <w:r>
                            <w:rPr>
                              <w:color w:val="77787B"/>
                              <w:sz w:val="16"/>
                            </w:rPr>
                            <w:t>in</w:t>
                          </w:r>
                          <w:r>
                            <w:rPr>
                              <w:color w:val="77787B"/>
                              <w:spacing w:val="-4"/>
                              <w:sz w:val="16"/>
                            </w:rPr>
                            <w:t> </w:t>
                          </w:r>
                          <w:r>
                            <w:rPr>
                              <w:color w:val="77787B"/>
                              <w:sz w:val="16"/>
                            </w:rPr>
                            <w:t>State</w:t>
                          </w:r>
                          <w:r>
                            <w:rPr>
                              <w:color w:val="77787B"/>
                              <w:spacing w:val="-3"/>
                              <w:sz w:val="16"/>
                            </w:rPr>
                            <w:t> </w:t>
                          </w:r>
                          <w:r>
                            <w:rPr>
                              <w:color w:val="77787B"/>
                              <w:sz w:val="16"/>
                            </w:rPr>
                            <w:t>Care</w:t>
                          </w:r>
                          <w:r>
                            <w:rPr>
                              <w:color w:val="77787B"/>
                              <w:spacing w:val="-4"/>
                              <w:sz w:val="16"/>
                            </w:rPr>
                            <w:t> </w:t>
                          </w:r>
                          <w:r>
                            <w:rPr>
                              <w:color w:val="77787B"/>
                              <w:sz w:val="16"/>
                            </w:rPr>
                            <w:t>and</w:t>
                          </w:r>
                          <w:r>
                            <w:rPr>
                              <w:color w:val="77787B"/>
                              <w:spacing w:val="-4"/>
                              <w:sz w:val="16"/>
                            </w:rPr>
                            <w:t> </w:t>
                          </w:r>
                          <w:r>
                            <w:rPr>
                              <w:color w:val="77787B"/>
                              <w:sz w:val="16"/>
                            </w:rPr>
                            <w:t>Faith-based</w:t>
                          </w:r>
                          <w:r>
                            <w:rPr>
                              <w:color w:val="77787B"/>
                              <w:spacing w:val="-3"/>
                              <w:sz w:val="16"/>
                            </w:rPr>
                            <w:t> </w:t>
                          </w:r>
                          <w:r>
                            <w:rPr>
                              <w:color w:val="77787B"/>
                              <w:spacing w:val="-2"/>
                              <w:sz w:val="16"/>
                            </w:rPr>
                            <w:t>institutions</w:t>
                          </w:r>
                        </w:p>
                      </w:txbxContent>
                    </wps:txbx>
                    <wps:bodyPr wrap="square" lIns="0" tIns="0" rIns="0" bIns="0" rtlCol="0">
                      <a:noAutofit/>
                    </wps:bodyPr>
                  </wps:wsp>
                </a:graphicData>
              </a:graphic>
            </wp:anchor>
          </w:drawing>
        </mc:Choice>
        <mc:Fallback>
          <w:pict>
            <v:shape style="position:absolute;margin-left:33.015701pt;margin-top:803.018005pt;width:350.55pt;height:12.1pt;mso-position-horizontal-relative:page;mso-position-vertical-relative:page;z-index:-20320256" type="#_x0000_t202" id="docshape671" filled="false" stroked="false">
              <v:textbox inset="0,0,0,0">
                <w:txbxContent>
                  <w:p>
                    <w:pPr>
                      <w:spacing w:before="20"/>
                      <w:ind w:left="20" w:right="0" w:firstLine="0"/>
                      <w:jc w:val="left"/>
                      <w:rPr>
                        <w:sz w:val="16"/>
                      </w:rPr>
                    </w:pPr>
                    <w:r>
                      <w:rPr>
                        <w:color w:val="77787B"/>
                        <w:sz w:val="16"/>
                      </w:rPr>
                      <w:t>Crown</w:t>
                    </w:r>
                    <w:r>
                      <w:rPr>
                        <w:color w:val="77787B"/>
                        <w:spacing w:val="-4"/>
                        <w:sz w:val="16"/>
                      </w:rPr>
                      <w:t> </w:t>
                    </w:r>
                    <w:r>
                      <w:rPr>
                        <w:color w:val="77787B"/>
                        <w:sz w:val="16"/>
                      </w:rPr>
                      <w:t>Response</w:t>
                    </w:r>
                    <w:r>
                      <w:rPr>
                        <w:color w:val="77787B"/>
                        <w:spacing w:val="-4"/>
                        <w:sz w:val="16"/>
                      </w:rPr>
                      <w:t> </w:t>
                    </w:r>
                    <w:r>
                      <w:rPr>
                        <w:color w:val="77787B"/>
                        <w:sz w:val="16"/>
                      </w:rPr>
                      <w:t>to</w:t>
                    </w:r>
                    <w:r>
                      <w:rPr>
                        <w:color w:val="77787B"/>
                        <w:spacing w:val="-4"/>
                        <w:sz w:val="16"/>
                      </w:rPr>
                      <w:t> </w:t>
                    </w:r>
                    <w:r>
                      <w:rPr>
                        <w:color w:val="77787B"/>
                        <w:sz w:val="16"/>
                      </w:rPr>
                      <w:t>the</w:t>
                    </w:r>
                    <w:r>
                      <w:rPr>
                        <w:color w:val="77787B"/>
                        <w:spacing w:val="-3"/>
                        <w:sz w:val="16"/>
                      </w:rPr>
                      <w:t> </w:t>
                    </w:r>
                    <w:r>
                      <w:rPr>
                        <w:color w:val="77787B"/>
                        <w:sz w:val="16"/>
                      </w:rPr>
                      <w:t>Royal</w:t>
                    </w:r>
                    <w:r>
                      <w:rPr>
                        <w:color w:val="77787B"/>
                        <w:spacing w:val="-4"/>
                        <w:sz w:val="16"/>
                      </w:rPr>
                      <w:t> </w:t>
                    </w:r>
                    <w:r>
                      <w:rPr>
                        <w:color w:val="77787B"/>
                        <w:sz w:val="16"/>
                      </w:rPr>
                      <w:t>Commission</w:t>
                    </w:r>
                    <w:r>
                      <w:rPr>
                        <w:color w:val="77787B"/>
                        <w:spacing w:val="-4"/>
                        <w:sz w:val="16"/>
                      </w:rPr>
                      <w:t> </w:t>
                    </w:r>
                    <w:r>
                      <w:rPr>
                        <w:color w:val="77787B"/>
                        <w:sz w:val="16"/>
                      </w:rPr>
                      <w:t>into</w:t>
                    </w:r>
                    <w:r>
                      <w:rPr>
                        <w:color w:val="77787B"/>
                        <w:spacing w:val="-3"/>
                        <w:sz w:val="16"/>
                      </w:rPr>
                      <w:t> </w:t>
                    </w:r>
                    <w:r>
                      <w:rPr>
                        <w:color w:val="77787B"/>
                        <w:sz w:val="16"/>
                      </w:rPr>
                      <w:t>Historical</w:t>
                    </w:r>
                    <w:r>
                      <w:rPr>
                        <w:color w:val="77787B"/>
                        <w:spacing w:val="-4"/>
                        <w:sz w:val="16"/>
                      </w:rPr>
                      <w:t> </w:t>
                    </w:r>
                    <w:r>
                      <w:rPr>
                        <w:color w:val="77787B"/>
                        <w:sz w:val="16"/>
                      </w:rPr>
                      <w:t>Abuse</w:t>
                    </w:r>
                    <w:r>
                      <w:rPr>
                        <w:color w:val="77787B"/>
                        <w:spacing w:val="-4"/>
                        <w:sz w:val="16"/>
                      </w:rPr>
                      <w:t> </w:t>
                    </w:r>
                    <w:r>
                      <w:rPr>
                        <w:color w:val="77787B"/>
                        <w:sz w:val="16"/>
                      </w:rPr>
                      <w:t>in</w:t>
                    </w:r>
                    <w:r>
                      <w:rPr>
                        <w:color w:val="77787B"/>
                        <w:spacing w:val="-4"/>
                        <w:sz w:val="16"/>
                      </w:rPr>
                      <w:t> </w:t>
                    </w:r>
                    <w:r>
                      <w:rPr>
                        <w:color w:val="77787B"/>
                        <w:sz w:val="16"/>
                      </w:rPr>
                      <w:t>State</w:t>
                    </w:r>
                    <w:r>
                      <w:rPr>
                        <w:color w:val="77787B"/>
                        <w:spacing w:val="-3"/>
                        <w:sz w:val="16"/>
                      </w:rPr>
                      <w:t> </w:t>
                    </w:r>
                    <w:r>
                      <w:rPr>
                        <w:color w:val="77787B"/>
                        <w:sz w:val="16"/>
                      </w:rPr>
                      <w:t>Care</w:t>
                    </w:r>
                    <w:r>
                      <w:rPr>
                        <w:color w:val="77787B"/>
                        <w:spacing w:val="-4"/>
                        <w:sz w:val="16"/>
                      </w:rPr>
                      <w:t> </w:t>
                    </w:r>
                    <w:r>
                      <w:rPr>
                        <w:color w:val="77787B"/>
                        <w:sz w:val="16"/>
                      </w:rPr>
                      <w:t>and</w:t>
                    </w:r>
                    <w:r>
                      <w:rPr>
                        <w:color w:val="77787B"/>
                        <w:spacing w:val="-4"/>
                        <w:sz w:val="16"/>
                      </w:rPr>
                      <w:t> </w:t>
                    </w:r>
                    <w:r>
                      <w:rPr>
                        <w:color w:val="77787B"/>
                        <w:sz w:val="16"/>
                      </w:rPr>
                      <w:t>Faith-based</w:t>
                    </w:r>
                    <w:r>
                      <w:rPr>
                        <w:color w:val="77787B"/>
                        <w:spacing w:val="-3"/>
                        <w:sz w:val="16"/>
                      </w:rPr>
                      <w:t> </w:t>
                    </w:r>
                    <w:r>
                      <w:rPr>
                        <w:color w:val="77787B"/>
                        <w:spacing w:val="-2"/>
                        <w:sz w:val="16"/>
                      </w:rPr>
                      <w:t>institutions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2996736">
              <wp:simplePos x="0" y="0"/>
              <wp:positionH relativeFrom="page">
                <wp:posOffset>6665261</wp:posOffset>
              </wp:positionH>
              <wp:positionV relativeFrom="page">
                <wp:posOffset>10198328</wp:posOffset>
              </wp:positionV>
              <wp:extent cx="193675" cy="153670"/>
              <wp:effectExtent l="0" t="0" r="0" b="0"/>
              <wp:wrapNone/>
              <wp:docPr id="1291" name="Textbox 1291"/>
              <wp:cNvGraphicFramePr>
                <a:graphicFrameLocks/>
              </wp:cNvGraphicFramePr>
              <a:graphic>
                <a:graphicData uri="http://schemas.microsoft.com/office/word/2010/wordprocessingShape">
                  <wps:wsp>
                    <wps:cNvPr id="1291" name="Textbox 1291"/>
                    <wps:cNvSpPr txBox="1"/>
                    <wps:spPr>
                      <a:xfrm>
                        <a:off x="0" y="0"/>
                        <a:ext cx="193675" cy="153670"/>
                      </a:xfrm>
                      <a:prstGeom prst="rect">
                        <a:avLst/>
                      </a:prstGeom>
                    </wps:spPr>
                    <wps:txbx>
                      <w:txbxContent>
                        <w:p>
                          <w:pPr>
                            <w:spacing w:before="20"/>
                            <w:ind w:left="60" w:right="0" w:firstLine="0"/>
                            <w:jc w:val="left"/>
                            <w:rPr>
                              <w:rFonts w:ascii="Source Sans Pro SemiBold"/>
                              <w:b/>
                              <w:sz w:val="16"/>
                            </w:rPr>
                          </w:pPr>
                          <w:r>
                            <w:rPr>
                              <w:rFonts w:ascii="Source Sans Pro SemiBold"/>
                              <w:b/>
                              <w:color w:val="333A3F"/>
                              <w:spacing w:val="-5"/>
                              <w:sz w:val="16"/>
                            </w:rPr>
                            <w:fldChar w:fldCharType="begin"/>
                          </w:r>
                          <w:r>
                            <w:rPr>
                              <w:rFonts w:ascii="Source Sans Pro SemiBold"/>
                              <w:b/>
                              <w:color w:val="333A3F"/>
                              <w:spacing w:val="-5"/>
                              <w:sz w:val="16"/>
                            </w:rPr>
                            <w:instrText> PAGE </w:instrText>
                          </w:r>
                          <w:r>
                            <w:rPr>
                              <w:rFonts w:ascii="Source Sans Pro SemiBold"/>
                              <w:b/>
                              <w:color w:val="333A3F"/>
                              <w:spacing w:val="-5"/>
                              <w:sz w:val="16"/>
                            </w:rPr>
                            <w:fldChar w:fldCharType="separate"/>
                          </w:r>
                          <w:r>
                            <w:rPr>
                              <w:rFonts w:ascii="Source Sans Pro SemiBold"/>
                              <w:b/>
                              <w:color w:val="333A3F"/>
                              <w:spacing w:val="-5"/>
                              <w:sz w:val="16"/>
                            </w:rPr>
                            <w:t>95</w:t>
                          </w:r>
                          <w:r>
                            <w:rPr>
                              <w:rFonts w:ascii="Source Sans Pro SemiBold"/>
                              <w:b/>
                              <w:color w:val="333A3F"/>
                              <w:spacing w:val="-5"/>
                              <w:sz w:val="16"/>
                            </w:rPr>
                            <w:fldChar w:fldCharType="end"/>
                          </w:r>
                        </w:p>
                      </w:txbxContent>
                    </wps:txbx>
                    <wps:bodyPr wrap="square" lIns="0" tIns="0" rIns="0" bIns="0" rtlCol="0">
                      <a:noAutofit/>
                    </wps:bodyPr>
                  </wps:wsp>
                </a:graphicData>
              </a:graphic>
            </wp:anchor>
          </w:drawing>
        </mc:Choice>
        <mc:Fallback>
          <w:pict>
            <v:shape style="position:absolute;margin-left:524.823730pt;margin-top:803.018005pt;width:15.25pt;height:12.1pt;mso-position-horizontal-relative:page;mso-position-vertical-relative:page;z-index:-20319744" type="#_x0000_t202" id="docshape672" filled="false" stroked="false">
              <v:textbox inset="0,0,0,0">
                <w:txbxContent>
                  <w:p>
                    <w:pPr>
                      <w:spacing w:before="20"/>
                      <w:ind w:left="60" w:right="0" w:firstLine="0"/>
                      <w:jc w:val="left"/>
                      <w:rPr>
                        <w:rFonts w:ascii="Source Sans Pro SemiBold"/>
                        <w:b/>
                        <w:sz w:val="16"/>
                      </w:rPr>
                    </w:pPr>
                    <w:r>
                      <w:rPr>
                        <w:rFonts w:ascii="Source Sans Pro SemiBold"/>
                        <w:b/>
                        <w:color w:val="333A3F"/>
                        <w:spacing w:val="-5"/>
                        <w:sz w:val="16"/>
                      </w:rPr>
                      <w:fldChar w:fldCharType="begin"/>
                    </w:r>
                    <w:r>
                      <w:rPr>
                        <w:rFonts w:ascii="Source Sans Pro SemiBold"/>
                        <w:b/>
                        <w:color w:val="333A3F"/>
                        <w:spacing w:val="-5"/>
                        <w:sz w:val="16"/>
                      </w:rPr>
                      <w:instrText> PAGE </w:instrText>
                    </w:r>
                    <w:r>
                      <w:rPr>
                        <w:rFonts w:ascii="Source Sans Pro SemiBold"/>
                        <w:b/>
                        <w:color w:val="333A3F"/>
                        <w:spacing w:val="-5"/>
                        <w:sz w:val="16"/>
                      </w:rPr>
                      <w:fldChar w:fldCharType="separate"/>
                    </w:r>
                    <w:r>
                      <w:rPr>
                        <w:rFonts w:ascii="Source Sans Pro SemiBold"/>
                        <w:b/>
                        <w:color w:val="333A3F"/>
                        <w:spacing w:val="-5"/>
                        <w:sz w:val="16"/>
                      </w:rPr>
                      <w:t>95</w:t>
                    </w:r>
                    <w:r>
                      <w:rPr>
                        <w:rFonts w:ascii="Source Sans Pro SemiBold"/>
                        <w:b/>
                        <w:color w:val="333A3F"/>
                        <w:spacing w:val="-5"/>
                        <w:sz w:val="16"/>
                      </w:rPr>
                      <w:fldChar w:fldCharType="end"/>
                    </w:r>
                  </w:p>
                </w:txbxContent>
              </v:textbox>
              <w10:wrap type="none"/>
            </v:shape>
          </w:pict>
        </mc:Fallback>
      </mc:AlternateContent>
    </w:r>
  </w:p>
</w:ftr>
</file>

<file path=word/footer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997248">
          <wp:simplePos x="0" y="0"/>
          <wp:positionH relativeFrom="page">
            <wp:posOffset>6926394</wp:posOffset>
          </wp:positionH>
          <wp:positionV relativeFrom="page">
            <wp:posOffset>10170006</wp:posOffset>
          </wp:positionV>
          <wp:extent cx="180009" cy="179997"/>
          <wp:effectExtent l="0" t="0" r="0" b="0"/>
          <wp:wrapNone/>
          <wp:docPr id="1298" name="Image 1298"/>
          <wp:cNvGraphicFramePr>
            <a:graphicFrameLocks/>
          </wp:cNvGraphicFramePr>
          <a:graphic>
            <a:graphicData uri="http://schemas.openxmlformats.org/drawingml/2006/picture">
              <pic:pic>
                <pic:nvPicPr>
                  <pic:cNvPr id="1298" name="Image 1298"/>
                  <pic:cNvPicPr/>
                </pic:nvPicPr>
                <pic:blipFill>
                  <a:blip r:embed="rId1" cstate="print"/>
                  <a:stretch>
                    <a:fillRect/>
                  </a:stretch>
                </pic:blipFill>
                <pic:spPr>
                  <a:xfrm>
                    <a:off x="0" y="0"/>
                    <a:ext cx="180009" cy="179997"/>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997760">
              <wp:simplePos x="0" y="0"/>
              <wp:positionH relativeFrom="page">
                <wp:posOffset>431999</wp:posOffset>
              </wp:positionH>
              <wp:positionV relativeFrom="page">
                <wp:posOffset>10175303</wp:posOffset>
              </wp:positionV>
              <wp:extent cx="6376035" cy="1270"/>
              <wp:effectExtent l="0" t="0" r="0" b="0"/>
              <wp:wrapNone/>
              <wp:docPr id="1299" name="Graphic 1299"/>
              <wp:cNvGraphicFramePr>
                <a:graphicFrameLocks/>
              </wp:cNvGraphicFramePr>
              <a:graphic>
                <a:graphicData uri="http://schemas.microsoft.com/office/word/2010/wordprocessingShape">
                  <wps:wsp>
                    <wps:cNvPr id="1299" name="Graphic 1299"/>
                    <wps:cNvSpPr/>
                    <wps:spPr>
                      <a:xfrm>
                        <a:off x="0" y="0"/>
                        <a:ext cx="6376035" cy="1270"/>
                      </a:xfrm>
                      <a:custGeom>
                        <a:avLst/>
                        <a:gdLst/>
                        <a:ahLst/>
                        <a:cxnLst/>
                        <a:rect l="l" t="t" r="r" b="b"/>
                        <a:pathLst>
                          <a:path w="6376035" h="0">
                            <a:moveTo>
                              <a:pt x="0" y="0"/>
                            </a:moveTo>
                            <a:lnTo>
                              <a:pt x="6375603" y="0"/>
                            </a:lnTo>
                          </a:path>
                        </a:pathLst>
                      </a:custGeom>
                      <a:ln w="3175">
                        <a:solidFill>
                          <a:srgbClr val="77787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0318720" from="34.015701pt,801.205017pt" to="536.031701pt,801.205017pt" stroked="true" strokeweight=".25pt" strokecolor="#77787b">
              <v:stroke dashstyle="solid"/>
              <w10:wrap type="none"/>
            </v:line>
          </w:pict>
        </mc:Fallback>
      </mc:AlternateContent>
    </w:r>
    <w:r>
      <w:rPr>
        <w:sz w:val="20"/>
      </w:rPr>
      <mc:AlternateContent>
        <mc:Choice Requires="wps">
          <w:drawing>
            <wp:anchor distT="0" distB="0" distL="0" distR="0" allowOverlap="1" layoutInCell="1" locked="0" behindDoc="1" simplePos="0" relativeHeight="482998272">
              <wp:simplePos x="0" y="0"/>
              <wp:positionH relativeFrom="page">
                <wp:posOffset>419299</wp:posOffset>
              </wp:positionH>
              <wp:positionV relativeFrom="page">
                <wp:posOffset>10198328</wp:posOffset>
              </wp:positionV>
              <wp:extent cx="4451985" cy="153670"/>
              <wp:effectExtent l="0" t="0" r="0" b="0"/>
              <wp:wrapNone/>
              <wp:docPr id="1300" name="Textbox 1300"/>
              <wp:cNvGraphicFramePr>
                <a:graphicFrameLocks/>
              </wp:cNvGraphicFramePr>
              <a:graphic>
                <a:graphicData uri="http://schemas.microsoft.com/office/word/2010/wordprocessingShape">
                  <wps:wsp>
                    <wps:cNvPr id="1300" name="Textbox 1300"/>
                    <wps:cNvSpPr txBox="1"/>
                    <wps:spPr>
                      <a:xfrm>
                        <a:off x="0" y="0"/>
                        <a:ext cx="4451985" cy="153670"/>
                      </a:xfrm>
                      <a:prstGeom prst="rect">
                        <a:avLst/>
                      </a:prstGeom>
                    </wps:spPr>
                    <wps:txbx>
                      <w:txbxContent>
                        <w:p>
                          <w:pPr>
                            <w:spacing w:before="20"/>
                            <w:ind w:left="20" w:right="0" w:firstLine="0"/>
                            <w:jc w:val="left"/>
                            <w:rPr>
                              <w:sz w:val="16"/>
                            </w:rPr>
                          </w:pPr>
                          <w:r>
                            <w:rPr>
                              <w:color w:val="77787B"/>
                              <w:sz w:val="16"/>
                            </w:rPr>
                            <w:t>Crown</w:t>
                          </w:r>
                          <w:r>
                            <w:rPr>
                              <w:color w:val="77787B"/>
                              <w:spacing w:val="-4"/>
                              <w:sz w:val="16"/>
                            </w:rPr>
                            <w:t> </w:t>
                          </w:r>
                          <w:r>
                            <w:rPr>
                              <w:color w:val="77787B"/>
                              <w:sz w:val="16"/>
                            </w:rPr>
                            <w:t>Response</w:t>
                          </w:r>
                          <w:r>
                            <w:rPr>
                              <w:color w:val="77787B"/>
                              <w:spacing w:val="-4"/>
                              <w:sz w:val="16"/>
                            </w:rPr>
                            <w:t> </w:t>
                          </w:r>
                          <w:r>
                            <w:rPr>
                              <w:color w:val="77787B"/>
                              <w:sz w:val="16"/>
                            </w:rPr>
                            <w:t>to</w:t>
                          </w:r>
                          <w:r>
                            <w:rPr>
                              <w:color w:val="77787B"/>
                              <w:spacing w:val="-4"/>
                              <w:sz w:val="16"/>
                            </w:rPr>
                            <w:t> </w:t>
                          </w:r>
                          <w:r>
                            <w:rPr>
                              <w:color w:val="77787B"/>
                              <w:sz w:val="16"/>
                            </w:rPr>
                            <w:t>the</w:t>
                          </w:r>
                          <w:r>
                            <w:rPr>
                              <w:color w:val="77787B"/>
                              <w:spacing w:val="-3"/>
                              <w:sz w:val="16"/>
                            </w:rPr>
                            <w:t> </w:t>
                          </w:r>
                          <w:r>
                            <w:rPr>
                              <w:color w:val="77787B"/>
                              <w:sz w:val="16"/>
                            </w:rPr>
                            <w:t>Royal</w:t>
                          </w:r>
                          <w:r>
                            <w:rPr>
                              <w:color w:val="77787B"/>
                              <w:spacing w:val="-4"/>
                              <w:sz w:val="16"/>
                            </w:rPr>
                            <w:t> </w:t>
                          </w:r>
                          <w:r>
                            <w:rPr>
                              <w:color w:val="77787B"/>
                              <w:sz w:val="16"/>
                            </w:rPr>
                            <w:t>Commission</w:t>
                          </w:r>
                          <w:r>
                            <w:rPr>
                              <w:color w:val="77787B"/>
                              <w:spacing w:val="-4"/>
                              <w:sz w:val="16"/>
                            </w:rPr>
                            <w:t> </w:t>
                          </w:r>
                          <w:r>
                            <w:rPr>
                              <w:color w:val="77787B"/>
                              <w:sz w:val="16"/>
                            </w:rPr>
                            <w:t>into</w:t>
                          </w:r>
                          <w:r>
                            <w:rPr>
                              <w:color w:val="77787B"/>
                              <w:spacing w:val="-3"/>
                              <w:sz w:val="16"/>
                            </w:rPr>
                            <w:t> </w:t>
                          </w:r>
                          <w:r>
                            <w:rPr>
                              <w:color w:val="77787B"/>
                              <w:sz w:val="16"/>
                            </w:rPr>
                            <w:t>Historical</w:t>
                          </w:r>
                          <w:r>
                            <w:rPr>
                              <w:color w:val="77787B"/>
                              <w:spacing w:val="-4"/>
                              <w:sz w:val="16"/>
                            </w:rPr>
                            <w:t> </w:t>
                          </w:r>
                          <w:r>
                            <w:rPr>
                              <w:color w:val="77787B"/>
                              <w:sz w:val="16"/>
                            </w:rPr>
                            <w:t>Abuse</w:t>
                          </w:r>
                          <w:r>
                            <w:rPr>
                              <w:color w:val="77787B"/>
                              <w:spacing w:val="-4"/>
                              <w:sz w:val="16"/>
                            </w:rPr>
                            <w:t> </w:t>
                          </w:r>
                          <w:r>
                            <w:rPr>
                              <w:color w:val="77787B"/>
                              <w:sz w:val="16"/>
                            </w:rPr>
                            <w:t>in</w:t>
                          </w:r>
                          <w:r>
                            <w:rPr>
                              <w:color w:val="77787B"/>
                              <w:spacing w:val="-4"/>
                              <w:sz w:val="16"/>
                            </w:rPr>
                            <w:t> </w:t>
                          </w:r>
                          <w:r>
                            <w:rPr>
                              <w:color w:val="77787B"/>
                              <w:sz w:val="16"/>
                            </w:rPr>
                            <w:t>State</w:t>
                          </w:r>
                          <w:r>
                            <w:rPr>
                              <w:color w:val="77787B"/>
                              <w:spacing w:val="-3"/>
                              <w:sz w:val="16"/>
                            </w:rPr>
                            <w:t> </w:t>
                          </w:r>
                          <w:r>
                            <w:rPr>
                              <w:color w:val="77787B"/>
                              <w:sz w:val="16"/>
                            </w:rPr>
                            <w:t>Care</w:t>
                          </w:r>
                          <w:r>
                            <w:rPr>
                              <w:color w:val="77787B"/>
                              <w:spacing w:val="-4"/>
                              <w:sz w:val="16"/>
                            </w:rPr>
                            <w:t> </w:t>
                          </w:r>
                          <w:r>
                            <w:rPr>
                              <w:color w:val="77787B"/>
                              <w:sz w:val="16"/>
                            </w:rPr>
                            <w:t>and</w:t>
                          </w:r>
                          <w:r>
                            <w:rPr>
                              <w:color w:val="77787B"/>
                              <w:spacing w:val="-4"/>
                              <w:sz w:val="16"/>
                            </w:rPr>
                            <w:t> </w:t>
                          </w:r>
                          <w:r>
                            <w:rPr>
                              <w:color w:val="77787B"/>
                              <w:sz w:val="16"/>
                            </w:rPr>
                            <w:t>Faith-based</w:t>
                          </w:r>
                          <w:r>
                            <w:rPr>
                              <w:color w:val="77787B"/>
                              <w:spacing w:val="-3"/>
                              <w:sz w:val="16"/>
                            </w:rPr>
                            <w:t> </w:t>
                          </w:r>
                          <w:r>
                            <w:rPr>
                              <w:color w:val="77787B"/>
                              <w:spacing w:val="-2"/>
                              <w:sz w:val="16"/>
                            </w:rPr>
                            <w:t>institutions</w:t>
                          </w:r>
                        </w:p>
                      </w:txbxContent>
                    </wps:txbx>
                    <wps:bodyPr wrap="square" lIns="0" tIns="0" rIns="0" bIns="0" rtlCol="0">
                      <a:noAutofit/>
                    </wps:bodyPr>
                  </wps:wsp>
                </a:graphicData>
              </a:graphic>
            </wp:anchor>
          </w:drawing>
        </mc:Choice>
        <mc:Fallback>
          <w:pict>
            <v:shape style="position:absolute;margin-left:33.015701pt;margin-top:803.018005pt;width:350.55pt;height:12.1pt;mso-position-horizontal-relative:page;mso-position-vertical-relative:page;z-index:-20318208" type="#_x0000_t202" id="docshape673" filled="false" stroked="false">
              <v:textbox inset="0,0,0,0">
                <w:txbxContent>
                  <w:p>
                    <w:pPr>
                      <w:spacing w:before="20"/>
                      <w:ind w:left="20" w:right="0" w:firstLine="0"/>
                      <w:jc w:val="left"/>
                      <w:rPr>
                        <w:sz w:val="16"/>
                      </w:rPr>
                    </w:pPr>
                    <w:r>
                      <w:rPr>
                        <w:color w:val="77787B"/>
                        <w:sz w:val="16"/>
                      </w:rPr>
                      <w:t>Crown</w:t>
                    </w:r>
                    <w:r>
                      <w:rPr>
                        <w:color w:val="77787B"/>
                        <w:spacing w:val="-4"/>
                        <w:sz w:val="16"/>
                      </w:rPr>
                      <w:t> </w:t>
                    </w:r>
                    <w:r>
                      <w:rPr>
                        <w:color w:val="77787B"/>
                        <w:sz w:val="16"/>
                      </w:rPr>
                      <w:t>Response</w:t>
                    </w:r>
                    <w:r>
                      <w:rPr>
                        <w:color w:val="77787B"/>
                        <w:spacing w:val="-4"/>
                        <w:sz w:val="16"/>
                      </w:rPr>
                      <w:t> </w:t>
                    </w:r>
                    <w:r>
                      <w:rPr>
                        <w:color w:val="77787B"/>
                        <w:sz w:val="16"/>
                      </w:rPr>
                      <w:t>to</w:t>
                    </w:r>
                    <w:r>
                      <w:rPr>
                        <w:color w:val="77787B"/>
                        <w:spacing w:val="-4"/>
                        <w:sz w:val="16"/>
                      </w:rPr>
                      <w:t> </w:t>
                    </w:r>
                    <w:r>
                      <w:rPr>
                        <w:color w:val="77787B"/>
                        <w:sz w:val="16"/>
                      </w:rPr>
                      <w:t>the</w:t>
                    </w:r>
                    <w:r>
                      <w:rPr>
                        <w:color w:val="77787B"/>
                        <w:spacing w:val="-3"/>
                        <w:sz w:val="16"/>
                      </w:rPr>
                      <w:t> </w:t>
                    </w:r>
                    <w:r>
                      <w:rPr>
                        <w:color w:val="77787B"/>
                        <w:sz w:val="16"/>
                      </w:rPr>
                      <w:t>Royal</w:t>
                    </w:r>
                    <w:r>
                      <w:rPr>
                        <w:color w:val="77787B"/>
                        <w:spacing w:val="-4"/>
                        <w:sz w:val="16"/>
                      </w:rPr>
                      <w:t> </w:t>
                    </w:r>
                    <w:r>
                      <w:rPr>
                        <w:color w:val="77787B"/>
                        <w:sz w:val="16"/>
                      </w:rPr>
                      <w:t>Commission</w:t>
                    </w:r>
                    <w:r>
                      <w:rPr>
                        <w:color w:val="77787B"/>
                        <w:spacing w:val="-4"/>
                        <w:sz w:val="16"/>
                      </w:rPr>
                      <w:t> </w:t>
                    </w:r>
                    <w:r>
                      <w:rPr>
                        <w:color w:val="77787B"/>
                        <w:sz w:val="16"/>
                      </w:rPr>
                      <w:t>into</w:t>
                    </w:r>
                    <w:r>
                      <w:rPr>
                        <w:color w:val="77787B"/>
                        <w:spacing w:val="-3"/>
                        <w:sz w:val="16"/>
                      </w:rPr>
                      <w:t> </w:t>
                    </w:r>
                    <w:r>
                      <w:rPr>
                        <w:color w:val="77787B"/>
                        <w:sz w:val="16"/>
                      </w:rPr>
                      <w:t>Historical</w:t>
                    </w:r>
                    <w:r>
                      <w:rPr>
                        <w:color w:val="77787B"/>
                        <w:spacing w:val="-4"/>
                        <w:sz w:val="16"/>
                      </w:rPr>
                      <w:t> </w:t>
                    </w:r>
                    <w:r>
                      <w:rPr>
                        <w:color w:val="77787B"/>
                        <w:sz w:val="16"/>
                      </w:rPr>
                      <w:t>Abuse</w:t>
                    </w:r>
                    <w:r>
                      <w:rPr>
                        <w:color w:val="77787B"/>
                        <w:spacing w:val="-4"/>
                        <w:sz w:val="16"/>
                      </w:rPr>
                      <w:t> </w:t>
                    </w:r>
                    <w:r>
                      <w:rPr>
                        <w:color w:val="77787B"/>
                        <w:sz w:val="16"/>
                      </w:rPr>
                      <w:t>in</w:t>
                    </w:r>
                    <w:r>
                      <w:rPr>
                        <w:color w:val="77787B"/>
                        <w:spacing w:val="-4"/>
                        <w:sz w:val="16"/>
                      </w:rPr>
                      <w:t> </w:t>
                    </w:r>
                    <w:r>
                      <w:rPr>
                        <w:color w:val="77787B"/>
                        <w:sz w:val="16"/>
                      </w:rPr>
                      <w:t>State</w:t>
                    </w:r>
                    <w:r>
                      <w:rPr>
                        <w:color w:val="77787B"/>
                        <w:spacing w:val="-3"/>
                        <w:sz w:val="16"/>
                      </w:rPr>
                      <w:t> </w:t>
                    </w:r>
                    <w:r>
                      <w:rPr>
                        <w:color w:val="77787B"/>
                        <w:sz w:val="16"/>
                      </w:rPr>
                      <w:t>Care</w:t>
                    </w:r>
                    <w:r>
                      <w:rPr>
                        <w:color w:val="77787B"/>
                        <w:spacing w:val="-4"/>
                        <w:sz w:val="16"/>
                      </w:rPr>
                      <w:t> </w:t>
                    </w:r>
                    <w:r>
                      <w:rPr>
                        <w:color w:val="77787B"/>
                        <w:sz w:val="16"/>
                      </w:rPr>
                      <w:t>and</w:t>
                    </w:r>
                    <w:r>
                      <w:rPr>
                        <w:color w:val="77787B"/>
                        <w:spacing w:val="-4"/>
                        <w:sz w:val="16"/>
                      </w:rPr>
                      <w:t> </w:t>
                    </w:r>
                    <w:r>
                      <w:rPr>
                        <w:color w:val="77787B"/>
                        <w:sz w:val="16"/>
                      </w:rPr>
                      <w:t>Faith-based</w:t>
                    </w:r>
                    <w:r>
                      <w:rPr>
                        <w:color w:val="77787B"/>
                        <w:spacing w:val="-3"/>
                        <w:sz w:val="16"/>
                      </w:rPr>
                      <w:t> </w:t>
                    </w:r>
                    <w:r>
                      <w:rPr>
                        <w:color w:val="77787B"/>
                        <w:spacing w:val="-2"/>
                        <w:sz w:val="16"/>
                      </w:rPr>
                      <w:t>institutions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2998784">
              <wp:simplePos x="0" y="0"/>
              <wp:positionH relativeFrom="page">
                <wp:posOffset>6665261</wp:posOffset>
              </wp:positionH>
              <wp:positionV relativeFrom="page">
                <wp:posOffset>10198328</wp:posOffset>
              </wp:positionV>
              <wp:extent cx="193675" cy="153670"/>
              <wp:effectExtent l="0" t="0" r="0" b="0"/>
              <wp:wrapNone/>
              <wp:docPr id="1301" name="Textbox 1301"/>
              <wp:cNvGraphicFramePr>
                <a:graphicFrameLocks/>
              </wp:cNvGraphicFramePr>
              <a:graphic>
                <a:graphicData uri="http://schemas.microsoft.com/office/word/2010/wordprocessingShape">
                  <wps:wsp>
                    <wps:cNvPr id="1301" name="Textbox 1301"/>
                    <wps:cNvSpPr txBox="1"/>
                    <wps:spPr>
                      <a:xfrm>
                        <a:off x="0" y="0"/>
                        <a:ext cx="193675" cy="153670"/>
                      </a:xfrm>
                      <a:prstGeom prst="rect">
                        <a:avLst/>
                      </a:prstGeom>
                    </wps:spPr>
                    <wps:txbx>
                      <w:txbxContent>
                        <w:p>
                          <w:pPr>
                            <w:spacing w:before="20"/>
                            <w:ind w:left="60" w:right="0" w:firstLine="0"/>
                            <w:jc w:val="left"/>
                            <w:rPr>
                              <w:rFonts w:ascii="Source Sans Pro SemiBold"/>
                              <w:b/>
                              <w:sz w:val="16"/>
                            </w:rPr>
                          </w:pPr>
                          <w:r>
                            <w:rPr>
                              <w:rFonts w:ascii="Source Sans Pro SemiBold"/>
                              <w:b/>
                              <w:color w:val="333A3F"/>
                              <w:spacing w:val="-5"/>
                              <w:sz w:val="16"/>
                            </w:rPr>
                            <w:fldChar w:fldCharType="begin"/>
                          </w:r>
                          <w:r>
                            <w:rPr>
                              <w:rFonts w:ascii="Source Sans Pro SemiBold"/>
                              <w:b/>
                              <w:color w:val="333A3F"/>
                              <w:spacing w:val="-5"/>
                              <w:sz w:val="16"/>
                            </w:rPr>
                            <w:instrText> PAGE </w:instrText>
                          </w:r>
                          <w:r>
                            <w:rPr>
                              <w:rFonts w:ascii="Source Sans Pro SemiBold"/>
                              <w:b/>
                              <w:color w:val="333A3F"/>
                              <w:spacing w:val="-5"/>
                              <w:sz w:val="16"/>
                            </w:rPr>
                            <w:fldChar w:fldCharType="separate"/>
                          </w:r>
                          <w:r>
                            <w:rPr>
                              <w:rFonts w:ascii="Source Sans Pro SemiBold"/>
                              <w:b/>
                              <w:color w:val="333A3F"/>
                              <w:spacing w:val="-5"/>
                              <w:sz w:val="16"/>
                            </w:rPr>
                            <w:t>96</w:t>
                          </w:r>
                          <w:r>
                            <w:rPr>
                              <w:rFonts w:ascii="Source Sans Pro SemiBold"/>
                              <w:b/>
                              <w:color w:val="333A3F"/>
                              <w:spacing w:val="-5"/>
                              <w:sz w:val="16"/>
                            </w:rPr>
                            <w:fldChar w:fldCharType="end"/>
                          </w:r>
                        </w:p>
                      </w:txbxContent>
                    </wps:txbx>
                    <wps:bodyPr wrap="square" lIns="0" tIns="0" rIns="0" bIns="0" rtlCol="0">
                      <a:noAutofit/>
                    </wps:bodyPr>
                  </wps:wsp>
                </a:graphicData>
              </a:graphic>
            </wp:anchor>
          </w:drawing>
        </mc:Choice>
        <mc:Fallback>
          <w:pict>
            <v:shape style="position:absolute;margin-left:524.823730pt;margin-top:803.018005pt;width:15.25pt;height:12.1pt;mso-position-horizontal-relative:page;mso-position-vertical-relative:page;z-index:-20317696" type="#_x0000_t202" id="docshape674" filled="false" stroked="false">
              <v:textbox inset="0,0,0,0">
                <w:txbxContent>
                  <w:p>
                    <w:pPr>
                      <w:spacing w:before="20"/>
                      <w:ind w:left="60" w:right="0" w:firstLine="0"/>
                      <w:jc w:val="left"/>
                      <w:rPr>
                        <w:rFonts w:ascii="Source Sans Pro SemiBold"/>
                        <w:b/>
                        <w:sz w:val="16"/>
                      </w:rPr>
                    </w:pPr>
                    <w:r>
                      <w:rPr>
                        <w:rFonts w:ascii="Source Sans Pro SemiBold"/>
                        <w:b/>
                        <w:color w:val="333A3F"/>
                        <w:spacing w:val="-5"/>
                        <w:sz w:val="16"/>
                      </w:rPr>
                      <w:fldChar w:fldCharType="begin"/>
                    </w:r>
                    <w:r>
                      <w:rPr>
                        <w:rFonts w:ascii="Source Sans Pro SemiBold"/>
                        <w:b/>
                        <w:color w:val="333A3F"/>
                        <w:spacing w:val="-5"/>
                        <w:sz w:val="16"/>
                      </w:rPr>
                      <w:instrText> PAGE </w:instrText>
                    </w:r>
                    <w:r>
                      <w:rPr>
                        <w:rFonts w:ascii="Source Sans Pro SemiBold"/>
                        <w:b/>
                        <w:color w:val="333A3F"/>
                        <w:spacing w:val="-5"/>
                        <w:sz w:val="16"/>
                      </w:rPr>
                      <w:fldChar w:fldCharType="separate"/>
                    </w:r>
                    <w:r>
                      <w:rPr>
                        <w:rFonts w:ascii="Source Sans Pro SemiBold"/>
                        <w:b/>
                        <w:color w:val="333A3F"/>
                        <w:spacing w:val="-5"/>
                        <w:sz w:val="16"/>
                      </w:rPr>
                      <w:t>96</w:t>
                    </w:r>
                    <w:r>
                      <w:rPr>
                        <w:rFonts w:ascii="Source Sans Pro SemiBold"/>
                        <w:b/>
                        <w:color w:val="333A3F"/>
                        <w:spacing w:val="-5"/>
                        <w:sz w:val="16"/>
                      </w:rPr>
                      <w:fldChar w:fldCharType="end"/>
                    </w:r>
                  </w:p>
                </w:txbxContent>
              </v:textbox>
              <w10:wrap type="none"/>
            </v:shape>
          </w:pict>
        </mc:Fallback>
      </mc:AlternateContent>
    </w:r>
  </w:p>
</w:ftr>
</file>

<file path=word/footer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999296">
          <wp:simplePos x="0" y="0"/>
          <wp:positionH relativeFrom="page">
            <wp:posOffset>6926394</wp:posOffset>
          </wp:positionH>
          <wp:positionV relativeFrom="page">
            <wp:posOffset>10170006</wp:posOffset>
          </wp:positionV>
          <wp:extent cx="180009" cy="179997"/>
          <wp:effectExtent l="0" t="0" r="0" b="0"/>
          <wp:wrapNone/>
          <wp:docPr id="1303" name="Image 1303"/>
          <wp:cNvGraphicFramePr>
            <a:graphicFrameLocks/>
          </wp:cNvGraphicFramePr>
          <a:graphic>
            <a:graphicData uri="http://schemas.openxmlformats.org/drawingml/2006/picture">
              <pic:pic>
                <pic:nvPicPr>
                  <pic:cNvPr id="1303" name="Image 1303"/>
                  <pic:cNvPicPr/>
                </pic:nvPicPr>
                <pic:blipFill>
                  <a:blip r:embed="rId1" cstate="print"/>
                  <a:stretch>
                    <a:fillRect/>
                  </a:stretch>
                </pic:blipFill>
                <pic:spPr>
                  <a:xfrm>
                    <a:off x="0" y="0"/>
                    <a:ext cx="180009" cy="179997"/>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999808">
              <wp:simplePos x="0" y="0"/>
              <wp:positionH relativeFrom="page">
                <wp:posOffset>431999</wp:posOffset>
              </wp:positionH>
              <wp:positionV relativeFrom="page">
                <wp:posOffset>10175303</wp:posOffset>
              </wp:positionV>
              <wp:extent cx="6376035" cy="1270"/>
              <wp:effectExtent l="0" t="0" r="0" b="0"/>
              <wp:wrapNone/>
              <wp:docPr id="1304" name="Graphic 1304"/>
              <wp:cNvGraphicFramePr>
                <a:graphicFrameLocks/>
              </wp:cNvGraphicFramePr>
              <a:graphic>
                <a:graphicData uri="http://schemas.microsoft.com/office/word/2010/wordprocessingShape">
                  <wps:wsp>
                    <wps:cNvPr id="1304" name="Graphic 1304"/>
                    <wps:cNvSpPr/>
                    <wps:spPr>
                      <a:xfrm>
                        <a:off x="0" y="0"/>
                        <a:ext cx="6376035" cy="1270"/>
                      </a:xfrm>
                      <a:custGeom>
                        <a:avLst/>
                        <a:gdLst/>
                        <a:ahLst/>
                        <a:cxnLst/>
                        <a:rect l="l" t="t" r="r" b="b"/>
                        <a:pathLst>
                          <a:path w="6376035" h="0">
                            <a:moveTo>
                              <a:pt x="0" y="0"/>
                            </a:moveTo>
                            <a:lnTo>
                              <a:pt x="6375603" y="0"/>
                            </a:lnTo>
                          </a:path>
                        </a:pathLst>
                      </a:custGeom>
                      <a:ln w="3175">
                        <a:solidFill>
                          <a:srgbClr val="77787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0316672" from="34.015701pt,801.205017pt" to="536.031701pt,801.205017pt" stroked="true" strokeweight=".25pt" strokecolor="#77787b">
              <v:stroke dashstyle="solid"/>
              <w10:wrap type="none"/>
            </v:line>
          </w:pict>
        </mc:Fallback>
      </mc:AlternateContent>
    </w:r>
    <w:r>
      <w:rPr>
        <w:sz w:val="20"/>
      </w:rPr>
      <mc:AlternateContent>
        <mc:Choice Requires="wps">
          <w:drawing>
            <wp:anchor distT="0" distB="0" distL="0" distR="0" allowOverlap="1" layoutInCell="1" locked="0" behindDoc="1" simplePos="0" relativeHeight="483000320">
              <wp:simplePos x="0" y="0"/>
              <wp:positionH relativeFrom="page">
                <wp:posOffset>419299</wp:posOffset>
              </wp:positionH>
              <wp:positionV relativeFrom="page">
                <wp:posOffset>10198328</wp:posOffset>
              </wp:positionV>
              <wp:extent cx="4451985" cy="153670"/>
              <wp:effectExtent l="0" t="0" r="0" b="0"/>
              <wp:wrapNone/>
              <wp:docPr id="1305" name="Textbox 1305"/>
              <wp:cNvGraphicFramePr>
                <a:graphicFrameLocks/>
              </wp:cNvGraphicFramePr>
              <a:graphic>
                <a:graphicData uri="http://schemas.microsoft.com/office/word/2010/wordprocessingShape">
                  <wps:wsp>
                    <wps:cNvPr id="1305" name="Textbox 1305"/>
                    <wps:cNvSpPr txBox="1"/>
                    <wps:spPr>
                      <a:xfrm>
                        <a:off x="0" y="0"/>
                        <a:ext cx="4451985" cy="153670"/>
                      </a:xfrm>
                      <a:prstGeom prst="rect">
                        <a:avLst/>
                      </a:prstGeom>
                    </wps:spPr>
                    <wps:txbx>
                      <w:txbxContent>
                        <w:p>
                          <w:pPr>
                            <w:spacing w:before="20"/>
                            <w:ind w:left="20" w:right="0" w:firstLine="0"/>
                            <w:jc w:val="left"/>
                            <w:rPr>
                              <w:sz w:val="16"/>
                            </w:rPr>
                          </w:pPr>
                          <w:r>
                            <w:rPr>
                              <w:color w:val="77787B"/>
                              <w:sz w:val="16"/>
                            </w:rPr>
                            <w:t>Crown</w:t>
                          </w:r>
                          <w:r>
                            <w:rPr>
                              <w:color w:val="77787B"/>
                              <w:spacing w:val="-4"/>
                              <w:sz w:val="16"/>
                            </w:rPr>
                            <w:t> </w:t>
                          </w:r>
                          <w:r>
                            <w:rPr>
                              <w:color w:val="77787B"/>
                              <w:sz w:val="16"/>
                            </w:rPr>
                            <w:t>Response</w:t>
                          </w:r>
                          <w:r>
                            <w:rPr>
                              <w:color w:val="77787B"/>
                              <w:spacing w:val="-4"/>
                              <w:sz w:val="16"/>
                            </w:rPr>
                            <w:t> </w:t>
                          </w:r>
                          <w:r>
                            <w:rPr>
                              <w:color w:val="77787B"/>
                              <w:sz w:val="16"/>
                            </w:rPr>
                            <w:t>to</w:t>
                          </w:r>
                          <w:r>
                            <w:rPr>
                              <w:color w:val="77787B"/>
                              <w:spacing w:val="-4"/>
                              <w:sz w:val="16"/>
                            </w:rPr>
                            <w:t> </w:t>
                          </w:r>
                          <w:r>
                            <w:rPr>
                              <w:color w:val="77787B"/>
                              <w:sz w:val="16"/>
                            </w:rPr>
                            <w:t>the</w:t>
                          </w:r>
                          <w:r>
                            <w:rPr>
                              <w:color w:val="77787B"/>
                              <w:spacing w:val="-3"/>
                              <w:sz w:val="16"/>
                            </w:rPr>
                            <w:t> </w:t>
                          </w:r>
                          <w:r>
                            <w:rPr>
                              <w:color w:val="77787B"/>
                              <w:sz w:val="16"/>
                            </w:rPr>
                            <w:t>Royal</w:t>
                          </w:r>
                          <w:r>
                            <w:rPr>
                              <w:color w:val="77787B"/>
                              <w:spacing w:val="-4"/>
                              <w:sz w:val="16"/>
                            </w:rPr>
                            <w:t> </w:t>
                          </w:r>
                          <w:r>
                            <w:rPr>
                              <w:color w:val="77787B"/>
                              <w:sz w:val="16"/>
                            </w:rPr>
                            <w:t>Commission</w:t>
                          </w:r>
                          <w:r>
                            <w:rPr>
                              <w:color w:val="77787B"/>
                              <w:spacing w:val="-4"/>
                              <w:sz w:val="16"/>
                            </w:rPr>
                            <w:t> </w:t>
                          </w:r>
                          <w:r>
                            <w:rPr>
                              <w:color w:val="77787B"/>
                              <w:sz w:val="16"/>
                            </w:rPr>
                            <w:t>into</w:t>
                          </w:r>
                          <w:r>
                            <w:rPr>
                              <w:color w:val="77787B"/>
                              <w:spacing w:val="-3"/>
                              <w:sz w:val="16"/>
                            </w:rPr>
                            <w:t> </w:t>
                          </w:r>
                          <w:r>
                            <w:rPr>
                              <w:color w:val="77787B"/>
                              <w:sz w:val="16"/>
                            </w:rPr>
                            <w:t>Historical</w:t>
                          </w:r>
                          <w:r>
                            <w:rPr>
                              <w:color w:val="77787B"/>
                              <w:spacing w:val="-4"/>
                              <w:sz w:val="16"/>
                            </w:rPr>
                            <w:t> </w:t>
                          </w:r>
                          <w:r>
                            <w:rPr>
                              <w:color w:val="77787B"/>
                              <w:sz w:val="16"/>
                            </w:rPr>
                            <w:t>Abuse</w:t>
                          </w:r>
                          <w:r>
                            <w:rPr>
                              <w:color w:val="77787B"/>
                              <w:spacing w:val="-4"/>
                              <w:sz w:val="16"/>
                            </w:rPr>
                            <w:t> </w:t>
                          </w:r>
                          <w:r>
                            <w:rPr>
                              <w:color w:val="77787B"/>
                              <w:sz w:val="16"/>
                            </w:rPr>
                            <w:t>in</w:t>
                          </w:r>
                          <w:r>
                            <w:rPr>
                              <w:color w:val="77787B"/>
                              <w:spacing w:val="-4"/>
                              <w:sz w:val="16"/>
                            </w:rPr>
                            <w:t> </w:t>
                          </w:r>
                          <w:r>
                            <w:rPr>
                              <w:color w:val="77787B"/>
                              <w:sz w:val="16"/>
                            </w:rPr>
                            <w:t>State</w:t>
                          </w:r>
                          <w:r>
                            <w:rPr>
                              <w:color w:val="77787B"/>
                              <w:spacing w:val="-3"/>
                              <w:sz w:val="16"/>
                            </w:rPr>
                            <w:t> </w:t>
                          </w:r>
                          <w:r>
                            <w:rPr>
                              <w:color w:val="77787B"/>
                              <w:sz w:val="16"/>
                            </w:rPr>
                            <w:t>Care</w:t>
                          </w:r>
                          <w:r>
                            <w:rPr>
                              <w:color w:val="77787B"/>
                              <w:spacing w:val="-4"/>
                              <w:sz w:val="16"/>
                            </w:rPr>
                            <w:t> </w:t>
                          </w:r>
                          <w:r>
                            <w:rPr>
                              <w:color w:val="77787B"/>
                              <w:sz w:val="16"/>
                            </w:rPr>
                            <w:t>and</w:t>
                          </w:r>
                          <w:r>
                            <w:rPr>
                              <w:color w:val="77787B"/>
                              <w:spacing w:val="-4"/>
                              <w:sz w:val="16"/>
                            </w:rPr>
                            <w:t> </w:t>
                          </w:r>
                          <w:r>
                            <w:rPr>
                              <w:color w:val="77787B"/>
                              <w:sz w:val="16"/>
                            </w:rPr>
                            <w:t>Faith-based</w:t>
                          </w:r>
                          <w:r>
                            <w:rPr>
                              <w:color w:val="77787B"/>
                              <w:spacing w:val="-3"/>
                              <w:sz w:val="16"/>
                            </w:rPr>
                            <w:t> </w:t>
                          </w:r>
                          <w:r>
                            <w:rPr>
                              <w:color w:val="77787B"/>
                              <w:spacing w:val="-2"/>
                              <w:sz w:val="16"/>
                            </w:rPr>
                            <w:t>institutions</w:t>
                          </w:r>
                        </w:p>
                      </w:txbxContent>
                    </wps:txbx>
                    <wps:bodyPr wrap="square" lIns="0" tIns="0" rIns="0" bIns="0" rtlCol="0">
                      <a:noAutofit/>
                    </wps:bodyPr>
                  </wps:wsp>
                </a:graphicData>
              </a:graphic>
            </wp:anchor>
          </w:drawing>
        </mc:Choice>
        <mc:Fallback>
          <w:pict>
            <v:shape style="position:absolute;margin-left:33.015701pt;margin-top:803.018005pt;width:350.55pt;height:12.1pt;mso-position-horizontal-relative:page;mso-position-vertical-relative:page;z-index:-20316160" type="#_x0000_t202" id="docshape676" filled="false" stroked="false">
              <v:textbox inset="0,0,0,0">
                <w:txbxContent>
                  <w:p>
                    <w:pPr>
                      <w:spacing w:before="20"/>
                      <w:ind w:left="20" w:right="0" w:firstLine="0"/>
                      <w:jc w:val="left"/>
                      <w:rPr>
                        <w:sz w:val="16"/>
                      </w:rPr>
                    </w:pPr>
                    <w:r>
                      <w:rPr>
                        <w:color w:val="77787B"/>
                        <w:sz w:val="16"/>
                      </w:rPr>
                      <w:t>Crown</w:t>
                    </w:r>
                    <w:r>
                      <w:rPr>
                        <w:color w:val="77787B"/>
                        <w:spacing w:val="-4"/>
                        <w:sz w:val="16"/>
                      </w:rPr>
                      <w:t> </w:t>
                    </w:r>
                    <w:r>
                      <w:rPr>
                        <w:color w:val="77787B"/>
                        <w:sz w:val="16"/>
                      </w:rPr>
                      <w:t>Response</w:t>
                    </w:r>
                    <w:r>
                      <w:rPr>
                        <w:color w:val="77787B"/>
                        <w:spacing w:val="-4"/>
                        <w:sz w:val="16"/>
                      </w:rPr>
                      <w:t> </w:t>
                    </w:r>
                    <w:r>
                      <w:rPr>
                        <w:color w:val="77787B"/>
                        <w:sz w:val="16"/>
                      </w:rPr>
                      <w:t>to</w:t>
                    </w:r>
                    <w:r>
                      <w:rPr>
                        <w:color w:val="77787B"/>
                        <w:spacing w:val="-4"/>
                        <w:sz w:val="16"/>
                      </w:rPr>
                      <w:t> </w:t>
                    </w:r>
                    <w:r>
                      <w:rPr>
                        <w:color w:val="77787B"/>
                        <w:sz w:val="16"/>
                      </w:rPr>
                      <w:t>the</w:t>
                    </w:r>
                    <w:r>
                      <w:rPr>
                        <w:color w:val="77787B"/>
                        <w:spacing w:val="-3"/>
                        <w:sz w:val="16"/>
                      </w:rPr>
                      <w:t> </w:t>
                    </w:r>
                    <w:r>
                      <w:rPr>
                        <w:color w:val="77787B"/>
                        <w:sz w:val="16"/>
                      </w:rPr>
                      <w:t>Royal</w:t>
                    </w:r>
                    <w:r>
                      <w:rPr>
                        <w:color w:val="77787B"/>
                        <w:spacing w:val="-4"/>
                        <w:sz w:val="16"/>
                      </w:rPr>
                      <w:t> </w:t>
                    </w:r>
                    <w:r>
                      <w:rPr>
                        <w:color w:val="77787B"/>
                        <w:sz w:val="16"/>
                      </w:rPr>
                      <w:t>Commission</w:t>
                    </w:r>
                    <w:r>
                      <w:rPr>
                        <w:color w:val="77787B"/>
                        <w:spacing w:val="-4"/>
                        <w:sz w:val="16"/>
                      </w:rPr>
                      <w:t> </w:t>
                    </w:r>
                    <w:r>
                      <w:rPr>
                        <w:color w:val="77787B"/>
                        <w:sz w:val="16"/>
                      </w:rPr>
                      <w:t>into</w:t>
                    </w:r>
                    <w:r>
                      <w:rPr>
                        <w:color w:val="77787B"/>
                        <w:spacing w:val="-3"/>
                        <w:sz w:val="16"/>
                      </w:rPr>
                      <w:t> </w:t>
                    </w:r>
                    <w:r>
                      <w:rPr>
                        <w:color w:val="77787B"/>
                        <w:sz w:val="16"/>
                      </w:rPr>
                      <w:t>Historical</w:t>
                    </w:r>
                    <w:r>
                      <w:rPr>
                        <w:color w:val="77787B"/>
                        <w:spacing w:val="-4"/>
                        <w:sz w:val="16"/>
                      </w:rPr>
                      <w:t> </w:t>
                    </w:r>
                    <w:r>
                      <w:rPr>
                        <w:color w:val="77787B"/>
                        <w:sz w:val="16"/>
                      </w:rPr>
                      <w:t>Abuse</w:t>
                    </w:r>
                    <w:r>
                      <w:rPr>
                        <w:color w:val="77787B"/>
                        <w:spacing w:val="-4"/>
                        <w:sz w:val="16"/>
                      </w:rPr>
                      <w:t> </w:t>
                    </w:r>
                    <w:r>
                      <w:rPr>
                        <w:color w:val="77787B"/>
                        <w:sz w:val="16"/>
                      </w:rPr>
                      <w:t>in</w:t>
                    </w:r>
                    <w:r>
                      <w:rPr>
                        <w:color w:val="77787B"/>
                        <w:spacing w:val="-4"/>
                        <w:sz w:val="16"/>
                      </w:rPr>
                      <w:t> </w:t>
                    </w:r>
                    <w:r>
                      <w:rPr>
                        <w:color w:val="77787B"/>
                        <w:sz w:val="16"/>
                      </w:rPr>
                      <w:t>State</w:t>
                    </w:r>
                    <w:r>
                      <w:rPr>
                        <w:color w:val="77787B"/>
                        <w:spacing w:val="-3"/>
                        <w:sz w:val="16"/>
                      </w:rPr>
                      <w:t> </w:t>
                    </w:r>
                    <w:r>
                      <w:rPr>
                        <w:color w:val="77787B"/>
                        <w:sz w:val="16"/>
                      </w:rPr>
                      <w:t>Care</w:t>
                    </w:r>
                    <w:r>
                      <w:rPr>
                        <w:color w:val="77787B"/>
                        <w:spacing w:val="-4"/>
                        <w:sz w:val="16"/>
                      </w:rPr>
                      <w:t> </w:t>
                    </w:r>
                    <w:r>
                      <w:rPr>
                        <w:color w:val="77787B"/>
                        <w:sz w:val="16"/>
                      </w:rPr>
                      <w:t>and</w:t>
                    </w:r>
                    <w:r>
                      <w:rPr>
                        <w:color w:val="77787B"/>
                        <w:spacing w:val="-4"/>
                        <w:sz w:val="16"/>
                      </w:rPr>
                      <w:t> </w:t>
                    </w:r>
                    <w:r>
                      <w:rPr>
                        <w:color w:val="77787B"/>
                        <w:sz w:val="16"/>
                      </w:rPr>
                      <w:t>Faith-based</w:t>
                    </w:r>
                    <w:r>
                      <w:rPr>
                        <w:color w:val="77787B"/>
                        <w:spacing w:val="-3"/>
                        <w:sz w:val="16"/>
                      </w:rPr>
                      <w:t> </w:t>
                    </w:r>
                    <w:r>
                      <w:rPr>
                        <w:color w:val="77787B"/>
                        <w:spacing w:val="-2"/>
                        <w:sz w:val="16"/>
                      </w:rPr>
                      <w:t>institutions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3000832">
              <wp:simplePos x="0" y="0"/>
              <wp:positionH relativeFrom="page">
                <wp:posOffset>6665261</wp:posOffset>
              </wp:positionH>
              <wp:positionV relativeFrom="page">
                <wp:posOffset>10198328</wp:posOffset>
              </wp:positionV>
              <wp:extent cx="193675" cy="153670"/>
              <wp:effectExtent l="0" t="0" r="0" b="0"/>
              <wp:wrapNone/>
              <wp:docPr id="1306" name="Textbox 1306"/>
              <wp:cNvGraphicFramePr>
                <a:graphicFrameLocks/>
              </wp:cNvGraphicFramePr>
              <a:graphic>
                <a:graphicData uri="http://schemas.microsoft.com/office/word/2010/wordprocessingShape">
                  <wps:wsp>
                    <wps:cNvPr id="1306" name="Textbox 1306"/>
                    <wps:cNvSpPr txBox="1"/>
                    <wps:spPr>
                      <a:xfrm>
                        <a:off x="0" y="0"/>
                        <a:ext cx="193675" cy="153670"/>
                      </a:xfrm>
                      <a:prstGeom prst="rect">
                        <a:avLst/>
                      </a:prstGeom>
                    </wps:spPr>
                    <wps:txbx>
                      <w:txbxContent>
                        <w:p>
                          <w:pPr>
                            <w:spacing w:before="20"/>
                            <w:ind w:left="60" w:right="0" w:firstLine="0"/>
                            <w:jc w:val="left"/>
                            <w:rPr>
                              <w:rFonts w:ascii="Source Sans Pro SemiBold"/>
                              <w:b/>
                              <w:sz w:val="16"/>
                            </w:rPr>
                          </w:pPr>
                          <w:r>
                            <w:rPr>
                              <w:rFonts w:ascii="Source Sans Pro SemiBold"/>
                              <w:b/>
                              <w:color w:val="333A3F"/>
                              <w:spacing w:val="-5"/>
                              <w:sz w:val="16"/>
                            </w:rPr>
                            <w:fldChar w:fldCharType="begin"/>
                          </w:r>
                          <w:r>
                            <w:rPr>
                              <w:rFonts w:ascii="Source Sans Pro SemiBold"/>
                              <w:b/>
                              <w:color w:val="333A3F"/>
                              <w:spacing w:val="-5"/>
                              <w:sz w:val="16"/>
                            </w:rPr>
                            <w:instrText> PAGE </w:instrText>
                          </w:r>
                          <w:r>
                            <w:rPr>
                              <w:rFonts w:ascii="Source Sans Pro SemiBold"/>
                              <w:b/>
                              <w:color w:val="333A3F"/>
                              <w:spacing w:val="-5"/>
                              <w:sz w:val="16"/>
                            </w:rPr>
                            <w:fldChar w:fldCharType="separate"/>
                          </w:r>
                          <w:r>
                            <w:rPr>
                              <w:rFonts w:ascii="Source Sans Pro SemiBold"/>
                              <w:b/>
                              <w:color w:val="333A3F"/>
                              <w:spacing w:val="-5"/>
                              <w:sz w:val="16"/>
                            </w:rPr>
                            <w:t>97</w:t>
                          </w:r>
                          <w:r>
                            <w:rPr>
                              <w:rFonts w:ascii="Source Sans Pro SemiBold"/>
                              <w:b/>
                              <w:color w:val="333A3F"/>
                              <w:spacing w:val="-5"/>
                              <w:sz w:val="16"/>
                            </w:rPr>
                            <w:fldChar w:fldCharType="end"/>
                          </w:r>
                        </w:p>
                      </w:txbxContent>
                    </wps:txbx>
                    <wps:bodyPr wrap="square" lIns="0" tIns="0" rIns="0" bIns="0" rtlCol="0">
                      <a:noAutofit/>
                    </wps:bodyPr>
                  </wps:wsp>
                </a:graphicData>
              </a:graphic>
            </wp:anchor>
          </w:drawing>
        </mc:Choice>
        <mc:Fallback>
          <w:pict>
            <v:shape style="position:absolute;margin-left:524.823730pt;margin-top:803.018005pt;width:15.25pt;height:12.1pt;mso-position-horizontal-relative:page;mso-position-vertical-relative:page;z-index:-20315648" type="#_x0000_t202" id="docshape677" filled="false" stroked="false">
              <v:textbox inset="0,0,0,0">
                <w:txbxContent>
                  <w:p>
                    <w:pPr>
                      <w:spacing w:before="20"/>
                      <w:ind w:left="60" w:right="0" w:firstLine="0"/>
                      <w:jc w:val="left"/>
                      <w:rPr>
                        <w:rFonts w:ascii="Source Sans Pro SemiBold"/>
                        <w:b/>
                        <w:sz w:val="16"/>
                      </w:rPr>
                    </w:pPr>
                    <w:r>
                      <w:rPr>
                        <w:rFonts w:ascii="Source Sans Pro SemiBold"/>
                        <w:b/>
                        <w:color w:val="333A3F"/>
                        <w:spacing w:val="-5"/>
                        <w:sz w:val="16"/>
                      </w:rPr>
                      <w:fldChar w:fldCharType="begin"/>
                    </w:r>
                    <w:r>
                      <w:rPr>
                        <w:rFonts w:ascii="Source Sans Pro SemiBold"/>
                        <w:b/>
                        <w:color w:val="333A3F"/>
                        <w:spacing w:val="-5"/>
                        <w:sz w:val="16"/>
                      </w:rPr>
                      <w:instrText> PAGE </w:instrText>
                    </w:r>
                    <w:r>
                      <w:rPr>
                        <w:rFonts w:ascii="Source Sans Pro SemiBold"/>
                        <w:b/>
                        <w:color w:val="333A3F"/>
                        <w:spacing w:val="-5"/>
                        <w:sz w:val="16"/>
                      </w:rPr>
                      <w:fldChar w:fldCharType="separate"/>
                    </w:r>
                    <w:r>
                      <w:rPr>
                        <w:rFonts w:ascii="Source Sans Pro SemiBold"/>
                        <w:b/>
                        <w:color w:val="333A3F"/>
                        <w:spacing w:val="-5"/>
                        <w:sz w:val="16"/>
                      </w:rPr>
                      <w:t>97</w:t>
                    </w:r>
                    <w:r>
                      <w:rPr>
                        <w:rFonts w:ascii="Source Sans Pro SemiBold"/>
                        <w:b/>
                        <w:color w:val="333A3F"/>
                        <w:spacing w:val="-5"/>
                        <w:sz w:val="16"/>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921472">
          <wp:simplePos x="0" y="0"/>
          <wp:positionH relativeFrom="page">
            <wp:posOffset>6926394</wp:posOffset>
          </wp:positionH>
          <wp:positionV relativeFrom="page">
            <wp:posOffset>10170006</wp:posOffset>
          </wp:positionV>
          <wp:extent cx="180009" cy="179997"/>
          <wp:effectExtent l="0" t="0" r="0" b="0"/>
          <wp:wrapNone/>
          <wp:docPr id="523" name="Image 523"/>
          <wp:cNvGraphicFramePr>
            <a:graphicFrameLocks/>
          </wp:cNvGraphicFramePr>
          <a:graphic>
            <a:graphicData uri="http://schemas.openxmlformats.org/drawingml/2006/picture">
              <pic:pic>
                <pic:nvPicPr>
                  <pic:cNvPr id="523" name="Image 523"/>
                  <pic:cNvPicPr/>
                </pic:nvPicPr>
                <pic:blipFill>
                  <a:blip r:embed="rId1" cstate="print"/>
                  <a:stretch>
                    <a:fillRect/>
                  </a:stretch>
                </pic:blipFill>
                <pic:spPr>
                  <a:xfrm>
                    <a:off x="0" y="0"/>
                    <a:ext cx="180009" cy="179997"/>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921984">
              <wp:simplePos x="0" y="0"/>
              <wp:positionH relativeFrom="page">
                <wp:posOffset>431999</wp:posOffset>
              </wp:positionH>
              <wp:positionV relativeFrom="page">
                <wp:posOffset>10175303</wp:posOffset>
              </wp:positionV>
              <wp:extent cx="6376035" cy="1270"/>
              <wp:effectExtent l="0" t="0" r="0" b="0"/>
              <wp:wrapNone/>
              <wp:docPr id="524" name="Graphic 524"/>
              <wp:cNvGraphicFramePr>
                <a:graphicFrameLocks/>
              </wp:cNvGraphicFramePr>
              <a:graphic>
                <a:graphicData uri="http://schemas.microsoft.com/office/word/2010/wordprocessingShape">
                  <wps:wsp>
                    <wps:cNvPr id="524" name="Graphic 524"/>
                    <wps:cNvSpPr/>
                    <wps:spPr>
                      <a:xfrm>
                        <a:off x="0" y="0"/>
                        <a:ext cx="6376035" cy="1270"/>
                      </a:xfrm>
                      <a:custGeom>
                        <a:avLst/>
                        <a:gdLst/>
                        <a:ahLst/>
                        <a:cxnLst/>
                        <a:rect l="l" t="t" r="r" b="b"/>
                        <a:pathLst>
                          <a:path w="6376035" h="0">
                            <a:moveTo>
                              <a:pt x="0" y="0"/>
                            </a:moveTo>
                            <a:lnTo>
                              <a:pt x="6375603" y="0"/>
                            </a:lnTo>
                          </a:path>
                        </a:pathLst>
                      </a:custGeom>
                      <a:ln w="3175">
                        <a:solidFill>
                          <a:srgbClr val="77787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0394496" from="34.015701pt,801.205017pt" to="536.031701pt,801.205017pt" stroked="true" strokeweight=".25pt" strokecolor="#77787b">
              <v:stroke dashstyle="solid"/>
              <w10:wrap type="none"/>
            </v:line>
          </w:pict>
        </mc:Fallback>
      </mc:AlternateContent>
    </w:r>
    <w:r>
      <w:rPr>
        <w:sz w:val="20"/>
      </w:rPr>
      <mc:AlternateContent>
        <mc:Choice Requires="wps">
          <w:drawing>
            <wp:anchor distT="0" distB="0" distL="0" distR="0" allowOverlap="1" layoutInCell="1" locked="0" behindDoc="1" simplePos="0" relativeHeight="482922496">
              <wp:simplePos x="0" y="0"/>
              <wp:positionH relativeFrom="page">
                <wp:posOffset>419299</wp:posOffset>
              </wp:positionH>
              <wp:positionV relativeFrom="page">
                <wp:posOffset>10198328</wp:posOffset>
              </wp:positionV>
              <wp:extent cx="4451985" cy="153670"/>
              <wp:effectExtent l="0" t="0" r="0" b="0"/>
              <wp:wrapNone/>
              <wp:docPr id="525" name="Textbox 525"/>
              <wp:cNvGraphicFramePr>
                <a:graphicFrameLocks/>
              </wp:cNvGraphicFramePr>
              <a:graphic>
                <a:graphicData uri="http://schemas.microsoft.com/office/word/2010/wordprocessingShape">
                  <wps:wsp>
                    <wps:cNvPr id="525" name="Textbox 525"/>
                    <wps:cNvSpPr txBox="1"/>
                    <wps:spPr>
                      <a:xfrm>
                        <a:off x="0" y="0"/>
                        <a:ext cx="4451985" cy="153670"/>
                      </a:xfrm>
                      <a:prstGeom prst="rect">
                        <a:avLst/>
                      </a:prstGeom>
                    </wps:spPr>
                    <wps:txbx>
                      <w:txbxContent>
                        <w:p>
                          <w:pPr>
                            <w:spacing w:before="20"/>
                            <w:ind w:left="20" w:right="0" w:firstLine="0"/>
                            <w:jc w:val="left"/>
                            <w:rPr>
                              <w:sz w:val="16"/>
                            </w:rPr>
                          </w:pPr>
                          <w:r>
                            <w:rPr>
                              <w:color w:val="77787B"/>
                              <w:sz w:val="16"/>
                            </w:rPr>
                            <w:t>Crown</w:t>
                          </w:r>
                          <w:r>
                            <w:rPr>
                              <w:color w:val="77787B"/>
                              <w:spacing w:val="-4"/>
                              <w:sz w:val="16"/>
                            </w:rPr>
                            <w:t> </w:t>
                          </w:r>
                          <w:r>
                            <w:rPr>
                              <w:color w:val="77787B"/>
                              <w:sz w:val="16"/>
                            </w:rPr>
                            <w:t>Response</w:t>
                          </w:r>
                          <w:r>
                            <w:rPr>
                              <w:color w:val="77787B"/>
                              <w:spacing w:val="-4"/>
                              <w:sz w:val="16"/>
                            </w:rPr>
                            <w:t> </w:t>
                          </w:r>
                          <w:r>
                            <w:rPr>
                              <w:color w:val="77787B"/>
                              <w:sz w:val="16"/>
                            </w:rPr>
                            <w:t>to</w:t>
                          </w:r>
                          <w:r>
                            <w:rPr>
                              <w:color w:val="77787B"/>
                              <w:spacing w:val="-4"/>
                              <w:sz w:val="16"/>
                            </w:rPr>
                            <w:t> </w:t>
                          </w:r>
                          <w:r>
                            <w:rPr>
                              <w:color w:val="77787B"/>
                              <w:sz w:val="16"/>
                            </w:rPr>
                            <w:t>the</w:t>
                          </w:r>
                          <w:r>
                            <w:rPr>
                              <w:color w:val="77787B"/>
                              <w:spacing w:val="-3"/>
                              <w:sz w:val="16"/>
                            </w:rPr>
                            <w:t> </w:t>
                          </w:r>
                          <w:r>
                            <w:rPr>
                              <w:color w:val="77787B"/>
                              <w:sz w:val="16"/>
                            </w:rPr>
                            <w:t>Royal</w:t>
                          </w:r>
                          <w:r>
                            <w:rPr>
                              <w:color w:val="77787B"/>
                              <w:spacing w:val="-4"/>
                              <w:sz w:val="16"/>
                            </w:rPr>
                            <w:t> </w:t>
                          </w:r>
                          <w:r>
                            <w:rPr>
                              <w:color w:val="77787B"/>
                              <w:sz w:val="16"/>
                            </w:rPr>
                            <w:t>Commission</w:t>
                          </w:r>
                          <w:r>
                            <w:rPr>
                              <w:color w:val="77787B"/>
                              <w:spacing w:val="-4"/>
                              <w:sz w:val="16"/>
                            </w:rPr>
                            <w:t> </w:t>
                          </w:r>
                          <w:r>
                            <w:rPr>
                              <w:color w:val="77787B"/>
                              <w:sz w:val="16"/>
                            </w:rPr>
                            <w:t>into</w:t>
                          </w:r>
                          <w:r>
                            <w:rPr>
                              <w:color w:val="77787B"/>
                              <w:spacing w:val="-3"/>
                              <w:sz w:val="16"/>
                            </w:rPr>
                            <w:t> </w:t>
                          </w:r>
                          <w:r>
                            <w:rPr>
                              <w:color w:val="77787B"/>
                              <w:sz w:val="16"/>
                            </w:rPr>
                            <w:t>Historical</w:t>
                          </w:r>
                          <w:r>
                            <w:rPr>
                              <w:color w:val="77787B"/>
                              <w:spacing w:val="-4"/>
                              <w:sz w:val="16"/>
                            </w:rPr>
                            <w:t> </w:t>
                          </w:r>
                          <w:r>
                            <w:rPr>
                              <w:color w:val="77787B"/>
                              <w:sz w:val="16"/>
                            </w:rPr>
                            <w:t>Abuse</w:t>
                          </w:r>
                          <w:r>
                            <w:rPr>
                              <w:color w:val="77787B"/>
                              <w:spacing w:val="-4"/>
                              <w:sz w:val="16"/>
                            </w:rPr>
                            <w:t> </w:t>
                          </w:r>
                          <w:r>
                            <w:rPr>
                              <w:color w:val="77787B"/>
                              <w:sz w:val="16"/>
                            </w:rPr>
                            <w:t>in</w:t>
                          </w:r>
                          <w:r>
                            <w:rPr>
                              <w:color w:val="77787B"/>
                              <w:spacing w:val="-4"/>
                              <w:sz w:val="16"/>
                            </w:rPr>
                            <w:t> </w:t>
                          </w:r>
                          <w:r>
                            <w:rPr>
                              <w:color w:val="77787B"/>
                              <w:sz w:val="16"/>
                            </w:rPr>
                            <w:t>State</w:t>
                          </w:r>
                          <w:r>
                            <w:rPr>
                              <w:color w:val="77787B"/>
                              <w:spacing w:val="-3"/>
                              <w:sz w:val="16"/>
                            </w:rPr>
                            <w:t> </w:t>
                          </w:r>
                          <w:r>
                            <w:rPr>
                              <w:color w:val="77787B"/>
                              <w:sz w:val="16"/>
                            </w:rPr>
                            <w:t>Care</w:t>
                          </w:r>
                          <w:r>
                            <w:rPr>
                              <w:color w:val="77787B"/>
                              <w:spacing w:val="-4"/>
                              <w:sz w:val="16"/>
                            </w:rPr>
                            <w:t> </w:t>
                          </w:r>
                          <w:r>
                            <w:rPr>
                              <w:color w:val="77787B"/>
                              <w:sz w:val="16"/>
                            </w:rPr>
                            <w:t>and</w:t>
                          </w:r>
                          <w:r>
                            <w:rPr>
                              <w:color w:val="77787B"/>
                              <w:spacing w:val="-4"/>
                              <w:sz w:val="16"/>
                            </w:rPr>
                            <w:t> </w:t>
                          </w:r>
                          <w:r>
                            <w:rPr>
                              <w:color w:val="77787B"/>
                              <w:sz w:val="16"/>
                            </w:rPr>
                            <w:t>Faith-based</w:t>
                          </w:r>
                          <w:r>
                            <w:rPr>
                              <w:color w:val="77787B"/>
                              <w:spacing w:val="-3"/>
                              <w:sz w:val="16"/>
                            </w:rPr>
                            <w:t> </w:t>
                          </w:r>
                          <w:r>
                            <w:rPr>
                              <w:color w:val="77787B"/>
                              <w:spacing w:val="-2"/>
                              <w:sz w:val="16"/>
                            </w:rPr>
                            <w:t>institutions</w:t>
                          </w:r>
                        </w:p>
                      </w:txbxContent>
                    </wps:txbx>
                    <wps:bodyPr wrap="square" lIns="0" tIns="0" rIns="0" bIns="0" rtlCol="0">
                      <a:noAutofit/>
                    </wps:bodyPr>
                  </wps:wsp>
                </a:graphicData>
              </a:graphic>
            </wp:anchor>
          </w:drawing>
        </mc:Choice>
        <mc:Fallback>
          <w:pict>
            <v:shape style="position:absolute;margin-left:33.015701pt;margin-top:803.018005pt;width:350.55pt;height:12.1pt;mso-position-horizontal-relative:page;mso-position-vertical-relative:page;z-index:-20393984" type="#_x0000_t202" id="docshape244" filled="false" stroked="false">
              <v:textbox inset="0,0,0,0">
                <w:txbxContent>
                  <w:p>
                    <w:pPr>
                      <w:spacing w:before="20"/>
                      <w:ind w:left="20" w:right="0" w:firstLine="0"/>
                      <w:jc w:val="left"/>
                      <w:rPr>
                        <w:sz w:val="16"/>
                      </w:rPr>
                    </w:pPr>
                    <w:r>
                      <w:rPr>
                        <w:color w:val="77787B"/>
                        <w:sz w:val="16"/>
                      </w:rPr>
                      <w:t>Crown</w:t>
                    </w:r>
                    <w:r>
                      <w:rPr>
                        <w:color w:val="77787B"/>
                        <w:spacing w:val="-4"/>
                        <w:sz w:val="16"/>
                      </w:rPr>
                      <w:t> </w:t>
                    </w:r>
                    <w:r>
                      <w:rPr>
                        <w:color w:val="77787B"/>
                        <w:sz w:val="16"/>
                      </w:rPr>
                      <w:t>Response</w:t>
                    </w:r>
                    <w:r>
                      <w:rPr>
                        <w:color w:val="77787B"/>
                        <w:spacing w:val="-4"/>
                        <w:sz w:val="16"/>
                      </w:rPr>
                      <w:t> </w:t>
                    </w:r>
                    <w:r>
                      <w:rPr>
                        <w:color w:val="77787B"/>
                        <w:sz w:val="16"/>
                      </w:rPr>
                      <w:t>to</w:t>
                    </w:r>
                    <w:r>
                      <w:rPr>
                        <w:color w:val="77787B"/>
                        <w:spacing w:val="-4"/>
                        <w:sz w:val="16"/>
                      </w:rPr>
                      <w:t> </w:t>
                    </w:r>
                    <w:r>
                      <w:rPr>
                        <w:color w:val="77787B"/>
                        <w:sz w:val="16"/>
                      </w:rPr>
                      <w:t>the</w:t>
                    </w:r>
                    <w:r>
                      <w:rPr>
                        <w:color w:val="77787B"/>
                        <w:spacing w:val="-3"/>
                        <w:sz w:val="16"/>
                      </w:rPr>
                      <w:t> </w:t>
                    </w:r>
                    <w:r>
                      <w:rPr>
                        <w:color w:val="77787B"/>
                        <w:sz w:val="16"/>
                      </w:rPr>
                      <w:t>Royal</w:t>
                    </w:r>
                    <w:r>
                      <w:rPr>
                        <w:color w:val="77787B"/>
                        <w:spacing w:val="-4"/>
                        <w:sz w:val="16"/>
                      </w:rPr>
                      <w:t> </w:t>
                    </w:r>
                    <w:r>
                      <w:rPr>
                        <w:color w:val="77787B"/>
                        <w:sz w:val="16"/>
                      </w:rPr>
                      <w:t>Commission</w:t>
                    </w:r>
                    <w:r>
                      <w:rPr>
                        <w:color w:val="77787B"/>
                        <w:spacing w:val="-4"/>
                        <w:sz w:val="16"/>
                      </w:rPr>
                      <w:t> </w:t>
                    </w:r>
                    <w:r>
                      <w:rPr>
                        <w:color w:val="77787B"/>
                        <w:sz w:val="16"/>
                      </w:rPr>
                      <w:t>into</w:t>
                    </w:r>
                    <w:r>
                      <w:rPr>
                        <w:color w:val="77787B"/>
                        <w:spacing w:val="-3"/>
                        <w:sz w:val="16"/>
                      </w:rPr>
                      <w:t> </w:t>
                    </w:r>
                    <w:r>
                      <w:rPr>
                        <w:color w:val="77787B"/>
                        <w:sz w:val="16"/>
                      </w:rPr>
                      <w:t>Historical</w:t>
                    </w:r>
                    <w:r>
                      <w:rPr>
                        <w:color w:val="77787B"/>
                        <w:spacing w:val="-4"/>
                        <w:sz w:val="16"/>
                      </w:rPr>
                      <w:t> </w:t>
                    </w:r>
                    <w:r>
                      <w:rPr>
                        <w:color w:val="77787B"/>
                        <w:sz w:val="16"/>
                      </w:rPr>
                      <w:t>Abuse</w:t>
                    </w:r>
                    <w:r>
                      <w:rPr>
                        <w:color w:val="77787B"/>
                        <w:spacing w:val="-4"/>
                        <w:sz w:val="16"/>
                      </w:rPr>
                      <w:t> </w:t>
                    </w:r>
                    <w:r>
                      <w:rPr>
                        <w:color w:val="77787B"/>
                        <w:sz w:val="16"/>
                      </w:rPr>
                      <w:t>in</w:t>
                    </w:r>
                    <w:r>
                      <w:rPr>
                        <w:color w:val="77787B"/>
                        <w:spacing w:val="-4"/>
                        <w:sz w:val="16"/>
                      </w:rPr>
                      <w:t> </w:t>
                    </w:r>
                    <w:r>
                      <w:rPr>
                        <w:color w:val="77787B"/>
                        <w:sz w:val="16"/>
                      </w:rPr>
                      <w:t>State</w:t>
                    </w:r>
                    <w:r>
                      <w:rPr>
                        <w:color w:val="77787B"/>
                        <w:spacing w:val="-3"/>
                        <w:sz w:val="16"/>
                      </w:rPr>
                      <w:t> </w:t>
                    </w:r>
                    <w:r>
                      <w:rPr>
                        <w:color w:val="77787B"/>
                        <w:sz w:val="16"/>
                      </w:rPr>
                      <w:t>Care</w:t>
                    </w:r>
                    <w:r>
                      <w:rPr>
                        <w:color w:val="77787B"/>
                        <w:spacing w:val="-4"/>
                        <w:sz w:val="16"/>
                      </w:rPr>
                      <w:t> </w:t>
                    </w:r>
                    <w:r>
                      <w:rPr>
                        <w:color w:val="77787B"/>
                        <w:sz w:val="16"/>
                      </w:rPr>
                      <w:t>and</w:t>
                    </w:r>
                    <w:r>
                      <w:rPr>
                        <w:color w:val="77787B"/>
                        <w:spacing w:val="-4"/>
                        <w:sz w:val="16"/>
                      </w:rPr>
                      <w:t> </w:t>
                    </w:r>
                    <w:r>
                      <w:rPr>
                        <w:color w:val="77787B"/>
                        <w:sz w:val="16"/>
                      </w:rPr>
                      <w:t>Faith-based</w:t>
                    </w:r>
                    <w:r>
                      <w:rPr>
                        <w:color w:val="77787B"/>
                        <w:spacing w:val="-3"/>
                        <w:sz w:val="16"/>
                      </w:rPr>
                      <w:t> </w:t>
                    </w:r>
                    <w:r>
                      <w:rPr>
                        <w:color w:val="77787B"/>
                        <w:spacing w:val="-2"/>
                        <w:sz w:val="16"/>
                      </w:rPr>
                      <w:t>institutions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2923008">
              <wp:simplePos x="0" y="0"/>
              <wp:positionH relativeFrom="page">
                <wp:posOffset>6665261</wp:posOffset>
              </wp:positionH>
              <wp:positionV relativeFrom="page">
                <wp:posOffset>10198328</wp:posOffset>
              </wp:positionV>
              <wp:extent cx="193675" cy="153670"/>
              <wp:effectExtent l="0" t="0" r="0" b="0"/>
              <wp:wrapNone/>
              <wp:docPr id="526" name="Textbox 526"/>
              <wp:cNvGraphicFramePr>
                <a:graphicFrameLocks/>
              </wp:cNvGraphicFramePr>
              <a:graphic>
                <a:graphicData uri="http://schemas.microsoft.com/office/word/2010/wordprocessingShape">
                  <wps:wsp>
                    <wps:cNvPr id="526" name="Textbox 526"/>
                    <wps:cNvSpPr txBox="1"/>
                    <wps:spPr>
                      <a:xfrm>
                        <a:off x="0" y="0"/>
                        <a:ext cx="193675" cy="153670"/>
                      </a:xfrm>
                      <a:prstGeom prst="rect">
                        <a:avLst/>
                      </a:prstGeom>
                    </wps:spPr>
                    <wps:txbx>
                      <w:txbxContent>
                        <w:p>
                          <w:pPr>
                            <w:spacing w:before="20"/>
                            <w:ind w:left="60" w:right="0" w:firstLine="0"/>
                            <w:jc w:val="left"/>
                            <w:rPr>
                              <w:rFonts w:ascii="Source Sans Pro SemiBold"/>
                              <w:b/>
                              <w:sz w:val="16"/>
                            </w:rPr>
                          </w:pPr>
                          <w:r>
                            <w:rPr>
                              <w:rFonts w:ascii="Source Sans Pro SemiBold"/>
                              <w:b/>
                              <w:color w:val="333A3F"/>
                              <w:spacing w:val="-5"/>
                              <w:sz w:val="16"/>
                            </w:rPr>
                            <w:fldChar w:fldCharType="begin"/>
                          </w:r>
                          <w:r>
                            <w:rPr>
                              <w:rFonts w:ascii="Source Sans Pro SemiBold"/>
                              <w:b/>
                              <w:color w:val="333A3F"/>
                              <w:spacing w:val="-5"/>
                              <w:sz w:val="16"/>
                            </w:rPr>
                            <w:instrText> PAGE </w:instrText>
                          </w:r>
                          <w:r>
                            <w:rPr>
                              <w:rFonts w:ascii="Source Sans Pro SemiBold"/>
                              <w:b/>
                              <w:color w:val="333A3F"/>
                              <w:spacing w:val="-5"/>
                              <w:sz w:val="16"/>
                            </w:rPr>
                            <w:fldChar w:fldCharType="separate"/>
                          </w:r>
                          <w:r>
                            <w:rPr>
                              <w:rFonts w:ascii="Source Sans Pro SemiBold"/>
                              <w:b/>
                              <w:color w:val="333A3F"/>
                              <w:spacing w:val="-5"/>
                              <w:sz w:val="16"/>
                            </w:rPr>
                            <w:t>24</w:t>
                          </w:r>
                          <w:r>
                            <w:rPr>
                              <w:rFonts w:ascii="Source Sans Pro SemiBold"/>
                              <w:b/>
                              <w:color w:val="333A3F"/>
                              <w:spacing w:val="-5"/>
                              <w:sz w:val="16"/>
                            </w:rPr>
                            <w:fldChar w:fldCharType="end"/>
                          </w:r>
                        </w:p>
                      </w:txbxContent>
                    </wps:txbx>
                    <wps:bodyPr wrap="square" lIns="0" tIns="0" rIns="0" bIns="0" rtlCol="0">
                      <a:noAutofit/>
                    </wps:bodyPr>
                  </wps:wsp>
                </a:graphicData>
              </a:graphic>
            </wp:anchor>
          </w:drawing>
        </mc:Choice>
        <mc:Fallback>
          <w:pict>
            <v:shape style="position:absolute;margin-left:524.823730pt;margin-top:803.018005pt;width:15.25pt;height:12.1pt;mso-position-horizontal-relative:page;mso-position-vertical-relative:page;z-index:-20393472" type="#_x0000_t202" id="docshape245" filled="false" stroked="false">
              <v:textbox inset="0,0,0,0">
                <w:txbxContent>
                  <w:p>
                    <w:pPr>
                      <w:spacing w:before="20"/>
                      <w:ind w:left="60" w:right="0" w:firstLine="0"/>
                      <w:jc w:val="left"/>
                      <w:rPr>
                        <w:rFonts w:ascii="Source Sans Pro SemiBold"/>
                        <w:b/>
                        <w:sz w:val="16"/>
                      </w:rPr>
                    </w:pPr>
                    <w:r>
                      <w:rPr>
                        <w:rFonts w:ascii="Source Sans Pro SemiBold"/>
                        <w:b/>
                        <w:color w:val="333A3F"/>
                        <w:spacing w:val="-5"/>
                        <w:sz w:val="16"/>
                      </w:rPr>
                      <w:fldChar w:fldCharType="begin"/>
                    </w:r>
                    <w:r>
                      <w:rPr>
                        <w:rFonts w:ascii="Source Sans Pro SemiBold"/>
                        <w:b/>
                        <w:color w:val="333A3F"/>
                        <w:spacing w:val="-5"/>
                        <w:sz w:val="16"/>
                      </w:rPr>
                      <w:instrText> PAGE </w:instrText>
                    </w:r>
                    <w:r>
                      <w:rPr>
                        <w:rFonts w:ascii="Source Sans Pro SemiBold"/>
                        <w:b/>
                        <w:color w:val="333A3F"/>
                        <w:spacing w:val="-5"/>
                        <w:sz w:val="16"/>
                      </w:rPr>
                      <w:fldChar w:fldCharType="separate"/>
                    </w:r>
                    <w:r>
                      <w:rPr>
                        <w:rFonts w:ascii="Source Sans Pro SemiBold"/>
                        <w:b/>
                        <w:color w:val="333A3F"/>
                        <w:spacing w:val="-5"/>
                        <w:sz w:val="16"/>
                      </w:rPr>
                      <w:t>24</w:t>
                    </w:r>
                    <w:r>
                      <w:rPr>
                        <w:rFonts w:ascii="Source Sans Pro SemiBold"/>
                        <w:b/>
                        <w:color w:val="333A3F"/>
                        <w:spacing w:val="-5"/>
                        <w:sz w:val="16"/>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923520">
          <wp:simplePos x="0" y="0"/>
          <wp:positionH relativeFrom="page">
            <wp:posOffset>6926394</wp:posOffset>
          </wp:positionH>
          <wp:positionV relativeFrom="page">
            <wp:posOffset>10170006</wp:posOffset>
          </wp:positionV>
          <wp:extent cx="180009" cy="179997"/>
          <wp:effectExtent l="0" t="0" r="0" b="0"/>
          <wp:wrapNone/>
          <wp:docPr id="528" name="Image 528"/>
          <wp:cNvGraphicFramePr>
            <a:graphicFrameLocks/>
          </wp:cNvGraphicFramePr>
          <a:graphic>
            <a:graphicData uri="http://schemas.openxmlformats.org/drawingml/2006/picture">
              <pic:pic>
                <pic:nvPicPr>
                  <pic:cNvPr id="528" name="Image 528"/>
                  <pic:cNvPicPr/>
                </pic:nvPicPr>
                <pic:blipFill>
                  <a:blip r:embed="rId1" cstate="print"/>
                  <a:stretch>
                    <a:fillRect/>
                  </a:stretch>
                </pic:blipFill>
                <pic:spPr>
                  <a:xfrm>
                    <a:off x="0" y="0"/>
                    <a:ext cx="180009" cy="179997"/>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924032">
              <wp:simplePos x="0" y="0"/>
              <wp:positionH relativeFrom="page">
                <wp:posOffset>431999</wp:posOffset>
              </wp:positionH>
              <wp:positionV relativeFrom="page">
                <wp:posOffset>10175303</wp:posOffset>
              </wp:positionV>
              <wp:extent cx="6376035" cy="1270"/>
              <wp:effectExtent l="0" t="0" r="0" b="0"/>
              <wp:wrapNone/>
              <wp:docPr id="529" name="Graphic 529"/>
              <wp:cNvGraphicFramePr>
                <a:graphicFrameLocks/>
              </wp:cNvGraphicFramePr>
              <a:graphic>
                <a:graphicData uri="http://schemas.microsoft.com/office/word/2010/wordprocessingShape">
                  <wps:wsp>
                    <wps:cNvPr id="529" name="Graphic 529"/>
                    <wps:cNvSpPr/>
                    <wps:spPr>
                      <a:xfrm>
                        <a:off x="0" y="0"/>
                        <a:ext cx="6376035" cy="1270"/>
                      </a:xfrm>
                      <a:custGeom>
                        <a:avLst/>
                        <a:gdLst/>
                        <a:ahLst/>
                        <a:cxnLst/>
                        <a:rect l="l" t="t" r="r" b="b"/>
                        <a:pathLst>
                          <a:path w="6376035" h="0">
                            <a:moveTo>
                              <a:pt x="0" y="0"/>
                            </a:moveTo>
                            <a:lnTo>
                              <a:pt x="6375603" y="0"/>
                            </a:lnTo>
                          </a:path>
                        </a:pathLst>
                      </a:custGeom>
                      <a:ln w="3175">
                        <a:solidFill>
                          <a:srgbClr val="77787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0392448" from="34.015701pt,801.205017pt" to="536.031701pt,801.205017pt" stroked="true" strokeweight=".25pt" strokecolor="#77787b">
              <v:stroke dashstyle="solid"/>
              <w10:wrap type="none"/>
            </v:line>
          </w:pict>
        </mc:Fallback>
      </mc:AlternateContent>
    </w:r>
    <w:r>
      <w:rPr>
        <w:sz w:val="20"/>
      </w:rPr>
      <mc:AlternateContent>
        <mc:Choice Requires="wps">
          <w:drawing>
            <wp:anchor distT="0" distB="0" distL="0" distR="0" allowOverlap="1" layoutInCell="1" locked="0" behindDoc="1" simplePos="0" relativeHeight="482924544">
              <wp:simplePos x="0" y="0"/>
              <wp:positionH relativeFrom="page">
                <wp:posOffset>419299</wp:posOffset>
              </wp:positionH>
              <wp:positionV relativeFrom="page">
                <wp:posOffset>10198328</wp:posOffset>
              </wp:positionV>
              <wp:extent cx="4451985" cy="153670"/>
              <wp:effectExtent l="0" t="0" r="0" b="0"/>
              <wp:wrapNone/>
              <wp:docPr id="530" name="Textbox 530"/>
              <wp:cNvGraphicFramePr>
                <a:graphicFrameLocks/>
              </wp:cNvGraphicFramePr>
              <a:graphic>
                <a:graphicData uri="http://schemas.microsoft.com/office/word/2010/wordprocessingShape">
                  <wps:wsp>
                    <wps:cNvPr id="530" name="Textbox 530"/>
                    <wps:cNvSpPr txBox="1"/>
                    <wps:spPr>
                      <a:xfrm>
                        <a:off x="0" y="0"/>
                        <a:ext cx="4451985" cy="153670"/>
                      </a:xfrm>
                      <a:prstGeom prst="rect">
                        <a:avLst/>
                      </a:prstGeom>
                    </wps:spPr>
                    <wps:txbx>
                      <w:txbxContent>
                        <w:p>
                          <w:pPr>
                            <w:spacing w:before="20"/>
                            <w:ind w:left="20" w:right="0" w:firstLine="0"/>
                            <w:jc w:val="left"/>
                            <w:rPr>
                              <w:sz w:val="16"/>
                            </w:rPr>
                          </w:pPr>
                          <w:r>
                            <w:rPr>
                              <w:color w:val="77787B"/>
                              <w:sz w:val="16"/>
                            </w:rPr>
                            <w:t>Crown</w:t>
                          </w:r>
                          <w:r>
                            <w:rPr>
                              <w:color w:val="77787B"/>
                              <w:spacing w:val="-4"/>
                              <w:sz w:val="16"/>
                            </w:rPr>
                            <w:t> </w:t>
                          </w:r>
                          <w:r>
                            <w:rPr>
                              <w:color w:val="77787B"/>
                              <w:sz w:val="16"/>
                            </w:rPr>
                            <w:t>Response</w:t>
                          </w:r>
                          <w:r>
                            <w:rPr>
                              <w:color w:val="77787B"/>
                              <w:spacing w:val="-4"/>
                              <w:sz w:val="16"/>
                            </w:rPr>
                            <w:t> </w:t>
                          </w:r>
                          <w:r>
                            <w:rPr>
                              <w:color w:val="77787B"/>
                              <w:sz w:val="16"/>
                            </w:rPr>
                            <w:t>to</w:t>
                          </w:r>
                          <w:r>
                            <w:rPr>
                              <w:color w:val="77787B"/>
                              <w:spacing w:val="-4"/>
                              <w:sz w:val="16"/>
                            </w:rPr>
                            <w:t> </w:t>
                          </w:r>
                          <w:r>
                            <w:rPr>
                              <w:color w:val="77787B"/>
                              <w:sz w:val="16"/>
                            </w:rPr>
                            <w:t>the</w:t>
                          </w:r>
                          <w:r>
                            <w:rPr>
                              <w:color w:val="77787B"/>
                              <w:spacing w:val="-3"/>
                              <w:sz w:val="16"/>
                            </w:rPr>
                            <w:t> </w:t>
                          </w:r>
                          <w:r>
                            <w:rPr>
                              <w:color w:val="77787B"/>
                              <w:sz w:val="16"/>
                            </w:rPr>
                            <w:t>Royal</w:t>
                          </w:r>
                          <w:r>
                            <w:rPr>
                              <w:color w:val="77787B"/>
                              <w:spacing w:val="-4"/>
                              <w:sz w:val="16"/>
                            </w:rPr>
                            <w:t> </w:t>
                          </w:r>
                          <w:r>
                            <w:rPr>
                              <w:color w:val="77787B"/>
                              <w:sz w:val="16"/>
                            </w:rPr>
                            <w:t>Commission</w:t>
                          </w:r>
                          <w:r>
                            <w:rPr>
                              <w:color w:val="77787B"/>
                              <w:spacing w:val="-4"/>
                              <w:sz w:val="16"/>
                            </w:rPr>
                            <w:t> </w:t>
                          </w:r>
                          <w:r>
                            <w:rPr>
                              <w:color w:val="77787B"/>
                              <w:sz w:val="16"/>
                            </w:rPr>
                            <w:t>into</w:t>
                          </w:r>
                          <w:r>
                            <w:rPr>
                              <w:color w:val="77787B"/>
                              <w:spacing w:val="-3"/>
                              <w:sz w:val="16"/>
                            </w:rPr>
                            <w:t> </w:t>
                          </w:r>
                          <w:r>
                            <w:rPr>
                              <w:color w:val="77787B"/>
                              <w:sz w:val="16"/>
                            </w:rPr>
                            <w:t>Historical</w:t>
                          </w:r>
                          <w:r>
                            <w:rPr>
                              <w:color w:val="77787B"/>
                              <w:spacing w:val="-4"/>
                              <w:sz w:val="16"/>
                            </w:rPr>
                            <w:t> </w:t>
                          </w:r>
                          <w:r>
                            <w:rPr>
                              <w:color w:val="77787B"/>
                              <w:sz w:val="16"/>
                            </w:rPr>
                            <w:t>Abuse</w:t>
                          </w:r>
                          <w:r>
                            <w:rPr>
                              <w:color w:val="77787B"/>
                              <w:spacing w:val="-4"/>
                              <w:sz w:val="16"/>
                            </w:rPr>
                            <w:t> </w:t>
                          </w:r>
                          <w:r>
                            <w:rPr>
                              <w:color w:val="77787B"/>
                              <w:sz w:val="16"/>
                            </w:rPr>
                            <w:t>in</w:t>
                          </w:r>
                          <w:r>
                            <w:rPr>
                              <w:color w:val="77787B"/>
                              <w:spacing w:val="-4"/>
                              <w:sz w:val="16"/>
                            </w:rPr>
                            <w:t> </w:t>
                          </w:r>
                          <w:r>
                            <w:rPr>
                              <w:color w:val="77787B"/>
                              <w:sz w:val="16"/>
                            </w:rPr>
                            <w:t>State</w:t>
                          </w:r>
                          <w:r>
                            <w:rPr>
                              <w:color w:val="77787B"/>
                              <w:spacing w:val="-3"/>
                              <w:sz w:val="16"/>
                            </w:rPr>
                            <w:t> </w:t>
                          </w:r>
                          <w:r>
                            <w:rPr>
                              <w:color w:val="77787B"/>
                              <w:sz w:val="16"/>
                            </w:rPr>
                            <w:t>Care</w:t>
                          </w:r>
                          <w:r>
                            <w:rPr>
                              <w:color w:val="77787B"/>
                              <w:spacing w:val="-4"/>
                              <w:sz w:val="16"/>
                            </w:rPr>
                            <w:t> </w:t>
                          </w:r>
                          <w:r>
                            <w:rPr>
                              <w:color w:val="77787B"/>
                              <w:sz w:val="16"/>
                            </w:rPr>
                            <w:t>and</w:t>
                          </w:r>
                          <w:r>
                            <w:rPr>
                              <w:color w:val="77787B"/>
                              <w:spacing w:val="-4"/>
                              <w:sz w:val="16"/>
                            </w:rPr>
                            <w:t> </w:t>
                          </w:r>
                          <w:r>
                            <w:rPr>
                              <w:color w:val="77787B"/>
                              <w:sz w:val="16"/>
                            </w:rPr>
                            <w:t>Faith-based</w:t>
                          </w:r>
                          <w:r>
                            <w:rPr>
                              <w:color w:val="77787B"/>
                              <w:spacing w:val="-3"/>
                              <w:sz w:val="16"/>
                            </w:rPr>
                            <w:t> </w:t>
                          </w:r>
                          <w:r>
                            <w:rPr>
                              <w:color w:val="77787B"/>
                              <w:spacing w:val="-2"/>
                              <w:sz w:val="16"/>
                            </w:rPr>
                            <w:t>institutions</w:t>
                          </w:r>
                        </w:p>
                      </w:txbxContent>
                    </wps:txbx>
                    <wps:bodyPr wrap="square" lIns="0" tIns="0" rIns="0" bIns="0" rtlCol="0">
                      <a:noAutofit/>
                    </wps:bodyPr>
                  </wps:wsp>
                </a:graphicData>
              </a:graphic>
            </wp:anchor>
          </w:drawing>
        </mc:Choice>
        <mc:Fallback>
          <w:pict>
            <v:shape style="position:absolute;margin-left:33.015701pt;margin-top:803.018005pt;width:350.55pt;height:12.1pt;mso-position-horizontal-relative:page;mso-position-vertical-relative:page;z-index:-20391936" type="#_x0000_t202" id="docshape247" filled="false" stroked="false">
              <v:textbox inset="0,0,0,0">
                <w:txbxContent>
                  <w:p>
                    <w:pPr>
                      <w:spacing w:before="20"/>
                      <w:ind w:left="20" w:right="0" w:firstLine="0"/>
                      <w:jc w:val="left"/>
                      <w:rPr>
                        <w:sz w:val="16"/>
                      </w:rPr>
                    </w:pPr>
                    <w:r>
                      <w:rPr>
                        <w:color w:val="77787B"/>
                        <w:sz w:val="16"/>
                      </w:rPr>
                      <w:t>Crown</w:t>
                    </w:r>
                    <w:r>
                      <w:rPr>
                        <w:color w:val="77787B"/>
                        <w:spacing w:val="-4"/>
                        <w:sz w:val="16"/>
                      </w:rPr>
                      <w:t> </w:t>
                    </w:r>
                    <w:r>
                      <w:rPr>
                        <w:color w:val="77787B"/>
                        <w:sz w:val="16"/>
                      </w:rPr>
                      <w:t>Response</w:t>
                    </w:r>
                    <w:r>
                      <w:rPr>
                        <w:color w:val="77787B"/>
                        <w:spacing w:val="-4"/>
                        <w:sz w:val="16"/>
                      </w:rPr>
                      <w:t> </w:t>
                    </w:r>
                    <w:r>
                      <w:rPr>
                        <w:color w:val="77787B"/>
                        <w:sz w:val="16"/>
                      </w:rPr>
                      <w:t>to</w:t>
                    </w:r>
                    <w:r>
                      <w:rPr>
                        <w:color w:val="77787B"/>
                        <w:spacing w:val="-4"/>
                        <w:sz w:val="16"/>
                      </w:rPr>
                      <w:t> </w:t>
                    </w:r>
                    <w:r>
                      <w:rPr>
                        <w:color w:val="77787B"/>
                        <w:sz w:val="16"/>
                      </w:rPr>
                      <w:t>the</w:t>
                    </w:r>
                    <w:r>
                      <w:rPr>
                        <w:color w:val="77787B"/>
                        <w:spacing w:val="-3"/>
                        <w:sz w:val="16"/>
                      </w:rPr>
                      <w:t> </w:t>
                    </w:r>
                    <w:r>
                      <w:rPr>
                        <w:color w:val="77787B"/>
                        <w:sz w:val="16"/>
                      </w:rPr>
                      <w:t>Royal</w:t>
                    </w:r>
                    <w:r>
                      <w:rPr>
                        <w:color w:val="77787B"/>
                        <w:spacing w:val="-4"/>
                        <w:sz w:val="16"/>
                      </w:rPr>
                      <w:t> </w:t>
                    </w:r>
                    <w:r>
                      <w:rPr>
                        <w:color w:val="77787B"/>
                        <w:sz w:val="16"/>
                      </w:rPr>
                      <w:t>Commission</w:t>
                    </w:r>
                    <w:r>
                      <w:rPr>
                        <w:color w:val="77787B"/>
                        <w:spacing w:val="-4"/>
                        <w:sz w:val="16"/>
                      </w:rPr>
                      <w:t> </w:t>
                    </w:r>
                    <w:r>
                      <w:rPr>
                        <w:color w:val="77787B"/>
                        <w:sz w:val="16"/>
                      </w:rPr>
                      <w:t>into</w:t>
                    </w:r>
                    <w:r>
                      <w:rPr>
                        <w:color w:val="77787B"/>
                        <w:spacing w:val="-3"/>
                        <w:sz w:val="16"/>
                      </w:rPr>
                      <w:t> </w:t>
                    </w:r>
                    <w:r>
                      <w:rPr>
                        <w:color w:val="77787B"/>
                        <w:sz w:val="16"/>
                      </w:rPr>
                      <w:t>Historical</w:t>
                    </w:r>
                    <w:r>
                      <w:rPr>
                        <w:color w:val="77787B"/>
                        <w:spacing w:val="-4"/>
                        <w:sz w:val="16"/>
                      </w:rPr>
                      <w:t> </w:t>
                    </w:r>
                    <w:r>
                      <w:rPr>
                        <w:color w:val="77787B"/>
                        <w:sz w:val="16"/>
                      </w:rPr>
                      <w:t>Abuse</w:t>
                    </w:r>
                    <w:r>
                      <w:rPr>
                        <w:color w:val="77787B"/>
                        <w:spacing w:val="-4"/>
                        <w:sz w:val="16"/>
                      </w:rPr>
                      <w:t> </w:t>
                    </w:r>
                    <w:r>
                      <w:rPr>
                        <w:color w:val="77787B"/>
                        <w:sz w:val="16"/>
                      </w:rPr>
                      <w:t>in</w:t>
                    </w:r>
                    <w:r>
                      <w:rPr>
                        <w:color w:val="77787B"/>
                        <w:spacing w:val="-4"/>
                        <w:sz w:val="16"/>
                      </w:rPr>
                      <w:t> </w:t>
                    </w:r>
                    <w:r>
                      <w:rPr>
                        <w:color w:val="77787B"/>
                        <w:sz w:val="16"/>
                      </w:rPr>
                      <w:t>State</w:t>
                    </w:r>
                    <w:r>
                      <w:rPr>
                        <w:color w:val="77787B"/>
                        <w:spacing w:val="-3"/>
                        <w:sz w:val="16"/>
                      </w:rPr>
                      <w:t> </w:t>
                    </w:r>
                    <w:r>
                      <w:rPr>
                        <w:color w:val="77787B"/>
                        <w:sz w:val="16"/>
                      </w:rPr>
                      <w:t>Care</w:t>
                    </w:r>
                    <w:r>
                      <w:rPr>
                        <w:color w:val="77787B"/>
                        <w:spacing w:val="-4"/>
                        <w:sz w:val="16"/>
                      </w:rPr>
                      <w:t> </w:t>
                    </w:r>
                    <w:r>
                      <w:rPr>
                        <w:color w:val="77787B"/>
                        <w:sz w:val="16"/>
                      </w:rPr>
                      <w:t>and</w:t>
                    </w:r>
                    <w:r>
                      <w:rPr>
                        <w:color w:val="77787B"/>
                        <w:spacing w:val="-4"/>
                        <w:sz w:val="16"/>
                      </w:rPr>
                      <w:t> </w:t>
                    </w:r>
                    <w:r>
                      <w:rPr>
                        <w:color w:val="77787B"/>
                        <w:sz w:val="16"/>
                      </w:rPr>
                      <w:t>Faith-based</w:t>
                    </w:r>
                    <w:r>
                      <w:rPr>
                        <w:color w:val="77787B"/>
                        <w:spacing w:val="-3"/>
                        <w:sz w:val="16"/>
                      </w:rPr>
                      <w:t> </w:t>
                    </w:r>
                    <w:r>
                      <w:rPr>
                        <w:color w:val="77787B"/>
                        <w:spacing w:val="-2"/>
                        <w:sz w:val="16"/>
                      </w:rPr>
                      <w:t>institutions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2925056">
              <wp:simplePos x="0" y="0"/>
              <wp:positionH relativeFrom="page">
                <wp:posOffset>6665261</wp:posOffset>
              </wp:positionH>
              <wp:positionV relativeFrom="page">
                <wp:posOffset>10198328</wp:posOffset>
              </wp:positionV>
              <wp:extent cx="193675" cy="153670"/>
              <wp:effectExtent l="0" t="0" r="0" b="0"/>
              <wp:wrapNone/>
              <wp:docPr id="531" name="Textbox 531"/>
              <wp:cNvGraphicFramePr>
                <a:graphicFrameLocks/>
              </wp:cNvGraphicFramePr>
              <a:graphic>
                <a:graphicData uri="http://schemas.microsoft.com/office/word/2010/wordprocessingShape">
                  <wps:wsp>
                    <wps:cNvPr id="531" name="Textbox 531"/>
                    <wps:cNvSpPr txBox="1"/>
                    <wps:spPr>
                      <a:xfrm>
                        <a:off x="0" y="0"/>
                        <a:ext cx="193675" cy="153670"/>
                      </a:xfrm>
                      <a:prstGeom prst="rect">
                        <a:avLst/>
                      </a:prstGeom>
                    </wps:spPr>
                    <wps:txbx>
                      <w:txbxContent>
                        <w:p>
                          <w:pPr>
                            <w:spacing w:before="20"/>
                            <w:ind w:left="60" w:right="0" w:firstLine="0"/>
                            <w:jc w:val="left"/>
                            <w:rPr>
                              <w:rFonts w:ascii="Source Sans Pro SemiBold"/>
                              <w:b/>
                              <w:sz w:val="16"/>
                            </w:rPr>
                          </w:pPr>
                          <w:r>
                            <w:rPr>
                              <w:rFonts w:ascii="Source Sans Pro SemiBold"/>
                              <w:b/>
                              <w:color w:val="333A3F"/>
                              <w:spacing w:val="-5"/>
                              <w:sz w:val="16"/>
                            </w:rPr>
                            <w:fldChar w:fldCharType="begin"/>
                          </w:r>
                          <w:r>
                            <w:rPr>
                              <w:rFonts w:ascii="Source Sans Pro SemiBold"/>
                              <w:b/>
                              <w:color w:val="333A3F"/>
                              <w:spacing w:val="-5"/>
                              <w:sz w:val="16"/>
                            </w:rPr>
                            <w:instrText> PAGE </w:instrText>
                          </w:r>
                          <w:r>
                            <w:rPr>
                              <w:rFonts w:ascii="Source Sans Pro SemiBold"/>
                              <w:b/>
                              <w:color w:val="333A3F"/>
                              <w:spacing w:val="-5"/>
                              <w:sz w:val="16"/>
                            </w:rPr>
                            <w:fldChar w:fldCharType="separate"/>
                          </w:r>
                          <w:r>
                            <w:rPr>
                              <w:rFonts w:ascii="Source Sans Pro SemiBold"/>
                              <w:b/>
                              <w:color w:val="333A3F"/>
                              <w:spacing w:val="-5"/>
                              <w:sz w:val="16"/>
                            </w:rPr>
                            <w:t>25</w:t>
                          </w:r>
                          <w:r>
                            <w:rPr>
                              <w:rFonts w:ascii="Source Sans Pro SemiBold"/>
                              <w:b/>
                              <w:color w:val="333A3F"/>
                              <w:spacing w:val="-5"/>
                              <w:sz w:val="16"/>
                            </w:rPr>
                            <w:fldChar w:fldCharType="end"/>
                          </w:r>
                        </w:p>
                      </w:txbxContent>
                    </wps:txbx>
                    <wps:bodyPr wrap="square" lIns="0" tIns="0" rIns="0" bIns="0" rtlCol="0">
                      <a:noAutofit/>
                    </wps:bodyPr>
                  </wps:wsp>
                </a:graphicData>
              </a:graphic>
            </wp:anchor>
          </w:drawing>
        </mc:Choice>
        <mc:Fallback>
          <w:pict>
            <v:shape style="position:absolute;margin-left:524.823730pt;margin-top:803.018005pt;width:15.25pt;height:12.1pt;mso-position-horizontal-relative:page;mso-position-vertical-relative:page;z-index:-20391424" type="#_x0000_t202" id="docshape248" filled="false" stroked="false">
              <v:textbox inset="0,0,0,0">
                <w:txbxContent>
                  <w:p>
                    <w:pPr>
                      <w:spacing w:before="20"/>
                      <w:ind w:left="60" w:right="0" w:firstLine="0"/>
                      <w:jc w:val="left"/>
                      <w:rPr>
                        <w:rFonts w:ascii="Source Sans Pro SemiBold"/>
                        <w:b/>
                        <w:sz w:val="16"/>
                      </w:rPr>
                    </w:pPr>
                    <w:r>
                      <w:rPr>
                        <w:rFonts w:ascii="Source Sans Pro SemiBold"/>
                        <w:b/>
                        <w:color w:val="333A3F"/>
                        <w:spacing w:val="-5"/>
                        <w:sz w:val="16"/>
                      </w:rPr>
                      <w:fldChar w:fldCharType="begin"/>
                    </w:r>
                    <w:r>
                      <w:rPr>
                        <w:rFonts w:ascii="Source Sans Pro SemiBold"/>
                        <w:b/>
                        <w:color w:val="333A3F"/>
                        <w:spacing w:val="-5"/>
                        <w:sz w:val="16"/>
                      </w:rPr>
                      <w:instrText> PAGE </w:instrText>
                    </w:r>
                    <w:r>
                      <w:rPr>
                        <w:rFonts w:ascii="Source Sans Pro SemiBold"/>
                        <w:b/>
                        <w:color w:val="333A3F"/>
                        <w:spacing w:val="-5"/>
                        <w:sz w:val="16"/>
                      </w:rPr>
                      <w:fldChar w:fldCharType="separate"/>
                    </w:r>
                    <w:r>
                      <w:rPr>
                        <w:rFonts w:ascii="Source Sans Pro SemiBold"/>
                        <w:b/>
                        <w:color w:val="333A3F"/>
                        <w:spacing w:val="-5"/>
                        <w:sz w:val="16"/>
                      </w:rPr>
                      <w:t>25</w:t>
                    </w:r>
                    <w:r>
                      <w:rPr>
                        <w:rFonts w:ascii="Source Sans Pro SemiBold"/>
                        <w:b/>
                        <w:color w:val="333A3F"/>
                        <w:spacing w:val="-5"/>
                        <w:sz w:val="16"/>
                      </w:rPr>
                      <w:fldChar w:fldCharType="end"/>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925568">
          <wp:simplePos x="0" y="0"/>
          <wp:positionH relativeFrom="page">
            <wp:posOffset>6926394</wp:posOffset>
          </wp:positionH>
          <wp:positionV relativeFrom="page">
            <wp:posOffset>10170006</wp:posOffset>
          </wp:positionV>
          <wp:extent cx="180009" cy="179997"/>
          <wp:effectExtent l="0" t="0" r="0" b="0"/>
          <wp:wrapNone/>
          <wp:docPr id="570" name="Image 570"/>
          <wp:cNvGraphicFramePr>
            <a:graphicFrameLocks/>
          </wp:cNvGraphicFramePr>
          <a:graphic>
            <a:graphicData uri="http://schemas.openxmlformats.org/drawingml/2006/picture">
              <pic:pic>
                <pic:nvPicPr>
                  <pic:cNvPr id="570" name="Image 570"/>
                  <pic:cNvPicPr/>
                </pic:nvPicPr>
                <pic:blipFill>
                  <a:blip r:embed="rId1" cstate="print"/>
                  <a:stretch>
                    <a:fillRect/>
                  </a:stretch>
                </pic:blipFill>
                <pic:spPr>
                  <a:xfrm>
                    <a:off x="0" y="0"/>
                    <a:ext cx="180009" cy="179997"/>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926080">
              <wp:simplePos x="0" y="0"/>
              <wp:positionH relativeFrom="page">
                <wp:posOffset>431999</wp:posOffset>
              </wp:positionH>
              <wp:positionV relativeFrom="page">
                <wp:posOffset>10175303</wp:posOffset>
              </wp:positionV>
              <wp:extent cx="6376035" cy="1270"/>
              <wp:effectExtent l="0" t="0" r="0" b="0"/>
              <wp:wrapNone/>
              <wp:docPr id="571" name="Graphic 571"/>
              <wp:cNvGraphicFramePr>
                <a:graphicFrameLocks/>
              </wp:cNvGraphicFramePr>
              <a:graphic>
                <a:graphicData uri="http://schemas.microsoft.com/office/word/2010/wordprocessingShape">
                  <wps:wsp>
                    <wps:cNvPr id="571" name="Graphic 571"/>
                    <wps:cNvSpPr/>
                    <wps:spPr>
                      <a:xfrm>
                        <a:off x="0" y="0"/>
                        <a:ext cx="6376035" cy="1270"/>
                      </a:xfrm>
                      <a:custGeom>
                        <a:avLst/>
                        <a:gdLst/>
                        <a:ahLst/>
                        <a:cxnLst/>
                        <a:rect l="l" t="t" r="r" b="b"/>
                        <a:pathLst>
                          <a:path w="6376035" h="0">
                            <a:moveTo>
                              <a:pt x="0" y="0"/>
                            </a:moveTo>
                            <a:lnTo>
                              <a:pt x="6375603" y="0"/>
                            </a:lnTo>
                          </a:path>
                        </a:pathLst>
                      </a:custGeom>
                      <a:ln w="3175">
                        <a:solidFill>
                          <a:srgbClr val="77787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0390400" from="34.015701pt,801.205017pt" to="536.031701pt,801.205017pt" stroked="true" strokeweight=".25pt" strokecolor="#77787b">
              <v:stroke dashstyle="solid"/>
              <w10:wrap type="none"/>
            </v:line>
          </w:pict>
        </mc:Fallback>
      </mc:AlternateContent>
    </w:r>
    <w:r>
      <w:rPr>
        <w:sz w:val="20"/>
      </w:rPr>
      <mc:AlternateContent>
        <mc:Choice Requires="wps">
          <w:drawing>
            <wp:anchor distT="0" distB="0" distL="0" distR="0" allowOverlap="1" layoutInCell="1" locked="0" behindDoc="1" simplePos="0" relativeHeight="482926592">
              <wp:simplePos x="0" y="0"/>
              <wp:positionH relativeFrom="page">
                <wp:posOffset>419299</wp:posOffset>
              </wp:positionH>
              <wp:positionV relativeFrom="page">
                <wp:posOffset>10198328</wp:posOffset>
              </wp:positionV>
              <wp:extent cx="4451985" cy="153670"/>
              <wp:effectExtent l="0" t="0" r="0" b="0"/>
              <wp:wrapNone/>
              <wp:docPr id="572" name="Textbox 572"/>
              <wp:cNvGraphicFramePr>
                <a:graphicFrameLocks/>
              </wp:cNvGraphicFramePr>
              <a:graphic>
                <a:graphicData uri="http://schemas.microsoft.com/office/word/2010/wordprocessingShape">
                  <wps:wsp>
                    <wps:cNvPr id="572" name="Textbox 572"/>
                    <wps:cNvSpPr txBox="1"/>
                    <wps:spPr>
                      <a:xfrm>
                        <a:off x="0" y="0"/>
                        <a:ext cx="4451985" cy="153670"/>
                      </a:xfrm>
                      <a:prstGeom prst="rect">
                        <a:avLst/>
                      </a:prstGeom>
                    </wps:spPr>
                    <wps:txbx>
                      <w:txbxContent>
                        <w:p>
                          <w:pPr>
                            <w:spacing w:before="20"/>
                            <w:ind w:left="20" w:right="0" w:firstLine="0"/>
                            <w:jc w:val="left"/>
                            <w:rPr>
                              <w:sz w:val="16"/>
                            </w:rPr>
                          </w:pPr>
                          <w:r>
                            <w:rPr>
                              <w:color w:val="77787B"/>
                              <w:sz w:val="16"/>
                            </w:rPr>
                            <w:t>Crown</w:t>
                          </w:r>
                          <w:r>
                            <w:rPr>
                              <w:color w:val="77787B"/>
                              <w:spacing w:val="-4"/>
                              <w:sz w:val="16"/>
                            </w:rPr>
                            <w:t> </w:t>
                          </w:r>
                          <w:r>
                            <w:rPr>
                              <w:color w:val="77787B"/>
                              <w:sz w:val="16"/>
                            </w:rPr>
                            <w:t>Response</w:t>
                          </w:r>
                          <w:r>
                            <w:rPr>
                              <w:color w:val="77787B"/>
                              <w:spacing w:val="-4"/>
                              <w:sz w:val="16"/>
                            </w:rPr>
                            <w:t> </w:t>
                          </w:r>
                          <w:r>
                            <w:rPr>
                              <w:color w:val="77787B"/>
                              <w:sz w:val="16"/>
                            </w:rPr>
                            <w:t>to</w:t>
                          </w:r>
                          <w:r>
                            <w:rPr>
                              <w:color w:val="77787B"/>
                              <w:spacing w:val="-4"/>
                              <w:sz w:val="16"/>
                            </w:rPr>
                            <w:t> </w:t>
                          </w:r>
                          <w:r>
                            <w:rPr>
                              <w:color w:val="77787B"/>
                              <w:sz w:val="16"/>
                            </w:rPr>
                            <w:t>the</w:t>
                          </w:r>
                          <w:r>
                            <w:rPr>
                              <w:color w:val="77787B"/>
                              <w:spacing w:val="-3"/>
                              <w:sz w:val="16"/>
                            </w:rPr>
                            <w:t> </w:t>
                          </w:r>
                          <w:r>
                            <w:rPr>
                              <w:color w:val="77787B"/>
                              <w:sz w:val="16"/>
                            </w:rPr>
                            <w:t>Royal</w:t>
                          </w:r>
                          <w:r>
                            <w:rPr>
                              <w:color w:val="77787B"/>
                              <w:spacing w:val="-4"/>
                              <w:sz w:val="16"/>
                            </w:rPr>
                            <w:t> </w:t>
                          </w:r>
                          <w:r>
                            <w:rPr>
                              <w:color w:val="77787B"/>
                              <w:sz w:val="16"/>
                            </w:rPr>
                            <w:t>Commission</w:t>
                          </w:r>
                          <w:r>
                            <w:rPr>
                              <w:color w:val="77787B"/>
                              <w:spacing w:val="-4"/>
                              <w:sz w:val="16"/>
                            </w:rPr>
                            <w:t> </w:t>
                          </w:r>
                          <w:r>
                            <w:rPr>
                              <w:color w:val="77787B"/>
                              <w:sz w:val="16"/>
                            </w:rPr>
                            <w:t>into</w:t>
                          </w:r>
                          <w:r>
                            <w:rPr>
                              <w:color w:val="77787B"/>
                              <w:spacing w:val="-3"/>
                              <w:sz w:val="16"/>
                            </w:rPr>
                            <w:t> </w:t>
                          </w:r>
                          <w:r>
                            <w:rPr>
                              <w:color w:val="77787B"/>
                              <w:sz w:val="16"/>
                            </w:rPr>
                            <w:t>Historical</w:t>
                          </w:r>
                          <w:r>
                            <w:rPr>
                              <w:color w:val="77787B"/>
                              <w:spacing w:val="-4"/>
                              <w:sz w:val="16"/>
                            </w:rPr>
                            <w:t> </w:t>
                          </w:r>
                          <w:r>
                            <w:rPr>
                              <w:color w:val="77787B"/>
                              <w:sz w:val="16"/>
                            </w:rPr>
                            <w:t>Abuse</w:t>
                          </w:r>
                          <w:r>
                            <w:rPr>
                              <w:color w:val="77787B"/>
                              <w:spacing w:val="-4"/>
                              <w:sz w:val="16"/>
                            </w:rPr>
                            <w:t> </w:t>
                          </w:r>
                          <w:r>
                            <w:rPr>
                              <w:color w:val="77787B"/>
                              <w:sz w:val="16"/>
                            </w:rPr>
                            <w:t>in</w:t>
                          </w:r>
                          <w:r>
                            <w:rPr>
                              <w:color w:val="77787B"/>
                              <w:spacing w:val="-4"/>
                              <w:sz w:val="16"/>
                            </w:rPr>
                            <w:t> </w:t>
                          </w:r>
                          <w:r>
                            <w:rPr>
                              <w:color w:val="77787B"/>
                              <w:sz w:val="16"/>
                            </w:rPr>
                            <w:t>State</w:t>
                          </w:r>
                          <w:r>
                            <w:rPr>
                              <w:color w:val="77787B"/>
                              <w:spacing w:val="-3"/>
                              <w:sz w:val="16"/>
                            </w:rPr>
                            <w:t> </w:t>
                          </w:r>
                          <w:r>
                            <w:rPr>
                              <w:color w:val="77787B"/>
                              <w:sz w:val="16"/>
                            </w:rPr>
                            <w:t>Care</w:t>
                          </w:r>
                          <w:r>
                            <w:rPr>
                              <w:color w:val="77787B"/>
                              <w:spacing w:val="-4"/>
                              <w:sz w:val="16"/>
                            </w:rPr>
                            <w:t> </w:t>
                          </w:r>
                          <w:r>
                            <w:rPr>
                              <w:color w:val="77787B"/>
                              <w:sz w:val="16"/>
                            </w:rPr>
                            <w:t>and</w:t>
                          </w:r>
                          <w:r>
                            <w:rPr>
                              <w:color w:val="77787B"/>
                              <w:spacing w:val="-4"/>
                              <w:sz w:val="16"/>
                            </w:rPr>
                            <w:t> </w:t>
                          </w:r>
                          <w:r>
                            <w:rPr>
                              <w:color w:val="77787B"/>
                              <w:sz w:val="16"/>
                            </w:rPr>
                            <w:t>Faith-based</w:t>
                          </w:r>
                          <w:r>
                            <w:rPr>
                              <w:color w:val="77787B"/>
                              <w:spacing w:val="-3"/>
                              <w:sz w:val="16"/>
                            </w:rPr>
                            <w:t> </w:t>
                          </w:r>
                          <w:r>
                            <w:rPr>
                              <w:color w:val="77787B"/>
                              <w:spacing w:val="-2"/>
                              <w:sz w:val="16"/>
                            </w:rPr>
                            <w:t>institutions</w:t>
                          </w:r>
                        </w:p>
                      </w:txbxContent>
                    </wps:txbx>
                    <wps:bodyPr wrap="square" lIns="0" tIns="0" rIns="0" bIns="0" rtlCol="0">
                      <a:noAutofit/>
                    </wps:bodyPr>
                  </wps:wsp>
                </a:graphicData>
              </a:graphic>
            </wp:anchor>
          </w:drawing>
        </mc:Choice>
        <mc:Fallback>
          <w:pict>
            <v:shape style="position:absolute;margin-left:33.015701pt;margin-top:803.018005pt;width:350.55pt;height:12.1pt;mso-position-horizontal-relative:page;mso-position-vertical-relative:page;z-index:-20389888" type="#_x0000_t202" id="docshape268" filled="false" stroked="false">
              <v:textbox inset="0,0,0,0">
                <w:txbxContent>
                  <w:p>
                    <w:pPr>
                      <w:spacing w:before="20"/>
                      <w:ind w:left="20" w:right="0" w:firstLine="0"/>
                      <w:jc w:val="left"/>
                      <w:rPr>
                        <w:sz w:val="16"/>
                      </w:rPr>
                    </w:pPr>
                    <w:r>
                      <w:rPr>
                        <w:color w:val="77787B"/>
                        <w:sz w:val="16"/>
                      </w:rPr>
                      <w:t>Crown</w:t>
                    </w:r>
                    <w:r>
                      <w:rPr>
                        <w:color w:val="77787B"/>
                        <w:spacing w:val="-4"/>
                        <w:sz w:val="16"/>
                      </w:rPr>
                      <w:t> </w:t>
                    </w:r>
                    <w:r>
                      <w:rPr>
                        <w:color w:val="77787B"/>
                        <w:sz w:val="16"/>
                      </w:rPr>
                      <w:t>Response</w:t>
                    </w:r>
                    <w:r>
                      <w:rPr>
                        <w:color w:val="77787B"/>
                        <w:spacing w:val="-4"/>
                        <w:sz w:val="16"/>
                      </w:rPr>
                      <w:t> </w:t>
                    </w:r>
                    <w:r>
                      <w:rPr>
                        <w:color w:val="77787B"/>
                        <w:sz w:val="16"/>
                      </w:rPr>
                      <w:t>to</w:t>
                    </w:r>
                    <w:r>
                      <w:rPr>
                        <w:color w:val="77787B"/>
                        <w:spacing w:val="-4"/>
                        <w:sz w:val="16"/>
                      </w:rPr>
                      <w:t> </w:t>
                    </w:r>
                    <w:r>
                      <w:rPr>
                        <w:color w:val="77787B"/>
                        <w:sz w:val="16"/>
                      </w:rPr>
                      <w:t>the</w:t>
                    </w:r>
                    <w:r>
                      <w:rPr>
                        <w:color w:val="77787B"/>
                        <w:spacing w:val="-3"/>
                        <w:sz w:val="16"/>
                      </w:rPr>
                      <w:t> </w:t>
                    </w:r>
                    <w:r>
                      <w:rPr>
                        <w:color w:val="77787B"/>
                        <w:sz w:val="16"/>
                      </w:rPr>
                      <w:t>Royal</w:t>
                    </w:r>
                    <w:r>
                      <w:rPr>
                        <w:color w:val="77787B"/>
                        <w:spacing w:val="-4"/>
                        <w:sz w:val="16"/>
                      </w:rPr>
                      <w:t> </w:t>
                    </w:r>
                    <w:r>
                      <w:rPr>
                        <w:color w:val="77787B"/>
                        <w:sz w:val="16"/>
                      </w:rPr>
                      <w:t>Commission</w:t>
                    </w:r>
                    <w:r>
                      <w:rPr>
                        <w:color w:val="77787B"/>
                        <w:spacing w:val="-4"/>
                        <w:sz w:val="16"/>
                      </w:rPr>
                      <w:t> </w:t>
                    </w:r>
                    <w:r>
                      <w:rPr>
                        <w:color w:val="77787B"/>
                        <w:sz w:val="16"/>
                      </w:rPr>
                      <w:t>into</w:t>
                    </w:r>
                    <w:r>
                      <w:rPr>
                        <w:color w:val="77787B"/>
                        <w:spacing w:val="-3"/>
                        <w:sz w:val="16"/>
                      </w:rPr>
                      <w:t> </w:t>
                    </w:r>
                    <w:r>
                      <w:rPr>
                        <w:color w:val="77787B"/>
                        <w:sz w:val="16"/>
                      </w:rPr>
                      <w:t>Historical</w:t>
                    </w:r>
                    <w:r>
                      <w:rPr>
                        <w:color w:val="77787B"/>
                        <w:spacing w:val="-4"/>
                        <w:sz w:val="16"/>
                      </w:rPr>
                      <w:t> </w:t>
                    </w:r>
                    <w:r>
                      <w:rPr>
                        <w:color w:val="77787B"/>
                        <w:sz w:val="16"/>
                      </w:rPr>
                      <w:t>Abuse</w:t>
                    </w:r>
                    <w:r>
                      <w:rPr>
                        <w:color w:val="77787B"/>
                        <w:spacing w:val="-4"/>
                        <w:sz w:val="16"/>
                      </w:rPr>
                      <w:t> </w:t>
                    </w:r>
                    <w:r>
                      <w:rPr>
                        <w:color w:val="77787B"/>
                        <w:sz w:val="16"/>
                      </w:rPr>
                      <w:t>in</w:t>
                    </w:r>
                    <w:r>
                      <w:rPr>
                        <w:color w:val="77787B"/>
                        <w:spacing w:val="-4"/>
                        <w:sz w:val="16"/>
                      </w:rPr>
                      <w:t> </w:t>
                    </w:r>
                    <w:r>
                      <w:rPr>
                        <w:color w:val="77787B"/>
                        <w:sz w:val="16"/>
                      </w:rPr>
                      <w:t>State</w:t>
                    </w:r>
                    <w:r>
                      <w:rPr>
                        <w:color w:val="77787B"/>
                        <w:spacing w:val="-3"/>
                        <w:sz w:val="16"/>
                      </w:rPr>
                      <w:t> </w:t>
                    </w:r>
                    <w:r>
                      <w:rPr>
                        <w:color w:val="77787B"/>
                        <w:sz w:val="16"/>
                      </w:rPr>
                      <w:t>Care</w:t>
                    </w:r>
                    <w:r>
                      <w:rPr>
                        <w:color w:val="77787B"/>
                        <w:spacing w:val="-4"/>
                        <w:sz w:val="16"/>
                      </w:rPr>
                      <w:t> </w:t>
                    </w:r>
                    <w:r>
                      <w:rPr>
                        <w:color w:val="77787B"/>
                        <w:sz w:val="16"/>
                      </w:rPr>
                      <w:t>and</w:t>
                    </w:r>
                    <w:r>
                      <w:rPr>
                        <w:color w:val="77787B"/>
                        <w:spacing w:val="-4"/>
                        <w:sz w:val="16"/>
                      </w:rPr>
                      <w:t> </w:t>
                    </w:r>
                    <w:r>
                      <w:rPr>
                        <w:color w:val="77787B"/>
                        <w:sz w:val="16"/>
                      </w:rPr>
                      <w:t>Faith-based</w:t>
                    </w:r>
                    <w:r>
                      <w:rPr>
                        <w:color w:val="77787B"/>
                        <w:spacing w:val="-3"/>
                        <w:sz w:val="16"/>
                      </w:rPr>
                      <w:t> </w:t>
                    </w:r>
                    <w:r>
                      <w:rPr>
                        <w:color w:val="77787B"/>
                        <w:spacing w:val="-2"/>
                        <w:sz w:val="16"/>
                      </w:rPr>
                      <w:t>institutions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2927104">
              <wp:simplePos x="0" y="0"/>
              <wp:positionH relativeFrom="page">
                <wp:posOffset>6665261</wp:posOffset>
              </wp:positionH>
              <wp:positionV relativeFrom="page">
                <wp:posOffset>10198328</wp:posOffset>
              </wp:positionV>
              <wp:extent cx="193675" cy="153670"/>
              <wp:effectExtent l="0" t="0" r="0" b="0"/>
              <wp:wrapNone/>
              <wp:docPr id="573" name="Textbox 573"/>
              <wp:cNvGraphicFramePr>
                <a:graphicFrameLocks/>
              </wp:cNvGraphicFramePr>
              <a:graphic>
                <a:graphicData uri="http://schemas.microsoft.com/office/word/2010/wordprocessingShape">
                  <wps:wsp>
                    <wps:cNvPr id="573" name="Textbox 573"/>
                    <wps:cNvSpPr txBox="1"/>
                    <wps:spPr>
                      <a:xfrm>
                        <a:off x="0" y="0"/>
                        <a:ext cx="193675" cy="153670"/>
                      </a:xfrm>
                      <a:prstGeom prst="rect">
                        <a:avLst/>
                      </a:prstGeom>
                    </wps:spPr>
                    <wps:txbx>
                      <w:txbxContent>
                        <w:p>
                          <w:pPr>
                            <w:spacing w:before="20"/>
                            <w:ind w:left="60" w:right="0" w:firstLine="0"/>
                            <w:jc w:val="left"/>
                            <w:rPr>
                              <w:rFonts w:ascii="Source Sans Pro SemiBold"/>
                              <w:b/>
                              <w:sz w:val="16"/>
                            </w:rPr>
                          </w:pPr>
                          <w:r>
                            <w:rPr>
                              <w:rFonts w:ascii="Source Sans Pro SemiBold"/>
                              <w:b/>
                              <w:color w:val="333A3F"/>
                              <w:spacing w:val="-5"/>
                              <w:sz w:val="16"/>
                            </w:rPr>
                            <w:fldChar w:fldCharType="begin"/>
                          </w:r>
                          <w:r>
                            <w:rPr>
                              <w:rFonts w:ascii="Source Sans Pro SemiBold"/>
                              <w:b/>
                              <w:color w:val="333A3F"/>
                              <w:spacing w:val="-5"/>
                              <w:sz w:val="16"/>
                            </w:rPr>
                            <w:instrText> PAGE </w:instrText>
                          </w:r>
                          <w:r>
                            <w:rPr>
                              <w:rFonts w:ascii="Source Sans Pro SemiBold"/>
                              <w:b/>
                              <w:color w:val="333A3F"/>
                              <w:spacing w:val="-5"/>
                              <w:sz w:val="16"/>
                            </w:rPr>
                            <w:fldChar w:fldCharType="separate"/>
                          </w:r>
                          <w:r>
                            <w:rPr>
                              <w:rFonts w:ascii="Source Sans Pro SemiBold"/>
                              <w:b/>
                              <w:color w:val="333A3F"/>
                              <w:spacing w:val="-5"/>
                              <w:sz w:val="16"/>
                            </w:rPr>
                            <w:t>29</w:t>
                          </w:r>
                          <w:r>
                            <w:rPr>
                              <w:rFonts w:ascii="Source Sans Pro SemiBold"/>
                              <w:b/>
                              <w:color w:val="333A3F"/>
                              <w:spacing w:val="-5"/>
                              <w:sz w:val="16"/>
                            </w:rPr>
                            <w:fldChar w:fldCharType="end"/>
                          </w:r>
                        </w:p>
                      </w:txbxContent>
                    </wps:txbx>
                    <wps:bodyPr wrap="square" lIns="0" tIns="0" rIns="0" bIns="0" rtlCol="0">
                      <a:noAutofit/>
                    </wps:bodyPr>
                  </wps:wsp>
                </a:graphicData>
              </a:graphic>
            </wp:anchor>
          </w:drawing>
        </mc:Choice>
        <mc:Fallback>
          <w:pict>
            <v:shape style="position:absolute;margin-left:524.823730pt;margin-top:803.018005pt;width:15.25pt;height:12.1pt;mso-position-horizontal-relative:page;mso-position-vertical-relative:page;z-index:-20389376" type="#_x0000_t202" id="docshape269" filled="false" stroked="false">
              <v:textbox inset="0,0,0,0">
                <w:txbxContent>
                  <w:p>
                    <w:pPr>
                      <w:spacing w:before="20"/>
                      <w:ind w:left="60" w:right="0" w:firstLine="0"/>
                      <w:jc w:val="left"/>
                      <w:rPr>
                        <w:rFonts w:ascii="Source Sans Pro SemiBold"/>
                        <w:b/>
                        <w:sz w:val="16"/>
                      </w:rPr>
                    </w:pPr>
                    <w:r>
                      <w:rPr>
                        <w:rFonts w:ascii="Source Sans Pro SemiBold"/>
                        <w:b/>
                        <w:color w:val="333A3F"/>
                        <w:spacing w:val="-5"/>
                        <w:sz w:val="16"/>
                      </w:rPr>
                      <w:fldChar w:fldCharType="begin"/>
                    </w:r>
                    <w:r>
                      <w:rPr>
                        <w:rFonts w:ascii="Source Sans Pro SemiBold"/>
                        <w:b/>
                        <w:color w:val="333A3F"/>
                        <w:spacing w:val="-5"/>
                        <w:sz w:val="16"/>
                      </w:rPr>
                      <w:instrText> PAGE </w:instrText>
                    </w:r>
                    <w:r>
                      <w:rPr>
                        <w:rFonts w:ascii="Source Sans Pro SemiBold"/>
                        <w:b/>
                        <w:color w:val="333A3F"/>
                        <w:spacing w:val="-5"/>
                        <w:sz w:val="16"/>
                      </w:rPr>
                      <w:fldChar w:fldCharType="separate"/>
                    </w:r>
                    <w:r>
                      <w:rPr>
                        <w:rFonts w:ascii="Source Sans Pro SemiBold"/>
                        <w:b/>
                        <w:color w:val="333A3F"/>
                        <w:spacing w:val="-5"/>
                        <w:sz w:val="16"/>
                      </w:rPr>
                      <w:t>29</w:t>
                    </w:r>
                    <w:r>
                      <w:rPr>
                        <w:rFonts w:ascii="Source Sans Pro SemiBold"/>
                        <w:b/>
                        <w:color w:val="333A3F"/>
                        <w:spacing w:val="-5"/>
                        <w:sz w:val="16"/>
                      </w:rPr>
                      <w:fldChar w:fldCharType="end"/>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2927616">
          <wp:simplePos x="0" y="0"/>
          <wp:positionH relativeFrom="page">
            <wp:posOffset>6926394</wp:posOffset>
          </wp:positionH>
          <wp:positionV relativeFrom="page">
            <wp:posOffset>10170006</wp:posOffset>
          </wp:positionV>
          <wp:extent cx="180009" cy="179997"/>
          <wp:effectExtent l="0" t="0" r="0" b="0"/>
          <wp:wrapNone/>
          <wp:docPr id="575" name="Image 575"/>
          <wp:cNvGraphicFramePr>
            <a:graphicFrameLocks/>
          </wp:cNvGraphicFramePr>
          <a:graphic>
            <a:graphicData uri="http://schemas.openxmlformats.org/drawingml/2006/picture">
              <pic:pic>
                <pic:nvPicPr>
                  <pic:cNvPr id="575" name="Image 575"/>
                  <pic:cNvPicPr/>
                </pic:nvPicPr>
                <pic:blipFill>
                  <a:blip r:embed="rId1" cstate="print"/>
                  <a:stretch>
                    <a:fillRect/>
                  </a:stretch>
                </pic:blipFill>
                <pic:spPr>
                  <a:xfrm>
                    <a:off x="0" y="0"/>
                    <a:ext cx="180009" cy="179997"/>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2928128">
              <wp:simplePos x="0" y="0"/>
              <wp:positionH relativeFrom="page">
                <wp:posOffset>431999</wp:posOffset>
              </wp:positionH>
              <wp:positionV relativeFrom="page">
                <wp:posOffset>10175303</wp:posOffset>
              </wp:positionV>
              <wp:extent cx="6376035" cy="1270"/>
              <wp:effectExtent l="0" t="0" r="0" b="0"/>
              <wp:wrapNone/>
              <wp:docPr id="576" name="Graphic 576"/>
              <wp:cNvGraphicFramePr>
                <a:graphicFrameLocks/>
              </wp:cNvGraphicFramePr>
              <a:graphic>
                <a:graphicData uri="http://schemas.microsoft.com/office/word/2010/wordprocessingShape">
                  <wps:wsp>
                    <wps:cNvPr id="576" name="Graphic 576"/>
                    <wps:cNvSpPr/>
                    <wps:spPr>
                      <a:xfrm>
                        <a:off x="0" y="0"/>
                        <a:ext cx="6376035" cy="1270"/>
                      </a:xfrm>
                      <a:custGeom>
                        <a:avLst/>
                        <a:gdLst/>
                        <a:ahLst/>
                        <a:cxnLst/>
                        <a:rect l="l" t="t" r="r" b="b"/>
                        <a:pathLst>
                          <a:path w="6376035" h="0">
                            <a:moveTo>
                              <a:pt x="0" y="0"/>
                            </a:moveTo>
                            <a:lnTo>
                              <a:pt x="6375603" y="0"/>
                            </a:lnTo>
                          </a:path>
                        </a:pathLst>
                      </a:custGeom>
                      <a:ln w="3175">
                        <a:solidFill>
                          <a:srgbClr val="77787B"/>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ge;z-index:-20388352" from="34.015701pt,801.205017pt" to="536.031701pt,801.205017pt" stroked="true" strokeweight=".25pt" strokecolor="#77787b">
              <v:stroke dashstyle="solid"/>
              <w10:wrap type="none"/>
            </v:line>
          </w:pict>
        </mc:Fallback>
      </mc:AlternateContent>
    </w:r>
    <w:r>
      <w:rPr>
        <w:sz w:val="20"/>
      </w:rPr>
      <mc:AlternateContent>
        <mc:Choice Requires="wps">
          <w:drawing>
            <wp:anchor distT="0" distB="0" distL="0" distR="0" allowOverlap="1" layoutInCell="1" locked="0" behindDoc="1" simplePos="0" relativeHeight="482928640">
              <wp:simplePos x="0" y="0"/>
              <wp:positionH relativeFrom="page">
                <wp:posOffset>419299</wp:posOffset>
              </wp:positionH>
              <wp:positionV relativeFrom="page">
                <wp:posOffset>10198328</wp:posOffset>
              </wp:positionV>
              <wp:extent cx="4451985" cy="153670"/>
              <wp:effectExtent l="0" t="0" r="0" b="0"/>
              <wp:wrapNone/>
              <wp:docPr id="577" name="Textbox 577"/>
              <wp:cNvGraphicFramePr>
                <a:graphicFrameLocks/>
              </wp:cNvGraphicFramePr>
              <a:graphic>
                <a:graphicData uri="http://schemas.microsoft.com/office/word/2010/wordprocessingShape">
                  <wps:wsp>
                    <wps:cNvPr id="577" name="Textbox 577"/>
                    <wps:cNvSpPr txBox="1"/>
                    <wps:spPr>
                      <a:xfrm>
                        <a:off x="0" y="0"/>
                        <a:ext cx="4451985" cy="153670"/>
                      </a:xfrm>
                      <a:prstGeom prst="rect">
                        <a:avLst/>
                      </a:prstGeom>
                    </wps:spPr>
                    <wps:txbx>
                      <w:txbxContent>
                        <w:p>
                          <w:pPr>
                            <w:spacing w:before="20"/>
                            <w:ind w:left="20" w:right="0" w:firstLine="0"/>
                            <w:jc w:val="left"/>
                            <w:rPr>
                              <w:sz w:val="16"/>
                            </w:rPr>
                          </w:pPr>
                          <w:r>
                            <w:rPr>
                              <w:color w:val="77787B"/>
                              <w:sz w:val="16"/>
                            </w:rPr>
                            <w:t>Crown</w:t>
                          </w:r>
                          <w:r>
                            <w:rPr>
                              <w:color w:val="77787B"/>
                              <w:spacing w:val="-4"/>
                              <w:sz w:val="16"/>
                            </w:rPr>
                            <w:t> </w:t>
                          </w:r>
                          <w:r>
                            <w:rPr>
                              <w:color w:val="77787B"/>
                              <w:sz w:val="16"/>
                            </w:rPr>
                            <w:t>Response</w:t>
                          </w:r>
                          <w:r>
                            <w:rPr>
                              <w:color w:val="77787B"/>
                              <w:spacing w:val="-4"/>
                              <w:sz w:val="16"/>
                            </w:rPr>
                            <w:t> </w:t>
                          </w:r>
                          <w:r>
                            <w:rPr>
                              <w:color w:val="77787B"/>
                              <w:sz w:val="16"/>
                            </w:rPr>
                            <w:t>to</w:t>
                          </w:r>
                          <w:r>
                            <w:rPr>
                              <w:color w:val="77787B"/>
                              <w:spacing w:val="-4"/>
                              <w:sz w:val="16"/>
                            </w:rPr>
                            <w:t> </w:t>
                          </w:r>
                          <w:r>
                            <w:rPr>
                              <w:color w:val="77787B"/>
                              <w:sz w:val="16"/>
                            </w:rPr>
                            <w:t>the</w:t>
                          </w:r>
                          <w:r>
                            <w:rPr>
                              <w:color w:val="77787B"/>
                              <w:spacing w:val="-3"/>
                              <w:sz w:val="16"/>
                            </w:rPr>
                            <w:t> </w:t>
                          </w:r>
                          <w:r>
                            <w:rPr>
                              <w:color w:val="77787B"/>
                              <w:sz w:val="16"/>
                            </w:rPr>
                            <w:t>Royal</w:t>
                          </w:r>
                          <w:r>
                            <w:rPr>
                              <w:color w:val="77787B"/>
                              <w:spacing w:val="-4"/>
                              <w:sz w:val="16"/>
                            </w:rPr>
                            <w:t> </w:t>
                          </w:r>
                          <w:r>
                            <w:rPr>
                              <w:color w:val="77787B"/>
                              <w:sz w:val="16"/>
                            </w:rPr>
                            <w:t>Commission</w:t>
                          </w:r>
                          <w:r>
                            <w:rPr>
                              <w:color w:val="77787B"/>
                              <w:spacing w:val="-4"/>
                              <w:sz w:val="16"/>
                            </w:rPr>
                            <w:t> </w:t>
                          </w:r>
                          <w:r>
                            <w:rPr>
                              <w:color w:val="77787B"/>
                              <w:sz w:val="16"/>
                            </w:rPr>
                            <w:t>into</w:t>
                          </w:r>
                          <w:r>
                            <w:rPr>
                              <w:color w:val="77787B"/>
                              <w:spacing w:val="-3"/>
                              <w:sz w:val="16"/>
                            </w:rPr>
                            <w:t> </w:t>
                          </w:r>
                          <w:r>
                            <w:rPr>
                              <w:color w:val="77787B"/>
                              <w:sz w:val="16"/>
                            </w:rPr>
                            <w:t>Historical</w:t>
                          </w:r>
                          <w:r>
                            <w:rPr>
                              <w:color w:val="77787B"/>
                              <w:spacing w:val="-4"/>
                              <w:sz w:val="16"/>
                            </w:rPr>
                            <w:t> </w:t>
                          </w:r>
                          <w:r>
                            <w:rPr>
                              <w:color w:val="77787B"/>
                              <w:sz w:val="16"/>
                            </w:rPr>
                            <w:t>Abuse</w:t>
                          </w:r>
                          <w:r>
                            <w:rPr>
                              <w:color w:val="77787B"/>
                              <w:spacing w:val="-4"/>
                              <w:sz w:val="16"/>
                            </w:rPr>
                            <w:t> </w:t>
                          </w:r>
                          <w:r>
                            <w:rPr>
                              <w:color w:val="77787B"/>
                              <w:sz w:val="16"/>
                            </w:rPr>
                            <w:t>in</w:t>
                          </w:r>
                          <w:r>
                            <w:rPr>
                              <w:color w:val="77787B"/>
                              <w:spacing w:val="-4"/>
                              <w:sz w:val="16"/>
                            </w:rPr>
                            <w:t> </w:t>
                          </w:r>
                          <w:r>
                            <w:rPr>
                              <w:color w:val="77787B"/>
                              <w:sz w:val="16"/>
                            </w:rPr>
                            <w:t>State</w:t>
                          </w:r>
                          <w:r>
                            <w:rPr>
                              <w:color w:val="77787B"/>
                              <w:spacing w:val="-3"/>
                              <w:sz w:val="16"/>
                            </w:rPr>
                            <w:t> </w:t>
                          </w:r>
                          <w:r>
                            <w:rPr>
                              <w:color w:val="77787B"/>
                              <w:sz w:val="16"/>
                            </w:rPr>
                            <w:t>Care</w:t>
                          </w:r>
                          <w:r>
                            <w:rPr>
                              <w:color w:val="77787B"/>
                              <w:spacing w:val="-4"/>
                              <w:sz w:val="16"/>
                            </w:rPr>
                            <w:t> </w:t>
                          </w:r>
                          <w:r>
                            <w:rPr>
                              <w:color w:val="77787B"/>
                              <w:sz w:val="16"/>
                            </w:rPr>
                            <w:t>and</w:t>
                          </w:r>
                          <w:r>
                            <w:rPr>
                              <w:color w:val="77787B"/>
                              <w:spacing w:val="-4"/>
                              <w:sz w:val="16"/>
                            </w:rPr>
                            <w:t> </w:t>
                          </w:r>
                          <w:r>
                            <w:rPr>
                              <w:color w:val="77787B"/>
                              <w:sz w:val="16"/>
                            </w:rPr>
                            <w:t>Faith-based</w:t>
                          </w:r>
                          <w:r>
                            <w:rPr>
                              <w:color w:val="77787B"/>
                              <w:spacing w:val="-3"/>
                              <w:sz w:val="16"/>
                            </w:rPr>
                            <w:t> </w:t>
                          </w:r>
                          <w:r>
                            <w:rPr>
                              <w:color w:val="77787B"/>
                              <w:spacing w:val="-2"/>
                              <w:sz w:val="16"/>
                            </w:rPr>
                            <w:t>institutions</w:t>
                          </w:r>
                        </w:p>
                      </w:txbxContent>
                    </wps:txbx>
                    <wps:bodyPr wrap="square" lIns="0" tIns="0" rIns="0" bIns="0" rtlCol="0">
                      <a:noAutofit/>
                    </wps:bodyPr>
                  </wps:wsp>
                </a:graphicData>
              </a:graphic>
            </wp:anchor>
          </w:drawing>
        </mc:Choice>
        <mc:Fallback>
          <w:pict>
            <v:shape style="position:absolute;margin-left:33.015701pt;margin-top:803.018005pt;width:350.55pt;height:12.1pt;mso-position-horizontal-relative:page;mso-position-vertical-relative:page;z-index:-20387840" type="#_x0000_t202" id="docshape271" filled="false" stroked="false">
              <v:textbox inset="0,0,0,0">
                <w:txbxContent>
                  <w:p>
                    <w:pPr>
                      <w:spacing w:before="20"/>
                      <w:ind w:left="20" w:right="0" w:firstLine="0"/>
                      <w:jc w:val="left"/>
                      <w:rPr>
                        <w:sz w:val="16"/>
                      </w:rPr>
                    </w:pPr>
                    <w:r>
                      <w:rPr>
                        <w:color w:val="77787B"/>
                        <w:sz w:val="16"/>
                      </w:rPr>
                      <w:t>Crown</w:t>
                    </w:r>
                    <w:r>
                      <w:rPr>
                        <w:color w:val="77787B"/>
                        <w:spacing w:val="-4"/>
                        <w:sz w:val="16"/>
                      </w:rPr>
                      <w:t> </w:t>
                    </w:r>
                    <w:r>
                      <w:rPr>
                        <w:color w:val="77787B"/>
                        <w:sz w:val="16"/>
                      </w:rPr>
                      <w:t>Response</w:t>
                    </w:r>
                    <w:r>
                      <w:rPr>
                        <w:color w:val="77787B"/>
                        <w:spacing w:val="-4"/>
                        <w:sz w:val="16"/>
                      </w:rPr>
                      <w:t> </w:t>
                    </w:r>
                    <w:r>
                      <w:rPr>
                        <w:color w:val="77787B"/>
                        <w:sz w:val="16"/>
                      </w:rPr>
                      <w:t>to</w:t>
                    </w:r>
                    <w:r>
                      <w:rPr>
                        <w:color w:val="77787B"/>
                        <w:spacing w:val="-4"/>
                        <w:sz w:val="16"/>
                      </w:rPr>
                      <w:t> </w:t>
                    </w:r>
                    <w:r>
                      <w:rPr>
                        <w:color w:val="77787B"/>
                        <w:sz w:val="16"/>
                      </w:rPr>
                      <w:t>the</w:t>
                    </w:r>
                    <w:r>
                      <w:rPr>
                        <w:color w:val="77787B"/>
                        <w:spacing w:val="-3"/>
                        <w:sz w:val="16"/>
                      </w:rPr>
                      <w:t> </w:t>
                    </w:r>
                    <w:r>
                      <w:rPr>
                        <w:color w:val="77787B"/>
                        <w:sz w:val="16"/>
                      </w:rPr>
                      <w:t>Royal</w:t>
                    </w:r>
                    <w:r>
                      <w:rPr>
                        <w:color w:val="77787B"/>
                        <w:spacing w:val="-4"/>
                        <w:sz w:val="16"/>
                      </w:rPr>
                      <w:t> </w:t>
                    </w:r>
                    <w:r>
                      <w:rPr>
                        <w:color w:val="77787B"/>
                        <w:sz w:val="16"/>
                      </w:rPr>
                      <w:t>Commission</w:t>
                    </w:r>
                    <w:r>
                      <w:rPr>
                        <w:color w:val="77787B"/>
                        <w:spacing w:val="-4"/>
                        <w:sz w:val="16"/>
                      </w:rPr>
                      <w:t> </w:t>
                    </w:r>
                    <w:r>
                      <w:rPr>
                        <w:color w:val="77787B"/>
                        <w:sz w:val="16"/>
                      </w:rPr>
                      <w:t>into</w:t>
                    </w:r>
                    <w:r>
                      <w:rPr>
                        <w:color w:val="77787B"/>
                        <w:spacing w:val="-3"/>
                        <w:sz w:val="16"/>
                      </w:rPr>
                      <w:t> </w:t>
                    </w:r>
                    <w:r>
                      <w:rPr>
                        <w:color w:val="77787B"/>
                        <w:sz w:val="16"/>
                      </w:rPr>
                      <w:t>Historical</w:t>
                    </w:r>
                    <w:r>
                      <w:rPr>
                        <w:color w:val="77787B"/>
                        <w:spacing w:val="-4"/>
                        <w:sz w:val="16"/>
                      </w:rPr>
                      <w:t> </w:t>
                    </w:r>
                    <w:r>
                      <w:rPr>
                        <w:color w:val="77787B"/>
                        <w:sz w:val="16"/>
                      </w:rPr>
                      <w:t>Abuse</w:t>
                    </w:r>
                    <w:r>
                      <w:rPr>
                        <w:color w:val="77787B"/>
                        <w:spacing w:val="-4"/>
                        <w:sz w:val="16"/>
                      </w:rPr>
                      <w:t> </w:t>
                    </w:r>
                    <w:r>
                      <w:rPr>
                        <w:color w:val="77787B"/>
                        <w:sz w:val="16"/>
                      </w:rPr>
                      <w:t>in</w:t>
                    </w:r>
                    <w:r>
                      <w:rPr>
                        <w:color w:val="77787B"/>
                        <w:spacing w:val="-4"/>
                        <w:sz w:val="16"/>
                      </w:rPr>
                      <w:t> </w:t>
                    </w:r>
                    <w:r>
                      <w:rPr>
                        <w:color w:val="77787B"/>
                        <w:sz w:val="16"/>
                      </w:rPr>
                      <w:t>State</w:t>
                    </w:r>
                    <w:r>
                      <w:rPr>
                        <w:color w:val="77787B"/>
                        <w:spacing w:val="-3"/>
                        <w:sz w:val="16"/>
                      </w:rPr>
                      <w:t> </w:t>
                    </w:r>
                    <w:r>
                      <w:rPr>
                        <w:color w:val="77787B"/>
                        <w:sz w:val="16"/>
                      </w:rPr>
                      <w:t>Care</w:t>
                    </w:r>
                    <w:r>
                      <w:rPr>
                        <w:color w:val="77787B"/>
                        <w:spacing w:val="-4"/>
                        <w:sz w:val="16"/>
                      </w:rPr>
                      <w:t> </w:t>
                    </w:r>
                    <w:r>
                      <w:rPr>
                        <w:color w:val="77787B"/>
                        <w:sz w:val="16"/>
                      </w:rPr>
                      <w:t>and</w:t>
                    </w:r>
                    <w:r>
                      <w:rPr>
                        <w:color w:val="77787B"/>
                        <w:spacing w:val="-4"/>
                        <w:sz w:val="16"/>
                      </w:rPr>
                      <w:t> </w:t>
                    </w:r>
                    <w:r>
                      <w:rPr>
                        <w:color w:val="77787B"/>
                        <w:sz w:val="16"/>
                      </w:rPr>
                      <w:t>Faith-based</w:t>
                    </w:r>
                    <w:r>
                      <w:rPr>
                        <w:color w:val="77787B"/>
                        <w:spacing w:val="-3"/>
                        <w:sz w:val="16"/>
                      </w:rPr>
                      <w:t> </w:t>
                    </w:r>
                    <w:r>
                      <w:rPr>
                        <w:color w:val="77787B"/>
                        <w:spacing w:val="-2"/>
                        <w:sz w:val="16"/>
                      </w:rPr>
                      <w:t>institutions</w:t>
                    </w:r>
                  </w:p>
                </w:txbxContent>
              </v:textbox>
              <w10:wrap type="none"/>
            </v:shape>
          </w:pict>
        </mc:Fallback>
      </mc:AlternateContent>
    </w:r>
    <w:r>
      <w:rPr>
        <w:sz w:val="20"/>
      </w:rPr>
      <mc:AlternateContent>
        <mc:Choice Requires="wps">
          <w:drawing>
            <wp:anchor distT="0" distB="0" distL="0" distR="0" allowOverlap="1" layoutInCell="1" locked="0" behindDoc="1" simplePos="0" relativeHeight="482929152">
              <wp:simplePos x="0" y="0"/>
              <wp:positionH relativeFrom="page">
                <wp:posOffset>6665261</wp:posOffset>
              </wp:positionH>
              <wp:positionV relativeFrom="page">
                <wp:posOffset>10198328</wp:posOffset>
              </wp:positionV>
              <wp:extent cx="193675" cy="153670"/>
              <wp:effectExtent l="0" t="0" r="0" b="0"/>
              <wp:wrapNone/>
              <wp:docPr id="578" name="Textbox 578"/>
              <wp:cNvGraphicFramePr>
                <a:graphicFrameLocks/>
              </wp:cNvGraphicFramePr>
              <a:graphic>
                <a:graphicData uri="http://schemas.microsoft.com/office/word/2010/wordprocessingShape">
                  <wps:wsp>
                    <wps:cNvPr id="578" name="Textbox 578"/>
                    <wps:cNvSpPr txBox="1"/>
                    <wps:spPr>
                      <a:xfrm>
                        <a:off x="0" y="0"/>
                        <a:ext cx="193675" cy="153670"/>
                      </a:xfrm>
                      <a:prstGeom prst="rect">
                        <a:avLst/>
                      </a:prstGeom>
                    </wps:spPr>
                    <wps:txbx>
                      <w:txbxContent>
                        <w:p>
                          <w:pPr>
                            <w:spacing w:before="20"/>
                            <w:ind w:left="60" w:right="0" w:firstLine="0"/>
                            <w:jc w:val="left"/>
                            <w:rPr>
                              <w:rFonts w:ascii="Source Sans Pro SemiBold"/>
                              <w:b/>
                              <w:sz w:val="16"/>
                            </w:rPr>
                          </w:pPr>
                          <w:r>
                            <w:rPr>
                              <w:rFonts w:ascii="Source Sans Pro SemiBold"/>
                              <w:b/>
                              <w:color w:val="333A3F"/>
                              <w:spacing w:val="-5"/>
                              <w:sz w:val="16"/>
                            </w:rPr>
                            <w:fldChar w:fldCharType="begin"/>
                          </w:r>
                          <w:r>
                            <w:rPr>
                              <w:rFonts w:ascii="Source Sans Pro SemiBold"/>
                              <w:b/>
                              <w:color w:val="333A3F"/>
                              <w:spacing w:val="-5"/>
                              <w:sz w:val="16"/>
                            </w:rPr>
                            <w:instrText> PAGE </w:instrText>
                          </w:r>
                          <w:r>
                            <w:rPr>
                              <w:rFonts w:ascii="Source Sans Pro SemiBold"/>
                              <w:b/>
                              <w:color w:val="333A3F"/>
                              <w:spacing w:val="-5"/>
                              <w:sz w:val="16"/>
                            </w:rPr>
                            <w:fldChar w:fldCharType="separate"/>
                          </w:r>
                          <w:r>
                            <w:rPr>
                              <w:rFonts w:ascii="Source Sans Pro SemiBold"/>
                              <w:b/>
                              <w:color w:val="333A3F"/>
                              <w:spacing w:val="-5"/>
                              <w:sz w:val="16"/>
                            </w:rPr>
                            <w:t>30</w:t>
                          </w:r>
                          <w:r>
                            <w:rPr>
                              <w:rFonts w:ascii="Source Sans Pro SemiBold"/>
                              <w:b/>
                              <w:color w:val="333A3F"/>
                              <w:spacing w:val="-5"/>
                              <w:sz w:val="16"/>
                            </w:rPr>
                            <w:fldChar w:fldCharType="end"/>
                          </w:r>
                        </w:p>
                      </w:txbxContent>
                    </wps:txbx>
                    <wps:bodyPr wrap="square" lIns="0" tIns="0" rIns="0" bIns="0" rtlCol="0">
                      <a:noAutofit/>
                    </wps:bodyPr>
                  </wps:wsp>
                </a:graphicData>
              </a:graphic>
            </wp:anchor>
          </w:drawing>
        </mc:Choice>
        <mc:Fallback>
          <w:pict>
            <v:shape style="position:absolute;margin-left:524.823730pt;margin-top:803.018005pt;width:15.25pt;height:12.1pt;mso-position-horizontal-relative:page;mso-position-vertical-relative:page;z-index:-20387328" type="#_x0000_t202" id="docshape272" filled="false" stroked="false">
              <v:textbox inset="0,0,0,0">
                <w:txbxContent>
                  <w:p>
                    <w:pPr>
                      <w:spacing w:before="20"/>
                      <w:ind w:left="60" w:right="0" w:firstLine="0"/>
                      <w:jc w:val="left"/>
                      <w:rPr>
                        <w:rFonts w:ascii="Source Sans Pro SemiBold"/>
                        <w:b/>
                        <w:sz w:val="16"/>
                      </w:rPr>
                    </w:pPr>
                    <w:r>
                      <w:rPr>
                        <w:rFonts w:ascii="Source Sans Pro SemiBold"/>
                        <w:b/>
                        <w:color w:val="333A3F"/>
                        <w:spacing w:val="-5"/>
                        <w:sz w:val="16"/>
                      </w:rPr>
                      <w:fldChar w:fldCharType="begin"/>
                    </w:r>
                    <w:r>
                      <w:rPr>
                        <w:rFonts w:ascii="Source Sans Pro SemiBold"/>
                        <w:b/>
                        <w:color w:val="333A3F"/>
                        <w:spacing w:val="-5"/>
                        <w:sz w:val="16"/>
                      </w:rPr>
                      <w:instrText> PAGE </w:instrText>
                    </w:r>
                    <w:r>
                      <w:rPr>
                        <w:rFonts w:ascii="Source Sans Pro SemiBold"/>
                        <w:b/>
                        <w:color w:val="333A3F"/>
                        <w:spacing w:val="-5"/>
                        <w:sz w:val="16"/>
                      </w:rPr>
                      <w:fldChar w:fldCharType="separate"/>
                    </w:r>
                    <w:r>
                      <w:rPr>
                        <w:rFonts w:ascii="Source Sans Pro SemiBold"/>
                        <w:b/>
                        <w:color w:val="333A3F"/>
                        <w:spacing w:val="-5"/>
                        <w:sz w:val="16"/>
                      </w:rPr>
                      <w:t>30</w:t>
                    </w:r>
                    <w:r>
                      <w:rPr>
                        <w:rFonts w:ascii="Source Sans Pro SemiBold"/>
                        <w:b/>
                        <w:color w:val="333A3F"/>
                        <w:spacing w:val="-5"/>
                        <w:sz w:val="16"/>
                      </w:rPr>
                      <w:fldChar w:fldCharType="end"/>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42976">
              <wp:simplePos x="0" y="0"/>
              <wp:positionH relativeFrom="page">
                <wp:posOffset>141897</wp:posOffset>
              </wp:positionH>
              <wp:positionV relativeFrom="page">
                <wp:posOffset>141897</wp:posOffset>
              </wp:positionV>
              <wp:extent cx="7276465" cy="867410"/>
              <wp:effectExtent l="0" t="0" r="0" b="0"/>
              <wp:wrapNone/>
              <wp:docPr id="342" name="Textbox 342"/>
              <wp:cNvGraphicFramePr>
                <a:graphicFrameLocks/>
              </wp:cNvGraphicFramePr>
              <a:graphic>
                <a:graphicData uri="http://schemas.microsoft.com/office/word/2010/wordprocessingShape">
                  <wps:wsp>
                    <wps:cNvPr id="342" name="Textbox 342"/>
                    <wps:cNvSpPr txBox="1"/>
                    <wps:spPr>
                      <a:xfrm>
                        <a:off x="0" y="0"/>
                        <a:ext cx="7276465" cy="86741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70"/>
                            <w:gridCol w:w="3798"/>
                            <w:gridCol w:w="3770"/>
                          </w:tblGrid>
                          <w:tr>
                            <w:trPr>
                              <w:trHeight w:val="81" w:hRule="atLeast"/>
                            </w:trPr>
                            <w:tc>
                              <w:tcPr>
                                <w:tcW w:w="3770" w:type="dxa"/>
                                <w:vMerge w:val="restart"/>
                                <w:tcBorders>
                                  <w:bottom w:val="single" w:sz="48" w:space="0" w:color="0C5670"/>
                                  <w:right w:val="single" w:sz="24" w:space="0" w:color="FFFFFF"/>
                                </w:tcBorders>
                                <w:shd w:val="clear" w:color="auto" w:fill="0C5670"/>
                              </w:tcPr>
                              <w:p>
                                <w:pPr>
                                  <w:pStyle w:val="TableParagraph"/>
                                  <w:spacing w:before="170"/>
                                  <w:rPr>
                                    <w:rFonts w:ascii="Source Sans Pro"/>
                                    <w:sz w:val="14"/>
                                  </w:rPr>
                                </w:pPr>
                              </w:p>
                              <w:p>
                                <w:pPr>
                                  <w:pStyle w:val="TableParagraph"/>
                                  <w:spacing w:before="0"/>
                                  <w:ind w:left="238"/>
                                  <w:rPr>
                                    <w:b/>
                                    <w:sz w:val="14"/>
                                  </w:rPr>
                                </w:pPr>
                                <w:hyperlink w:history="true" w:anchor="_bookmark5">
                                  <w:r>
                                    <w:rPr>
                                      <w:b/>
                                      <w:color w:val="FFFFFF"/>
                                      <w:sz w:val="14"/>
                                    </w:rPr>
                                    <w:t>OBJECTIVE</w:t>
                                  </w:r>
                                  <w:r>
                                    <w:rPr>
                                      <w:b/>
                                      <w:color w:val="FFFFFF"/>
                                      <w:spacing w:val="47"/>
                                      <w:sz w:val="14"/>
                                    </w:rPr>
                                    <w:t> </w:t>
                                  </w:r>
                                  <w:r>
                                    <w:rPr>
                                      <w:b/>
                                      <w:color w:val="FFFFFF"/>
                                      <w:spacing w:val="-4"/>
                                      <w:sz w:val="14"/>
                                    </w:rPr>
                                    <w:t>ONE:</w:t>
                                  </w:r>
                                </w:hyperlink>
                              </w:p>
                              <w:p>
                                <w:pPr>
                                  <w:pStyle w:val="TableParagraph"/>
                                  <w:spacing w:before="5"/>
                                  <w:ind w:left="238"/>
                                  <w:rPr>
                                    <w:b/>
                                    <w:sz w:val="20"/>
                                  </w:rPr>
                                </w:pPr>
                                <w:hyperlink w:history="true" w:anchor="_bookmark5">
                                  <w:r>
                                    <w:rPr>
                                      <w:b/>
                                      <w:color w:val="FFFFFF"/>
                                      <w:sz w:val="20"/>
                                    </w:rPr>
                                    <w:t>Address</w:t>
                                  </w:r>
                                  <w:r>
                                    <w:rPr>
                                      <w:b/>
                                      <w:color w:val="FFFFFF"/>
                                      <w:spacing w:val="-4"/>
                                      <w:sz w:val="20"/>
                                    </w:rPr>
                                    <w:t> </w:t>
                                  </w:r>
                                  <w:r>
                                    <w:rPr>
                                      <w:b/>
                                      <w:color w:val="FFFFFF"/>
                                      <w:sz w:val="20"/>
                                    </w:rPr>
                                    <w:t>the</w:t>
                                  </w:r>
                                  <w:r>
                                    <w:rPr>
                                      <w:b/>
                                      <w:color w:val="FFFFFF"/>
                                      <w:spacing w:val="-1"/>
                                      <w:sz w:val="20"/>
                                    </w:rPr>
                                    <w:t> </w:t>
                                  </w:r>
                                  <w:r>
                                    <w:rPr>
                                      <w:b/>
                                      <w:color w:val="FFFFFF"/>
                                      <w:sz w:val="20"/>
                                    </w:rPr>
                                    <w:t>wrongs</w:t>
                                  </w:r>
                                  <w:r>
                                    <w:rPr>
                                      <w:b/>
                                      <w:color w:val="FFFFFF"/>
                                      <w:spacing w:val="-1"/>
                                      <w:sz w:val="20"/>
                                    </w:rPr>
                                    <w:t> </w:t>
                                  </w:r>
                                  <w:r>
                                    <w:rPr>
                                      <w:b/>
                                      <w:color w:val="FFFFFF"/>
                                      <w:sz w:val="20"/>
                                    </w:rPr>
                                    <w:t>of</w:t>
                                  </w:r>
                                  <w:r>
                                    <w:rPr>
                                      <w:b/>
                                      <w:color w:val="FFFFFF"/>
                                      <w:spacing w:val="-1"/>
                                      <w:sz w:val="20"/>
                                    </w:rPr>
                                    <w:t> </w:t>
                                  </w:r>
                                  <w:r>
                                    <w:rPr>
                                      <w:b/>
                                      <w:color w:val="FFFFFF"/>
                                      <w:sz w:val="20"/>
                                    </w:rPr>
                                    <w:t>the</w:t>
                                  </w:r>
                                  <w:r>
                                    <w:rPr>
                                      <w:b/>
                                      <w:color w:val="FFFFFF"/>
                                      <w:spacing w:val="-1"/>
                                      <w:sz w:val="20"/>
                                    </w:rPr>
                                    <w:t> </w:t>
                                  </w:r>
                                  <w:r>
                                    <w:rPr>
                                      <w:b/>
                                      <w:color w:val="FFFFFF"/>
                                      <w:spacing w:val="-4"/>
                                      <w:sz w:val="20"/>
                                    </w:rPr>
                                    <w:t>past</w:t>
                                  </w:r>
                                </w:hyperlink>
                              </w:p>
                            </w:tc>
                            <w:tc>
                              <w:tcPr>
                                <w:tcW w:w="3798" w:type="dxa"/>
                                <w:tcBorders>
                                  <w:left w:val="single" w:sz="24" w:space="0" w:color="FFFFFF"/>
                                  <w:right w:val="single" w:sz="24" w:space="0" w:color="FFFFFF"/>
                                </w:tcBorders>
                                <w:shd w:val="clear" w:color="auto" w:fill="932826"/>
                              </w:tcPr>
                              <w:p>
                                <w:pPr>
                                  <w:pStyle w:val="TableParagraph"/>
                                  <w:spacing w:before="0"/>
                                  <w:rPr>
                                    <w:rFonts w:ascii="Times New Roman"/>
                                    <w:sz w:val="2"/>
                                  </w:rPr>
                                </w:pPr>
                              </w:p>
                            </w:tc>
                            <w:tc>
                              <w:tcPr>
                                <w:tcW w:w="3770" w:type="dxa"/>
                                <w:tcBorders>
                                  <w:left w:val="single" w:sz="24" w:space="0" w:color="FFFFFF"/>
                                </w:tcBorders>
                                <w:shd w:val="clear" w:color="auto" w:fill="3D7C3F"/>
                              </w:tcPr>
                              <w:p>
                                <w:pPr>
                                  <w:pStyle w:val="TableParagraph"/>
                                  <w:spacing w:before="0"/>
                                  <w:rPr>
                                    <w:rFonts w:ascii="Times New Roman"/>
                                    <w:sz w:val="2"/>
                                  </w:rPr>
                                </w:pPr>
                              </w:p>
                            </w:tc>
                          </w:tr>
                          <w:tr>
                            <w:trPr>
                              <w:trHeight w:val="1045" w:hRule="atLeast"/>
                            </w:trPr>
                            <w:tc>
                              <w:tcPr>
                                <w:tcW w:w="3770" w:type="dxa"/>
                                <w:vMerge/>
                                <w:tcBorders>
                                  <w:top w:val="nil"/>
                                  <w:bottom w:val="single" w:sz="48" w:space="0" w:color="0C5670"/>
                                  <w:right w:val="single" w:sz="24" w:space="0" w:color="FFFFFF"/>
                                </w:tcBorders>
                                <w:shd w:val="clear" w:color="auto" w:fill="0C5670"/>
                              </w:tcPr>
                              <w:p>
                                <w:pPr>
                                  <w:rPr>
                                    <w:sz w:val="2"/>
                                    <w:szCs w:val="2"/>
                                  </w:rPr>
                                </w:pPr>
                              </w:p>
                            </w:tc>
                            <w:tc>
                              <w:tcPr>
                                <w:tcW w:w="3798" w:type="dxa"/>
                                <w:tcBorders>
                                  <w:left w:val="single" w:sz="24" w:space="0" w:color="FFFFFF"/>
                                  <w:bottom w:val="single" w:sz="48" w:space="0" w:color="0C5670"/>
                                  <w:right w:val="single" w:sz="24" w:space="0" w:color="FFFFFF"/>
                                </w:tcBorders>
                                <w:shd w:val="clear" w:color="auto" w:fill="E6E7E8"/>
                              </w:tcPr>
                              <w:p>
                                <w:pPr>
                                  <w:pStyle w:val="TableParagraph"/>
                                  <w:spacing w:before="100"/>
                                  <w:ind w:left="237"/>
                                  <w:rPr>
                                    <w:b/>
                                    <w:sz w:val="14"/>
                                  </w:rPr>
                                </w:pPr>
                                <w:hyperlink w:history="true" w:anchor="_bookmark9">
                                  <w:r>
                                    <w:rPr>
                                      <w:b/>
                                      <w:color w:val="333A3F"/>
                                      <w:sz w:val="14"/>
                                    </w:rPr>
                                    <w:t>OBJECTIVE</w:t>
                                  </w:r>
                                  <w:r>
                                    <w:rPr>
                                      <w:b/>
                                      <w:color w:val="333A3F"/>
                                      <w:spacing w:val="47"/>
                                      <w:sz w:val="14"/>
                                    </w:rPr>
                                    <w:t> </w:t>
                                  </w:r>
                                  <w:r>
                                    <w:rPr>
                                      <w:b/>
                                      <w:color w:val="333A3F"/>
                                      <w:spacing w:val="-4"/>
                                      <w:sz w:val="14"/>
                                    </w:rPr>
                                    <w:t>TWO:</w:t>
                                  </w:r>
                                </w:hyperlink>
                              </w:p>
                              <w:p>
                                <w:pPr>
                                  <w:pStyle w:val="TableParagraph"/>
                                  <w:spacing w:before="5"/>
                                  <w:ind w:left="237"/>
                                  <w:rPr>
                                    <w:b/>
                                    <w:sz w:val="20"/>
                                  </w:rPr>
                                </w:pPr>
                                <w:hyperlink w:history="true" w:anchor="_bookmark9">
                                  <w:r>
                                    <w:rPr>
                                      <w:b/>
                                      <w:color w:val="333A3F"/>
                                      <w:sz w:val="20"/>
                                    </w:rPr>
                                    <w:t>Make</w:t>
                                  </w:r>
                                  <w:r>
                                    <w:rPr>
                                      <w:b/>
                                      <w:color w:val="333A3F"/>
                                      <w:spacing w:val="-4"/>
                                      <w:sz w:val="20"/>
                                    </w:rPr>
                                    <w:t> </w:t>
                                  </w:r>
                                  <w:r>
                                    <w:rPr>
                                      <w:b/>
                                      <w:color w:val="333A3F"/>
                                      <w:sz w:val="20"/>
                                    </w:rPr>
                                    <w:t>the</w:t>
                                  </w:r>
                                  <w:r>
                                    <w:rPr>
                                      <w:b/>
                                      <w:color w:val="333A3F"/>
                                      <w:spacing w:val="-4"/>
                                      <w:sz w:val="20"/>
                                    </w:rPr>
                                    <w:t> </w:t>
                                  </w:r>
                                  <w:r>
                                    <w:rPr>
                                      <w:b/>
                                      <w:color w:val="333A3F"/>
                                      <w:sz w:val="20"/>
                                    </w:rPr>
                                    <w:t>current</w:t>
                                  </w:r>
                                  <w:r>
                                    <w:rPr>
                                      <w:b/>
                                      <w:color w:val="333A3F"/>
                                      <w:spacing w:val="-4"/>
                                      <w:sz w:val="20"/>
                                    </w:rPr>
                                    <w:t> </w:t>
                                  </w:r>
                                  <w:r>
                                    <w:rPr>
                                      <w:b/>
                                      <w:color w:val="333A3F"/>
                                      <w:sz w:val="20"/>
                                    </w:rPr>
                                    <w:t>care</w:t>
                                  </w:r>
                                  <w:r>
                                    <w:rPr>
                                      <w:b/>
                                      <w:color w:val="333A3F"/>
                                      <w:spacing w:val="-4"/>
                                      <w:sz w:val="20"/>
                                    </w:rPr>
                                    <w:t> </w:t>
                                  </w:r>
                                  <w:r>
                                    <w:rPr>
                                      <w:b/>
                                      <w:color w:val="333A3F"/>
                                      <w:sz w:val="20"/>
                                    </w:rPr>
                                    <w:t>system</w:t>
                                  </w:r>
                                  <w:r>
                                    <w:rPr>
                                      <w:b/>
                                      <w:color w:val="333A3F"/>
                                      <w:spacing w:val="-4"/>
                                      <w:sz w:val="20"/>
                                    </w:rPr>
                                    <w:t> safe</w:t>
                                  </w:r>
                                </w:hyperlink>
                              </w:p>
                            </w:tc>
                            <w:tc>
                              <w:tcPr>
                                <w:tcW w:w="3770" w:type="dxa"/>
                                <w:tcBorders>
                                  <w:left w:val="single" w:sz="24" w:space="0" w:color="FFFFFF"/>
                                  <w:bottom w:val="single" w:sz="48" w:space="0" w:color="0C5670"/>
                                </w:tcBorders>
                                <w:shd w:val="clear" w:color="auto" w:fill="E6E7E8"/>
                              </w:tcPr>
                              <w:p>
                                <w:pPr>
                                  <w:pStyle w:val="TableParagraph"/>
                                  <w:spacing w:before="100"/>
                                  <w:ind w:left="237"/>
                                  <w:rPr>
                                    <w:b/>
                                    <w:sz w:val="14"/>
                                  </w:rPr>
                                </w:pPr>
                                <w:hyperlink w:history="true" w:anchor="_bookmark16">
                                  <w:r>
                                    <w:rPr>
                                      <w:b/>
                                      <w:color w:val="333A3F"/>
                                      <w:sz w:val="14"/>
                                    </w:rPr>
                                    <w:t>OBJECTIVE</w:t>
                                  </w:r>
                                  <w:r>
                                    <w:rPr>
                                      <w:b/>
                                      <w:color w:val="333A3F"/>
                                      <w:spacing w:val="47"/>
                                      <w:sz w:val="14"/>
                                    </w:rPr>
                                    <w:t> </w:t>
                                  </w:r>
                                  <w:r>
                                    <w:rPr>
                                      <w:b/>
                                      <w:color w:val="333A3F"/>
                                      <w:spacing w:val="-2"/>
                                      <w:sz w:val="14"/>
                                    </w:rPr>
                                    <w:t>THREE:</w:t>
                                  </w:r>
                                </w:hyperlink>
                              </w:p>
                              <w:p>
                                <w:pPr>
                                  <w:pStyle w:val="TableParagraph"/>
                                  <w:spacing w:line="228" w:lineRule="auto" w:before="15"/>
                                  <w:ind w:left="237"/>
                                  <w:rPr>
                                    <w:b/>
                                    <w:sz w:val="20"/>
                                  </w:rPr>
                                </w:pPr>
                                <w:hyperlink w:history="true" w:anchor="_bookmark16">
                                  <w:r>
                                    <w:rPr>
                                      <w:b/>
                                      <w:color w:val="333A3F"/>
                                      <w:sz w:val="20"/>
                                    </w:rPr>
                                    <w:t>Empower</w:t>
                                  </w:r>
                                  <w:r>
                                    <w:rPr>
                                      <w:b/>
                                      <w:color w:val="333A3F"/>
                                      <w:spacing w:val="-10"/>
                                      <w:sz w:val="20"/>
                                    </w:rPr>
                                    <w:t> </w:t>
                                  </w:r>
                                  <w:r>
                                    <w:rPr>
                                      <w:b/>
                                      <w:color w:val="333A3F"/>
                                      <w:sz w:val="20"/>
                                    </w:rPr>
                                    <w:t>those</w:t>
                                  </w:r>
                                  <w:r>
                                    <w:rPr>
                                      <w:b/>
                                      <w:color w:val="333A3F"/>
                                      <w:spacing w:val="-10"/>
                                      <w:sz w:val="20"/>
                                    </w:rPr>
                                    <w:t> </w:t>
                                  </w:r>
                                  <w:r>
                                    <w:rPr>
                                      <w:b/>
                                      <w:color w:val="333A3F"/>
                                      <w:sz w:val="20"/>
                                    </w:rPr>
                                    <w:t>in</w:t>
                                  </w:r>
                                  <w:r>
                                    <w:rPr>
                                      <w:b/>
                                      <w:color w:val="333A3F"/>
                                      <w:spacing w:val="-10"/>
                                      <w:sz w:val="20"/>
                                    </w:rPr>
                                    <w:t> </w:t>
                                  </w:r>
                                  <w:r>
                                    <w:rPr>
                                      <w:b/>
                                      <w:color w:val="333A3F"/>
                                      <w:sz w:val="20"/>
                                    </w:rPr>
                                    <w:t>care,</w:t>
                                  </w:r>
                                  <w:r>
                                    <w:rPr>
                                      <w:b/>
                                      <w:color w:val="333A3F"/>
                                      <w:spacing w:val="-10"/>
                                      <w:sz w:val="20"/>
                                    </w:rPr>
                                    <w:t> </w:t>
                                  </w:r>
                                  <w:r>
                                    <w:rPr>
                                      <w:b/>
                                      <w:color w:val="333A3F"/>
                                      <w:sz w:val="20"/>
                                    </w:rPr>
                                    <w:t>their</w:t>
                                  </w:r>
                                  <w:r>
                                    <w:rPr>
                                      <w:b/>
                                      <w:color w:val="333A3F"/>
                                      <w:spacing w:val="-10"/>
                                      <w:sz w:val="20"/>
                                    </w:rPr>
                                    <w:t> </w:t>
                                  </w:r>
                                  <w:r>
                                    <w:rPr>
                                      <w:b/>
                                      <w:color w:val="333A3F"/>
                                      <w:sz w:val="20"/>
                                    </w:rPr>
                                    <w:t>families,</w:t>
                                  </w:r>
                                  <w:r>
                                    <w:rPr>
                                      <w:b/>
                                      <w:color w:val="333A3F"/>
                                      <w:spacing w:val="40"/>
                                      <w:sz w:val="20"/>
                                    </w:rPr>
                                    <w:t> </w:t>
                                  </w:r>
                                  <w:r>
                                    <w:rPr>
                                      <w:b/>
                                      <w:color w:val="333A3F"/>
                                      <w:sz w:val="20"/>
                                    </w:rPr>
                                    <w:t>whānau and communities</w:t>
                                  </w:r>
                                </w:hyperlink>
                              </w:p>
                            </w:tc>
                          </w:tr>
                        </w:tbl>
                        <w:p>
                          <w:pPr>
                            <w:pStyle w:val="BodyText"/>
                          </w:pPr>
                        </w:p>
                      </w:txbxContent>
                    </wps:txbx>
                    <wps:bodyPr wrap="square" lIns="0" tIns="0" rIns="0" bIns="0" rtlCol="0">
                      <a:noAutofit/>
                    </wps:bodyPr>
                  </wps:wsp>
                </a:graphicData>
              </a:graphic>
            </wp:anchor>
          </w:drawing>
        </mc:Choice>
        <mc:Fallback>
          <w:pict>
            <v:shape style="position:absolute;margin-left:11.173pt;margin-top:11.173015pt;width:572.950pt;height:68.3pt;mso-position-horizontal-relative:page;mso-position-vertical-relative:page;z-index:15742976" type="#_x0000_t202" id="docshape199"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70"/>
                      <w:gridCol w:w="3798"/>
                      <w:gridCol w:w="3770"/>
                    </w:tblGrid>
                    <w:tr>
                      <w:trPr>
                        <w:trHeight w:val="81" w:hRule="atLeast"/>
                      </w:trPr>
                      <w:tc>
                        <w:tcPr>
                          <w:tcW w:w="3770" w:type="dxa"/>
                          <w:vMerge w:val="restart"/>
                          <w:tcBorders>
                            <w:bottom w:val="single" w:sz="48" w:space="0" w:color="0C5670"/>
                            <w:right w:val="single" w:sz="24" w:space="0" w:color="FFFFFF"/>
                          </w:tcBorders>
                          <w:shd w:val="clear" w:color="auto" w:fill="0C5670"/>
                        </w:tcPr>
                        <w:p>
                          <w:pPr>
                            <w:pStyle w:val="TableParagraph"/>
                            <w:spacing w:before="170"/>
                            <w:rPr>
                              <w:rFonts w:ascii="Source Sans Pro"/>
                              <w:sz w:val="14"/>
                            </w:rPr>
                          </w:pPr>
                        </w:p>
                        <w:p>
                          <w:pPr>
                            <w:pStyle w:val="TableParagraph"/>
                            <w:spacing w:before="0"/>
                            <w:ind w:left="238"/>
                            <w:rPr>
                              <w:b/>
                              <w:sz w:val="14"/>
                            </w:rPr>
                          </w:pPr>
                          <w:hyperlink w:history="true" w:anchor="_bookmark5">
                            <w:r>
                              <w:rPr>
                                <w:b/>
                                <w:color w:val="FFFFFF"/>
                                <w:sz w:val="14"/>
                              </w:rPr>
                              <w:t>OBJECTIVE</w:t>
                            </w:r>
                            <w:r>
                              <w:rPr>
                                <w:b/>
                                <w:color w:val="FFFFFF"/>
                                <w:spacing w:val="47"/>
                                <w:sz w:val="14"/>
                              </w:rPr>
                              <w:t> </w:t>
                            </w:r>
                            <w:r>
                              <w:rPr>
                                <w:b/>
                                <w:color w:val="FFFFFF"/>
                                <w:spacing w:val="-4"/>
                                <w:sz w:val="14"/>
                              </w:rPr>
                              <w:t>ONE:</w:t>
                            </w:r>
                          </w:hyperlink>
                        </w:p>
                        <w:p>
                          <w:pPr>
                            <w:pStyle w:val="TableParagraph"/>
                            <w:spacing w:before="5"/>
                            <w:ind w:left="238"/>
                            <w:rPr>
                              <w:b/>
                              <w:sz w:val="20"/>
                            </w:rPr>
                          </w:pPr>
                          <w:hyperlink w:history="true" w:anchor="_bookmark5">
                            <w:r>
                              <w:rPr>
                                <w:b/>
                                <w:color w:val="FFFFFF"/>
                                <w:sz w:val="20"/>
                              </w:rPr>
                              <w:t>Address</w:t>
                            </w:r>
                            <w:r>
                              <w:rPr>
                                <w:b/>
                                <w:color w:val="FFFFFF"/>
                                <w:spacing w:val="-4"/>
                                <w:sz w:val="20"/>
                              </w:rPr>
                              <w:t> </w:t>
                            </w:r>
                            <w:r>
                              <w:rPr>
                                <w:b/>
                                <w:color w:val="FFFFFF"/>
                                <w:sz w:val="20"/>
                              </w:rPr>
                              <w:t>the</w:t>
                            </w:r>
                            <w:r>
                              <w:rPr>
                                <w:b/>
                                <w:color w:val="FFFFFF"/>
                                <w:spacing w:val="-1"/>
                                <w:sz w:val="20"/>
                              </w:rPr>
                              <w:t> </w:t>
                            </w:r>
                            <w:r>
                              <w:rPr>
                                <w:b/>
                                <w:color w:val="FFFFFF"/>
                                <w:sz w:val="20"/>
                              </w:rPr>
                              <w:t>wrongs</w:t>
                            </w:r>
                            <w:r>
                              <w:rPr>
                                <w:b/>
                                <w:color w:val="FFFFFF"/>
                                <w:spacing w:val="-1"/>
                                <w:sz w:val="20"/>
                              </w:rPr>
                              <w:t> </w:t>
                            </w:r>
                            <w:r>
                              <w:rPr>
                                <w:b/>
                                <w:color w:val="FFFFFF"/>
                                <w:sz w:val="20"/>
                              </w:rPr>
                              <w:t>of</w:t>
                            </w:r>
                            <w:r>
                              <w:rPr>
                                <w:b/>
                                <w:color w:val="FFFFFF"/>
                                <w:spacing w:val="-1"/>
                                <w:sz w:val="20"/>
                              </w:rPr>
                              <w:t> </w:t>
                            </w:r>
                            <w:r>
                              <w:rPr>
                                <w:b/>
                                <w:color w:val="FFFFFF"/>
                                <w:sz w:val="20"/>
                              </w:rPr>
                              <w:t>the</w:t>
                            </w:r>
                            <w:r>
                              <w:rPr>
                                <w:b/>
                                <w:color w:val="FFFFFF"/>
                                <w:spacing w:val="-1"/>
                                <w:sz w:val="20"/>
                              </w:rPr>
                              <w:t> </w:t>
                            </w:r>
                            <w:r>
                              <w:rPr>
                                <w:b/>
                                <w:color w:val="FFFFFF"/>
                                <w:spacing w:val="-4"/>
                                <w:sz w:val="20"/>
                              </w:rPr>
                              <w:t>past</w:t>
                            </w:r>
                          </w:hyperlink>
                        </w:p>
                      </w:tc>
                      <w:tc>
                        <w:tcPr>
                          <w:tcW w:w="3798" w:type="dxa"/>
                          <w:tcBorders>
                            <w:left w:val="single" w:sz="24" w:space="0" w:color="FFFFFF"/>
                            <w:right w:val="single" w:sz="24" w:space="0" w:color="FFFFFF"/>
                          </w:tcBorders>
                          <w:shd w:val="clear" w:color="auto" w:fill="932826"/>
                        </w:tcPr>
                        <w:p>
                          <w:pPr>
                            <w:pStyle w:val="TableParagraph"/>
                            <w:spacing w:before="0"/>
                            <w:rPr>
                              <w:rFonts w:ascii="Times New Roman"/>
                              <w:sz w:val="2"/>
                            </w:rPr>
                          </w:pPr>
                        </w:p>
                      </w:tc>
                      <w:tc>
                        <w:tcPr>
                          <w:tcW w:w="3770" w:type="dxa"/>
                          <w:tcBorders>
                            <w:left w:val="single" w:sz="24" w:space="0" w:color="FFFFFF"/>
                          </w:tcBorders>
                          <w:shd w:val="clear" w:color="auto" w:fill="3D7C3F"/>
                        </w:tcPr>
                        <w:p>
                          <w:pPr>
                            <w:pStyle w:val="TableParagraph"/>
                            <w:spacing w:before="0"/>
                            <w:rPr>
                              <w:rFonts w:ascii="Times New Roman"/>
                              <w:sz w:val="2"/>
                            </w:rPr>
                          </w:pPr>
                        </w:p>
                      </w:tc>
                    </w:tr>
                    <w:tr>
                      <w:trPr>
                        <w:trHeight w:val="1045" w:hRule="atLeast"/>
                      </w:trPr>
                      <w:tc>
                        <w:tcPr>
                          <w:tcW w:w="3770" w:type="dxa"/>
                          <w:vMerge/>
                          <w:tcBorders>
                            <w:top w:val="nil"/>
                            <w:bottom w:val="single" w:sz="48" w:space="0" w:color="0C5670"/>
                            <w:right w:val="single" w:sz="24" w:space="0" w:color="FFFFFF"/>
                          </w:tcBorders>
                          <w:shd w:val="clear" w:color="auto" w:fill="0C5670"/>
                        </w:tcPr>
                        <w:p>
                          <w:pPr>
                            <w:rPr>
                              <w:sz w:val="2"/>
                              <w:szCs w:val="2"/>
                            </w:rPr>
                          </w:pPr>
                        </w:p>
                      </w:tc>
                      <w:tc>
                        <w:tcPr>
                          <w:tcW w:w="3798" w:type="dxa"/>
                          <w:tcBorders>
                            <w:left w:val="single" w:sz="24" w:space="0" w:color="FFFFFF"/>
                            <w:bottom w:val="single" w:sz="48" w:space="0" w:color="0C5670"/>
                            <w:right w:val="single" w:sz="24" w:space="0" w:color="FFFFFF"/>
                          </w:tcBorders>
                          <w:shd w:val="clear" w:color="auto" w:fill="E6E7E8"/>
                        </w:tcPr>
                        <w:p>
                          <w:pPr>
                            <w:pStyle w:val="TableParagraph"/>
                            <w:spacing w:before="100"/>
                            <w:ind w:left="237"/>
                            <w:rPr>
                              <w:b/>
                              <w:sz w:val="14"/>
                            </w:rPr>
                          </w:pPr>
                          <w:hyperlink w:history="true" w:anchor="_bookmark9">
                            <w:r>
                              <w:rPr>
                                <w:b/>
                                <w:color w:val="333A3F"/>
                                <w:sz w:val="14"/>
                              </w:rPr>
                              <w:t>OBJECTIVE</w:t>
                            </w:r>
                            <w:r>
                              <w:rPr>
                                <w:b/>
                                <w:color w:val="333A3F"/>
                                <w:spacing w:val="47"/>
                                <w:sz w:val="14"/>
                              </w:rPr>
                              <w:t> </w:t>
                            </w:r>
                            <w:r>
                              <w:rPr>
                                <w:b/>
                                <w:color w:val="333A3F"/>
                                <w:spacing w:val="-4"/>
                                <w:sz w:val="14"/>
                              </w:rPr>
                              <w:t>TWO:</w:t>
                            </w:r>
                          </w:hyperlink>
                        </w:p>
                        <w:p>
                          <w:pPr>
                            <w:pStyle w:val="TableParagraph"/>
                            <w:spacing w:before="5"/>
                            <w:ind w:left="237"/>
                            <w:rPr>
                              <w:b/>
                              <w:sz w:val="20"/>
                            </w:rPr>
                          </w:pPr>
                          <w:hyperlink w:history="true" w:anchor="_bookmark9">
                            <w:r>
                              <w:rPr>
                                <w:b/>
                                <w:color w:val="333A3F"/>
                                <w:sz w:val="20"/>
                              </w:rPr>
                              <w:t>Make</w:t>
                            </w:r>
                            <w:r>
                              <w:rPr>
                                <w:b/>
                                <w:color w:val="333A3F"/>
                                <w:spacing w:val="-4"/>
                                <w:sz w:val="20"/>
                              </w:rPr>
                              <w:t> </w:t>
                            </w:r>
                            <w:r>
                              <w:rPr>
                                <w:b/>
                                <w:color w:val="333A3F"/>
                                <w:sz w:val="20"/>
                              </w:rPr>
                              <w:t>the</w:t>
                            </w:r>
                            <w:r>
                              <w:rPr>
                                <w:b/>
                                <w:color w:val="333A3F"/>
                                <w:spacing w:val="-4"/>
                                <w:sz w:val="20"/>
                              </w:rPr>
                              <w:t> </w:t>
                            </w:r>
                            <w:r>
                              <w:rPr>
                                <w:b/>
                                <w:color w:val="333A3F"/>
                                <w:sz w:val="20"/>
                              </w:rPr>
                              <w:t>current</w:t>
                            </w:r>
                            <w:r>
                              <w:rPr>
                                <w:b/>
                                <w:color w:val="333A3F"/>
                                <w:spacing w:val="-4"/>
                                <w:sz w:val="20"/>
                              </w:rPr>
                              <w:t> </w:t>
                            </w:r>
                            <w:r>
                              <w:rPr>
                                <w:b/>
                                <w:color w:val="333A3F"/>
                                <w:sz w:val="20"/>
                              </w:rPr>
                              <w:t>care</w:t>
                            </w:r>
                            <w:r>
                              <w:rPr>
                                <w:b/>
                                <w:color w:val="333A3F"/>
                                <w:spacing w:val="-4"/>
                                <w:sz w:val="20"/>
                              </w:rPr>
                              <w:t> </w:t>
                            </w:r>
                            <w:r>
                              <w:rPr>
                                <w:b/>
                                <w:color w:val="333A3F"/>
                                <w:sz w:val="20"/>
                              </w:rPr>
                              <w:t>system</w:t>
                            </w:r>
                            <w:r>
                              <w:rPr>
                                <w:b/>
                                <w:color w:val="333A3F"/>
                                <w:spacing w:val="-4"/>
                                <w:sz w:val="20"/>
                              </w:rPr>
                              <w:t> safe</w:t>
                            </w:r>
                          </w:hyperlink>
                        </w:p>
                      </w:tc>
                      <w:tc>
                        <w:tcPr>
                          <w:tcW w:w="3770" w:type="dxa"/>
                          <w:tcBorders>
                            <w:left w:val="single" w:sz="24" w:space="0" w:color="FFFFFF"/>
                            <w:bottom w:val="single" w:sz="48" w:space="0" w:color="0C5670"/>
                          </w:tcBorders>
                          <w:shd w:val="clear" w:color="auto" w:fill="E6E7E8"/>
                        </w:tcPr>
                        <w:p>
                          <w:pPr>
                            <w:pStyle w:val="TableParagraph"/>
                            <w:spacing w:before="100"/>
                            <w:ind w:left="237"/>
                            <w:rPr>
                              <w:b/>
                              <w:sz w:val="14"/>
                            </w:rPr>
                          </w:pPr>
                          <w:hyperlink w:history="true" w:anchor="_bookmark16">
                            <w:r>
                              <w:rPr>
                                <w:b/>
                                <w:color w:val="333A3F"/>
                                <w:sz w:val="14"/>
                              </w:rPr>
                              <w:t>OBJECTIVE</w:t>
                            </w:r>
                            <w:r>
                              <w:rPr>
                                <w:b/>
                                <w:color w:val="333A3F"/>
                                <w:spacing w:val="47"/>
                                <w:sz w:val="14"/>
                              </w:rPr>
                              <w:t> </w:t>
                            </w:r>
                            <w:r>
                              <w:rPr>
                                <w:b/>
                                <w:color w:val="333A3F"/>
                                <w:spacing w:val="-2"/>
                                <w:sz w:val="14"/>
                              </w:rPr>
                              <w:t>THREE:</w:t>
                            </w:r>
                          </w:hyperlink>
                        </w:p>
                        <w:p>
                          <w:pPr>
                            <w:pStyle w:val="TableParagraph"/>
                            <w:spacing w:line="228" w:lineRule="auto" w:before="15"/>
                            <w:ind w:left="237"/>
                            <w:rPr>
                              <w:b/>
                              <w:sz w:val="20"/>
                            </w:rPr>
                          </w:pPr>
                          <w:hyperlink w:history="true" w:anchor="_bookmark16">
                            <w:r>
                              <w:rPr>
                                <w:b/>
                                <w:color w:val="333A3F"/>
                                <w:sz w:val="20"/>
                              </w:rPr>
                              <w:t>Empower</w:t>
                            </w:r>
                            <w:r>
                              <w:rPr>
                                <w:b/>
                                <w:color w:val="333A3F"/>
                                <w:spacing w:val="-10"/>
                                <w:sz w:val="20"/>
                              </w:rPr>
                              <w:t> </w:t>
                            </w:r>
                            <w:r>
                              <w:rPr>
                                <w:b/>
                                <w:color w:val="333A3F"/>
                                <w:sz w:val="20"/>
                              </w:rPr>
                              <w:t>those</w:t>
                            </w:r>
                            <w:r>
                              <w:rPr>
                                <w:b/>
                                <w:color w:val="333A3F"/>
                                <w:spacing w:val="-10"/>
                                <w:sz w:val="20"/>
                              </w:rPr>
                              <w:t> </w:t>
                            </w:r>
                            <w:r>
                              <w:rPr>
                                <w:b/>
                                <w:color w:val="333A3F"/>
                                <w:sz w:val="20"/>
                              </w:rPr>
                              <w:t>in</w:t>
                            </w:r>
                            <w:r>
                              <w:rPr>
                                <w:b/>
                                <w:color w:val="333A3F"/>
                                <w:spacing w:val="-10"/>
                                <w:sz w:val="20"/>
                              </w:rPr>
                              <w:t> </w:t>
                            </w:r>
                            <w:r>
                              <w:rPr>
                                <w:b/>
                                <w:color w:val="333A3F"/>
                                <w:sz w:val="20"/>
                              </w:rPr>
                              <w:t>care,</w:t>
                            </w:r>
                            <w:r>
                              <w:rPr>
                                <w:b/>
                                <w:color w:val="333A3F"/>
                                <w:spacing w:val="-10"/>
                                <w:sz w:val="20"/>
                              </w:rPr>
                              <w:t> </w:t>
                            </w:r>
                            <w:r>
                              <w:rPr>
                                <w:b/>
                                <w:color w:val="333A3F"/>
                                <w:sz w:val="20"/>
                              </w:rPr>
                              <w:t>their</w:t>
                            </w:r>
                            <w:r>
                              <w:rPr>
                                <w:b/>
                                <w:color w:val="333A3F"/>
                                <w:spacing w:val="-10"/>
                                <w:sz w:val="20"/>
                              </w:rPr>
                              <w:t> </w:t>
                            </w:r>
                            <w:r>
                              <w:rPr>
                                <w:b/>
                                <w:color w:val="333A3F"/>
                                <w:sz w:val="20"/>
                              </w:rPr>
                              <w:t>families,</w:t>
                            </w:r>
                            <w:r>
                              <w:rPr>
                                <w:b/>
                                <w:color w:val="333A3F"/>
                                <w:spacing w:val="40"/>
                                <w:sz w:val="20"/>
                              </w:rPr>
                              <w:t> </w:t>
                            </w:r>
                            <w:r>
                              <w:rPr>
                                <w:b/>
                                <w:color w:val="333A3F"/>
                                <w:sz w:val="20"/>
                              </w:rPr>
                              <w:t>whānau and communities</w:t>
                            </w:r>
                          </w:hyperlink>
                        </w:p>
                      </w:tc>
                    </w:tr>
                  </w:tbl>
                  <w:p>
                    <w:pPr>
                      <w:pStyle w:val="BodyText"/>
                    </w:pP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69600">
              <wp:simplePos x="0" y="0"/>
              <wp:positionH relativeFrom="page">
                <wp:posOffset>141897</wp:posOffset>
              </wp:positionH>
              <wp:positionV relativeFrom="page">
                <wp:posOffset>141897</wp:posOffset>
              </wp:positionV>
              <wp:extent cx="7276465" cy="867410"/>
              <wp:effectExtent l="0" t="0" r="0" b="0"/>
              <wp:wrapNone/>
              <wp:docPr id="694" name="Textbox 694"/>
              <wp:cNvGraphicFramePr>
                <a:graphicFrameLocks/>
              </wp:cNvGraphicFramePr>
              <a:graphic>
                <a:graphicData uri="http://schemas.microsoft.com/office/word/2010/wordprocessingShape">
                  <wps:wsp>
                    <wps:cNvPr id="694" name="Textbox 694"/>
                    <wps:cNvSpPr txBox="1"/>
                    <wps:spPr>
                      <a:xfrm>
                        <a:off x="0" y="0"/>
                        <a:ext cx="7276465" cy="86741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70"/>
                            <w:gridCol w:w="3798"/>
                            <w:gridCol w:w="3770"/>
                          </w:tblGrid>
                          <w:tr>
                            <w:trPr>
                              <w:trHeight w:val="81" w:hRule="atLeast"/>
                            </w:trPr>
                            <w:tc>
                              <w:tcPr>
                                <w:tcW w:w="3770" w:type="dxa"/>
                                <w:tcBorders>
                                  <w:right w:val="single" w:sz="24" w:space="0" w:color="FFFFFF"/>
                                </w:tcBorders>
                                <w:shd w:val="clear" w:color="auto" w:fill="0C5670"/>
                              </w:tcPr>
                              <w:p>
                                <w:pPr>
                                  <w:pStyle w:val="TableParagraph"/>
                                  <w:spacing w:before="0"/>
                                  <w:rPr>
                                    <w:rFonts w:ascii="Times New Roman"/>
                                    <w:sz w:val="2"/>
                                  </w:rPr>
                                </w:pPr>
                              </w:p>
                            </w:tc>
                            <w:tc>
                              <w:tcPr>
                                <w:tcW w:w="3798" w:type="dxa"/>
                                <w:vMerge w:val="restart"/>
                                <w:tcBorders>
                                  <w:left w:val="single" w:sz="24" w:space="0" w:color="FFFFFF"/>
                                  <w:bottom w:val="single" w:sz="48" w:space="0" w:color="932826"/>
                                  <w:right w:val="single" w:sz="24" w:space="0" w:color="FFFFFF"/>
                                </w:tcBorders>
                                <w:shd w:val="clear" w:color="auto" w:fill="932826"/>
                              </w:tcPr>
                              <w:p>
                                <w:pPr>
                                  <w:pStyle w:val="TableParagraph"/>
                                  <w:spacing w:before="125"/>
                                  <w:rPr>
                                    <w:rFonts w:ascii="Source Sans Pro"/>
                                    <w:sz w:val="14"/>
                                  </w:rPr>
                                </w:pPr>
                              </w:p>
                              <w:p>
                                <w:pPr>
                                  <w:pStyle w:val="TableParagraph"/>
                                  <w:spacing w:before="0"/>
                                  <w:ind w:left="237"/>
                                  <w:rPr>
                                    <w:b/>
                                    <w:sz w:val="14"/>
                                  </w:rPr>
                                </w:pPr>
                                <w:hyperlink w:history="true" w:anchor="_bookmark9">
                                  <w:r>
                                    <w:rPr>
                                      <w:b/>
                                      <w:color w:val="FFFFFF"/>
                                      <w:sz w:val="14"/>
                                    </w:rPr>
                                    <w:t>OBJECTIVE</w:t>
                                  </w:r>
                                  <w:r>
                                    <w:rPr>
                                      <w:b/>
                                      <w:color w:val="FFFFFF"/>
                                      <w:spacing w:val="47"/>
                                      <w:sz w:val="14"/>
                                    </w:rPr>
                                    <w:t> </w:t>
                                  </w:r>
                                  <w:r>
                                    <w:rPr>
                                      <w:b/>
                                      <w:color w:val="FFFFFF"/>
                                      <w:spacing w:val="-4"/>
                                      <w:sz w:val="14"/>
                                    </w:rPr>
                                    <w:t>TWO:</w:t>
                                  </w:r>
                                </w:hyperlink>
                              </w:p>
                              <w:p>
                                <w:pPr>
                                  <w:pStyle w:val="TableParagraph"/>
                                  <w:spacing w:before="5"/>
                                  <w:ind w:left="237"/>
                                  <w:rPr>
                                    <w:b/>
                                    <w:sz w:val="20"/>
                                  </w:rPr>
                                </w:pPr>
                                <w:hyperlink w:history="true" w:anchor="_bookmark9">
                                  <w:r>
                                    <w:rPr>
                                      <w:b/>
                                      <w:color w:val="FFFFFF"/>
                                      <w:sz w:val="20"/>
                                    </w:rPr>
                                    <w:t>Make</w:t>
                                  </w:r>
                                  <w:r>
                                    <w:rPr>
                                      <w:b/>
                                      <w:color w:val="FFFFFF"/>
                                      <w:spacing w:val="-4"/>
                                      <w:sz w:val="20"/>
                                    </w:rPr>
                                    <w:t> </w:t>
                                  </w:r>
                                  <w:r>
                                    <w:rPr>
                                      <w:b/>
                                      <w:color w:val="FFFFFF"/>
                                      <w:sz w:val="20"/>
                                    </w:rPr>
                                    <w:t>the</w:t>
                                  </w:r>
                                  <w:r>
                                    <w:rPr>
                                      <w:b/>
                                      <w:color w:val="FFFFFF"/>
                                      <w:spacing w:val="-4"/>
                                      <w:sz w:val="20"/>
                                    </w:rPr>
                                    <w:t> </w:t>
                                  </w:r>
                                  <w:r>
                                    <w:rPr>
                                      <w:b/>
                                      <w:color w:val="FFFFFF"/>
                                      <w:sz w:val="20"/>
                                    </w:rPr>
                                    <w:t>current</w:t>
                                  </w:r>
                                  <w:r>
                                    <w:rPr>
                                      <w:b/>
                                      <w:color w:val="FFFFFF"/>
                                      <w:spacing w:val="-4"/>
                                      <w:sz w:val="20"/>
                                    </w:rPr>
                                    <w:t> </w:t>
                                  </w:r>
                                  <w:r>
                                    <w:rPr>
                                      <w:b/>
                                      <w:color w:val="FFFFFF"/>
                                      <w:sz w:val="20"/>
                                    </w:rPr>
                                    <w:t>care</w:t>
                                  </w:r>
                                  <w:r>
                                    <w:rPr>
                                      <w:b/>
                                      <w:color w:val="FFFFFF"/>
                                      <w:spacing w:val="-4"/>
                                      <w:sz w:val="20"/>
                                    </w:rPr>
                                    <w:t> </w:t>
                                  </w:r>
                                  <w:r>
                                    <w:rPr>
                                      <w:b/>
                                      <w:color w:val="FFFFFF"/>
                                      <w:sz w:val="20"/>
                                    </w:rPr>
                                    <w:t>system</w:t>
                                  </w:r>
                                  <w:r>
                                    <w:rPr>
                                      <w:b/>
                                      <w:color w:val="FFFFFF"/>
                                      <w:spacing w:val="-4"/>
                                      <w:sz w:val="20"/>
                                    </w:rPr>
                                    <w:t> safe</w:t>
                                  </w:r>
                                </w:hyperlink>
                              </w:p>
                            </w:tc>
                            <w:tc>
                              <w:tcPr>
                                <w:tcW w:w="3770" w:type="dxa"/>
                                <w:tcBorders>
                                  <w:left w:val="single" w:sz="24" w:space="0" w:color="FFFFFF"/>
                                </w:tcBorders>
                                <w:shd w:val="clear" w:color="auto" w:fill="3D7C3F"/>
                              </w:tcPr>
                              <w:p>
                                <w:pPr>
                                  <w:pStyle w:val="TableParagraph"/>
                                  <w:spacing w:before="0"/>
                                  <w:rPr>
                                    <w:rFonts w:ascii="Times New Roman"/>
                                    <w:sz w:val="2"/>
                                  </w:rPr>
                                </w:pPr>
                              </w:p>
                            </w:tc>
                          </w:tr>
                          <w:tr>
                            <w:trPr>
                              <w:trHeight w:val="1045" w:hRule="atLeast"/>
                            </w:trPr>
                            <w:tc>
                              <w:tcPr>
                                <w:tcW w:w="3770" w:type="dxa"/>
                                <w:tcBorders>
                                  <w:bottom w:val="single" w:sz="48" w:space="0" w:color="932826"/>
                                  <w:right w:val="single" w:sz="24" w:space="0" w:color="FFFFFF"/>
                                </w:tcBorders>
                                <w:shd w:val="clear" w:color="auto" w:fill="E6E7E8"/>
                              </w:tcPr>
                              <w:p>
                                <w:pPr>
                                  <w:pStyle w:val="TableParagraph"/>
                                  <w:spacing w:before="145"/>
                                  <w:ind w:left="238"/>
                                  <w:rPr>
                                    <w:b/>
                                    <w:sz w:val="14"/>
                                  </w:rPr>
                                </w:pPr>
                                <w:hyperlink w:history="true" w:anchor="_bookmark5">
                                  <w:r>
                                    <w:rPr>
                                      <w:b/>
                                      <w:color w:val="333A3F"/>
                                      <w:sz w:val="14"/>
                                    </w:rPr>
                                    <w:t>OBJECTIVE</w:t>
                                  </w:r>
                                  <w:r>
                                    <w:rPr>
                                      <w:b/>
                                      <w:color w:val="333A3F"/>
                                      <w:spacing w:val="47"/>
                                      <w:sz w:val="14"/>
                                    </w:rPr>
                                    <w:t> </w:t>
                                  </w:r>
                                  <w:r>
                                    <w:rPr>
                                      <w:b/>
                                      <w:color w:val="333A3F"/>
                                      <w:spacing w:val="-4"/>
                                      <w:sz w:val="14"/>
                                    </w:rPr>
                                    <w:t>ONE:</w:t>
                                  </w:r>
                                </w:hyperlink>
                              </w:p>
                              <w:p>
                                <w:pPr>
                                  <w:pStyle w:val="TableParagraph"/>
                                  <w:spacing w:before="5"/>
                                  <w:ind w:left="238"/>
                                  <w:rPr>
                                    <w:b/>
                                    <w:sz w:val="20"/>
                                  </w:rPr>
                                </w:pPr>
                                <w:hyperlink w:history="true" w:anchor="_bookmark5">
                                  <w:r>
                                    <w:rPr>
                                      <w:b/>
                                      <w:color w:val="333A3F"/>
                                      <w:sz w:val="20"/>
                                    </w:rPr>
                                    <w:t>Address</w:t>
                                  </w:r>
                                  <w:r>
                                    <w:rPr>
                                      <w:b/>
                                      <w:color w:val="333A3F"/>
                                      <w:spacing w:val="-4"/>
                                      <w:sz w:val="20"/>
                                    </w:rPr>
                                    <w:t> </w:t>
                                  </w:r>
                                  <w:r>
                                    <w:rPr>
                                      <w:b/>
                                      <w:color w:val="333A3F"/>
                                      <w:sz w:val="20"/>
                                    </w:rPr>
                                    <w:t>the</w:t>
                                  </w:r>
                                  <w:r>
                                    <w:rPr>
                                      <w:b/>
                                      <w:color w:val="333A3F"/>
                                      <w:spacing w:val="-1"/>
                                      <w:sz w:val="20"/>
                                    </w:rPr>
                                    <w:t> </w:t>
                                  </w:r>
                                  <w:r>
                                    <w:rPr>
                                      <w:b/>
                                      <w:color w:val="333A3F"/>
                                      <w:sz w:val="20"/>
                                    </w:rPr>
                                    <w:t>wrongs</w:t>
                                  </w:r>
                                  <w:r>
                                    <w:rPr>
                                      <w:b/>
                                      <w:color w:val="333A3F"/>
                                      <w:spacing w:val="-1"/>
                                      <w:sz w:val="20"/>
                                    </w:rPr>
                                    <w:t> </w:t>
                                  </w:r>
                                  <w:r>
                                    <w:rPr>
                                      <w:b/>
                                      <w:color w:val="333A3F"/>
                                      <w:sz w:val="20"/>
                                    </w:rPr>
                                    <w:t>of</w:t>
                                  </w:r>
                                  <w:r>
                                    <w:rPr>
                                      <w:b/>
                                      <w:color w:val="333A3F"/>
                                      <w:spacing w:val="-1"/>
                                      <w:sz w:val="20"/>
                                    </w:rPr>
                                    <w:t> </w:t>
                                  </w:r>
                                  <w:r>
                                    <w:rPr>
                                      <w:b/>
                                      <w:color w:val="333A3F"/>
                                      <w:sz w:val="20"/>
                                    </w:rPr>
                                    <w:t>the</w:t>
                                  </w:r>
                                  <w:r>
                                    <w:rPr>
                                      <w:b/>
                                      <w:color w:val="333A3F"/>
                                      <w:spacing w:val="-1"/>
                                      <w:sz w:val="20"/>
                                    </w:rPr>
                                    <w:t> </w:t>
                                  </w:r>
                                  <w:r>
                                    <w:rPr>
                                      <w:b/>
                                      <w:color w:val="333A3F"/>
                                      <w:spacing w:val="-4"/>
                                      <w:sz w:val="20"/>
                                    </w:rPr>
                                    <w:t>past</w:t>
                                  </w:r>
                                </w:hyperlink>
                              </w:p>
                            </w:tc>
                            <w:tc>
                              <w:tcPr>
                                <w:tcW w:w="3798" w:type="dxa"/>
                                <w:vMerge/>
                                <w:tcBorders>
                                  <w:top w:val="nil"/>
                                  <w:left w:val="single" w:sz="24" w:space="0" w:color="FFFFFF"/>
                                  <w:bottom w:val="single" w:sz="48" w:space="0" w:color="932826"/>
                                  <w:right w:val="single" w:sz="24" w:space="0" w:color="FFFFFF"/>
                                </w:tcBorders>
                                <w:shd w:val="clear" w:color="auto" w:fill="932826"/>
                              </w:tcPr>
                              <w:p>
                                <w:pPr>
                                  <w:rPr>
                                    <w:sz w:val="2"/>
                                    <w:szCs w:val="2"/>
                                  </w:rPr>
                                </w:pPr>
                              </w:p>
                            </w:tc>
                            <w:tc>
                              <w:tcPr>
                                <w:tcW w:w="3770" w:type="dxa"/>
                                <w:tcBorders>
                                  <w:left w:val="single" w:sz="24" w:space="0" w:color="FFFFFF"/>
                                  <w:bottom w:val="single" w:sz="48" w:space="0" w:color="932826"/>
                                </w:tcBorders>
                                <w:shd w:val="clear" w:color="auto" w:fill="E6E7E8"/>
                              </w:tcPr>
                              <w:p>
                                <w:pPr>
                                  <w:pStyle w:val="TableParagraph"/>
                                  <w:spacing w:before="100"/>
                                  <w:ind w:left="237"/>
                                  <w:rPr>
                                    <w:b/>
                                    <w:sz w:val="14"/>
                                  </w:rPr>
                                </w:pPr>
                                <w:hyperlink w:history="true" w:anchor="_bookmark16">
                                  <w:r>
                                    <w:rPr>
                                      <w:b/>
                                      <w:color w:val="333A3F"/>
                                      <w:sz w:val="14"/>
                                    </w:rPr>
                                    <w:t>OBJECTIVE</w:t>
                                  </w:r>
                                  <w:r>
                                    <w:rPr>
                                      <w:b/>
                                      <w:color w:val="333A3F"/>
                                      <w:spacing w:val="47"/>
                                      <w:sz w:val="14"/>
                                    </w:rPr>
                                    <w:t> </w:t>
                                  </w:r>
                                  <w:r>
                                    <w:rPr>
                                      <w:b/>
                                      <w:color w:val="333A3F"/>
                                      <w:spacing w:val="-2"/>
                                      <w:sz w:val="14"/>
                                    </w:rPr>
                                    <w:t>THREE:</w:t>
                                  </w:r>
                                </w:hyperlink>
                              </w:p>
                              <w:p>
                                <w:pPr>
                                  <w:pStyle w:val="TableParagraph"/>
                                  <w:spacing w:line="228" w:lineRule="auto" w:before="15"/>
                                  <w:ind w:left="237"/>
                                  <w:rPr>
                                    <w:b/>
                                    <w:sz w:val="20"/>
                                  </w:rPr>
                                </w:pPr>
                                <w:hyperlink w:history="true" w:anchor="_bookmark16">
                                  <w:r>
                                    <w:rPr>
                                      <w:b/>
                                      <w:color w:val="333A3F"/>
                                      <w:sz w:val="20"/>
                                    </w:rPr>
                                    <w:t>Empower</w:t>
                                  </w:r>
                                  <w:r>
                                    <w:rPr>
                                      <w:b/>
                                      <w:color w:val="333A3F"/>
                                      <w:spacing w:val="-10"/>
                                      <w:sz w:val="20"/>
                                    </w:rPr>
                                    <w:t> </w:t>
                                  </w:r>
                                  <w:r>
                                    <w:rPr>
                                      <w:b/>
                                      <w:color w:val="333A3F"/>
                                      <w:sz w:val="20"/>
                                    </w:rPr>
                                    <w:t>those</w:t>
                                  </w:r>
                                  <w:r>
                                    <w:rPr>
                                      <w:b/>
                                      <w:color w:val="333A3F"/>
                                      <w:spacing w:val="-10"/>
                                      <w:sz w:val="20"/>
                                    </w:rPr>
                                    <w:t> </w:t>
                                  </w:r>
                                  <w:r>
                                    <w:rPr>
                                      <w:b/>
                                      <w:color w:val="333A3F"/>
                                      <w:sz w:val="20"/>
                                    </w:rPr>
                                    <w:t>in</w:t>
                                  </w:r>
                                  <w:r>
                                    <w:rPr>
                                      <w:b/>
                                      <w:color w:val="333A3F"/>
                                      <w:spacing w:val="-10"/>
                                      <w:sz w:val="20"/>
                                    </w:rPr>
                                    <w:t> </w:t>
                                  </w:r>
                                  <w:r>
                                    <w:rPr>
                                      <w:b/>
                                      <w:color w:val="333A3F"/>
                                      <w:sz w:val="20"/>
                                    </w:rPr>
                                    <w:t>care,</w:t>
                                  </w:r>
                                  <w:r>
                                    <w:rPr>
                                      <w:b/>
                                      <w:color w:val="333A3F"/>
                                      <w:spacing w:val="-10"/>
                                      <w:sz w:val="20"/>
                                    </w:rPr>
                                    <w:t> </w:t>
                                  </w:r>
                                  <w:r>
                                    <w:rPr>
                                      <w:b/>
                                      <w:color w:val="333A3F"/>
                                      <w:sz w:val="20"/>
                                    </w:rPr>
                                    <w:t>their</w:t>
                                  </w:r>
                                  <w:r>
                                    <w:rPr>
                                      <w:b/>
                                      <w:color w:val="333A3F"/>
                                      <w:spacing w:val="-10"/>
                                      <w:sz w:val="20"/>
                                    </w:rPr>
                                    <w:t> </w:t>
                                  </w:r>
                                  <w:r>
                                    <w:rPr>
                                      <w:b/>
                                      <w:color w:val="333A3F"/>
                                      <w:sz w:val="20"/>
                                    </w:rPr>
                                    <w:t>families,</w:t>
                                  </w:r>
                                  <w:r>
                                    <w:rPr>
                                      <w:b/>
                                      <w:color w:val="333A3F"/>
                                      <w:spacing w:val="40"/>
                                      <w:sz w:val="20"/>
                                    </w:rPr>
                                    <w:t> </w:t>
                                  </w:r>
                                  <w:r>
                                    <w:rPr>
                                      <w:b/>
                                      <w:color w:val="333A3F"/>
                                      <w:sz w:val="20"/>
                                    </w:rPr>
                                    <w:t>whānau and communities</w:t>
                                  </w:r>
                                </w:hyperlink>
                              </w:p>
                            </w:tc>
                          </w:tr>
                        </w:tbl>
                        <w:p>
                          <w:pPr>
                            <w:pStyle w:val="BodyText"/>
                          </w:pPr>
                        </w:p>
                      </w:txbxContent>
                    </wps:txbx>
                    <wps:bodyPr wrap="square" lIns="0" tIns="0" rIns="0" bIns="0" rtlCol="0">
                      <a:noAutofit/>
                    </wps:bodyPr>
                  </wps:wsp>
                </a:graphicData>
              </a:graphic>
            </wp:anchor>
          </w:drawing>
        </mc:Choice>
        <mc:Fallback>
          <w:pict>
            <v:shape style="position:absolute;margin-left:11.173pt;margin-top:11.173015pt;width:572.950pt;height:68.3pt;mso-position-horizontal-relative:page;mso-position-vertical-relative:page;z-index:15769600" type="#_x0000_t202" id="docshape342"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70"/>
                      <w:gridCol w:w="3798"/>
                      <w:gridCol w:w="3770"/>
                    </w:tblGrid>
                    <w:tr>
                      <w:trPr>
                        <w:trHeight w:val="81" w:hRule="atLeast"/>
                      </w:trPr>
                      <w:tc>
                        <w:tcPr>
                          <w:tcW w:w="3770" w:type="dxa"/>
                          <w:tcBorders>
                            <w:right w:val="single" w:sz="24" w:space="0" w:color="FFFFFF"/>
                          </w:tcBorders>
                          <w:shd w:val="clear" w:color="auto" w:fill="0C5670"/>
                        </w:tcPr>
                        <w:p>
                          <w:pPr>
                            <w:pStyle w:val="TableParagraph"/>
                            <w:spacing w:before="0"/>
                            <w:rPr>
                              <w:rFonts w:ascii="Times New Roman"/>
                              <w:sz w:val="2"/>
                            </w:rPr>
                          </w:pPr>
                        </w:p>
                      </w:tc>
                      <w:tc>
                        <w:tcPr>
                          <w:tcW w:w="3798" w:type="dxa"/>
                          <w:vMerge w:val="restart"/>
                          <w:tcBorders>
                            <w:left w:val="single" w:sz="24" w:space="0" w:color="FFFFFF"/>
                            <w:bottom w:val="single" w:sz="48" w:space="0" w:color="932826"/>
                            <w:right w:val="single" w:sz="24" w:space="0" w:color="FFFFFF"/>
                          </w:tcBorders>
                          <w:shd w:val="clear" w:color="auto" w:fill="932826"/>
                        </w:tcPr>
                        <w:p>
                          <w:pPr>
                            <w:pStyle w:val="TableParagraph"/>
                            <w:spacing w:before="125"/>
                            <w:rPr>
                              <w:rFonts w:ascii="Source Sans Pro"/>
                              <w:sz w:val="14"/>
                            </w:rPr>
                          </w:pPr>
                        </w:p>
                        <w:p>
                          <w:pPr>
                            <w:pStyle w:val="TableParagraph"/>
                            <w:spacing w:before="0"/>
                            <w:ind w:left="237"/>
                            <w:rPr>
                              <w:b/>
                              <w:sz w:val="14"/>
                            </w:rPr>
                          </w:pPr>
                          <w:hyperlink w:history="true" w:anchor="_bookmark9">
                            <w:r>
                              <w:rPr>
                                <w:b/>
                                <w:color w:val="FFFFFF"/>
                                <w:sz w:val="14"/>
                              </w:rPr>
                              <w:t>OBJECTIVE</w:t>
                            </w:r>
                            <w:r>
                              <w:rPr>
                                <w:b/>
                                <w:color w:val="FFFFFF"/>
                                <w:spacing w:val="47"/>
                                <w:sz w:val="14"/>
                              </w:rPr>
                              <w:t> </w:t>
                            </w:r>
                            <w:r>
                              <w:rPr>
                                <w:b/>
                                <w:color w:val="FFFFFF"/>
                                <w:spacing w:val="-4"/>
                                <w:sz w:val="14"/>
                              </w:rPr>
                              <w:t>TWO:</w:t>
                            </w:r>
                          </w:hyperlink>
                        </w:p>
                        <w:p>
                          <w:pPr>
                            <w:pStyle w:val="TableParagraph"/>
                            <w:spacing w:before="5"/>
                            <w:ind w:left="237"/>
                            <w:rPr>
                              <w:b/>
                              <w:sz w:val="20"/>
                            </w:rPr>
                          </w:pPr>
                          <w:hyperlink w:history="true" w:anchor="_bookmark9">
                            <w:r>
                              <w:rPr>
                                <w:b/>
                                <w:color w:val="FFFFFF"/>
                                <w:sz w:val="20"/>
                              </w:rPr>
                              <w:t>Make</w:t>
                            </w:r>
                            <w:r>
                              <w:rPr>
                                <w:b/>
                                <w:color w:val="FFFFFF"/>
                                <w:spacing w:val="-4"/>
                                <w:sz w:val="20"/>
                              </w:rPr>
                              <w:t> </w:t>
                            </w:r>
                            <w:r>
                              <w:rPr>
                                <w:b/>
                                <w:color w:val="FFFFFF"/>
                                <w:sz w:val="20"/>
                              </w:rPr>
                              <w:t>the</w:t>
                            </w:r>
                            <w:r>
                              <w:rPr>
                                <w:b/>
                                <w:color w:val="FFFFFF"/>
                                <w:spacing w:val="-4"/>
                                <w:sz w:val="20"/>
                              </w:rPr>
                              <w:t> </w:t>
                            </w:r>
                            <w:r>
                              <w:rPr>
                                <w:b/>
                                <w:color w:val="FFFFFF"/>
                                <w:sz w:val="20"/>
                              </w:rPr>
                              <w:t>current</w:t>
                            </w:r>
                            <w:r>
                              <w:rPr>
                                <w:b/>
                                <w:color w:val="FFFFFF"/>
                                <w:spacing w:val="-4"/>
                                <w:sz w:val="20"/>
                              </w:rPr>
                              <w:t> </w:t>
                            </w:r>
                            <w:r>
                              <w:rPr>
                                <w:b/>
                                <w:color w:val="FFFFFF"/>
                                <w:sz w:val="20"/>
                              </w:rPr>
                              <w:t>care</w:t>
                            </w:r>
                            <w:r>
                              <w:rPr>
                                <w:b/>
                                <w:color w:val="FFFFFF"/>
                                <w:spacing w:val="-4"/>
                                <w:sz w:val="20"/>
                              </w:rPr>
                              <w:t> </w:t>
                            </w:r>
                            <w:r>
                              <w:rPr>
                                <w:b/>
                                <w:color w:val="FFFFFF"/>
                                <w:sz w:val="20"/>
                              </w:rPr>
                              <w:t>system</w:t>
                            </w:r>
                            <w:r>
                              <w:rPr>
                                <w:b/>
                                <w:color w:val="FFFFFF"/>
                                <w:spacing w:val="-4"/>
                                <w:sz w:val="20"/>
                              </w:rPr>
                              <w:t> safe</w:t>
                            </w:r>
                          </w:hyperlink>
                        </w:p>
                      </w:tc>
                      <w:tc>
                        <w:tcPr>
                          <w:tcW w:w="3770" w:type="dxa"/>
                          <w:tcBorders>
                            <w:left w:val="single" w:sz="24" w:space="0" w:color="FFFFFF"/>
                          </w:tcBorders>
                          <w:shd w:val="clear" w:color="auto" w:fill="3D7C3F"/>
                        </w:tcPr>
                        <w:p>
                          <w:pPr>
                            <w:pStyle w:val="TableParagraph"/>
                            <w:spacing w:before="0"/>
                            <w:rPr>
                              <w:rFonts w:ascii="Times New Roman"/>
                              <w:sz w:val="2"/>
                            </w:rPr>
                          </w:pPr>
                        </w:p>
                      </w:tc>
                    </w:tr>
                    <w:tr>
                      <w:trPr>
                        <w:trHeight w:val="1045" w:hRule="atLeast"/>
                      </w:trPr>
                      <w:tc>
                        <w:tcPr>
                          <w:tcW w:w="3770" w:type="dxa"/>
                          <w:tcBorders>
                            <w:bottom w:val="single" w:sz="48" w:space="0" w:color="932826"/>
                            <w:right w:val="single" w:sz="24" w:space="0" w:color="FFFFFF"/>
                          </w:tcBorders>
                          <w:shd w:val="clear" w:color="auto" w:fill="E6E7E8"/>
                        </w:tcPr>
                        <w:p>
                          <w:pPr>
                            <w:pStyle w:val="TableParagraph"/>
                            <w:spacing w:before="145"/>
                            <w:ind w:left="238"/>
                            <w:rPr>
                              <w:b/>
                              <w:sz w:val="14"/>
                            </w:rPr>
                          </w:pPr>
                          <w:hyperlink w:history="true" w:anchor="_bookmark5">
                            <w:r>
                              <w:rPr>
                                <w:b/>
                                <w:color w:val="333A3F"/>
                                <w:sz w:val="14"/>
                              </w:rPr>
                              <w:t>OBJECTIVE</w:t>
                            </w:r>
                            <w:r>
                              <w:rPr>
                                <w:b/>
                                <w:color w:val="333A3F"/>
                                <w:spacing w:val="47"/>
                                <w:sz w:val="14"/>
                              </w:rPr>
                              <w:t> </w:t>
                            </w:r>
                            <w:r>
                              <w:rPr>
                                <w:b/>
                                <w:color w:val="333A3F"/>
                                <w:spacing w:val="-4"/>
                                <w:sz w:val="14"/>
                              </w:rPr>
                              <w:t>ONE:</w:t>
                            </w:r>
                          </w:hyperlink>
                        </w:p>
                        <w:p>
                          <w:pPr>
                            <w:pStyle w:val="TableParagraph"/>
                            <w:spacing w:before="5"/>
                            <w:ind w:left="238"/>
                            <w:rPr>
                              <w:b/>
                              <w:sz w:val="20"/>
                            </w:rPr>
                          </w:pPr>
                          <w:hyperlink w:history="true" w:anchor="_bookmark5">
                            <w:r>
                              <w:rPr>
                                <w:b/>
                                <w:color w:val="333A3F"/>
                                <w:sz w:val="20"/>
                              </w:rPr>
                              <w:t>Address</w:t>
                            </w:r>
                            <w:r>
                              <w:rPr>
                                <w:b/>
                                <w:color w:val="333A3F"/>
                                <w:spacing w:val="-4"/>
                                <w:sz w:val="20"/>
                              </w:rPr>
                              <w:t> </w:t>
                            </w:r>
                            <w:r>
                              <w:rPr>
                                <w:b/>
                                <w:color w:val="333A3F"/>
                                <w:sz w:val="20"/>
                              </w:rPr>
                              <w:t>the</w:t>
                            </w:r>
                            <w:r>
                              <w:rPr>
                                <w:b/>
                                <w:color w:val="333A3F"/>
                                <w:spacing w:val="-1"/>
                                <w:sz w:val="20"/>
                              </w:rPr>
                              <w:t> </w:t>
                            </w:r>
                            <w:r>
                              <w:rPr>
                                <w:b/>
                                <w:color w:val="333A3F"/>
                                <w:sz w:val="20"/>
                              </w:rPr>
                              <w:t>wrongs</w:t>
                            </w:r>
                            <w:r>
                              <w:rPr>
                                <w:b/>
                                <w:color w:val="333A3F"/>
                                <w:spacing w:val="-1"/>
                                <w:sz w:val="20"/>
                              </w:rPr>
                              <w:t> </w:t>
                            </w:r>
                            <w:r>
                              <w:rPr>
                                <w:b/>
                                <w:color w:val="333A3F"/>
                                <w:sz w:val="20"/>
                              </w:rPr>
                              <w:t>of</w:t>
                            </w:r>
                            <w:r>
                              <w:rPr>
                                <w:b/>
                                <w:color w:val="333A3F"/>
                                <w:spacing w:val="-1"/>
                                <w:sz w:val="20"/>
                              </w:rPr>
                              <w:t> </w:t>
                            </w:r>
                            <w:r>
                              <w:rPr>
                                <w:b/>
                                <w:color w:val="333A3F"/>
                                <w:sz w:val="20"/>
                              </w:rPr>
                              <w:t>the</w:t>
                            </w:r>
                            <w:r>
                              <w:rPr>
                                <w:b/>
                                <w:color w:val="333A3F"/>
                                <w:spacing w:val="-1"/>
                                <w:sz w:val="20"/>
                              </w:rPr>
                              <w:t> </w:t>
                            </w:r>
                            <w:r>
                              <w:rPr>
                                <w:b/>
                                <w:color w:val="333A3F"/>
                                <w:spacing w:val="-4"/>
                                <w:sz w:val="20"/>
                              </w:rPr>
                              <w:t>past</w:t>
                            </w:r>
                          </w:hyperlink>
                        </w:p>
                      </w:tc>
                      <w:tc>
                        <w:tcPr>
                          <w:tcW w:w="3798" w:type="dxa"/>
                          <w:vMerge/>
                          <w:tcBorders>
                            <w:top w:val="nil"/>
                            <w:left w:val="single" w:sz="24" w:space="0" w:color="FFFFFF"/>
                            <w:bottom w:val="single" w:sz="48" w:space="0" w:color="932826"/>
                            <w:right w:val="single" w:sz="24" w:space="0" w:color="FFFFFF"/>
                          </w:tcBorders>
                          <w:shd w:val="clear" w:color="auto" w:fill="932826"/>
                        </w:tcPr>
                        <w:p>
                          <w:pPr>
                            <w:rPr>
                              <w:sz w:val="2"/>
                              <w:szCs w:val="2"/>
                            </w:rPr>
                          </w:pPr>
                        </w:p>
                      </w:tc>
                      <w:tc>
                        <w:tcPr>
                          <w:tcW w:w="3770" w:type="dxa"/>
                          <w:tcBorders>
                            <w:left w:val="single" w:sz="24" w:space="0" w:color="FFFFFF"/>
                            <w:bottom w:val="single" w:sz="48" w:space="0" w:color="932826"/>
                          </w:tcBorders>
                          <w:shd w:val="clear" w:color="auto" w:fill="E6E7E8"/>
                        </w:tcPr>
                        <w:p>
                          <w:pPr>
                            <w:pStyle w:val="TableParagraph"/>
                            <w:spacing w:before="100"/>
                            <w:ind w:left="237"/>
                            <w:rPr>
                              <w:b/>
                              <w:sz w:val="14"/>
                            </w:rPr>
                          </w:pPr>
                          <w:hyperlink w:history="true" w:anchor="_bookmark16">
                            <w:r>
                              <w:rPr>
                                <w:b/>
                                <w:color w:val="333A3F"/>
                                <w:sz w:val="14"/>
                              </w:rPr>
                              <w:t>OBJECTIVE</w:t>
                            </w:r>
                            <w:r>
                              <w:rPr>
                                <w:b/>
                                <w:color w:val="333A3F"/>
                                <w:spacing w:val="47"/>
                                <w:sz w:val="14"/>
                              </w:rPr>
                              <w:t> </w:t>
                            </w:r>
                            <w:r>
                              <w:rPr>
                                <w:b/>
                                <w:color w:val="333A3F"/>
                                <w:spacing w:val="-2"/>
                                <w:sz w:val="14"/>
                              </w:rPr>
                              <w:t>THREE:</w:t>
                            </w:r>
                          </w:hyperlink>
                        </w:p>
                        <w:p>
                          <w:pPr>
                            <w:pStyle w:val="TableParagraph"/>
                            <w:spacing w:line="228" w:lineRule="auto" w:before="15"/>
                            <w:ind w:left="237"/>
                            <w:rPr>
                              <w:b/>
                              <w:sz w:val="20"/>
                            </w:rPr>
                          </w:pPr>
                          <w:hyperlink w:history="true" w:anchor="_bookmark16">
                            <w:r>
                              <w:rPr>
                                <w:b/>
                                <w:color w:val="333A3F"/>
                                <w:sz w:val="20"/>
                              </w:rPr>
                              <w:t>Empower</w:t>
                            </w:r>
                            <w:r>
                              <w:rPr>
                                <w:b/>
                                <w:color w:val="333A3F"/>
                                <w:spacing w:val="-10"/>
                                <w:sz w:val="20"/>
                              </w:rPr>
                              <w:t> </w:t>
                            </w:r>
                            <w:r>
                              <w:rPr>
                                <w:b/>
                                <w:color w:val="333A3F"/>
                                <w:sz w:val="20"/>
                              </w:rPr>
                              <w:t>those</w:t>
                            </w:r>
                            <w:r>
                              <w:rPr>
                                <w:b/>
                                <w:color w:val="333A3F"/>
                                <w:spacing w:val="-10"/>
                                <w:sz w:val="20"/>
                              </w:rPr>
                              <w:t> </w:t>
                            </w:r>
                            <w:r>
                              <w:rPr>
                                <w:b/>
                                <w:color w:val="333A3F"/>
                                <w:sz w:val="20"/>
                              </w:rPr>
                              <w:t>in</w:t>
                            </w:r>
                            <w:r>
                              <w:rPr>
                                <w:b/>
                                <w:color w:val="333A3F"/>
                                <w:spacing w:val="-10"/>
                                <w:sz w:val="20"/>
                              </w:rPr>
                              <w:t> </w:t>
                            </w:r>
                            <w:r>
                              <w:rPr>
                                <w:b/>
                                <w:color w:val="333A3F"/>
                                <w:sz w:val="20"/>
                              </w:rPr>
                              <w:t>care,</w:t>
                            </w:r>
                            <w:r>
                              <w:rPr>
                                <w:b/>
                                <w:color w:val="333A3F"/>
                                <w:spacing w:val="-10"/>
                                <w:sz w:val="20"/>
                              </w:rPr>
                              <w:t> </w:t>
                            </w:r>
                            <w:r>
                              <w:rPr>
                                <w:b/>
                                <w:color w:val="333A3F"/>
                                <w:sz w:val="20"/>
                              </w:rPr>
                              <w:t>their</w:t>
                            </w:r>
                            <w:r>
                              <w:rPr>
                                <w:b/>
                                <w:color w:val="333A3F"/>
                                <w:spacing w:val="-10"/>
                                <w:sz w:val="20"/>
                              </w:rPr>
                              <w:t> </w:t>
                            </w:r>
                            <w:r>
                              <w:rPr>
                                <w:b/>
                                <w:color w:val="333A3F"/>
                                <w:sz w:val="20"/>
                              </w:rPr>
                              <w:t>families,</w:t>
                            </w:r>
                            <w:r>
                              <w:rPr>
                                <w:b/>
                                <w:color w:val="333A3F"/>
                                <w:spacing w:val="40"/>
                                <w:sz w:val="20"/>
                              </w:rPr>
                              <w:t> </w:t>
                            </w:r>
                            <w:r>
                              <w:rPr>
                                <w:b/>
                                <w:color w:val="333A3F"/>
                                <w:sz w:val="20"/>
                              </w:rPr>
                              <w:t>whānau and communities</w:t>
                            </w:r>
                          </w:hyperlink>
                        </w:p>
                      </w:tc>
                    </w:tr>
                  </w:tbl>
                  <w:p>
                    <w:pPr>
                      <w:pStyle w:val="BodyText"/>
                    </w:pPr>
                  </w:p>
                </w:txbxContent>
              </v:textbox>
              <w10:wrap type="none"/>
            </v:shape>
          </w:pict>
        </mc:Fallback>
      </mc:AlternateContent>
    </w:r>
    <w:r>
      <w:rPr>
        <w:sz w:val="20"/>
      </w:rPr>
      <mc:AlternateContent>
        <mc:Choice Requires="wps">
          <w:drawing>
            <wp:anchor distT="0" distB="0" distL="0" distR="0" allowOverlap="1" layoutInCell="1" locked="0" behindDoc="1" simplePos="0" relativeHeight="482937344">
              <wp:simplePos x="0" y="0"/>
              <wp:positionH relativeFrom="page">
                <wp:posOffset>419299</wp:posOffset>
              </wp:positionH>
              <wp:positionV relativeFrom="page">
                <wp:posOffset>1316670</wp:posOffset>
              </wp:positionV>
              <wp:extent cx="1858645" cy="233045"/>
              <wp:effectExtent l="0" t="0" r="0" b="0"/>
              <wp:wrapNone/>
              <wp:docPr id="695" name="Textbox 695"/>
              <wp:cNvGraphicFramePr>
                <a:graphicFrameLocks/>
              </wp:cNvGraphicFramePr>
              <a:graphic>
                <a:graphicData uri="http://schemas.microsoft.com/office/word/2010/wordprocessingShape">
                  <wps:wsp>
                    <wps:cNvPr id="695" name="Textbox 695"/>
                    <wps:cNvSpPr txBox="1"/>
                    <wps:spPr>
                      <a:xfrm>
                        <a:off x="0" y="0"/>
                        <a:ext cx="1858645" cy="233045"/>
                      </a:xfrm>
                      <a:prstGeom prst="rect">
                        <a:avLst/>
                      </a:prstGeom>
                    </wps:spPr>
                    <wps:txbx>
                      <w:txbxContent>
                        <w:p>
                          <w:pPr>
                            <w:spacing w:before="20"/>
                            <w:ind w:left="20" w:right="0" w:firstLine="0"/>
                            <w:jc w:val="left"/>
                            <w:rPr>
                              <w:rFonts w:ascii="Source Sans Pro SemiBold"/>
                              <w:b/>
                              <w:sz w:val="26"/>
                            </w:rPr>
                          </w:pPr>
                          <w:r>
                            <w:rPr>
                              <w:rFonts w:ascii="Source Sans Pro SemiBold"/>
                              <w:b/>
                              <w:color w:val="333A3F"/>
                              <w:sz w:val="26"/>
                            </w:rPr>
                            <w:t>12.</w:t>
                          </w:r>
                          <w:r>
                            <w:rPr>
                              <w:rFonts w:ascii="Source Sans Pro SemiBold"/>
                              <w:b/>
                              <w:color w:val="333A3F"/>
                              <w:spacing w:val="58"/>
                              <w:sz w:val="26"/>
                            </w:rPr>
                            <w:t> </w:t>
                          </w:r>
                          <w:r>
                            <w:rPr>
                              <w:rFonts w:ascii="Source Sans Pro SemiBold"/>
                              <w:b/>
                              <w:color w:val="333A3F"/>
                              <w:sz w:val="26"/>
                            </w:rPr>
                            <w:t>Care</w:t>
                          </w:r>
                          <w:r>
                            <w:rPr>
                              <w:rFonts w:ascii="Source Sans Pro SemiBold"/>
                              <w:b/>
                              <w:color w:val="333A3F"/>
                              <w:spacing w:val="-2"/>
                              <w:sz w:val="26"/>
                            </w:rPr>
                            <w:t> </w:t>
                          </w:r>
                          <w:r>
                            <w:rPr>
                              <w:rFonts w:ascii="Source Sans Pro SemiBold"/>
                              <w:b/>
                              <w:color w:val="333A3F"/>
                              <w:sz w:val="26"/>
                            </w:rPr>
                            <w:t>Safety</w:t>
                          </w:r>
                          <w:r>
                            <w:rPr>
                              <w:rFonts w:ascii="Source Sans Pro SemiBold"/>
                              <w:b/>
                              <w:color w:val="333A3F"/>
                              <w:spacing w:val="-2"/>
                              <w:sz w:val="26"/>
                            </w:rPr>
                            <w:t> Principles</w:t>
                          </w:r>
                        </w:p>
                      </w:txbxContent>
                    </wps:txbx>
                    <wps:bodyPr wrap="square" lIns="0" tIns="0" rIns="0" bIns="0" rtlCol="0">
                      <a:noAutofit/>
                    </wps:bodyPr>
                  </wps:wsp>
                </a:graphicData>
              </a:graphic>
            </wp:anchor>
          </w:drawing>
        </mc:Choice>
        <mc:Fallback>
          <w:pict>
            <v:shape style="position:absolute;margin-left:33.015701pt;margin-top:103.674812pt;width:146.35pt;height:18.350pt;mso-position-horizontal-relative:page;mso-position-vertical-relative:page;z-index:-20379136" type="#_x0000_t202" id="docshape343" filled="false" stroked="false">
              <v:textbox inset="0,0,0,0">
                <w:txbxContent>
                  <w:p>
                    <w:pPr>
                      <w:spacing w:before="20"/>
                      <w:ind w:left="20" w:right="0" w:firstLine="0"/>
                      <w:jc w:val="left"/>
                      <w:rPr>
                        <w:rFonts w:ascii="Source Sans Pro SemiBold"/>
                        <w:b/>
                        <w:sz w:val="26"/>
                      </w:rPr>
                    </w:pPr>
                    <w:r>
                      <w:rPr>
                        <w:rFonts w:ascii="Source Sans Pro SemiBold"/>
                        <w:b/>
                        <w:color w:val="333A3F"/>
                        <w:sz w:val="26"/>
                      </w:rPr>
                      <w:t>12.</w:t>
                    </w:r>
                    <w:r>
                      <w:rPr>
                        <w:rFonts w:ascii="Source Sans Pro SemiBold"/>
                        <w:b/>
                        <w:color w:val="333A3F"/>
                        <w:spacing w:val="58"/>
                        <w:sz w:val="26"/>
                      </w:rPr>
                      <w:t> </w:t>
                    </w:r>
                    <w:r>
                      <w:rPr>
                        <w:rFonts w:ascii="Source Sans Pro SemiBold"/>
                        <w:b/>
                        <w:color w:val="333A3F"/>
                        <w:sz w:val="26"/>
                      </w:rPr>
                      <w:t>Care</w:t>
                    </w:r>
                    <w:r>
                      <w:rPr>
                        <w:rFonts w:ascii="Source Sans Pro SemiBold"/>
                        <w:b/>
                        <w:color w:val="333A3F"/>
                        <w:spacing w:val="-2"/>
                        <w:sz w:val="26"/>
                      </w:rPr>
                      <w:t> </w:t>
                    </w:r>
                    <w:r>
                      <w:rPr>
                        <w:rFonts w:ascii="Source Sans Pro SemiBold"/>
                        <w:b/>
                        <w:color w:val="333A3F"/>
                        <w:sz w:val="26"/>
                      </w:rPr>
                      <w:t>Safety</w:t>
                    </w:r>
                    <w:r>
                      <w:rPr>
                        <w:rFonts w:ascii="Source Sans Pro SemiBold"/>
                        <w:b/>
                        <w:color w:val="333A3F"/>
                        <w:spacing w:val="-2"/>
                        <w:sz w:val="26"/>
                      </w:rPr>
                      <w:t> Principles</w:t>
                    </w:r>
                  </w:p>
                </w:txbxContent>
              </v:textbox>
              <w10:wrap type="none"/>
            </v:shape>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71648">
              <wp:simplePos x="0" y="0"/>
              <wp:positionH relativeFrom="page">
                <wp:posOffset>141897</wp:posOffset>
              </wp:positionH>
              <wp:positionV relativeFrom="page">
                <wp:posOffset>141897</wp:posOffset>
              </wp:positionV>
              <wp:extent cx="7276465" cy="867410"/>
              <wp:effectExtent l="0" t="0" r="0" b="0"/>
              <wp:wrapNone/>
              <wp:docPr id="716" name="Textbox 716"/>
              <wp:cNvGraphicFramePr>
                <a:graphicFrameLocks/>
              </wp:cNvGraphicFramePr>
              <a:graphic>
                <a:graphicData uri="http://schemas.microsoft.com/office/word/2010/wordprocessingShape">
                  <wps:wsp>
                    <wps:cNvPr id="716" name="Textbox 716"/>
                    <wps:cNvSpPr txBox="1"/>
                    <wps:spPr>
                      <a:xfrm>
                        <a:off x="0" y="0"/>
                        <a:ext cx="7276465" cy="86741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70"/>
                            <w:gridCol w:w="3798"/>
                            <w:gridCol w:w="3770"/>
                          </w:tblGrid>
                          <w:tr>
                            <w:trPr>
                              <w:trHeight w:val="81" w:hRule="atLeast"/>
                            </w:trPr>
                            <w:tc>
                              <w:tcPr>
                                <w:tcW w:w="3770" w:type="dxa"/>
                                <w:tcBorders>
                                  <w:right w:val="single" w:sz="24" w:space="0" w:color="FFFFFF"/>
                                </w:tcBorders>
                                <w:shd w:val="clear" w:color="auto" w:fill="0C5670"/>
                              </w:tcPr>
                              <w:p>
                                <w:pPr>
                                  <w:pStyle w:val="TableParagraph"/>
                                  <w:spacing w:before="0"/>
                                  <w:rPr>
                                    <w:rFonts w:ascii="Times New Roman"/>
                                    <w:sz w:val="2"/>
                                  </w:rPr>
                                </w:pPr>
                              </w:p>
                            </w:tc>
                            <w:tc>
                              <w:tcPr>
                                <w:tcW w:w="3798" w:type="dxa"/>
                                <w:vMerge w:val="restart"/>
                                <w:tcBorders>
                                  <w:left w:val="single" w:sz="24" w:space="0" w:color="FFFFFF"/>
                                  <w:bottom w:val="single" w:sz="48" w:space="0" w:color="932826"/>
                                  <w:right w:val="single" w:sz="24" w:space="0" w:color="FFFFFF"/>
                                </w:tcBorders>
                                <w:shd w:val="clear" w:color="auto" w:fill="932826"/>
                              </w:tcPr>
                              <w:p>
                                <w:pPr>
                                  <w:pStyle w:val="TableParagraph"/>
                                  <w:spacing w:before="125"/>
                                  <w:rPr>
                                    <w:rFonts w:ascii="Source Sans Pro"/>
                                    <w:sz w:val="14"/>
                                  </w:rPr>
                                </w:pPr>
                              </w:p>
                              <w:p>
                                <w:pPr>
                                  <w:pStyle w:val="TableParagraph"/>
                                  <w:spacing w:before="0"/>
                                  <w:ind w:left="237"/>
                                  <w:rPr>
                                    <w:b/>
                                    <w:sz w:val="14"/>
                                  </w:rPr>
                                </w:pPr>
                                <w:hyperlink w:history="true" w:anchor="_bookmark9">
                                  <w:r>
                                    <w:rPr>
                                      <w:b/>
                                      <w:color w:val="FFFFFF"/>
                                      <w:sz w:val="14"/>
                                    </w:rPr>
                                    <w:t>OBJECTIVE</w:t>
                                  </w:r>
                                  <w:r>
                                    <w:rPr>
                                      <w:b/>
                                      <w:color w:val="FFFFFF"/>
                                      <w:spacing w:val="47"/>
                                      <w:sz w:val="14"/>
                                    </w:rPr>
                                    <w:t> </w:t>
                                  </w:r>
                                  <w:r>
                                    <w:rPr>
                                      <w:b/>
                                      <w:color w:val="FFFFFF"/>
                                      <w:spacing w:val="-4"/>
                                      <w:sz w:val="14"/>
                                    </w:rPr>
                                    <w:t>TWO:</w:t>
                                  </w:r>
                                </w:hyperlink>
                              </w:p>
                              <w:p>
                                <w:pPr>
                                  <w:pStyle w:val="TableParagraph"/>
                                  <w:spacing w:before="5"/>
                                  <w:ind w:left="237"/>
                                  <w:rPr>
                                    <w:b/>
                                    <w:sz w:val="20"/>
                                  </w:rPr>
                                </w:pPr>
                                <w:hyperlink w:history="true" w:anchor="_bookmark9">
                                  <w:r>
                                    <w:rPr>
                                      <w:b/>
                                      <w:color w:val="FFFFFF"/>
                                      <w:sz w:val="20"/>
                                    </w:rPr>
                                    <w:t>Make</w:t>
                                  </w:r>
                                  <w:r>
                                    <w:rPr>
                                      <w:b/>
                                      <w:color w:val="FFFFFF"/>
                                      <w:spacing w:val="-4"/>
                                      <w:sz w:val="20"/>
                                    </w:rPr>
                                    <w:t> </w:t>
                                  </w:r>
                                  <w:r>
                                    <w:rPr>
                                      <w:b/>
                                      <w:color w:val="FFFFFF"/>
                                      <w:sz w:val="20"/>
                                    </w:rPr>
                                    <w:t>the</w:t>
                                  </w:r>
                                  <w:r>
                                    <w:rPr>
                                      <w:b/>
                                      <w:color w:val="FFFFFF"/>
                                      <w:spacing w:val="-4"/>
                                      <w:sz w:val="20"/>
                                    </w:rPr>
                                    <w:t> </w:t>
                                  </w:r>
                                  <w:r>
                                    <w:rPr>
                                      <w:b/>
                                      <w:color w:val="FFFFFF"/>
                                      <w:sz w:val="20"/>
                                    </w:rPr>
                                    <w:t>current</w:t>
                                  </w:r>
                                  <w:r>
                                    <w:rPr>
                                      <w:b/>
                                      <w:color w:val="FFFFFF"/>
                                      <w:spacing w:val="-4"/>
                                      <w:sz w:val="20"/>
                                    </w:rPr>
                                    <w:t> </w:t>
                                  </w:r>
                                  <w:r>
                                    <w:rPr>
                                      <w:b/>
                                      <w:color w:val="FFFFFF"/>
                                      <w:sz w:val="20"/>
                                    </w:rPr>
                                    <w:t>care</w:t>
                                  </w:r>
                                  <w:r>
                                    <w:rPr>
                                      <w:b/>
                                      <w:color w:val="FFFFFF"/>
                                      <w:spacing w:val="-4"/>
                                      <w:sz w:val="20"/>
                                    </w:rPr>
                                    <w:t> </w:t>
                                  </w:r>
                                  <w:r>
                                    <w:rPr>
                                      <w:b/>
                                      <w:color w:val="FFFFFF"/>
                                      <w:sz w:val="20"/>
                                    </w:rPr>
                                    <w:t>system</w:t>
                                  </w:r>
                                  <w:r>
                                    <w:rPr>
                                      <w:b/>
                                      <w:color w:val="FFFFFF"/>
                                      <w:spacing w:val="-4"/>
                                      <w:sz w:val="20"/>
                                    </w:rPr>
                                    <w:t> safe</w:t>
                                  </w:r>
                                </w:hyperlink>
                              </w:p>
                            </w:tc>
                            <w:tc>
                              <w:tcPr>
                                <w:tcW w:w="3770" w:type="dxa"/>
                                <w:tcBorders>
                                  <w:left w:val="single" w:sz="24" w:space="0" w:color="FFFFFF"/>
                                </w:tcBorders>
                                <w:shd w:val="clear" w:color="auto" w:fill="3D7C3F"/>
                              </w:tcPr>
                              <w:p>
                                <w:pPr>
                                  <w:pStyle w:val="TableParagraph"/>
                                  <w:spacing w:before="0"/>
                                  <w:rPr>
                                    <w:rFonts w:ascii="Times New Roman"/>
                                    <w:sz w:val="2"/>
                                  </w:rPr>
                                </w:pPr>
                              </w:p>
                            </w:tc>
                          </w:tr>
                          <w:tr>
                            <w:trPr>
                              <w:trHeight w:val="1045" w:hRule="atLeast"/>
                            </w:trPr>
                            <w:tc>
                              <w:tcPr>
                                <w:tcW w:w="3770" w:type="dxa"/>
                                <w:tcBorders>
                                  <w:bottom w:val="single" w:sz="48" w:space="0" w:color="932826"/>
                                  <w:right w:val="single" w:sz="24" w:space="0" w:color="FFFFFF"/>
                                </w:tcBorders>
                                <w:shd w:val="clear" w:color="auto" w:fill="E6E7E8"/>
                              </w:tcPr>
                              <w:p>
                                <w:pPr>
                                  <w:pStyle w:val="TableParagraph"/>
                                  <w:spacing w:before="145"/>
                                  <w:ind w:left="238"/>
                                  <w:rPr>
                                    <w:b/>
                                    <w:sz w:val="14"/>
                                  </w:rPr>
                                </w:pPr>
                                <w:hyperlink w:history="true" w:anchor="_bookmark5">
                                  <w:r>
                                    <w:rPr>
                                      <w:b/>
                                      <w:color w:val="333A3F"/>
                                      <w:sz w:val="14"/>
                                    </w:rPr>
                                    <w:t>OBJECTIVE</w:t>
                                  </w:r>
                                  <w:r>
                                    <w:rPr>
                                      <w:b/>
                                      <w:color w:val="333A3F"/>
                                      <w:spacing w:val="47"/>
                                      <w:sz w:val="14"/>
                                    </w:rPr>
                                    <w:t> </w:t>
                                  </w:r>
                                  <w:r>
                                    <w:rPr>
                                      <w:b/>
                                      <w:color w:val="333A3F"/>
                                      <w:spacing w:val="-4"/>
                                      <w:sz w:val="14"/>
                                    </w:rPr>
                                    <w:t>ONE:</w:t>
                                  </w:r>
                                </w:hyperlink>
                              </w:p>
                              <w:p>
                                <w:pPr>
                                  <w:pStyle w:val="TableParagraph"/>
                                  <w:spacing w:before="5"/>
                                  <w:ind w:left="238"/>
                                  <w:rPr>
                                    <w:b/>
                                    <w:sz w:val="20"/>
                                  </w:rPr>
                                </w:pPr>
                                <w:hyperlink w:history="true" w:anchor="_bookmark5">
                                  <w:r>
                                    <w:rPr>
                                      <w:b/>
                                      <w:color w:val="333A3F"/>
                                      <w:sz w:val="20"/>
                                    </w:rPr>
                                    <w:t>Address</w:t>
                                  </w:r>
                                  <w:r>
                                    <w:rPr>
                                      <w:b/>
                                      <w:color w:val="333A3F"/>
                                      <w:spacing w:val="-4"/>
                                      <w:sz w:val="20"/>
                                    </w:rPr>
                                    <w:t> </w:t>
                                  </w:r>
                                  <w:r>
                                    <w:rPr>
                                      <w:b/>
                                      <w:color w:val="333A3F"/>
                                      <w:sz w:val="20"/>
                                    </w:rPr>
                                    <w:t>the</w:t>
                                  </w:r>
                                  <w:r>
                                    <w:rPr>
                                      <w:b/>
                                      <w:color w:val="333A3F"/>
                                      <w:spacing w:val="-1"/>
                                      <w:sz w:val="20"/>
                                    </w:rPr>
                                    <w:t> </w:t>
                                  </w:r>
                                  <w:r>
                                    <w:rPr>
                                      <w:b/>
                                      <w:color w:val="333A3F"/>
                                      <w:sz w:val="20"/>
                                    </w:rPr>
                                    <w:t>wrongs</w:t>
                                  </w:r>
                                  <w:r>
                                    <w:rPr>
                                      <w:b/>
                                      <w:color w:val="333A3F"/>
                                      <w:spacing w:val="-1"/>
                                      <w:sz w:val="20"/>
                                    </w:rPr>
                                    <w:t> </w:t>
                                  </w:r>
                                  <w:r>
                                    <w:rPr>
                                      <w:b/>
                                      <w:color w:val="333A3F"/>
                                      <w:sz w:val="20"/>
                                    </w:rPr>
                                    <w:t>of</w:t>
                                  </w:r>
                                  <w:r>
                                    <w:rPr>
                                      <w:b/>
                                      <w:color w:val="333A3F"/>
                                      <w:spacing w:val="-1"/>
                                      <w:sz w:val="20"/>
                                    </w:rPr>
                                    <w:t> </w:t>
                                  </w:r>
                                  <w:r>
                                    <w:rPr>
                                      <w:b/>
                                      <w:color w:val="333A3F"/>
                                      <w:sz w:val="20"/>
                                    </w:rPr>
                                    <w:t>the</w:t>
                                  </w:r>
                                  <w:r>
                                    <w:rPr>
                                      <w:b/>
                                      <w:color w:val="333A3F"/>
                                      <w:spacing w:val="-1"/>
                                      <w:sz w:val="20"/>
                                    </w:rPr>
                                    <w:t> </w:t>
                                  </w:r>
                                  <w:r>
                                    <w:rPr>
                                      <w:b/>
                                      <w:color w:val="333A3F"/>
                                      <w:spacing w:val="-4"/>
                                      <w:sz w:val="20"/>
                                    </w:rPr>
                                    <w:t>past</w:t>
                                  </w:r>
                                </w:hyperlink>
                              </w:p>
                            </w:tc>
                            <w:tc>
                              <w:tcPr>
                                <w:tcW w:w="3798" w:type="dxa"/>
                                <w:vMerge/>
                                <w:tcBorders>
                                  <w:top w:val="nil"/>
                                  <w:left w:val="single" w:sz="24" w:space="0" w:color="FFFFFF"/>
                                  <w:bottom w:val="single" w:sz="48" w:space="0" w:color="932826"/>
                                  <w:right w:val="single" w:sz="24" w:space="0" w:color="FFFFFF"/>
                                </w:tcBorders>
                                <w:shd w:val="clear" w:color="auto" w:fill="932826"/>
                              </w:tcPr>
                              <w:p>
                                <w:pPr>
                                  <w:rPr>
                                    <w:sz w:val="2"/>
                                    <w:szCs w:val="2"/>
                                  </w:rPr>
                                </w:pPr>
                              </w:p>
                            </w:tc>
                            <w:tc>
                              <w:tcPr>
                                <w:tcW w:w="3770" w:type="dxa"/>
                                <w:tcBorders>
                                  <w:left w:val="single" w:sz="24" w:space="0" w:color="FFFFFF"/>
                                  <w:bottom w:val="single" w:sz="48" w:space="0" w:color="932826"/>
                                </w:tcBorders>
                                <w:shd w:val="clear" w:color="auto" w:fill="E6E7E8"/>
                              </w:tcPr>
                              <w:p>
                                <w:pPr>
                                  <w:pStyle w:val="TableParagraph"/>
                                  <w:spacing w:before="100"/>
                                  <w:ind w:left="237"/>
                                  <w:rPr>
                                    <w:b/>
                                    <w:sz w:val="14"/>
                                  </w:rPr>
                                </w:pPr>
                                <w:hyperlink w:history="true" w:anchor="_bookmark16">
                                  <w:r>
                                    <w:rPr>
                                      <w:b/>
                                      <w:color w:val="333A3F"/>
                                      <w:sz w:val="14"/>
                                    </w:rPr>
                                    <w:t>OBJECTIVE</w:t>
                                  </w:r>
                                  <w:r>
                                    <w:rPr>
                                      <w:b/>
                                      <w:color w:val="333A3F"/>
                                      <w:spacing w:val="47"/>
                                      <w:sz w:val="14"/>
                                    </w:rPr>
                                    <w:t> </w:t>
                                  </w:r>
                                  <w:r>
                                    <w:rPr>
                                      <w:b/>
                                      <w:color w:val="333A3F"/>
                                      <w:spacing w:val="-2"/>
                                      <w:sz w:val="14"/>
                                    </w:rPr>
                                    <w:t>THREE:</w:t>
                                  </w:r>
                                </w:hyperlink>
                              </w:p>
                              <w:p>
                                <w:pPr>
                                  <w:pStyle w:val="TableParagraph"/>
                                  <w:spacing w:line="228" w:lineRule="auto" w:before="15"/>
                                  <w:ind w:left="237"/>
                                  <w:rPr>
                                    <w:b/>
                                    <w:sz w:val="20"/>
                                  </w:rPr>
                                </w:pPr>
                                <w:hyperlink w:history="true" w:anchor="_bookmark16">
                                  <w:r>
                                    <w:rPr>
                                      <w:b/>
                                      <w:color w:val="333A3F"/>
                                      <w:sz w:val="20"/>
                                    </w:rPr>
                                    <w:t>Empower</w:t>
                                  </w:r>
                                  <w:r>
                                    <w:rPr>
                                      <w:b/>
                                      <w:color w:val="333A3F"/>
                                      <w:spacing w:val="-10"/>
                                      <w:sz w:val="20"/>
                                    </w:rPr>
                                    <w:t> </w:t>
                                  </w:r>
                                  <w:r>
                                    <w:rPr>
                                      <w:b/>
                                      <w:color w:val="333A3F"/>
                                      <w:sz w:val="20"/>
                                    </w:rPr>
                                    <w:t>those</w:t>
                                  </w:r>
                                  <w:r>
                                    <w:rPr>
                                      <w:b/>
                                      <w:color w:val="333A3F"/>
                                      <w:spacing w:val="-10"/>
                                      <w:sz w:val="20"/>
                                    </w:rPr>
                                    <w:t> </w:t>
                                  </w:r>
                                  <w:r>
                                    <w:rPr>
                                      <w:b/>
                                      <w:color w:val="333A3F"/>
                                      <w:sz w:val="20"/>
                                    </w:rPr>
                                    <w:t>in</w:t>
                                  </w:r>
                                  <w:r>
                                    <w:rPr>
                                      <w:b/>
                                      <w:color w:val="333A3F"/>
                                      <w:spacing w:val="-10"/>
                                      <w:sz w:val="20"/>
                                    </w:rPr>
                                    <w:t> </w:t>
                                  </w:r>
                                  <w:r>
                                    <w:rPr>
                                      <w:b/>
                                      <w:color w:val="333A3F"/>
                                      <w:sz w:val="20"/>
                                    </w:rPr>
                                    <w:t>care,</w:t>
                                  </w:r>
                                  <w:r>
                                    <w:rPr>
                                      <w:b/>
                                      <w:color w:val="333A3F"/>
                                      <w:spacing w:val="-10"/>
                                      <w:sz w:val="20"/>
                                    </w:rPr>
                                    <w:t> </w:t>
                                  </w:r>
                                  <w:r>
                                    <w:rPr>
                                      <w:b/>
                                      <w:color w:val="333A3F"/>
                                      <w:sz w:val="20"/>
                                    </w:rPr>
                                    <w:t>their</w:t>
                                  </w:r>
                                  <w:r>
                                    <w:rPr>
                                      <w:b/>
                                      <w:color w:val="333A3F"/>
                                      <w:spacing w:val="-10"/>
                                      <w:sz w:val="20"/>
                                    </w:rPr>
                                    <w:t> </w:t>
                                  </w:r>
                                  <w:r>
                                    <w:rPr>
                                      <w:b/>
                                      <w:color w:val="333A3F"/>
                                      <w:sz w:val="20"/>
                                    </w:rPr>
                                    <w:t>families,</w:t>
                                  </w:r>
                                  <w:r>
                                    <w:rPr>
                                      <w:b/>
                                      <w:color w:val="333A3F"/>
                                      <w:spacing w:val="40"/>
                                      <w:sz w:val="20"/>
                                    </w:rPr>
                                    <w:t> </w:t>
                                  </w:r>
                                  <w:r>
                                    <w:rPr>
                                      <w:b/>
                                      <w:color w:val="333A3F"/>
                                      <w:sz w:val="20"/>
                                    </w:rPr>
                                    <w:t>whānau and communities</w:t>
                                  </w:r>
                                </w:hyperlink>
                              </w:p>
                            </w:tc>
                          </w:tr>
                        </w:tbl>
                        <w:p>
                          <w:pPr>
                            <w:pStyle w:val="BodyText"/>
                          </w:pPr>
                        </w:p>
                      </w:txbxContent>
                    </wps:txbx>
                    <wps:bodyPr wrap="square" lIns="0" tIns="0" rIns="0" bIns="0" rtlCol="0">
                      <a:noAutofit/>
                    </wps:bodyPr>
                  </wps:wsp>
                </a:graphicData>
              </a:graphic>
            </wp:anchor>
          </w:drawing>
        </mc:Choice>
        <mc:Fallback>
          <w:pict>
            <v:shape style="position:absolute;margin-left:11.173pt;margin-top:11.173015pt;width:572.950pt;height:68.3pt;mso-position-horizontal-relative:page;mso-position-vertical-relative:page;z-index:15771648" type="#_x0000_t202" id="docshape358"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70"/>
                      <w:gridCol w:w="3798"/>
                      <w:gridCol w:w="3770"/>
                    </w:tblGrid>
                    <w:tr>
                      <w:trPr>
                        <w:trHeight w:val="81" w:hRule="atLeast"/>
                      </w:trPr>
                      <w:tc>
                        <w:tcPr>
                          <w:tcW w:w="3770" w:type="dxa"/>
                          <w:tcBorders>
                            <w:right w:val="single" w:sz="24" w:space="0" w:color="FFFFFF"/>
                          </w:tcBorders>
                          <w:shd w:val="clear" w:color="auto" w:fill="0C5670"/>
                        </w:tcPr>
                        <w:p>
                          <w:pPr>
                            <w:pStyle w:val="TableParagraph"/>
                            <w:spacing w:before="0"/>
                            <w:rPr>
                              <w:rFonts w:ascii="Times New Roman"/>
                              <w:sz w:val="2"/>
                            </w:rPr>
                          </w:pPr>
                        </w:p>
                      </w:tc>
                      <w:tc>
                        <w:tcPr>
                          <w:tcW w:w="3798" w:type="dxa"/>
                          <w:vMerge w:val="restart"/>
                          <w:tcBorders>
                            <w:left w:val="single" w:sz="24" w:space="0" w:color="FFFFFF"/>
                            <w:bottom w:val="single" w:sz="48" w:space="0" w:color="932826"/>
                            <w:right w:val="single" w:sz="24" w:space="0" w:color="FFFFFF"/>
                          </w:tcBorders>
                          <w:shd w:val="clear" w:color="auto" w:fill="932826"/>
                        </w:tcPr>
                        <w:p>
                          <w:pPr>
                            <w:pStyle w:val="TableParagraph"/>
                            <w:spacing w:before="125"/>
                            <w:rPr>
                              <w:rFonts w:ascii="Source Sans Pro"/>
                              <w:sz w:val="14"/>
                            </w:rPr>
                          </w:pPr>
                        </w:p>
                        <w:p>
                          <w:pPr>
                            <w:pStyle w:val="TableParagraph"/>
                            <w:spacing w:before="0"/>
                            <w:ind w:left="237"/>
                            <w:rPr>
                              <w:b/>
                              <w:sz w:val="14"/>
                            </w:rPr>
                          </w:pPr>
                          <w:hyperlink w:history="true" w:anchor="_bookmark9">
                            <w:r>
                              <w:rPr>
                                <w:b/>
                                <w:color w:val="FFFFFF"/>
                                <w:sz w:val="14"/>
                              </w:rPr>
                              <w:t>OBJECTIVE</w:t>
                            </w:r>
                            <w:r>
                              <w:rPr>
                                <w:b/>
                                <w:color w:val="FFFFFF"/>
                                <w:spacing w:val="47"/>
                                <w:sz w:val="14"/>
                              </w:rPr>
                              <w:t> </w:t>
                            </w:r>
                            <w:r>
                              <w:rPr>
                                <w:b/>
                                <w:color w:val="FFFFFF"/>
                                <w:spacing w:val="-4"/>
                                <w:sz w:val="14"/>
                              </w:rPr>
                              <w:t>TWO:</w:t>
                            </w:r>
                          </w:hyperlink>
                        </w:p>
                        <w:p>
                          <w:pPr>
                            <w:pStyle w:val="TableParagraph"/>
                            <w:spacing w:before="5"/>
                            <w:ind w:left="237"/>
                            <w:rPr>
                              <w:b/>
                              <w:sz w:val="20"/>
                            </w:rPr>
                          </w:pPr>
                          <w:hyperlink w:history="true" w:anchor="_bookmark9">
                            <w:r>
                              <w:rPr>
                                <w:b/>
                                <w:color w:val="FFFFFF"/>
                                <w:sz w:val="20"/>
                              </w:rPr>
                              <w:t>Make</w:t>
                            </w:r>
                            <w:r>
                              <w:rPr>
                                <w:b/>
                                <w:color w:val="FFFFFF"/>
                                <w:spacing w:val="-4"/>
                                <w:sz w:val="20"/>
                              </w:rPr>
                              <w:t> </w:t>
                            </w:r>
                            <w:r>
                              <w:rPr>
                                <w:b/>
                                <w:color w:val="FFFFFF"/>
                                <w:sz w:val="20"/>
                              </w:rPr>
                              <w:t>the</w:t>
                            </w:r>
                            <w:r>
                              <w:rPr>
                                <w:b/>
                                <w:color w:val="FFFFFF"/>
                                <w:spacing w:val="-4"/>
                                <w:sz w:val="20"/>
                              </w:rPr>
                              <w:t> </w:t>
                            </w:r>
                            <w:r>
                              <w:rPr>
                                <w:b/>
                                <w:color w:val="FFFFFF"/>
                                <w:sz w:val="20"/>
                              </w:rPr>
                              <w:t>current</w:t>
                            </w:r>
                            <w:r>
                              <w:rPr>
                                <w:b/>
                                <w:color w:val="FFFFFF"/>
                                <w:spacing w:val="-4"/>
                                <w:sz w:val="20"/>
                              </w:rPr>
                              <w:t> </w:t>
                            </w:r>
                            <w:r>
                              <w:rPr>
                                <w:b/>
                                <w:color w:val="FFFFFF"/>
                                <w:sz w:val="20"/>
                              </w:rPr>
                              <w:t>care</w:t>
                            </w:r>
                            <w:r>
                              <w:rPr>
                                <w:b/>
                                <w:color w:val="FFFFFF"/>
                                <w:spacing w:val="-4"/>
                                <w:sz w:val="20"/>
                              </w:rPr>
                              <w:t> </w:t>
                            </w:r>
                            <w:r>
                              <w:rPr>
                                <w:b/>
                                <w:color w:val="FFFFFF"/>
                                <w:sz w:val="20"/>
                              </w:rPr>
                              <w:t>system</w:t>
                            </w:r>
                            <w:r>
                              <w:rPr>
                                <w:b/>
                                <w:color w:val="FFFFFF"/>
                                <w:spacing w:val="-4"/>
                                <w:sz w:val="20"/>
                              </w:rPr>
                              <w:t> safe</w:t>
                            </w:r>
                          </w:hyperlink>
                        </w:p>
                      </w:tc>
                      <w:tc>
                        <w:tcPr>
                          <w:tcW w:w="3770" w:type="dxa"/>
                          <w:tcBorders>
                            <w:left w:val="single" w:sz="24" w:space="0" w:color="FFFFFF"/>
                          </w:tcBorders>
                          <w:shd w:val="clear" w:color="auto" w:fill="3D7C3F"/>
                        </w:tcPr>
                        <w:p>
                          <w:pPr>
                            <w:pStyle w:val="TableParagraph"/>
                            <w:spacing w:before="0"/>
                            <w:rPr>
                              <w:rFonts w:ascii="Times New Roman"/>
                              <w:sz w:val="2"/>
                            </w:rPr>
                          </w:pPr>
                        </w:p>
                      </w:tc>
                    </w:tr>
                    <w:tr>
                      <w:trPr>
                        <w:trHeight w:val="1045" w:hRule="atLeast"/>
                      </w:trPr>
                      <w:tc>
                        <w:tcPr>
                          <w:tcW w:w="3770" w:type="dxa"/>
                          <w:tcBorders>
                            <w:bottom w:val="single" w:sz="48" w:space="0" w:color="932826"/>
                            <w:right w:val="single" w:sz="24" w:space="0" w:color="FFFFFF"/>
                          </w:tcBorders>
                          <w:shd w:val="clear" w:color="auto" w:fill="E6E7E8"/>
                        </w:tcPr>
                        <w:p>
                          <w:pPr>
                            <w:pStyle w:val="TableParagraph"/>
                            <w:spacing w:before="145"/>
                            <w:ind w:left="238"/>
                            <w:rPr>
                              <w:b/>
                              <w:sz w:val="14"/>
                            </w:rPr>
                          </w:pPr>
                          <w:hyperlink w:history="true" w:anchor="_bookmark5">
                            <w:r>
                              <w:rPr>
                                <w:b/>
                                <w:color w:val="333A3F"/>
                                <w:sz w:val="14"/>
                              </w:rPr>
                              <w:t>OBJECTIVE</w:t>
                            </w:r>
                            <w:r>
                              <w:rPr>
                                <w:b/>
                                <w:color w:val="333A3F"/>
                                <w:spacing w:val="47"/>
                                <w:sz w:val="14"/>
                              </w:rPr>
                              <w:t> </w:t>
                            </w:r>
                            <w:r>
                              <w:rPr>
                                <w:b/>
                                <w:color w:val="333A3F"/>
                                <w:spacing w:val="-4"/>
                                <w:sz w:val="14"/>
                              </w:rPr>
                              <w:t>ONE:</w:t>
                            </w:r>
                          </w:hyperlink>
                        </w:p>
                        <w:p>
                          <w:pPr>
                            <w:pStyle w:val="TableParagraph"/>
                            <w:spacing w:before="5"/>
                            <w:ind w:left="238"/>
                            <w:rPr>
                              <w:b/>
                              <w:sz w:val="20"/>
                            </w:rPr>
                          </w:pPr>
                          <w:hyperlink w:history="true" w:anchor="_bookmark5">
                            <w:r>
                              <w:rPr>
                                <w:b/>
                                <w:color w:val="333A3F"/>
                                <w:sz w:val="20"/>
                              </w:rPr>
                              <w:t>Address</w:t>
                            </w:r>
                            <w:r>
                              <w:rPr>
                                <w:b/>
                                <w:color w:val="333A3F"/>
                                <w:spacing w:val="-4"/>
                                <w:sz w:val="20"/>
                              </w:rPr>
                              <w:t> </w:t>
                            </w:r>
                            <w:r>
                              <w:rPr>
                                <w:b/>
                                <w:color w:val="333A3F"/>
                                <w:sz w:val="20"/>
                              </w:rPr>
                              <w:t>the</w:t>
                            </w:r>
                            <w:r>
                              <w:rPr>
                                <w:b/>
                                <w:color w:val="333A3F"/>
                                <w:spacing w:val="-1"/>
                                <w:sz w:val="20"/>
                              </w:rPr>
                              <w:t> </w:t>
                            </w:r>
                            <w:r>
                              <w:rPr>
                                <w:b/>
                                <w:color w:val="333A3F"/>
                                <w:sz w:val="20"/>
                              </w:rPr>
                              <w:t>wrongs</w:t>
                            </w:r>
                            <w:r>
                              <w:rPr>
                                <w:b/>
                                <w:color w:val="333A3F"/>
                                <w:spacing w:val="-1"/>
                                <w:sz w:val="20"/>
                              </w:rPr>
                              <w:t> </w:t>
                            </w:r>
                            <w:r>
                              <w:rPr>
                                <w:b/>
                                <w:color w:val="333A3F"/>
                                <w:sz w:val="20"/>
                              </w:rPr>
                              <w:t>of</w:t>
                            </w:r>
                            <w:r>
                              <w:rPr>
                                <w:b/>
                                <w:color w:val="333A3F"/>
                                <w:spacing w:val="-1"/>
                                <w:sz w:val="20"/>
                              </w:rPr>
                              <w:t> </w:t>
                            </w:r>
                            <w:r>
                              <w:rPr>
                                <w:b/>
                                <w:color w:val="333A3F"/>
                                <w:sz w:val="20"/>
                              </w:rPr>
                              <w:t>the</w:t>
                            </w:r>
                            <w:r>
                              <w:rPr>
                                <w:b/>
                                <w:color w:val="333A3F"/>
                                <w:spacing w:val="-1"/>
                                <w:sz w:val="20"/>
                              </w:rPr>
                              <w:t> </w:t>
                            </w:r>
                            <w:r>
                              <w:rPr>
                                <w:b/>
                                <w:color w:val="333A3F"/>
                                <w:spacing w:val="-4"/>
                                <w:sz w:val="20"/>
                              </w:rPr>
                              <w:t>past</w:t>
                            </w:r>
                          </w:hyperlink>
                        </w:p>
                      </w:tc>
                      <w:tc>
                        <w:tcPr>
                          <w:tcW w:w="3798" w:type="dxa"/>
                          <w:vMerge/>
                          <w:tcBorders>
                            <w:top w:val="nil"/>
                            <w:left w:val="single" w:sz="24" w:space="0" w:color="FFFFFF"/>
                            <w:bottom w:val="single" w:sz="48" w:space="0" w:color="932826"/>
                            <w:right w:val="single" w:sz="24" w:space="0" w:color="FFFFFF"/>
                          </w:tcBorders>
                          <w:shd w:val="clear" w:color="auto" w:fill="932826"/>
                        </w:tcPr>
                        <w:p>
                          <w:pPr>
                            <w:rPr>
                              <w:sz w:val="2"/>
                              <w:szCs w:val="2"/>
                            </w:rPr>
                          </w:pPr>
                        </w:p>
                      </w:tc>
                      <w:tc>
                        <w:tcPr>
                          <w:tcW w:w="3770" w:type="dxa"/>
                          <w:tcBorders>
                            <w:left w:val="single" w:sz="24" w:space="0" w:color="FFFFFF"/>
                            <w:bottom w:val="single" w:sz="48" w:space="0" w:color="932826"/>
                          </w:tcBorders>
                          <w:shd w:val="clear" w:color="auto" w:fill="E6E7E8"/>
                        </w:tcPr>
                        <w:p>
                          <w:pPr>
                            <w:pStyle w:val="TableParagraph"/>
                            <w:spacing w:before="100"/>
                            <w:ind w:left="237"/>
                            <w:rPr>
                              <w:b/>
                              <w:sz w:val="14"/>
                            </w:rPr>
                          </w:pPr>
                          <w:hyperlink w:history="true" w:anchor="_bookmark16">
                            <w:r>
                              <w:rPr>
                                <w:b/>
                                <w:color w:val="333A3F"/>
                                <w:sz w:val="14"/>
                              </w:rPr>
                              <w:t>OBJECTIVE</w:t>
                            </w:r>
                            <w:r>
                              <w:rPr>
                                <w:b/>
                                <w:color w:val="333A3F"/>
                                <w:spacing w:val="47"/>
                                <w:sz w:val="14"/>
                              </w:rPr>
                              <w:t> </w:t>
                            </w:r>
                            <w:r>
                              <w:rPr>
                                <w:b/>
                                <w:color w:val="333A3F"/>
                                <w:spacing w:val="-2"/>
                                <w:sz w:val="14"/>
                              </w:rPr>
                              <w:t>THREE:</w:t>
                            </w:r>
                          </w:hyperlink>
                        </w:p>
                        <w:p>
                          <w:pPr>
                            <w:pStyle w:val="TableParagraph"/>
                            <w:spacing w:line="228" w:lineRule="auto" w:before="15"/>
                            <w:ind w:left="237"/>
                            <w:rPr>
                              <w:b/>
                              <w:sz w:val="20"/>
                            </w:rPr>
                          </w:pPr>
                          <w:hyperlink w:history="true" w:anchor="_bookmark16">
                            <w:r>
                              <w:rPr>
                                <w:b/>
                                <w:color w:val="333A3F"/>
                                <w:sz w:val="20"/>
                              </w:rPr>
                              <w:t>Empower</w:t>
                            </w:r>
                            <w:r>
                              <w:rPr>
                                <w:b/>
                                <w:color w:val="333A3F"/>
                                <w:spacing w:val="-10"/>
                                <w:sz w:val="20"/>
                              </w:rPr>
                              <w:t> </w:t>
                            </w:r>
                            <w:r>
                              <w:rPr>
                                <w:b/>
                                <w:color w:val="333A3F"/>
                                <w:sz w:val="20"/>
                              </w:rPr>
                              <w:t>those</w:t>
                            </w:r>
                            <w:r>
                              <w:rPr>
                                <w:b/>
                                <w:color w:val="333A3F"/>
                                <w:spacing w:val="-10"/>
                                <w:sz w:val="20"/>
                              </w:rPr>
                              <w:t> </w:t>
                            </w:r>
                            <w:r>
                              <w:rPr>
                                <w:b/>
                                <w:color w:val="333A3F"/>
                                <w:sz w:val="20"/>
                              </w:rPr>
                              <w:t>in</w:t>
                            </w:r>
                            <w:r>
                              <w:rPr>
                                <w:b/>
                                <w:color w:val="333A3F"/>
                                <w:spacing w:val="-10"/>
                                <w:sz w:val="20"/>
                              </w:rPr>
                              <w:t> </w:t>
                            </w:r>
                            <w:r>
                              <w:rPr>
                                <w:b/>
                                <w:color w:val="333A3F"/>
                                <w:sz w:val="20"/>
                              </w:rPr>
                              <w:t>care,</w:t>
                            </w:r>
                            <w:r>
                              <w:rPr>
                                <w:b/>
                                <w:color w:val="333A3F"/>
                                <w:spacing w:val="-10"/>
                                <w:sz w:val="20"/>
                              </w:rPr>
                              <w:t> </w:t>
                            </w:r>
                            <w:r>
                              <w:rPr>
                                <w:b/>
                                <w:color w:val="333A3F"/>
                                <w:sz w:val="20"/>
                              </w:rPr>
                              <w:t>their</w:t>
                            </w:r>
                            <w:r>
                              <w:rPr>
                                <w:b/>
                                <w:color w:val="333A3F"/>
                                <w:spacing w:val="-10"/>
                                <w:sz w:val="20"/>
                              </w:rPr>
                              <w:t> </w:t>
                            </w:r>
                            <w:r>
                              <w:rPr>
                                <w:b/>
                                <w:color w:val="333A3F"/>
                                <w:sz w:val="20"/>
                              </w:rPr>
                              <w:t>families,</w:t>
                            </w:r>
                            <w:r>
                              <w:rPr>
                                <w:b/>
                                <w:color w:val="333A3F"/>
                                <w:spacing w:val="40"/>
                                <w:sz w:val="20"/>
                              </w:rPr>
                              <w:t> </w:t>
                            </w:r>
                            <w:r>
                              <w:rPr>
                                <w:b/>
                                <w:color w:val="333A3F"/>
                                <w:sz w:val="20"/>
                              </w:rPr>
                              <w:t>whānau and communities</w:t>
                            </w:r>
                          </w:hyperlink>
                        </w:p>
                      </w:tc>
                    </w:tr>
                  </w:tbl>
                  <w:p>
                    <w:pPr>
                      <w:pStyle w:val="BodyText"/>
                    </w:pPr>
                  </w:p>
                </w:txbxContent>
              </v:textbox>
              <w10:wrap type="none"/>
            </v:shape>
          </w:pict>
        </mc:Fallback>
      </mc:AlternateContent>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76256">
              <wp:simplePos x="0" y="0"/>
              <wp:positionH relativeFrom="page">
                <wp:posOffset>141897</wp:posOffset>
              </wp:positionH>
              <wp:positionV relativeFrom="page">
                <wp:posOffset>141897</wp:posOffset>
              </wp:positionV>
              <wp:extent cx="7276465" cy="867410"/>
              <wp:effectExtent l="0" t="0" r="0" b="0"/>
              <wp:wrapNone/>
              <wp:docPr id="759" name="Textbox 759"/>
              <wp:cNvGraphicFramePr>
                <a:graphicFrameLocks/>
              </wp:cNvGraphicFramePr>
              <a:graphic>
                <a:graphicData uri="http://schemas.microsoft.com/office/word/2010/wordprocessingShape">
                  <wps:wsp>
                    <wps:cNvPr id="759" name="Textbox 759"/>
                    <wps:cNvSpPr txBox="1"/>
                    <wps:spPr>
                      <a:xfrm>
                        <a:off x="0" y="0"/>
                        <a:ext cx="7276465" cy="86741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70"/>
                            <w:gridCol w:w="3798"/>
                            <w:gridCol w:w="3770"/>
                          </w:tblGrid>
                          <w:tr>
                            <w:trPr>
                              <w:trHeight w:val="81" w:hRule="atLeast"/>
                            </w:trPr>
                            <w:tc>
                              <w:tcPr>
                                <w:tcW w:w="3770" w:type="dxa"/>
                                <w:tcBorders>
                                  <w:right w:val="single" w:sz="24" w:space="0" w:color="FFFFFF"/>
                                </w:tcBorders>
                                <w:shd w:val="clear" w:color="auto" w:fill="0C5670"/>
                              </w:tcPr>
                              <w:p>
                                <w:pPr>
                                  <w:pStyle w:val="TableParagraph"/>
                                  <w:spacing w:before="0"/>
                                  <w:rPr>
                                    <w:rFonts w:ascii="Times New Roman"/>
                                    <w:sz w:val="2"/>
                                  </w:rPr>
                                </w:pPr>
                              </w:p>
                            </w:tc>
                            <w:tc>
                              <w:tcPr>
                                <w:tcW w:w="3798" w:type="dxa"/>
                                <w:vMerge w:val="restart"/>
                                <w:tcBorders>
                                  <w:left w:val="single" w:sz="24" w:space="0" w:color="FFFFFF"/>
                                  <w:bottom w:val="single" w:sz="48" w:space="0" w:color="932826"/>
                                  <w:right w:val="single" w:sz="24" w:space="0" w:color="FFFFFF"/>
                                </w:tcBorders>
                                <w:shd w:val="clear" w:color="auto" w:fill="932826"/>
                              </w:tcPr>
                              <w:p>
                                <w:pPr>
                                  <w:pStyle w:val="TableParagraph"/>
                                  <w:spacing w:before="125"/>
                                  <w:rPr>
                                    <w:rFonts w:ascii="Source Sans Pro"/>
                                    <w:i/>
                                    <w:sz w:val="14"/>
                                  </w:rPr>
                                </w:pPr>
                              </w:p>
                              <w:p>
                                <w:pPr>
                                  <w:pStyle w:val="TableParagraph"/>
                                  <w:spacing w:before="0"/>
                                  <w:ind w:left="237"/>
                                  <w:rPr>
                                    <w:b/>
                                    <w:sz w:val="14"/>
                                  </w:rPr>
                                </w:pPr>
                                <w:hyperlink w:history="true" w:anchor="_bookmark9">
                                  <w:r>
                                    <w:rPr>
                                      <w:b/>
                                      <w:color w:val="FFFFFF"/>
                                      <w:sz w:val="14"/>
                                    </w:rPr>
                                    <w:t>OBJECTIVE</w:t>
                                  </w:r>
                                  <w:r>
                                    <w:rPr>
                                      <w:b/>
                                      <w:color w:val="FFFFFF"/>
                                      <w:spacing w:val="47"/>
                                      <w:sz w:val="14"/>
                                    </w:rPr>
                                    <w:t> </w:t>
                                  </w:r>
                                  <w:r>
                                    <w:rPr>
                                      <w:b/>
                                      <w:color w:val="FFFFFF"/>
                                      <w:spacing w:val="-4"/>
                                      <w:sz w:val="14"/>
                                    </w:rPr>
                                    <w:t>TWO:</w:t>
                                  </w:r>
                                </w:hyperlink>
                              </w:p>
                              <w:p>
                                <w:pPr>
                                  <w:pStyle w:val="TableParagraph"/>
                                  <w:spacing w:before="5"/>
                                  <w:ind w:left="237"/>
                                  <w:rPr>
                                    <w:b/>
                                    <w:sz w:val="20"/>
                                  </w:rPr>
                                </w:pPr>
                                <w:hyperlink w:history="true" w:anchor="_bookmark9">
                                  <w:r>
                                    <w:rPr>
                                      <w:b/>
                                      <w:color w:val="FFFFFF"/>
                                      <w:sz w:val="20"/>
                                    </w:rPr>
                                    <w:t>Make</w:t>
                                  </w:r>
                                  <w:r>
                                    <w:rPr>
                                      <w:b/>
                                      <w:color w:val="FFFFFF"/>
                                      <w:spacing w:val="-4"/>
                                      <w:sz w:val="20"/>
                                    </w:rPr>
                                    <w:t> </w:t>
                                  </w:r>
                                  <w:r>
                                    <w:rPr>
                                      <w:b/>
                                      <w:color w:val="FFFFFF"/>
                                      <w:sz w:val="20"/>
                                    </w:rPr>
                                    <w:t>the</w:t>
                                  </w:r>
                                  <w:r>
                                    <w:rPr>
                                      <w:b/>
                                      <w:color w:val="FFFFFF"/>
                                      <w:spacing w:val="-4"/>
                                      <w:sz w:val="20"/>
                                    </w:rPr>
                                    <w:t> </w:t>
                                  </w:r>
                                  <w:r>
                                    <w:rPr>
                                      <w:b/>
                                      <w:color w:val="FFFFFF"/>
                                      <w:sz w:val="20"/>
                                    </w:rPr>
                                    <w:t>current</w:t>
                                  </w:r>
                                  <w:r>
                                    <w:rPr>
                                      <w:b/>
                                      <w:color w:val="FFFFFF"/>
                                      <w:spacing w:val="-4"/>
                                      <w:sz w:val="20"/>
                                    </w:rPr>
                                    <w:t> </w:t>
                                  </w:r>
                                  <w:r>
                                    <w:rPr>
                                      <w:b/>
                                      <w:color w:val="FFFFFF"/>
                                      <w:sz w:val="20"/>
                                    </w:rPr>
                                    <w:t>care</w:t>
                                  </w:r>
                                  <w:r>
                                    <w:rPr>
                                      <w:b/>
                                      <w:color w:val="FFFFFF"/>
                                      <w:spacing w:val="-4"/>
                                      <w:sz w:val="20"/>
                                    </w:rPr>
                                    <w:t> </w:t>
                                  </w:r>
                                  <w:r>
                                    <w:rPr>
                                      <w:b/>
                                      <w:color w:val="FFFFFF"/>
                                      <w:sz w:val="20"/>
                                    </w:rPr>
                                    <w:t>system</w:t>
                                  </w:r>
                                  <w:r>
                                    <w:rPr>
                                      <w:b/>
                                      <w:color w:val="FFFFFF"/>
                                      <w:spacing w:val="-4"/>
                                      <w:sz w:val="20"/>
                                    </w:rPr>
                                    <w:t> safe</w:t>
                                  </w:r>
                                </w:hyperlink>
                              </w:p>
                            </w:tc>
                            <w:tc>
                              <w:tcPr>
                                <w:tcW w:w="3770" w:type="dxa"/>
                                <w:tcBorders>
                                  <w:left w:val="single" w:sz="24" w:space="0" w:color="FFFFFF"/>
                                </w:tcBorders>
                                <w:shd w:val="clear" w:color="auto" w:fill="3D7C3F"/>
                              </w:tcPr>
                              <w:p>
                                <w:pPr>
                                  <w:pStyle w:val="TableParagraph"/>
                                  <w:spacing w:before="0"/>
                                  <w:rPr>
                                    <w:rFonts w:ascii="Times New Roman"/>
                                    <w:sz w:val="2"/>
                                  </w:rPr>
                                </w:pPr>
                              </w:p>
                            </w:tc>
                          </w:tr>
                          <w:tr>
                            <w:trPr>
                              <w:trHeight w:val="1045" w:hRule="atLeast"/>
                            </w:trPr>
                            <w:tc>
                              <w:tcPr>
                                <w:tcW w:w="3770" w:type="dxa"/>
                                <w:tcBorders>
                                  <w:bottom w:val="single" w:sz="48" w:space="0" w:color="932826"/>
                                  <w:right w:val="single" w:sz="24" w:space="0" w:color="FFFFFF"/>
                                </w:tcBorders>
                                <w:shd w:val="clear" w:color="auto" w:fill="E6E7E8"/>
                              </w:tcPr>
                              <w:p>
                                <w:pPr>
                                  <w:pStyle w:val="TableParagraph"/>
                                  <w:spacing w:before="145"/>
                                  <w:ind w:left="238"/>
                                  <w:rPr>
                                    <w:b/>
                                    <w:sz w:val="14"/>
                                  </w:rPr>
                                </w:pPr>
                                <w:hyperlink w:history="true" w:anchor="_bookmark5">
                                  <w:r>
                                    <w:rPr>
                                      <w:b/>
                                      <w:color w:val="333A3F"/>
                                      <w:sz w:val="14"/>
                                    </w:rPr>
                                    <w:t>OBJECTIVE</w:t>
                                  </w:r>
                                  <w:r>
                                    <w:rPr>
                                      <w:b/>
                                      <w:color w:val="333A3F"/>
                                      <w:spacing w:val="47"/>
                                      <w:sz w:val="14"/>
                                    </w:rPr>
                                    <w:t> </w:t>
                                  </w:r>
                                  <w:r>
                                    <w:rPr>
                                      <w:b/>
                                      <w:color w:val="333A3F"/>
                                      <w:spacing w:val="-4"/>
                                      <w:sz w:val="14"/>
                                    </w:rPr>
                                    <w:t>ONE:</w:t>
                                  </w:r>
                                </w:hyperlink>
                              </w:p>
                              <w:p>
                                <w:pPr>
                                  <w:pStyle w:val="TableParagraph"/>
                                  <w:spacing w:before="5"/>
                                  <w:ind w:left="238"/>
                                  <w:rPr>
                                    <w:b/>
                                    <w:sz w:val="20"/>
                                  </w:rPr>
                                </w:pPr>
                                <w:hyperlink w:history="true" w:anchor="_bookmark5">
                                  <w:r>
                                    <w:rPr>
                                      <w:b/>
                                      <w:color w:val="333A3F"/>
                                      <w:sz w:val="20"/>
                                    </w:rPr>
                                    <w:t>Address</w:t>
                                  </w:r>
                                  <w:r>
                                    <w:rPr>
                                      <w:b/>
                                      <w:color w:val="333A3F"/>
                                      <w:spacing w:val="-4"/>
                                      <w:sz w:val="20"/>
                                    </w:rPr>
                                    <w:t> </w:t>
                                  </w:r>
                                  <w:r>
                                    <w:rPr>
                                      <w:b/>
                                      <w:color w:val="333A3F"/>
                                      <w:sz w:val="20"/>
                                    </w:rPr>
                                    <w:t>the</w:t>
                                  </w:r>
                                  <w:r>
                                    <w:rPr>
                                      <w:b/>
                                      <w:color w:val="333A3F"/>
                                      <w:spacing w:val="-1"/>
                                      <w:sz w:val="20"/>
                                    </w:rPr>
                                    <w:t> </w:t>
                                  </w:r>
                                  <w:r>
                                    <w:rPr>
                                      <w:b/>
                                      <w:color w:val="333A3F"/>
                                      <w:sz w:val="20"/>
                                    </w:rPr>
                                    <w:t>wrongs</w:t>
                                  </w:r>
                                  <w:r>
                                    <w:rPr>
                                      <w:b/>
                                      <w:color w:val="333A3F"/>
                                      <w:spacing w:val="-1"/>
                                      <w:sz w:val="20"/>
                                    </w:rPr>
                                    <w:t> </w:t>
                                  </w:r>
                                  <w:r>
                                    <w:rPr>
                                      <w:b/>
                                      <w:color w:val="333A3F"/>
                                      <w:sz w:val="20"/>
                                    </w:rPr>
                                    <w:t>of</w:t>
                                  </w:r>
                                  <w:r>
                                    <w:rPr>
                                      <w:b/>
                                      <w:color w:val="333A3F"/>
                                      <w:spacing w:val="-1"/>
                                      <w:sz w:val="20"/>
                                    </w:rPr>
                                    <w:t> </w:t>
                                  </w:r>
                                  <w:r>
                                    <w:rPr>
                                      <w:b/>
                                      <w:color w:val="333A3F"/>
                                      <w:sz w:val="20"/>
                                    </w:rPr>
                                    <w:t>the</w:t>
                                  </w:r>
                                  <w:r>
                                    <w:rPr>
                                      <w:b/>
                                      <w:color w:val="333A3F"/>
                                      <w:spacing w:val="-1"/>
                                      <w:sz w:val="20"/>
                                    </w:rPr>
                                    <w:t> </w:t>
                                  </w:r>
                                  <w:r>
                                    <w:rPr>
                                      <w:b/>
                                      <w:color w:val="333A3F"/>
                                      <w:spacing w:val="-4"/>
                                      <w:sz w:val="20"/>
                                    </w:rPr>
                                    <w:t>past</w:t>
                                  </w:r>
                                </w:hyperlink>
                              </w:p>
                            </w:tc>
                            <w:tc>
                              <w:tcPr>
                                <w:tcW w:w="3798" w:type="dxa"/>
                                <w:vMerge/>
                                <w:tcBorders>
                                  <w:top w:val="nil"/>
                                  <w:left w:val="single" w:sz="24" w:space="0" w:color="FFFFFF"/>
                                  <w:bottom w:val="single" w:sz="48" w:space="0" w:color="932826"/>
                                  <w:right w:val="single" w:sz="24" w:space="0" w:color="FFFFFF"/>
                                </w:tcBorders>
                                <w:shd w:val="clear" w:color="auto" w:fill="932826"/>
                              </w:tcPr>
                              <w:p>
                                <w:pPr>
                                  <w:rPr>
                                    <w:sz w:val="2"/>
                                    <w:szCs w:val="2"/>
                                  </w:rPr>
                                </w:pPr>
                              </w:p>
                            </w:tc>
                            <w:tc>
                              <w:tcPr>
                                <w:tcW w:w="3770" w:type="dxa"/>
                                <w:tcBorders>
                                  <w:left w:val="single" w:sz="24" w:space="0" w:color="FFFFFF"/>
                                  <w:bottom w:val="single" w:sz="48" w:space="0" w:color="932826"/>
                                </w:tcBorders>
                                <w:shd w:val="clear" w:color="auto" w:fill="E6E7E8"/>
                              </w:tcPr>
                              <w:p>
                                <w:pPr>
                                  <w:pStyle w:val="TableParagraph"/>
                                  <w:spacing w:before="100"/>
                                  <w:ind w:left="237"/>
                                  <w:rPr>
                                    <w:b/>
                                    <w:sz w:val="14"/>
                                  </w:rPr>
                                </w:pPr>
                                <w:hyperlink w:history="true" w:anchor="_bookmark16">
                                  <w:r>
                                    <w:rPr>
                                      <w:b/>
                                      <w:color w:val="333A3F"/>
                                      <w:sz w:val="14"/>
                                    </w:rPr>
                                    <w:t>OBJECTIVE</w:t>
                                  </w:r>
                                  <w:r>
                                    <w:rPr>
                                      <w:b/>
                                      <w:color w:val="333A3F"/>
                                      <w:spacing w:val="47"/>
                                      <w:sz w:val="14"/>
                                    </w:rPr>
                                    <w:t> </w:t>
                                  </w:r>
                                  <w:r>
                                    <w:rPr>
                                      <w:b/>
                                      <w:color w:val="333A3F"/>
                                      <w:spacing w:val="-2"/>
                                      <w:sz w:val="14"/>
                                    </w:rPr>
                                    <w:t>THREE:</w:t>
                                  </w:r>
                                </w:hyperlink>
                              </w:p>
                              <w:p>
                                <w:pPr>
                                  <w:pStyle w:val="TableParagraph"/>
                                  <w:spacing w:line="228" w:lineRule="auto" w:before="15"/>
                                  <w:ind w:left="237"/>
                                  <w:rPr>
                                    <w:b/>
                                    <w:sz w:val="20"/>
                                  </w:rPr>
                                </w:pPr>
                                <w:hyperlink w:history="true" w:anchor="_bookmark16">
                                  <w:r>
                                    <w:rPr>
                                      <w:b/>
                                      <w:color w:val="333A3F"/>
                                      <w:sz w:val="20"/>
                                    </w:rPr>
                                    <w:t>Empower</w:t>
                                  </w:r>
                                  <w:r>
                                    <w:rPr>
                                      <w:b/>
                                      <w:color w:val="333A3F"/>
                                      <w:spacing w:val="-10"/>
                                      <w:sz w:val="20"/>
                                    </w:rPr>
                                    <w:t> </w:t>
                                  </w:r>
                                  <w:r>
                                    <w:rPr>
                                      <w:b/>
                                      <w:color w:val="333A3F"/>
                                      <w:sz w:val="20"/>
                                    </w:rPr>
                                    <w:t>those</w:t>
                                  </w:r>
                                  <w:r>
                                    <w:rPr>
                                      <w:b/>
                                      <w:color w:val="333A3F"/>
                                      <w:spacing w:val="-10"/>
                                      <w:sz w:val="20"/>
                                    </w:rPr>
                                    <w:t> </w:t>
                                  </w:r>
                                  <w:r>
                                    <w:rPr>
                                      <w:b/>
                                      <w:color w:val="333A3F"/>
                                      <w:sz w:val="20"/>
                                    </w:rPr>
                                    <w:t>in</w:t>
                                  </w:r>
                                  <w:r>
                                    <w:rPr>
                                      <w:b/>
                                      <w:color w:val="333A3F"/>
                                      <w:spacing w:val="-10"/>
                                      <w:sz w:val="20"/>
                                    </w:rPr>
                                    <w:t> </w:t>
                                  </w:r>
                                  <w:r>
                                    <w:rPr>
                                      <w:b/>
                                      <w:color w:val="333A3F"/>
                                      <w:sz w:val="20"/>
                                    </w:rPr>
                                    <w:t>care,</w:t>
                                  </w:r>
                                  <w:r>
                                    <w:rPr>
                                      <w:b/>
                                      <w:color w:val="333A3F"/>
                                      <w:spacing w:val="-10"/>
                                      <w:sz w:val="20"/>
                                    </w:rPr>
                                    <w:t> </w:t>
                                  </w:r>
                                  <w:r>
                                    <w:rPr>
                                      <w:b/>
                                      <w:color w:val="333A3F"/>
                                      <w:sz w:val="20"/>
                                    </w:rPr>
                                    <w:t>their</w:t>
                                  </w:r>
                                  <w:r>
                                    <w:rPr>
                                      <w:b/>
                                      <w:color w:val="333A3F"/>
                                      <w:spacing w:val="-10"/>
                                      <w:sz w:val="20"/>
                                    </w:rPr>
                                    <w:t> </w:t>
                                  </w:r>
                                  <w:r>
                                    <w:rPr>
                                      <w:b/>
                                      <w:color w:val="333A3F"/>
                                      <w:sz w:val="20"/>
                                    </w:rPr>
                                    <w:t>families,</w:t>
                                  </w:r>
                                  <w:r>
                                    <w:rPr>
                                      <w:b/>
                                      <w:color w:val="333A3F"/>
                                      <w:spacing w:val="40"/>
                                      <w:sz w:val="20"/>
                                    </w:rPr>
                                    <w:t> </w:t>
                                  </w:r>
                                  <w:r>
                                    <w:rPr>
                                      <w:b/>
                                      <w:color w:val="333A3F"/>
                                      <w:sz w:val="20"/>
                                    </w:rPr>
                                    <w:t>whānau and communities</w:t>
                                  </w:r>
                                </w:hyperlink>
                              </w:p>
                            </w:tc>
                          </w:tr>
                        </w:tbl>
                        <w:p>
                          <w:pPr>
                            <w:pStyle w:val="BodyText"/>
                          </w:pPr>
                        </w:p>
                      </w:txbxContent>
                    </wps:txbx>
                    <wps:bodyPr wrap="square" lIns="0" tIns="0" rIns="0" bIns="0" rtlCol="0">
                      <a:noAutofit/>
                    </wps:bodyPr>
                  </wps:wsp>
                </a:graphicData>
              </a:graphic>
            </wp:anchor>
          </w:drawing>
        </mc:Choice>
        <mc:Fallback>
          <w:pict>
            <v:shape style="position:absolute;margin-left:11.173pt;margin-top:11.173015pt;width:572.950pt;height:68.3pt;mso-position-horizontal-relative:page;mso-position-vertical-relative:page;z-index:15776256" type="#_x0000_t202" id="docshape385"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70"/>
                      <w:gridCol w:w="3798"/>
                      <w:gridCol w:w="3770"/>
                    </w:tblGrid>
                    <w:tr>
                      <w:trPr>
                        <w:trHeight w:val="81" w:hRule="atLeast"/>
                      </w:trPr>
                      <w:tc>
                        <w:tcPr>
                          <w:tcW w:w="3770" w:type="dxa"/>
                          <w:tcBorders>
                            <w:right w:val="single" w:sz="24" w:space="0" w:color="FFFFFF"/>
                          </w:tcBorders>
                          <w:shd w:val="clear" w:color="auto" w:fill="0C5670"/>
                        </w:tcPr>
                        <w:p>
                          <w:pPr>
                            <w:pStyle w:val="TableParagraph"/>
                            <w:spacing w:before="0"/>
                            <w:rPr>
                              <w:rFonts w:ascii="Times New Roman"/>
                              <w:sz w:val="2"/>
                            </w:rPr>
                          </w:pPr>
                        </w:p>
                      </w:tc>
                      <w:tc>
                        <w:tcPr>
                          <w:tcW w:w="3798" w:type="dxa"/>
                          <w:vMerge w:val="restart"/>
                          <w:tcBorders>
                            <w:left w:val="single" w:sz="24" w:space="0" w:color="FFFFFF"/>
                            <w:bottom w:val="single" w:sz="48" w:space="0" w:color="932826"/>
                            <w:right w:val="single" w:sz="24" w:space="0" w:color="FFFFFF"/>
                          </w:tcBorders>
                          <w:shd w:val="clear" w:color="auto" w:fill="932826"/>
                        </w:tcPr>
                        <w:p>
                          <w:pPr>
                            <w:pStyle w:val="TableParagraph"/>
                            <w:spacing w:before="125"/>
                            <w:rPr>
                              <w:rFonts w:ascii="Source Sans Pro"/>
                              <w:i/>
                              <w:sz w:val="14"/>
                            </w:rPr>
                          </w:pPr>
                        </w:p>
                        <w:p>
                          <w:pPr>
                            <w:pStyle w:val="TableParagraph"/>
                            <w:spacing w:before="0"/>
                            <w:ind w:left="237"/>
                            <w:rPr>
                              <w:b/>
                              <w:sz w:val="14"/>
                            </w:rPr>
                          </w:pPr>
                          <w:hyperlink w:history="true" w:anchor="_bookmark9">
                            <w:r>
                              <w:rPr>
                                <w:b/>
                                <w:color w:val="FFFFFF"/>
                                <w:sz w:val="14"/>
                              </w:rPr>
                              <w:t>OBJECTIVE</w:t>
                            </w:r>
                            <w:r>
                              <w:rPr>
                                <w:b/>
                                <w:color w:val="FFFFFF"/>
                                <w:spacing w:val="47"/>
                                <w:sz w:val="14"/>
                              </w:rPr>
                              <w:t> </w:t>
                            </w:r>
                            <w:r>
                              <w:rPr>
                                <w:b/>
                                <w:color w:val="FFFFFF"/>
                                <w:spacing w:val="-4"/>
                                <w:sz w:val="14"/>
                              </w:rPr>
                              <w:t>TWO:</w:t>
                            </w:r>
                          </w:hyperlink>
                        </w:p>
                        <w:p>
                          <w:pPr>
                            <w:pStyle w:val="TableParagraph"/>
                            <w:spacing w:before="5"/>
                            <w:ind w:left="237"/>
                            <w:rPr>
                              <w:b/>
                              <w:sz w:val="20"/>
                            </w:rPr>
                          </w:pPr>
                          <w:hyperlink w:history="true" w:anchor="_bookmark9">
                            <w:r>
                              <w:rPr>
                                <w:b/>
                                <w:color w:val="FFFFFF"/>
                                <w:sz w:val="20"/>
                              </w:rPr>
                              <w:t>Make</w:t>
                            </w:r>
                            <w:r>
                              <w:rPr>
                                <w:b/>
                                <w:color w:val="FFFFFF"/>
                                <w:spacing w:val="-4"/>
                                <w:sz w:val="20"/>
                              </w:rPr>
                              <w:t> </w:t>
                            </w:r>
                            <w:r>
                              <w:rPr>
                                <w:b/>
                                <w:color w:val="FFFFFF"/>
                                <w:sz w:val="20"/>
                              </w:rPr>
                              <w:t>the</w:t>
                            </w:r>
                            <w:r>
                              <w:rPr>
                                <w:b/>
                                <w:color w:val="FFFFFF"/>
                                <w:spacing w:val="-4"/>
                                <w:sz w:val="20"/>
                              </w:rPr>
                              <w:t> </w:t>
                            </w:r>
                            <w:r>
                              <w:rPr>
                                <w:b/>
                                <w:color w:val="FFFFFF"/>
                                <w:sz w:val="20"/>
                              </w:rPr>
                              <w:t>current</w:t>
                            </w:r>
                            <w:r>
                              <w:rPr>
                                <w:b/>
                                <w:color w:val="FFFFFF"/>
                                <w:spacing w:val="-4"/>
                                <w:sz w:val="20"/>
                              </w:rPr>
                              <w:t> </w:t>
                            </w:r>
                            <w:r>
                              <w:rPr>
                                <w:b/>
                                <w:color w:val="FFFFFF"/>
                                <w:sz w:val="20"/>
                              </w:rPr>
                              <w:t>care</w:t>
                            </w:r>
                            <w:r>
                              <w:rPr>
                                <w:b/>
                                <w:color w:val="FFFFFF"/>
                                <w:spacing w:val="-4"/>
                                <w:sz w:val="20"/>
                              </w:rPr>
                              <w:t> </w:t>
                            </w:r>
                            <w:r>
                              <w:rPr>
                                <w:b/>
                                <w:color w:val="FFFFFF"/>
                                <w:sz w:val="20"/>
                              </w:rPr>
                              <w:t>system</w:t>
                            </w:r>
                            <w:r>
                              <w:rPr>
                                <w:b/>
                                <w:color w:val="FFFFFF"/>
                                <w:spacing w:val="-4"/>
                                <w:sz w:val="20"/>
                              </w:rPr>
                              <w:t> safe</w:t>
                            </w:r>
                          </w:hyperlink>
                        </w:p>
                      </w:tc>
                      <w:tc>
                        <w:tcPr>
                          <w:tcW w:w="3770" w:type="dxa"/>
                          <w:tcBorders>
                            <w:left w:val="single" w:sz="24" w:space="0" w:color="FFFFFF"/>
                          </w:tcBorders>
                          <w:shd w:val="clear" w:color="auto" w:fill="3D7C3F"/>
                        </w:tcPr>
                        <w:p>
                          <w:pPr>
                            <w:pStyle w:val="TableParagraph"/>
                            <w:spacing w:before="0"/>
                            <w:rPr>
                              <w:rFonts w:ascii="Times New Roman"/>
                              <w:sz w:val="2"/>
                            </w:rPr>
                          </w:pPr>
                        </w:p>
                      </w:tc>
                    </w:tr>
                    <w:tr>
                      <w:trPr>
                        <w:trHeight w:val="1045" w:hRule="atLeast"/>
                      </w:trPr>
                      <w:tc>
                        <w:tcPr>
                          <w:tcW w:w="3770" w:type="dxa"/>
                          <w:tcBorders>
                            <w:bottom w:val="single" w:sz="48" w:space="0" w:color="932826"/>
                            <w:right w:val="single" w:sz="24" w:space="0" w:color="FFFFFF"/>
                          </w:tcBorders>
                          <w:shd w:val="clear" w:color="auto" w:fill="E6E7E8"/>
                        </w:tcPr>
                        <w:p>
                          <w:pPr>
                            <w:pStyle w:val="TableParagraph"/>
                            <w:spacing w:before="145"/>
                            <w:ind w:left="238"/>
                            <w:rPr>
                              <w:b/>
                              <w:sz w:val="14"/>
                            </w:rPr>
                          </w:pPr>
                          <w:hyperlink w:history="true" w:anchor="_bookmark5">
                            <w:r>
                              <w:rPr>
                                <w:b/>
                                <w:color w:val="333A3F"/>
                                <w:sz w:val="14"/>
                              </w:rPr>
                              <w:t>OBJECTIVE</w:t>
                            </w:r>
                            <w:r>
                              <w:rPr>
                                <w:b/>
                                <w:color w:val="333A3F"/>
                                <w:spacing w:val="47"/>
                                <w:sz w:val="14"/>
                              </w:rPr>
                              <w:t> </w:t>
                            </w:r>
                            <w:r>
                              <w:rPr>
                                <w:b/>
                                <w:color w:val="333A3F"/>
                                <w:spacing w:val="-4"/>
                                <w:sz w:val="14"/>
                              </w:rPr>
                              <w:t>ONE:</w:t>
                            </w:r>
                          </w:hyperlink>
                        </w:p>
                        <w:p>
                          <w:pPr>
                            <w:pStyle w:val="TableParagraph"/>
                            <w:spacing w:before="5"/>
                            <w:ind w:left="238"/>
                            <w:rPr>
                              <w:b/>
                              <w:sz w:val="20"/>
                            </w:rPr>
                          </w:pPr>
                          <w:hyperlink w:history="true" w:anchor="_bookmark5">
                            <w:r>
                              <w:rPr>
                                <w:b/>
                                <w:color w:val="333A3F"/>
                                <w:sz w:val="20"/>
                              </w:rPr>
                              <w:t>Address</w:t>
                            </w:r>
                            <w:r>
                              <w:rPr>
                                <w:b/>
                                <w:color w:val="333A3F"/>
                                <w:spacing w:val="-4"/>
                                <w:sz w:val="20"/>
                              </w:rPr>
                              <w:t> </w:t>
                            </w:r>
                            <w:r>
                              <w:rPr>
                                <w:b/>
                                <w:color w:val="333A3F"/>
                                <w:sz w:val="20"/>
                              </w:rPr>
                              <w:t>the</w:t>
                            </w:r>
                            <w:r>
                              <w:rPr>
                                <w:b/>
                                <w:color w:val="333A3F"/>
                                <w:spacing w:val="-1"/>
                                <w:sz w:val="20"/>
                              </w:rPr>
                              <w:t> </w:t>
                            </w:r>
                            <w:r>
                              <w:rPr>
                                <w:b/>
                                <w:color w:val="333A3F"/>
                                <w:sz w:val="20"/>
                              </w:rPr>
                              <w:t>wrongs</w:t>
                            </w:r>
                            <w:r>
                              <w:rPr>
                                <w:b/>
                                <w:color w:val="333A3F"/>
                                <w:spacing w:val="-1"/>
                                <w:sz w:val="20"/>
                              </w:rPr>
                              <w:t> </w:t>
                            </w:r>
                            <w:r>
                              <w:rPr>
                                <w:b/>
                                <w:color w:val="333A3F"/>
                                <w:sz w:val="20"/>
                              </w:rPr>
                              <w:t>of</w:t>
                            </w:r>
                            <w:r>
                              <w:rPr>
                                <w:b/>
                                <w:color w:val="333A3F"/>
                                <w:spacing w:val="-1"/>
                                <w:sz w:val="20"/>
                              </w:rPr>
                              <w:t> </w:t>
                            </w:r>
                            <w:r>
                              <w:rPr>
                                <w:b/>
                                <w:color w:val="333A3F"/>
                                <w:sz w:val="20"/>
                              </w:rPr>
                              <w:t>the</w:t>
                            </w:r>
                            <w:r>
                              <w:rPr>
                                <w:b/>
                                <w:color w:val="333A3F"/>
                                <w:spacing w:val="-1"/>
                                <w:sz w:val="20"/>
                              </w:rPr>
                              <w:t> </w:t>
                            </w:r>
                            <w:r>
                              <w:rPr>
                                <w:b/>
                                <w:color w:val="333A3F"/>
                                <w:spacing w:val="-4"/>
                                <w:sz w:val="20"/>
                              </w:rPr>
                              <w:t>past</w:t>
                            </w:r>
                          </w:hyperlink>
                        </w:p>
                      </w:tc>
                      <w:tc>
                        <w:tcPr>
                          <w:tcW w:w="3798" w:type="dxa"/>
                          <w:vMerge/>
                          <w:tcBorders>
                            <w:top w:val="nil"/>
                            <w:left w:val="single" w:sz="24" w:space="0" w:color="FFFFFF"/>
                            <w:bottom w:val="single" w:sz="48" w:space="0" w:color="932826"/>
                            <w:right w:val="single" w:sz="24" w:space="0" w:color="FFFFFF"/>
                          </w:tcBorders>
                          <w:shd w:val="clear" w:color="auto" w:fill="932826"/>
                        </w:tcPr>
                        <w:p>
                          <w:pPr>
                            <w:rPr>
                              <w:sz w:val="2"/>
                              <w:szCs w:val="2"/>
                            </w:rPr>
                          </w:pPr>
                        </w:p>
                      </w:tc>
                      <w:tc>
                        <w:tcPr>
                          <w:tcW w:w="3770" w:type="dxa"/>
                          <w:tcBorders>
                            <w:left w:val="single" w:sz="24" w:space="0" w:color="FFFFFF"/>
                            <w:bottom w:val="single" w:sz="48" w:space="0" w:color="932826"/>
                          </w:tcBorders>
                          <w:shd w:val="clear" w:color="auto" w:fill="E6E7E8"/>
                        </w:tcPr>
                        <w:p>
                          <w:pPr>
                            <w:pStyle w:val="TableParagraph"/>
                            <w:spacing w:before="100"/>
                            <w:ind w:left="237"/>
                            <w:rPr>
                              <w:b/>
                              <w:sz w:val="14"/>
                            </w:rPr>
                          </w:pPr>
                          <w:hyperlink w:history="true" w:anchor="_bookmark16">
                            <w:r>
                              <w:rPr>
                                <w:b/>
                                <w:color w:val="333A3F"/>
                                <w:sz w:val="14"/>
                              </w:rPr>
                              <w:t>OBJECTIVE</w:t>
                            </w:r>
                            <w:r>
                              <w:rPr>
                                <w:b/>
                                <w:color w:val="333A3F"/>
                                <w:spacing w:val="47"/>
                                <w:sz w:val="14"/>
                              </w:rPr>
                              <w:t> </w:t>
                            </w:r>
                            <w:r>
                              <w:rPr>
                                <w:b/>
                                <w:color w:val="333A3F"/>
                                <w:spacing w:val="-2"/>
                                <w:sz w:val="14"/>
                              </w:rPr>
                              <w:t>THREE:</w:t>
                            </w:r>
                          </w:hyperlink>
                        </w:p>
                        <w:p>
                          <w:pPr>
                            <w:pStyle w:val="TableParagraph"/>
                            <w:spacing w:line="228" w:lineRule="auto" w:before="15"/>
                            <w:ind w:left="237"/>
                            <w:rPr>
                              <w:b/>
                              <w:sz w:val="20"/>
                            </w:rPr>
                          </w:pPr>
                          <w:hyperlink w:history="true" w:anchor="_bookmark16">
                            <w:r>
                              <w:rPr>
                                <w:b/>
                                <w:color w:val="333A3F"/>
                                <w:sz w:val="20"/>
                              </w:rPr>
                              <w:t>Empower</w:t>
                            </w:r>
                            <w:r>
                              <w:rPr>
                                <w:b/>
                                <w:color w:val="333A3F"/>
                                <w:spacing w:val="-10"/>
                                <w:sz w:val="20"/>
                              </w:rPr>
                              <w:t> </w:t>
                            </w:r>
                            <w:r>
                              <w:rPr>
                                <w:b/>
                                <w:color w:val="333A3F"/>
                                <w:sz w:val="20"/>
                              </w:rPr>
                              <w:t>those</w:t>
                            </w:r>
                            <w:r>
                              <w:rPr>
                                <w:b/>
                                <w:color w:val="333A3F"/>
                                <w:spacing w:val="-10"/>
                                <w:sz w:val="20"/>
                              </w:rPr>
                              <w:t> </w:t>
                            </w:r>
                            <w:r>
                              <w:rPr>
                                <w:b/>
                                <w:color w:val="333A3F"/>
                                <w:sz w:val="20"/>
                              </w:rPr>
                              <w:t>in</w:t>
                            </w:r>
                            <w:r>
                              <w:rPr>
                                <w:b/>
                                <w:color w:val="333A3F"/>
                                <w:spacing w:val="-10"/>
                                <w:sz w:val="20"/>
                              </w:rPr>
                              <w:t> </w:t>
                            </w:r>
                            <w:r>
                              <w:rPr>
                                <w:b/>
                                <w:color w:val="333A3F"/>
                                <w:sz w:val="20"/>
                              </w:rPr>
                              <w:t>care,</w:t>
                            </w:r>
                            <w:r>
                              <w:rPr>
                                <w:b/>
                                <w:color w:val="333A3F"/>
                                <w:spacing w:val="-10"/>
                                <w:sz w:val="20"/>
                              </w:rPr>
                              <w:t> </w:t>
                            </w:r>
                            <w:r>
                              <w:rPr>
                                <w:b/>
                                <w:color w:val="333A3F"/>
                                <w:sz w:val="20"/>
                              </w:rPr>
                              <w:t>their</w:t>
                            </w:r>
                            <w:r>
                              <w:rPr>
                                <w:b/>
                                <w:color w:val="333A3F"/>
                                <w:spacing w:val="-10"/>
                                <w:sz w:val="20"/>
                              </w:rPr>
                              <w:t> </w:t>
                            </w:r>
                            <w:r>
                              <w:rPr>
                                <w:b/>
                                <w:color w:val="333A3F"/>
                                <w:sz w:val="20"/>
                              </w:rPr>
                              <w:t>families,</w:t>
                            </w:r>
                            <w:r>
                              <w:rPr>
                                <w:b/>
                                <w:color w:val="333A3F"/>
                                <w:spacing w:val="40"/>
                                <w:sz w:val="20"/>
                              </w:rPr>
                              <w:t> </w:t>
                            </w:r>
                            <w:r>
                              <w:rPr>
                                <w:b/>
                                <w:color w:val="333A3F"/>
                                <w:sz w:val="20"/>
                              </w:rPr>
                              <w:t>whānau and communities</w:t>
                            </w:r>
                          </w:hyperlink>
                        </w:p>
                      </w:tc>
                    </w:tr>
                  </w:tbl>
                  <w:p>
                    <w:pPr>
                      <w:pStyle w:val="BodyText"/>
                    </w:pPr>
                  </w:p>
                </w:txbxContent>
              </v:textbox>
              <w10:wrap type="none"/>
            </v:shape>
          </w:pict>
        </mc:Fallback>
      </mc:AlternateContent>
    </w: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80864">
              <wp:simplePos x="0" y="0"/>
              <wp:positionH relativeFrom="page">
                <wp:posOffset>141897</wp:posOffset>
              </wp:positionH>
              <wp:positionV relativeFrom="page">
                <wp:posOffset>141897</wp:posOffset>
              </wp:positionV>
              <wp:extent cx="7276465" cy="867410"/>
              <wp:effectExtent l="0" t="0" r="0" b="0"/>
              <wp:wrapNone/>
              <wp:docPr id="794" name="Textbox 794"/>
              <wp:cNvGraphicFramePr>
                <a:graphicFrameLocks/>
              </wp:cNvGraphicFramePr>
              <a:graphic>
                <a:graphicData uri="http://schemas.microsoft.com/office/word/2010/wordprocessingShape">
                  <wps:wsp>
                    <wps:cNvPr id="794" name="Textbox 794"/>
                    <wps:cNvSpPr txBox="1"/>
                    <wps:spPr>
                      <a:xfrm>
                        <a:off x="0" y="0"/>
                        <a:ext cx="7276465" cy="86741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70"/>
                            <w:gridCol w:w="3798"/>
                            <w:gridCol w:w="3770"/>
                          </w:tblGrid>
                          <w:tr>
                            <w:trPr>
                              <w:trHeight w:val="81" w:hRule="atLeast"/>
                            </w:trPr>
                            <w:tc>
                              <w:tcPr>
                                <w:tcW w:w="3770" w:type="dxa"/>
                                <w:tcBorders>
                                  <w:right w:val="single" w:sz="24" w:space="0" w:color="FFFFFF"/>
                                </w:tcBorders>
                                <w:shd w:val="clear" w:color="auto" w:fill="0C5670"/>
                              </w:tcPr>
                              <w:p>
                                <w:pPr>
                                  <w:pStyle w:val="TableParagraph"/>
                                  <w:spacing w:before="0"/>
                                  <w:rPr>
                                    <w:rFonts w:ascii="Times New Roman"/>
                                    <w:sz w:val="2"/>
                                  </w:rPr>
                                </w:pPr>
                              </w:p>
                            </w:tc>
                            <w:tc>
                              <w:tcPr>
                                <w:tcW w:w="3798" w:type="dxa"/>
                                <w:vMerge w:val="restart"/>
                                <w:tcBorders>
                                  <w:left w:val="single" w:sz="24" w:space="0" w:color="FFFFFF"/>
                                  <w:bottom w:val="single" w:sz="48" w:space="0" w:color="932826"/>
                                  <w:right w:val="single" w:sz="24" w:space="0" w:color="FFFFFF"/>
                                </w:tcBorders>
                                <w:shd w:val="clear" w:color="auto" w:fill="932826"/>
                              </w:tcPr>
                              <w:p>
                                <w:pPr>
                                  <w:pStyle w:val="TableParagraph"/>
                                  <w:spacing w:before="125"/>
                                  <w:rPr>
                                    <w:rFonts w:ascii="Source Sans Pro"/>
                                    <w:sz w:val="14"/>
                                  </w:rPr>
                                </w:pPr>
                              </w:p>
                              <w:p>
                                <w:pPr>
                                  <w:pStyle w:val="TableParagraph"/>
                                  <w:spacing w:before="0"/>
                                  <w:ind w:left="237"/>
                                  <w:rPr>
                                    <w:b/>
                                    <w:sz w:val="14"/>
                                  </w:rPr>
                                </w:pPr>
                                <w:hyperlink w:history="true" w:anchor="_bookmark9">
                                  <w:r>
                                    <w:rPr>
                                      <w:b/>
                                      <w:color w:val="FFFFFF"/>
                                      <w:sz w:val="14"/>
                                    </w:rPr>
                                    <w:t>OBJECTIVE</w:t>
                                  </w:r>
                                  <w:r>
                                    <w:rPr>
                                      <w:b/>
                                      <w:color w:val="FFFFFF"/>
                                      <w:spacing w:val="47"/>
                                      <w:sz w:val="14"/>
                                    </w:rPr>
                                    <w:t> </w:t>
                                  </w:r>
                                  <w:r>
                                    <w:rPr>
                                      <w:b/>
                                      <w:color w:val="FFFFFF"/>
                                      <w:spacing w:val="-4"/>
                                      <w:sz w:val="14"/>
                                    </w:rPr>
                                    <w:t>TWO:</w:t>
                                  </w:r>
                                </w:hyperlink>
                              </w:p>
                              <w:p>
                                <w:pPr>
                                  <w:pStyle w:val="TableParagraph"/>
                                  <w:spacing w:before="5"/>
                                  <w:ind w:left="237"/>
                                  <w:rPr>
                                    <w:b/>
                                    <w:sz w:val="20"/>
                                  </w:rPr>
                                </w:pPr>
                                <w:hyperlink w:history="true" w:anchor="_bookmark9">
                                  <w:r>
                                    <w:rPr>
                                      <w:b/>
                                      <w:color w:val="FFFFFF"/>
                                      <w:sz w:val="20"/>
                                    </w:rPr>
                                    <w:t>Make</w:t>
                                  </w:r>
                                  <w:r>
                                    <w:rPr>
                                      <w:b/>
                                      <w:color w:val="FFFFFF"/>
                                      <w:spacing w:val="-4"/>
                                      <w:sz w:val="20"/>
                                    </w:rPr>
                                    <w:t> </w:t>
                                  </w:r>
                                  <w:r>
                                    <w:rPr>
                                      <w:b/>
                                      <w:color w:val="FFFFFF"/>
                                      <w:sz w:val="20"/>
                                    </w:rPr>
                                    <w:t>the</w:t>
                                  </w:r>
                                  <w:r>
                                    <w:rPr>
                                      <w:b/>
                                      <w:color w:val="FFFFFF"/>
                                      <w:spacing w:val="-4"/>
                                      <w:sz w:val="20"/>
                                    </w:rPr>
                                    <w:t> </w:t>
                                  </w:r>
                                  <w:r>
                                    <w:rPr>
                                      <w:b/>
                                      <w:color w:val="FFFFFF"/>
                                      <w:sz w:val="20"/>
                                    </w:rPr>
                                    <w:t>current</w:t>
                                  </w:r>
                                  <w:r>
                                    <w:rPr>
                                      <w:b/>
                                      <w:color w:val="FFFFFF"/>
                                      <w:spacing w:val="-4"/>
                                      <w:sz w:val="20"/>
                                    </w:rPr>
                                    <w:t> </w:t>
                                  </w:r>
                                  <w:r>
                                    <w:rPr>
                                      <w:b/>
                                      <w:color w:val="FFFFFF"/>
                                      <w:sz w:val="20"/>
                                    </w:rPr>
                                    <w:t>care</w:t>
                                  </w:r>
                                  <w:r>
                                    <w:rPr>
                                      <w:b/>
                                      <w:color w:val="FFFFFF"/>
                                      <w:spacing w:val="-4"/>
                                      <w:sz w:val="20"/>
                                    </w:rPr>
                                    <w:t> </w:t>
                                  </w:r>
                                  <w:r>
                                    <w:rPr>
                                      <w:b/>
                                      <w:color w:val="FFFFFF"/>
                                      <w:sz w:val="20"/>
                                    </w:rPr>
                                    <w:t>system</w:t>
                                  </w:r>
                                  <w:r>
                                    <w:rPr>
                                      <w:b/>
                                      <w:color w:val="FFFFFF"/>
                                      <w:spacing w:val="-4"/>
                                      <w:sz w:val="20"/>
                                    </w:rPr>
                                    <w:t> safe</w:t>
                                  </w:r>
                                </w:hyperlink>
                              </w:p>
                            </w:tc>
                            <w:tc>
                              <w:tcPr>
                                <w:tcW w:w="3770" w:type="dxa"/>
                                <w:tcBorders>
                                  <w:left w:val="single" w:sz="24" w:space="0" w:color="FFFFFF"/>
                                </w:tcBorders>
                                <w:shd w:val="clear" w:color="auto" w:fill="3D7C3F"/>
                              </w:tcPr>
                              <w:p>
                                <w:pPr>
                                  <w:pStyle w:val="TableParagraph"/>
                                  <w:spacing w:before="0"/>
                                  <w:rPr>
                                    <w:rFonts w:ascii="Times New Roman"/>
                                    <w:sz w:val="2"/>
                                  </w:rPr>
                                </w:pPr>
                              </w:p>
                            </w:tc>
                          </w:tr>
                          <w:tr>
                            <w:trPr>
                              <w:trHeight w:val="1045" w:hRule="atLeast"/>
                            </w:trPr>
                            <w:tc>
                              <w:tcPr>
                                <w:tcW w:w="3770" w:type="dxa"/>
                                <w:tcBorders>
                                  <w:bottom w:val="single" w:sz="48" w:space="0" w:color="932826"/>
                                  <w:right w:val="single" w:sz="24" w:space="0" w:color="FFFFFF"/>
                                </w:tcBorders>
                                <w:shd w:val="clear" w:color="auto" w:fill="E6E7E8"/>
                              </w:tcPr>
                              <w:p>
                                <w:pPr>
                                  <w:pStyle w:val="TableParagraph"/>
                                  <w:spacing w:before="145"/>
                                  <w:ind w:left="238"/>
                                  <w:rPr>
                                    <w:b/>
                                    <w:sz w:val="14"/>
                                  </w:rPr>
                                </w:pPr>
                                <w:hyperlink w:history="true" w:anchor="_bookmark5">
                                  <w:r>
                                    <w:rPr>
                                      <w:b/>
                                      <w:color w:val="333A3F"/>
                                      <w:sz w:val="14"/>
                                    </w:rPr>
                                    <w:t>OBJECTIVE</w:t>
                                  </w:r>
                                  <w:r>
                                    <w:rPr>
                                      <w:b/>
                                      <w:color w:val="333A3F"/>
                                      <w:spacing w:val="47"/>
                                      <w:sz w:val="14"/>
                                    </w:rPr>
                                    <w:t> </w:t>
                                  </w:r>
                                  <w:r>
                                    <w:rPr>
                                      <w:b/>
                                      <w:color w:val="333A3F"/>
                                      <w:spacing w:val="-4"/>
                                      <w:sz w:val="14"/>
                                    </w:rPr>
                                    <w:t>ONE:</w:t>
                                  </w:r>
                                </w:hyperlink>
                              </w:p>
                              <w:p>
                                <w:pPr>
                                  <w:pStyle w:val="TableParagraph"/>
                                  <w:spacing w:before="5"/>
                                  <w:ind w:left="238"/>
                                  <w:rPr>
                                    <w:b/>
                                    <w:sz w:val="20"/>
                                  </w:rPr>
                                </w:pPr>
                                <w:hyperlink w:history="true" w:anchor="_bookmark5">
                                  <w:r>
                                    <w:rPr>
                                      <w:b/>
                                      <w:color w:val="333A3F"/>
                                      <w:sz w:val="20"/>
                                    </w:rPr>
                                    <w:t>Address</w:t>
                                  </w:r>
                                  <w:r>
                                    <w:rPr>
                                      <w:b/>
                                      <w:color w:val="333A3F"/>
                                      <w:spacing w:val="-4"/>
                                      <w:sz w:val="20"/>
                                    </w:rPr>
                                    <w:t> </w:t>
                                  </w:r>
                                  <w:r>
                                    <w:rPr>
                                      <w:b/>
                                      <w:color w:val="333A3F"/>
                                      <w:sz w:val="20"/>
                                    </w:rPr>
                                    <w:t>the</w:t>
                                  </w:r>
                                  <w:r>
                                    <w:rPr>
                                      <w:b/>
                                      <w:color w:val="333A3F"/>
                                      <w:spacing w:val="-1"/>
                                      <w:sz w:val="20"/>
                                    </w:rPr>
                                    <w:t> </w:t>
                                  </w:r>
                                  <w:r>
                                    <w:rPr>
                                      <w:b/>
                                      <w:color w:val="333A3F"/>
                                      <w:sz w:val="20"/>
                                    </w:rPr>
                                    <w:t>wrongs</w:t>
                                  </w:r>
                                  <w:r>
                                    <w:rPr>
                                      <w:b/>
                                      <w:color w:val="333A3F"/>
                                      <w:spacing w:val="-1"/>
                                      <w:sz w:val="20"/>
                                    </w:rPr>
                                    <w:t> </w:t>
                                  </w:r>
                                  <w:r>
                                    <w:rPr>
                                      <w:b/>
                                      <w:color w:val="333A3F"/>
                                      <w:sz w:val="20"/>
                                    </w:rPr>
                                    <w:t>of</w:t>
                                  </w:r>
                                  <w:r>
                                    <w:rPr>
                                      <w:b/>
                                      <w:color w:val="333A3F"/>
                                      <w:spacing w:val="-1"/>
                                      <w:sz w:val="20"/>
                                    </w:rPr>
                                    <w:t> </w:t>
                                  </w:r>
                                  <w:r>
                                    <w:rPr>
                                      <w:b/>
                                      <w:color w:val="333A3F"/>
                                      <w:sz w:val="20"/>
                                    </w:rPr>
                                    <w:t>the</w:t>
                                  </w:r>
                                  <w:r>
                                    <w:rPr>
                                      <w:b/>
                                      <w:color w:val="333A3F"/>
                                      <w:spacing w:val="-1"/>
                                      <w:sz w:val="20"/>
                                    </w:rPr>
                                    <w:t> </w:t>
                                  </w:r>
                                  <w:r>
                                    <w:rPr>
                                      <w:b/>
                                      <w:color w:val="333A3F"/>
                                      <w:spacing w:val="-4"/>
                                      <w:sz w:val="20"/>
                                    </w:rPr>
                                    <w:t>past</w:t>
                                  </w:r>
                                </w:hyperlink>
                              </w:p>
                            </w:tc>
                            <w:tc>
                              <w:tcPr>
                                <w:tcW w:w="3798" w:type="dxa"/>
                                <w:vMerge/>
                                <w:tcBorders>
                                  <w:top w:val="nil"/>
                                  <w:left w:val="single" w:sz="24" w:space="0" w:color="FFFFFF"/>
                                  <w:bottom w:val="single" w:sz="48" w:space="0" w:color="932826"/>
                                  <w:right w:val="single" w:sz="24" w:space="0" w:color="FFFFFF"/>
                                </w:tcBorders>
                                <w:shd w:val="clear" w:color="auto" w:fill="932826"/>
                              </w:tcPr>
                              <w:p>
                                <w:pPr>
                                  <w:rPr>
                                    <w:sz w:val="2"/>
                                    <w:szCs w:val="2"/>
                                  </w:rPr>
                                </w:pPr>
                              </w:p>
                            </w:tc>
                            <w:tc>
                              <w:tcPr>
                                <w:tcW w:w="3770" w:type="dxa"/>
                                <w:tcBorders>
                                  <w:left w:val="single" w:sz="24" w:space="0" w:color="FFFFFF"/>
                                  <w:bottom w:val="single" w:sz="48" w:space="0" w:color="932826"/>
                                </w:tcBorders>
                                <w:shd w:val="clear" w:color="auto" w:fill="E6E7E8"/>
                              </w:tcPr>
                              <w:p>
                                <w:pPr>
                                  <w:pStyle w:val="TableParagraph"/>
                                  <w:spacing w:before="100"/>
                                  <w:ind w:left="237"/>
                                  <w:rPr>
                                    <w:b/>
                                    <w:sz w:val="14"/>
                                  </w:rPr>
                                </w:pPr>
                                <w:hyperlink w:history="true" w:anchor="_bookmark16">
                                  <w:r>
                                    <w:rPr>
                                      <w:b/>
                                      <w:color w:val="333A3F"/>
                                      <w:sz w:val="14"/>
                                    </w:rPr>
                                    <w:t>OBJECTIVE</w:t>
                                  </w:r>
                                  <w:r>
                                    <w:rPr>
                                      <w:b/>
                                      <w:color w:val="333A3F"/>
                                      <w:spacing w:val="47"/>
                                      <w:sz w:val="14"/>
                                    </w:rPr>
                                    <w:t> </w:t>
                                  </w:r>
                                  <w:r>
                                    <w:rPr>
                                      <w:b/>
                                      <w:color w:val="333A3F"/>
                                      <w:spacing w:val="-2"/>
                                      <w:sz w:val="14"/>
                                    </w:rPr>
                                    <w:t>THREE:</w:t>
                                  </w:r>
                                </w:hyperlink>
                              </w:p>
                              <w:p>
                                <w:pPr>
                                  <w:pStyle w:val="TableParagraph"/>
                                  <w:spacing w:line="228" w:lineRule="auto" w:before="15"/>
                                  <w:ind w:left="237"/>
                                  <w:rPr>
                                    <w:b/>
                                    <w:sz w:val="20"/>
                                  </w:rPr>
                                </w:pPr>
                                <w:hyperlink w:history="true" w:anchor="_bookmark16">
                                  <w:r>
                                    <w:rPr>
                                      <w:b/>
                                      <w:color w:val="333A3F"/>
                                      <w:sz w:val="20"/>
                                    </w:rPr>
                                    <w:t>Empower</w:t>
                                  </w:r>
                                  <w:r>
                                    <w:rPr>
                                      <w:b/>
                                      <w:color w:val="333A3F"/>
                                      <w:spacing w:val="-10"/>
                                      <w:sz w:val="20"/>
                                    </w:rPr>
                                    <w:t> </w:t>
                                  </w:r>
                                  <w:r>
                                    <w:rPr>
                                      <w:b/>
                                      <w:color w:val="333A3F"/>
                                      <w:sz w:val="20"/>
                                    </w:rPr>
                                    <w:t>those</w:t>
                                  </w:r>
                                  <w:r>
                                    <w:rPr>
                                      <w:b/>
                                      <w:color w:val="333A3F"/>
                                      <w:spacing w:val="-10"/>
                                      <w:sz w:val="20"/>
                                    </w:rPr>
                                    <w:t> </w:t>
                                  </w:r>
                                  <w:r>
                                    <w:rPr>
                                      <w:b/>
                                      <w:color w:val="333A3F"/>
                                      <w:sz w:val="20"/>
                                    </w:rPr>
                                    <w:t>in</w:t>
                                  </w:r>
                                  <w:r>
                                    <w:rPr>
                                      <w:b/>
                                      <w:color w:val="333A3F"/>
                                      <w:spacing w:val="-10"/>
                                      <w:sz w:val="20"/>
                                    </w:rPr>
                                    <w:t> </w:t>
                                  </w:r>
                                  <w:r>
                                    <w:rPr>
                                      <w:b/>
                                      <w:color w:val="333A3F"/>
                                      <w:sz w:val="20"/>
                                    </w:rPr>
                                    <w:t>care,</w:t>
                                  </w:r>
                                  <w:r>
                                    <w:rPr>
                                      <w:b/>
                                      <w:color w:val="333A3F"/>
                                      <w:spacing w:val="-10"/>
                                      <w:sz w:val="20"/>
                                    </w:rPr>
                                    <w:t> </w:t>
                                  </w:r>
                                  <w:r>
                                    <w:rPr>
                                      <w:b/>
                                      <w:color w:val="333A3F"/>
                                      <w:sz w:val="20"/>
                                    </w:rPr>
                                    <w:t>their</w:t>
                                  </w:r>
                                  <w:r>
                                    <w:rPr>
                                      <w:b/>
                                      <w:color w:val="333A3F"/>
                                      <w:spacing w:val="-10"/>
                                      <w:sz w:val="20"/>
                                    </w:rPr>
                                    <w:t> </w:t>
                                  </w:r>
                                  <w:r>
                                    <w:rPr>
                                      <w:b/>
                                      <w:color w:val="333A3F"/>
                                      <w:sz w:val="20"/>
                                    </w:rPr>
                                    <w:t>families,</w:t>
                                  </w:r>
                                  <w:r>
                                    <w:rPr>
                                      <w:b/>
                                      <w:color w:val="333A3F"/>
                                      <w:spacing w:val="40"/>
                                      <w:sz w:val="20"/>
                                    </w:rPr>
                                    <w:t> </w:t>
                                  </w:r>
                                  <w:r>
                                    <w:rPr>
                                      <w:b/>
                                      <w:color w:val="333A3F"/>
                                      <w:sz w:val="20"/>
                                    </w:rPr>
                                    <w:t>whānau and communities</w:t>
                                  </w:r>
                                </w:hyperlink>
                              </w:p>
                            </w:tc>
                          </w:tr>
                        </w:tbl>
                        <w:p>
                          <w:pPr>
                            <w:pStyle w:val="BodyText"/>
                          </w:pPr>
                        </w:p>
                      </w:txbxContent>
                    </wps:txbx>
                    <wps:bodyPr wrap="square" lIns="0" tIns="0" rIns="0" bIns="0" rtlCol="0">
                      <a:noAutofit/>
                    </wps:bodyPr>
                  </wps:wsp>
                </a:graphicData>
              </a:graphic>
            </wp:anchor>
          </w:drawing>
        </mc:Choice>
        <mc:Fallback>
          <w:pict>
            <v:shape style="position:absolute;margin-left:11.173pt;margin-top:11.173015pt;width:572.950pt;height:68.3pt;mso-position-horizontal-relative:page;mso-position-vertical-relative:page;z-index:15780864" type="#_x0000_t202" id="docshape410"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70"/>
                      <w:gridCol w:w="3798"/>
                      <w:gridCol w:w="3770"/>
                    </w:tblGrid>
                    <w:tr>
                      <w:trPr>
                        <w:trHeight w:val="81" w:hRule="atLeast"/>
                      </w:trPr>
                      <w:tc>
                        <w:tcPr>
                          <w:tcW w:w="3770" w:type="dxa"/>
                          <w:tcBorders>
                            <w:right w:val="single" w:sz="24" w:space="0" w:color="FFFFFF"/>
                          </w:tcBorders>
                          <w:shd w:val="clear" w:color="auto" w:fill="0C5670"/>
                        </w:tcPr>
                        <w:p>
                          <w:pPr>
                            <w:pStyle w:val="TableParagraph"/>
                            <w:spacing w:before="0"/>
                            <w:rPr>
                              <w:rFonts w:ascii="Times New Roman"/>
                              <w:sz w:val="2"/>
                            </w:rPr>
                          </w:pPr>
                        </w:p>
                      </w:tc>
                      <w:tc>
                        <w:tcPr>
                          <w:tcW w:w="3798" w:type="dxa"/>
                          <w:vMerge w:val="restart"/>
                          <w:tcBorders>
                            <w:left w:val="single" w:sz="24" w:space="0" w:color="FFFFFF"/>
                            <w:bottom w:val="single" w:sz="48" w:space="0" w:color="932826"/>
                            <w:right w:val="single" w:sz="24" w:space="0" w:color="FFFFFF"/>
                          </w:tcBorders>
                          <w:shd w:val="clear" w:color="auto" w:fill="932826"/>
                        </w:tcPr>
                        <w:p>
                          <w:pPr>
                            <w:pStyle w:val="TableParagraph"/>
                            <w:spacing w:before="125"/>
                            <w:rPr>
                              <w:rFonts w:ascii="Source Sans Pro"/>
                              <w:sz w:val="14"/>
                            </w:rPr>
                          </w:pPr>
                        </w:p>
                        <w:p>
                          <w:pPr>
                            <w:pStyle w:val="TableParagraph"/>
                            <w:spacing w:before="0"/>
                            <w:ind w:left="237"/>
                            <w:rPr>
                              <w:b/>
                              <w:sz w:val="14"/>
                            </w:rPr>
                          </w:pPr>
                          <w:hyperlink w:history="true" w:anchor="_bookmark9">
                            <w:r>
                              <w:rPr>
                                <w:b/>
                                <w:color w:val="FFFFFF"/>
                                <w:sz w:val="14"/>
                              </w:rPr>
                              <w:t>OBJECTIVE</w:t>
                            </w:r>
                            <w:r>
                              <w:rPr>
                                <w:b/>
                                <w:color w:val="FFFFFF"/>
                                <w:spacing w:val="47"/>
                                <w:sz w:val="14"/>
                              </w:rPr>
                              <w:t> </w:t>
                            </w:r>
                            <w:r>
                              <w:rPr>
                                <w:b/>
                                <w:color w:val="FFFFFF"/>
                                <w:spacing w:val="-4"/>
                                <w:sz w:val="14"/>
                              </w:rPr>
                              <w:t>TWO:</w:t>
                            </w:r>
                          </w:hyperlink>
                        </w:p>
                        <w:p>
                          <w:pPr>
                            <w:pStyle w:val="TableParagraph"/>
                            <w:spacing w:before="5"/>
                            <w:ind w:left="237"/>
                            <w:rPr>
                              <w:b/>
                              <w:sz w:val="20"/>
                            </w:rPr>
                          </w:pPr>
                          <w:hyperlink w:history="true" w:anchor="_bookmark9">
                            <w:r>
                              <w:rPr>
                                <w:b/>
                                <w:color w:val="FFFFFF"/>
                                <w:sz w:val="20"/>
                              </w:rPr>
                              <w:t>Make</w:t>
                            </w:r>
                            <w:r>
                              <w:rPr>
                                <w:b/>
                                <w:color w:val="FFFFFF"/>
                                <w:spacing w:val="-4"/>
                                <w:sz w:val="20"/>
                              </w:rPr>
                              <w:t> </w:t>
                            </w:r>
                            <w:r>
                              <w:rPr>
                                <w:b/>
                                <w:color w:val="FFFFFF"/>
                                <w:sz w:val="20"/>
                              </w:rPr>
                              <w:t>the</w:t>
                            </w:r>
                            <w:r>
                              <w:rPr>
                                <w:b/>
                                <w:color w:val="FFFFFF"/>
                                <w:spacing w:val="-4"/>
                                <w:sz w:val="20"/>
                              </w:rPr>
                              <w:t> </w:t>
                            </w:r>
                            <w:r>
                              <w:rPr>
                                <w:b/>
                                <w:color w:val="FFFFFF"/>
                                <w:sz w:val="20"/>
                              </w:rPr>
                              <w:t>current</w:t>
                            </w:r>
                            <w:r>
                              <w:rPr>
                                <w:b/>
                                <w:color w:val="FFFFFF"/>
                                <w:spacing w:val="-4"/>
                                <w:sz w:val="20"/>
                              </w:rPr>
                              <w:t> </w:t>
                            </w:r>
                            <w:r>
                              <w:rPr>
                                <w:b/>
                                <w:color w:val="FFFFFF"/>
                                <w:sz w:val="20"/>
                              </w:rPr>
                              <w:t>care</w:t>
                            </w:r>
                            <w:r>
                              <w:rPr>
                                <w:b/>
                                <w:color w:val="FFFFFF"/>
                                <w:spacing w:val="-4"/>
                                <w:sz w:val="20"/>
                              </w:rPr>
                              <w:t> </w:t>
                            </w:r>
                            <w:r>
                              <w:rPr>
                                <w:b/>
                                <w:color w:val="FFFFFF"/>
                                <w:sz w:val="20"/>
                              </w:rPr>
                              <w:t>system</w:t>
                            </w:r>
                            <w:r>
                              <w:rPr>
                                <w:b/>
                                <w:color w:val="FFFFFF"/>
                                <w:spacing w:val="-4"/>
                                <w:sz w:val="20"/>
                              </w:rPr>
                              <w:t> safe</w:t>
                            </w:r>
                          </w:hyperlink>
                        </w:p>
                      </w:tc>
                      <w:tc>
                        <w:tcPr>
                          <w:tcW w:w="3770" w:type="dxa"/>
                          <w:tcBorders>
                            <w:left w:val="single" w:sz="24" w:space="0" w:color="FFFFFF"/>
                          </w:tcBorders>
                          <w:shd w:val="clear" w:color="auto" w:fill="3D7C3F"/>
                        </w:tcPr>
                        <w:p>
                          <w:pPr>
                            <w:pStyle w:val="TableParagraph"/>
                            <w:spacing w:before="0"/>
                            <w:rPr>
                              <w:rFonts w:ascii="Times New Roman"/>
                              <w:sz w:val="2"/>
                            </w:rPr>
                          </w:pPr>
                        </w:p>
                      </w:tc>
                    </w:tr>
                    <w:tr>
                      <w:trPr>
                        <w:trHeight w:val="1045" w:hRule="atLeast"/>
                      </w:trPr>
                      <w:tc>
                        <w:tcPr>
                          <w:tcW w:w="3770" w:type="dxa"/>
                          <w:tcBorders>
                            <w:bottom w:val="single" w:sz="48" w:space="0" w:color="932826"/>
                            <w:right w:val="single" w:sz="24" w:space="0" w:color="FFFFFF"/>
                          </w:tcBorders>
                          <w:shd w:val="clear" w:color="auto" w:fill="E6E7E8"/>
                        </w:tcPr>
                        <w:p>
                          <w:pPr>
                            <w:pStyle w:val="TableParagraph"/>
                            <w:spacing w:before="145"/>
                            <w:ind w:left="238"/>
                            <w:rPr>
                              <w:b/>
                              <w:sz w:val="14"/>
                            </w:rPr>
                          </w:pPr>
                          <w:hyperlink w:history="true" w:anchor="_bookmark5">
                            <w:r>
                              <w:rPr>
                                <w:b/>
                                <w:color w:val="333A3F"/>
                                <w:sz w:val="14"/>
                              </w:rPr>
                              <w:t>OBJECTIVE</w:t>
                            </w:r>
                            <w:r>
                              <w:rPr>
                                <w:b/>
                                <w:color w:val="333A3F"/>
                                <w:spacing w:val="47"/>
                                <w:sz w:val="14"/>
                              </w:rPr>
                              <w:t> </w:t>
                            </w:r>
                            <w:r>
                              <w:rPr>
                                <w:b/>
                                <w:color w:val="333A3F"/>
                                <w:spacing w:val="-4"/>
                                <w:sz w:val="14"/>
                              </w:rPr>
                              <w:t>ONE:</w:t>
                            </w:r>
                          </w:hyperlink>
                        </w:p>
                        <w:p>
                          <w:pPr>
                            <w:pStyle w:val="TableParagraph"/>
                            <w:spacing w:before="5"/>
                            <w:ind w:left="238"/>
                            <w:rPr>
                              <w:b/>
                              <w:sz w:val="20"/>
                            </w:rPr>
                          </w:pPr>
                          <w:hyperlink w:history="true" w:anchor="_bookmark5">
                            <w:r>
                              <w:rPr>
                                <w:b/>
                                <w:color w:val="333A3F"/>
                                <w:sz w:val="20"/>
                              </w:rPr>
                              <w:t>Address</w:t>
                            </w:r>
                            <w:r>
                              <w:rPr>
                                <w:b/>
                                <w:color w:val="333A3F"/>
                                <w:spacing w:val="-4"/>
                                <w:sz w:val="20"/>
                              </w:rPr>
                              <w:t> </w:t>
                            </w:r>
                            <w:r>
                              <w:rPr>
                                <w:b/>
                                <w:color w:val="333A3F"/>
                                <w:sz w:val="20"/>
                              </w:rPr>
                              <w:t>the</w:t>
                            </w:r>
                            <w:r>
                              <w:rPr>
                                <w:b/>
                                <w:color w:val="333A3F"/>
                                <w:spacing w:val="-1"/>
                                <w:sz w:val="20"/>
                              </w:rPr>
                              <w:t> </w:t>
                            </w:r>
                            <w:r>
                              <w:rPr>
                                <w:b/>
                                <w:color w:val="333A3F"/>
                                <w:sz w:val="20"/>
                              </w:rPr>
                              <w:t>wrongs</w:t>
                            </w:r>
                            <w:r>
                              <w:rPr>
                                <w:b/>
                                <w:color w:val="333A3F"/>
                                <w:spacing w:val="-1"/>
                                <w:sz w:val="20"/>
                              </w:rPr>
                              <w:t> </w:t>
                            </w:r>
                            <w:r>
                              <w:rPr>
                                <w:b/>
                                <w:color w:val="333A3F"/>
                                <w:sz w:val="20"/>
                              </w:rPr>
                              <w:t>of</w:t>
                            </w:r>
                            <w:r>
                              <w:rPr>
                                <w:b/>
                                <w:color w:val="333A3F"/>
                                <w:spacing w:val="-1"/>
                                <w:sz w:val="20"/>
                              </w:rPr>
                              <w:t> </w:t>
                            </w:r>
                            <w:r>
                              <w:rPr>
                                <w:b/>
                                <w:color w:val="333A3F"/>
                                <w:sz w:val="20"/>
                              </w:rPr>
                              <w:t>the</w:t>
                            </w:r>
                            <w:r>
                              <w:rPr>
                                <w:b/>
                                <w:color w:val="333A3F"/>
                                <w:spacing w:val="-1"/>
                                <w:sz w:val="20"/>
                              </w:rPr>
                              <w:t> </w:t>
                            </w:r>
                            <w:r>
                              <w:rPr>
                                <w:b/>
                                <w:color w:val="333A3F"/>
                                <w:spacing w:val="-4"/>
                                <w:sz w:val="20"/>
                              </w:rPr>
                              <w:t>past</w:t>
                            </w:r>
                          </w:hyperlink>
                        </w:p>
                      </w:tc>
                      <w:tc>
                        <w:tcPr>
                          <w:tcW w:w="3798" w:type="dxa"/>
                          <w:vMerge/>
                          <w:tcBorders>
                            <w:top w:val="nil"/>
                            <w:left w:val="single" w:sz="24" w:space="0" w:color="FFFFFF"/>
                            <w:bottom w:val="single" w:sz="48" w:space="0" w:color="932826"/>
                            <w:right w:val="single" w:sz="24" w:space="0" w:color="FFFFFF"/>
                          </w:tcBorders>
                          <w:shd w:val="clear" w:color="auto" w:fill="932826"/>
                        </w:tcPr>
                        <w:p>
                          <w:pPr>
                            <w:rPr>
                              <w:sz w:val="2"/>
                              <w:szCs w:val="2"/>
                            </w:rPr>
                          </w:pPr>
                        </w:p>
                      </w:tc>
                      <w:tc>
                        <w:tcPr>
                          <w:tcW w:w="3770" w:type="dxa"/>
                          <w:tcBorders>
                            <w:left w:val="single" w:sz="24" w:space="0" w:color="FFFFFF"/>
                            <w:bottom w:val="single" w:sz="48" w:space="0" w:color="932826"/>
                          </w:tcBorders>
                          <w:shd w:val="clear" w:color="auto" w:fill="E6E7E8"/>
                        </w:tcPr>
                        <w:p>
                          <w:pPr>
                            <w:pStyle w:val="TableParagraph"/>
                            <w:spacing w:before="100"/>
                            <w:ind w:left="237"/>
                            <w:rPr>
                              <w:b/>
                              <w:sz w:val="14"/>
                            </w:rPr>
                          </w:pPr>
                          <w:hyperlink w:history="true" w:anchor="_bookmark16">
                            <w:r>
                              <w:rPr>
                                <w:b/>
                                <w:color w:val="333A3F"/>
                                <w:sz w:val="14"/>
                              </w:rPr>
                              <w:t>OBJECTIVE</w:t>
                            </w:r>
                            <w:r>
                              <w:rPr>
                                <w:b/>
                                <w:color w:val="333A3F"/>
                                <w:spacing w:val="47"/>
                                <w:sz w:val="14"/>
                              </w:rPr>
                              <w:t> </w:t>
                            </w:r>
                            <w:r>
                              <w:rPr>
                                <w:b/>
                                <w:color w:val="333A3F"/>
                                <w:spacing w:val="-2"/>
                                <w:sz w:val="14"/>
                              </w:rPr>
                              <w:t>THREE:</w:t>
                            </w:r>
                          </w:hyperlink>
                        </w:p>
                        <w:p>
                          <w:pPr>
                            <w:pStyle w:val="TableParagraph"/>
                            <w:spacing w:line="228" w:lineRule="auto" w:before="15"/>
                            <w:ind w:left="237"/>
                            <w:rPr>
                              <w:b/>
                              <w:sz w:val="20"/>
                            </w:rPr>
                          </w:pPr>
                          <w:hyperlink w:history="true" w:anchor="_bookmark16">
                            <w:r>
                              <w:rPr>
                                <w:b/>
                                <w:color w:val="333A3F"/>
                                <w:sz w:val="20"/>
                              </w:rPr>
                              <w:t>Empower</w:t>
                            </w:r>
                            <w:r>
                              <w:rPr>
                                <w:b/>
                                <w:color w:val="333A3F"/>
                                <w:spacing w:val="-10"/>
                                <w:sz w:val="20"/>
                              </w:rPr>
                              <w:t> </w:t>
                            </w:r>
                            <w:r>
                              <w:rPr>
                                <w:b/>
                                <w:color w:val="333A3F"/>
                                <w:sz w:val="20"/>
                              </w:rPr>
                              <w:t>those</w:t>
                            </w:r>
                            <w:r>
                              <w:rPr>
                                <w:b/>
                                <w:color w:val="333A3F"/>
                                <w:spacing w:val="-10"/>
                                <w:sz w:val="20"/>
                              </w:rPr>
                              <w:t> </w:t>
                            </w:r>
                            <w:r>
                              <w:rPr>
                                <w:b/>
                                <w:color w:val="333A3F"/>
                                <w:sz w:val="20"/>
                              </w:rPr>
                              <w:t>in</w:t>
                            </w:r>
                            <w:r>
                              <w:rPr>
                                <w:b/>
                                <w:color w:val="333A3F"/>
                                <w:spacing w:val="-10"/>
                                <w:sz w:val="20"/>
                              </w:rPr>
                              <w:t> </w:t>
                            </w:r>
                            <w:r>
                              <w:rPr>
                                <w:b/>
                                <w:color w:val="333A3F"/>
                                <w:sz w:val="20"/>
                              </w:rPr>
                              <w:t>care,</w:t>
                            </w:r>
                            <w:r>
                              <w:rPr>
                                <w:b/>
                                <w:color w:val="333A3F"/>
                                <w:spacing w:val="-10"/>
                                <w:sz w:val="20"/>
                              </w:rPr>
                              <w:t> </w:t>
                            </w:r>
                            <w:r>
                              <w:rPr>
                                <w:b/>
                                <w:color w:val="333A3F"/>
                                <w:sz w:val="20"/>
                              </w:rPr>
                              <w:t>their</w:t>
                            </w:r>
                            <w:r>
                              <w:rPr>
                                <w:b/>
                                <w:color w:val="333A3F"/>
                                <w:spacing w:val="-10"/>
                                <w:sz w:val="20"/>
                              </w:rPr>
                              <w:t> </w:t>
                            </w:r>
                            <w:r>
                              <w:rPr>
                                <w:b/>
                                <w:color w:val="333A3F"/>
                                <w:sz w:val="20"/>
                              </w:rPr>
                              <w:t>families,</w:t>
                            </w:r>
                            <w:r>
                              <w:rPr>
                                <w:b/>
                                <w:color w:val="333A3F"/>
                                <w:spacing w:val="40"/>
                                <w:sz w:val="20"/>
                              </w:rPr>
                              <w:t> </w:t>
                            </w:r>
                            <w:r>
                              <w:rPr>
                                <w:b/>
                                <w:color w:val="333A3F"/>
                                <w:sz w:val="20"/>
                              </w:rPr>
                              <w:t>whānau and communities</w:t>
                            </w:r>
                          </w:hyperlink>
                        </w:p>
                      </w:tc>
                    </w:tr>
                  </w:tbl>
                  <w:p>
                    <w:pPr>
                      <w:pStyle w:val="BodyText"/>
                    </w:pPr>
                  </w:p>
                </w:txbxContent>
              </v:textbox>
              <w10:wrap type="none"/>
            </v:shape>
          </w:pict>
        </mc:Fallback>
      </mc:AlternateContent>
    </w:r>
    <w:r>
      <w:rPr>
        <w:sz w:val="20"/>
      </w:rPr>
      <mc:AlternateContent>
        <mc:Choice Requires="wps">
          <w:drawing>
            <wp:anchor distT="0" distB="0" distL="0" distR="0" allowOverlap="1" layoutInCell="1" locked="0" behindDoc="1" simplePos="0" relativeHeight="482948096">
              <wp:simplePos x="0" y="0"/>
              <wp:positionH relativeFrom="page">
                <wp:posOffset>419299</wp:posOffset>
              </wp:positionH>
              <wp:positionV relativeFrom="page">
                <wp:posOffset>1316670</wp:posOffset>
              </wp:positionV>
              <wp:extent cx="3063875" cy="233045"/>
              <wp:effectExtent l="0" t="0" r="0" b="0"/>
              <wp:wrapNone/>
              <wp:docPr id="795" name="Textbox 795"/>
              <wp:cNvGraphicFramePr>
                <a:graphicFrameLocks/>
              </wp:cNvGraphicFramePr>
              <a:graphic>
                <a:graphicData uri="http://schemas.microsoft.com/office/word/2010/wordprocessingShape">
                  <wps:wsp>
                    <wps:cNvPr id="795" name="Textbox 795"/>
                    <wps:cNvSpPr txBox="1"/>
                    <wps:spPr>
                      <a:xfrm>
                        <a:off x="0" y="0"/>
                        <a:ext cx="3063875" cy="233045"/>
                      </a:xfrm>
                      <a:prstGeom prst="rect">
                        <a:avLst/>
                      </a:prstGeom>
                    </wps:spPr>
                    <wps:txbx>
                      <w:txbxContent>
                        <w:p>
                          <w:pPr>
                            <w:spacing w:before="20"/>
                            <w:ind w:left="20" w:right="0" w:firstLine="0"/>
                            <w:jc w:val="left"/>
                            <w:rPr>
                              <w:rFonts w:ascii="Source Sans Pro SemiBold"/>
                              <w:b/>
                              <w:sz w:val="26"/>
                            </w:rPr>
                          </w:pPr>
                          <w:r>
                            <w:rPr>
                              <w:rFonts w:ascii="Source Sans Pro SemiBold"/>
                              <w:b/>
                              <w:color w:val="333A3F"/>
                              <w:sz w:val="26"/>
                            </w:rPr>
                            <w:t>17.</w:t>
                          </w:r>
                          <w:r>
                            <w:rPr>
                              <w:rFonts w:ascii="Source Sans Pro SemiBold"/>
                              <w:b/>
                              <w:color w:val="333A3F"/>
                              <w:spacing w:val="58"/>
                              <w:sz w:val="26"/>
                            </w:rPr>
                            <w:t> </w:t>
                          </w:r>
                          <w:r>
                            <w:rPr>
                              <w:rFonts w:ascii="Source Sans Pro SemiBold"/>
                              <w:b/>
                              <w:color w:val="333A3F"/>
                              <w:sz w:val="26"/>
                            </w:rPr>
                            <w:t>Care</w:t>
                          </w:r>
                          <w:r>
                            <w:rPr>
                              <w:rFonts w:ascii="Source Sans Pro SemiBold"/>
                              <w:b/>
                              <w:color w:val="333A3F"/>
                              <w:spacing w:val="-1"/>
                              <w:sz w:val="26"/>
                            </w:rPr>
                            <w:t> </w:t>
                          </w:r>
                          <w:r>
                            <w:rPr>
                              <w:rFonts w:ascii="Source Sans Pro SemiBold"/>
                              <w:b/>
                              <w:color w:val="333A3F"/>
                              <w:sz w:val="26"/>
                            </w:rPr>
                            <w:t>facilities</w:t>
                          </w:r>
                          <w:r>
                            <w:rPr>
                              <w:rFonts w:ascii="Source Sans Pro SemiBold"/>
                              <w:b/>
                              <w:color w:val="333A3F"/>
                              <w:spacing w:val="-2"/>
                              <w:sz w:val="26"/>
                            </w:rPr>
                            <w:t> </w:t>
                          </w:r>
                          <w:r>
                            <w:rPr>
                              <w:rFonts w:ascii="Source Sans Pro SemiBold"/>
                              <w:b/>
                              <w:color w:val="333A3F"/>
                              <w:sz w:val="26"/>
                            </w:rPr>
                            <w:t>and</w:t>
                          </w:r>
                          <w:r>
                            <w:rPr>
                              <w:rFonts w:ascii="Source Sans Pro SemiBold"/>
                              <w:b/>
                              <w:color w:val="333A3F"/>
                              <w:spacing w:val="-1"/>
                              <w:sz w:val="26"/>
                            </w:rPr>
                            <w:t> </w:t>
                          </w:r>
                          <w:r>
                            <w:rPr>
                              <w:rFonts w:ascii="Source Sans Pro SemiBold"/>
                              <w:b/>
                              <w:color w:val="333A3F"/>
                              <w:sz w:val="26"/>
                            </w:rPr>
                            <w:t>their</w:t>
                          </w:r>
                          <w:r>
                            <w:rPr>
                              <w:rFonts w:ascii="Source Sans Pro SemiBold"/>
                              <w:b/>
                              <w:color w:val="333A3F"/>
                              <w:spacing w:val="-1"/>
                              <w:sz w:val="26"/>
                            </w:rPr>
                            <w:t> </w:t>
                          </w:r>
                          <w:r>
                            <w:rPr>
                              <w:rFonts w:ascii="Source Sans Pro SemiBold"/>
                              <w:b/>
                              <w:color w:val="333A3F"/>
                              <w:sz w:val="26"/>
                            </w:rPr>
                            <w:t>design</w:t>
                          </w:r>
                          <w:r>
                            <w:rPr>
                              <w:rFonts w:ascii="Source Sans Pro SemiBold"/>
                              <w:b/>
                              <w:color w:val="333A3F"/>
                              <w:spacing w:val="-1"/>
                              <w:sz w:val="26"/>
                            </w:rPr>
                            <w:t> </w:t>
                          </w:r>
                          <w:r>
                            <w:rPr>
                              <w:rFonts w:ascii="Source Sans Pro SemiBold"/>
                              <w:b/>
                              <w:color w:val="333A3F"/>
                              <w:spacing w:val="-2"/>
                              <w:sz w:val="26"/>
                            </w:rPr>
                            <w:t>features</w:t>
                          </w:r>
                        </w:p>
                      </w:txbxContent>
                    </wps:txbx>
                    <wps:bodyPr wrap="square" lIns="0" tIns="0" rIns="0" bIns="0" rtlCol="0">
                      <a:noAutofit/>
                    </wps:bodyPr>
                  </wps:wsp>
                </a:graphicData>
              </a:graphic>
            </wp:anchor>
          </w:drawing>
        </mc:Choice>
        <mc:Fallback>
          <w:pict>
            <v:shape style="position:absolute;margin-left:33.015701pt;margin-top:103.674812pt;width:241.25pt;height:18.350pt;mso-position-horizontal-relative:page;mso-position-vertical-relative:page;z-index:-20368384" type="#_x0000_t202" id="docshape411" filled="false" stroked="false">
              <v:textbox inset="0,0,0,0">
                <w:txbxContent>
                  <w:p>
                    <w:pPr>
                      <w:spacing w:before="20"/>
                      <w:ind w:left="20" w:right="0" w:firstLine="0"/>
                      <w:jc w:val="left"/>
                      <w:rPr>
                        <w:rFonts w:ascii="Source Sans Pro SemiBold"/>
                        <w:b/>
                        <w:sz w:val="26"/>
                      </w:rPr>
                    </w:pPr>
                    <w:r>
                      <w:rPr>
                        <w:rFonts w:ascii="Source Sans Pro SemiBold"/>
                        <w:b/>
                        <w:color w:val="333A3F"/>
                        <w:sz w:val="26"/>
                      </w:rPr>
                      <w:t>17.</w:t>
                    </w:r>
                    <w:r>
                      <w:rPr>
                        <w:rFonts w:ascii="Source Sans Pro SemiBold"/>
                        <w:b/>
                        <w:color w:val="333A3F"/>
                        <w:spacing w:val="58"/>
                        <w:sz w:val="26"/>
                      </w:rPr>
                      <w:t> </w:t>
                    </w:r>
                    <w:r>
                      <w:rPr>
                        <w:rFonts w:ascii="Source Sans Pro SemiBold"/>
                        <w:b/>
                        <w:color w:val="333A3F"/>
                        <w:sz w:val="26"/>
                      </w:rPr>
                      <w:t>Care</w:t>
                    </w:r>
                    <w:r>
                      <w:rPr>
                        <w:rFonts w:ascii="Source Sans Pro SemiBold"/>
                        <w:b/>
                        <w:color w:val="333A3F"/>
                        <w:spacing w:val="-1"/>
                        <w:sz w:val="26"/>
                      </w:rPr>
                      <w:t> </w:t>
                    </w:r>
                    <w:r>
                      <w:rPr>
                        <w:rFonts w:ascii="Source Sans Pro SemiBold"/>
                        <w:b/>
                        <w:color w:val="333A3F"/>
                        <w:sz w:val="26"/>
                      </w:rPr>
                      <w:t>facilities</w:t>
                    </w:r>
                    <w:r>
                      <w:rPr>
                        <w:rFonts w:ascii="Source Sans Pro SemiBold"/>
                        <w:b/>
                        <w:color w:val="333A3F"/>
                        <w:spacing w:val="-2"/>
                        <w:sz w:val="26"/>
                      </w:rPr>
                      <w:t> </w:t>
                    </w:r>
                    <w:r>
                      <w:rPr>
                        <w:rFonts w:ascii="Source Sans Pro SemiBold"/>
                        <w:b/>
                        <w:color w:val="333A3F"/>
                        <w:sz w:val="26"/>
                      </w:rPr>
                      <w:t>and</w:t>
                    </w:r>
                    <w:r>
                      <w:rPr>
                        <w:rFonts w:ascii="Source Sans Pro SemiBold"/>
                        <w:b/>
                        <w:color w:val="333A3F"/>
                        <w:spacing w:val="-1"/>
                        <w:sz w:val="26"/>
                      </w:rPr>
                      <w:t> </w:t>
                    </w:r>
                    <w:r>
                      <w:rPr>
                        <w:rFonts w:ascii="Source Sans Pro SemiBold"/>
                        <w:b/>
                        <w:color w:val="333A3F"/>
                        <w:sz w:val="26"/>
                      </w:rPr>
                      <w:t>their</w:t>
                    </w:r>
                    <w:r>
                      <w:rPr>
                        <w:rFonts w:ascii="Source Sans Pro SemiBold"/>
                        <w:b/>
                        <w:color w:val="333A3F"/>
                        <w:spacing w:val="-1"/>
                        <w:sz w:val="26"/>
                      </w:rPr>
                      <w:t> </w:t>
                    </w:r>
                    <w:r>
                      <w:rPr>
                        <w:rFonts w:ascii="Source Sans Pro SemiBold"/>
                        <w:b/>
                        <w:color w:val="333A3F"/>
                        <w:sz w:val="26"/>
                      </w:rPr>
                      <w:t>design</w:t>
                    </w:r>
                    <w:r>
                      <w:rPr>
                        <w:rFonts w:ascii="Source Sans Pro SemiBold"/>
                        <w:b/>
                        <w:color w:val="333A3F"/>
                        <w:spacing w:val="-1"/>
                        <w:sz w:val="26"/>
                      </w:rPr>
                      <w:t> </w:t>
                    </w:r>
                    <w:r>
                      <w:rPr>
                        <w:rFonts w:ascii="Source Sans Pro SemiBold"/>
                        <w:b/>
                        <w:color w:val="333A3F"/>
                        <w:spacing w:val="-2"/>
                        <w:sz w:val="26"/>
                      </w:rPr>
                      <w:t>features</w:t>
                    </w:r>
                  </w:p>
                </w:txbxContent>
              </v:textbox>
              <w10:wrap type="none"/>
            </v:shape>
          </w:pict>
        </mc:Fallback>
      </mc:AlternateContent>
    </w: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82912">
              <wp:simplePos x="0" y="0"/>
              <wp:positionH relativeFrom="page">
                <wp:posOffset>141897</wp:posOffset>
              </wp:positionH>
              <wp:positionV relativeFrom="page">
                <wp:posOffset>141897</wp:posOffset>
              </wp:positionV>
              <wp:extent cx="7276465" cy="867410"/>
              <wp:effectExtent l="0" t="0" r="0" b="0"/>
              <wp:wrapNone/>
              <wp:docPr id="812" name="Textbox 812"/>
              <wp:cNvGraphicFramePr>
                <a:graphicFrameLocks/>
              </wp:cNvGraphicFramePr>
              <a:graphic>
                <a:graphicData uri="http://schemas.microsoft.com/office/word/2010/wordprocessingShape">
                  <wps:wsp>
                    <wps:cNvPr id="812" name="Textbox 812"/>
                    <wps:cNvSpPr txBox="1"/>
                    <wps:spPr>
                      <a:xfrm>
                        <a:off x="0" y="0"/>
                        <a:ext cx="7276465" cy="86741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70"/>
                            <w:gridCol w:w="3798"/>
                            <w:gridCol w:w="3770"/>
                          </w:tblGrid>
                          <w:tr>
                            <w:trPr>
                              <w:trHeight w:val="81" w:hRule="atLeast"/>
                            </w:trPr>
                            <w:tc>
                              <w:tcPr>
                                <w:tcW w:w="3770" w:type="dxa"/>
                                <w:tcBorders>
                                  <w:right w:val="single" w:sz="24" w:space="0" w:color="FFFFFF"/>
                                </w:tcBorders>
                                <w:shd w:val="clear" w:color="auto" w:fill="0C5670"/>
                              </w:tcPr>
                              <w:p>
                                <w:pPr>
                                  <w:pStyle w:val="TableParagraph"/>
                                  <w:spacing w:before="0"/>
                                  <w:rPr>
                                    <w:rFonts w:ascii="Times New Roman"/>
                                    <w:sz w:val="2"/>
                                  </w:rPr>
                                </w:pPr>
                              </w:p>
                            </w:tc>
                            <w:tc>
                              <w:tcPr>
                                <w:tcW w:w="3798" w:type="dxa"/>
                                <w:vMerge w:val="restart"/>
                                <w:tcBorders>
                                  <w:left w:val="single" w:sz="24" w:space="0" w:color="FFFFFF"/>
                                  <w:bottom w:val="single" w:sz="48" w:space="0" w:color="932826"/>
                                  <w:right w:val="single" w:sz="24" w:space="0" w:color="FFFFFF"/>
                                </w:tcBorders>
                                <w:shd w:val="clear" w:color="auto" w:fill="932826"/>
                              </w:tcPr>
                              <w:p>
                                <w:pPr>
                                  <w:pStyle w:val="TableParagraph"/>
                                  <w:spacing w:before="125"/>
                                  <w:rPr>
                                    <w:rFonts w:ascii="Source Sans Pro"/>
                                    <w:sz w:val="14"/>
                                  </w:rPr>
                                </w:pPr>
                              </w:p>
                              <w:p>
                                <w:pPr>
                                  <w:pStyle w:val="TableParagraph"/>
                                  <w:spacing w:before="0"/>
                                  <w:ind w:left="237"/>
                                  <w:rPr>
                                    <w:b/>
                                    <w:sz w:val="14"/>
                                  </w:rPr>
                                </w:pPr>
                                <w:hyperlink w:history="true" w:anchor="_bookmark9">
                                  <w:r>
                                    <w:rPr>
                                      <w:b/>
                                      <w:color w:val="FFFFFF"/>
                                      <w:sz w:val="14"/>
                                    </w:rPr>
                                    <w:t>OBJECTIVE</w:t>
                                  </w:r>
                                  <w:r>
                                    <w:rPr>
                                      <w:b/>
                                      <w:color w:val="FFFFFF"/>
                                      <w:spacing w:val="47"/>
                                      <w:sz w:val="14"/>
                                    </w:rPr>
                                    <w:t> </w:t>
                                  </w:r>
                                  <w:r>
                                    <w:rPr>
                                      <w:b/>
                                      <w:color w:val="FFFFFF"/>
                                      <w:spacing w:val="-4"/>
                                      <w:sz w:val="14"/>
                                    </w:rPr>
                                    <w:t>TWO:</w:t>
                                  </w:r>
                                </w:hyperlink>
                              </w:p>
                              <w:p>
                                <w:pPr>
                                  <w:pStyle w:val="TableParagraph"/>
                                  <w:spacing w:before="5"/>
                                  <w:ind w:left="237"/>
                                  <w:rPr>
                                    <w:b/>
                                    <w:sz w:val="20"/>
                                  </w:rPr>
                                </w:pPr>
                                <w:hyperlink w:history="true" w:anchor="_bookmark9">
                                  <w:r>
                                    <w:rPr>
                                      <w:b/>
                                      <w:color w:val="FFFFFF"/>
                                      <w:sz w:val="20"/>
                                    </w:rPr>
                                    <w:t>Make</w:t>
                                  </w:r>
                                  <w:r>
                                    <w:rPr>
                                      <w:b/>
                                      <w:color w:val="FFFFFF"/>
                                      <w:spacing w:val="-4"/>
                                      <w:sz w:val="20"/>
                                    </w:rPr>
                                    <w:t> </w:t>
                                  </w:r>
                                  <w:r>
                                    <w:rPr>
                                      <w:b/>
                                      <w:color w:val="FFFFFF"/>
                                      <w:sz w:val="20"/>
                                    </w:rPr>
                                    <w:t>the</w:t>
                                  </w:r>
                                  <w:r>
                                    <w:rPr>
                                      <w:b/>
                                      <w:color w:val="FFFFFF"/>
                                      <w:spacing w:val="-4"/>
                                      <w:sz w:val="20"/>
                                    </w:rPr>
                                    <w:t> </w:t>
                                  </w:r>
                                  <w:r>
                                    <w:rPr>
                                      <w:b/>
                                      <w:color w:val="FFFFFF"/>
                                      <w:sz w:val="20"/>
                                    </w:rPr>
                                    <w:t>current</w:t>
                                  </w:r>
                                  <w:r>
                                    <w:rPr>
                                      <w:b/>
                                      <w:color w:val="FFFFFF"/>
                                      <w:spacing w:val="-4"/>
                                      <w:sz w:val="20"/>
                                    </w:rPr>
                                    <w:t> </w:t>
                                  </w:r>
                                  <w:r>
                                    <w:rPr>
                                      <w:b/>
                                      <w:color w:val="FFFFFF"/>
                                      <w:sz w:val="20"/>
                                    </w:rPr>
                                    <w:t>care</w:t>
                                  </w:r>
                                  <w:r>
                                    <w:rPr>
                                      <w:b/>
                                      <w:color w:val="FFFFFF"/>
                                      <w:spacing w:val="-4"/>
                                      <w:sz w:val="20"/>
                                    </w:rPr>
                                    <w:t> </w:t>
                                  </w:r>
                                  <w:r>
                                    <w:rPr>
                                      <w:b/>
                                      <w:color w:val="FFFFFF"/>
                                      <w:sz w:val="20"/>
                                    </w:rPr>
                                    <w:t>system</w:t>
                                  </w:r>
                                  <w:r>
                                    <w:rPr>
                                      <w:b/>
                                      <w:color w:val="FFFFFF"/>
                                      <w:spacing w:val="-4"/>
                                      <w:sz w:val="20"/>
                                    </w:rPr>
                                    <w:t> safe</w:t>
                                  </w:r>
                                </w:hyperlink>
                              </w:p>
                            </w:tc>
                            <w:tc>
                              <w:tcPr>
                                <w:tcW w:w="3770" w:type="dxa"/>
                                <w:tcBorders>
                                  <w:left w:val="single" w:sz="24" w:space="0" w:color="FFFFFF"/>
                                </w:tcBorders>
                                <w:shd w:val="clear" w:color="auto" w:fill="3D7C3F"/>
                              </w:tcPr>
                              <w:p>
                                <w:pPr>
                                  <w:pStyle w:val="TableParagraph"/>
                                  <w:spacing w:before="0"/>
                                  <w:rPr>
                                    <w:rFonts w:ascii="Times New Roman"/>
                                    <w:sz w:val="2"/>
                                  </w:rPr>
                                </w:pPr>
                              </w:p>
                            </w:tc>
                          </w:tr>
                          <w:tr>
                            <w:trPr>
                              <w:trHeight w:val="1045" w:hRule="atLeast"/>
                            </w:trPr>
                            <w:tc>
                              <w:tcPr>
                                <w:tcW w:w="3770" w:type="dxa"/>
                                <w:tcBorders>
                                  <w:bottom w:val="single" w:sz="48" w:space="0" w:color="932826"/>
                                  <w:right w:val="single" w:sz="24" w:space="0" w:color="FFFFFF"/>
                                </w:tcBorders>
                                <w:shd w:val="clear" w:color="auto" w:fill="E6E7E8"/>
                              </w:tcPr>
                              <w:p>
                                <w:pPr>
                                  <w:pStyle w:val="TableParagraph"/>
                                  <w:spacing w:before="145"/>
                                  <w:ind w:left="238"/>
                                  <w:rPr>
                                    <w:b/>
                                    <w:sz w:val="14"/>
                                  </w:rPr>
                                </w:pPr>
                                <w:hyperlink w:history="true" w:anchor="_bookmark5">
                                  <w:r>
                                    <w:rPr>
                                      <w:b/>
                                      <w:color w:val="333A3F"/>
                                      <w:sz w:val="14"/>
                                    </w:rPr>
                                    <w:t>OBJECTIVE</w:t>
                                  </w:r>
                                  <w:r>
                                    <w:rPr>
                                      <w:b/>
                                      <w:color w:val="333A3F"/>
                                      <w:spacing w:val="47"/>
                                      <w:sz w:val="14"/>
                                    </w:rPr>
                                    <w:t> </w:t>
                                  </w:r>
                                  <w:r>
                                    <w:rPr>
                                      <w:b/>
                                      <w:color w:val="333A3F"/>
                                      <w:spacing w:val="-4"/>
                                      <w:sz w:val="14"/>
                                    </w:rPr>
                                    <w:t>ONE:</w:t>
                                  </w:r>
                                </w:hyperlink>
                              </w:p>
                              <w:p>
                                <w:pPr>
                                  <w:pStyle w:val="TableParagraph"/>
                                  <w:spacing w:before="5"/>
                                  <w:ind w:left="238"/>
                                  <w:rPr>
                                    <w:b/>
                                    <w:sz w:val="20"/>
                                  </w:rPr>
                                </w:pPr>
                                <w:hyperlink w:history="true" w:anchor="_bookmark5">
                                  <w:r>
                                    <w:rPr>
                                      <w:b/>
                                      <w:color w:val="333A3F"/>
                                      <w:sz w:val="20"/>
                                    </w:rPr>
                                    <w:t>Address</w:t>
                                  </w:r>
                                  <w:r>
                                    <w:rPr>
                                      <w:b/>
                                      <w:color w:val="333A3F"/>
                                      <w:spacing w:val="-4"/>
                                      <w:sz w:val="20"/>
                                    </w:rPr>
                                    <w:t> </w:t>
                                  </w:r>
                                  <w:r>
                                    <w:rPr>
                                      <w:b/>
                                      <w:color w:val="333A3F"/>
                                      <w:sz w:val="20"/>
                                    </w:rPr>
                                    <w:t>the</w:t>
                                  </w:r>
                                  <w:r>
                                    <w:rPr>
                                      <w:b/>
                                      <w:color w:val="333A3F"/>
                                      <w:spacing w:val="-1"/>
                                      <w:sz w:val="20"/>
                                    </w:rPr>
                                    <w:t> </w:t>
                                  </w:r>
                                  <w:r>
                                    <w:rPr>
                                      <w:b/>
                                      <w:color w:val="333A3F"/>
                                      <w:sz w:val="20"/>
                                    </w:rPr>
                                    <w:t>wrongs</w:t>
                                  </w:r>
                                  <w:r>
                                    <w:rPr>
                                      <w:b/>
                                      <w:color w:val="333A3F"/>
                                      <w:spacing w:val="-1"/>
                                      <w:sz w:val="20"/>
                                    </w:rPr>
                                    <w:t> </w:t>
                                  </w:r>
                                  <w:r>
                                    <w:rPr>
                                      <w:b/>
                                      <w:color w:val="333A3F"/>
                                      <w:sz w:val="20"/>
                                    </w:rPr>
                                    <w:t>of</w:t>
                                  </w:r>
                                  <w:r>
                                    <w:rPr>
                                      <w:b/>
                                      <w:color w:val="333A3F"/>
                                      <w:spacing w:val="-1"/>
                                      <w:sz w:val="20"/>
                                    </w:rPr>
                                    <w:t> </w:t>
                                  </w:r>
                                  <w:r>
                                    <w:rPr>
                                      <w:b/>
                                      <w:color w:val="333A3F"/>
                                      <w:sz w:val="20"/>
                                    </w:rPr>
                                    <w:t>the</w:t>
                                  </w:r>
                                  <w:r>
                                    <w:rPr>
                                      <w:b/>
                                      <w:color w:val="333A3F"/>
                                      <w:spacing w:val="-1"/>
                                      <w:sz w:val="20"/>
                                    </w:rPr>
                                    <w:t> </w:t>
                                  </w:r>
                                  <w:r>
                                    <w:rPr>
                                      <w:b/>
                                      <w:color w:val="333A3F"/>
                                      <w:spacing w:val="-4"/>
                                      <w:sz w:val="20"/>
                                    </w:rPr>
                                    <w:t>past</w:t>
                                  </w:r>
                                </w:hyperlink>
                              </w:p>
                            </w:tc>
                            <w:tc>
                              <w:tcPr>
                                <w:tcW w:w="3798" w:type="dxa"/>
                                <w:vMerge/>
                                <w:tcBorders>
                                  <w:top w:val="nil"/>
                                  <w:left w:val="single" w:sz="24" w:space="0" w:color="FFFFFF"/>
                                  <w:bottom w:val="single" w:sz="48" w:space="0" w:color="932826"/>
                                  <w:right w:val="single" w:sz="24" w:space="0" w:color="FFFFFF"/>
                                </w:tcBorders>
                                <w:shd w:val="clear" w:color="auto" w:fill="932826"/>
                              </w:tcPr>
                              <w:p>
                                <w:pPr>
                                  <w:rPr>
                                    <w:sz w:val="2"/>
                                    <w:szCs w:val="2"/>
                                  </w:rPr>
                                </w:pPr>
                              </w:p>
                            </w:tc>
                            <w:tc>
                              <w:tcPr>
                                <w:tcW w:w="3770" w:type="dxa"/>
                                <w:tcBorders>
                                  <w:left w:val="single" w:sz="24" w:space="0" w:color="FFFFFF"/>
                                  <w:bottom w:val="single" w:sz="48" w:space="0" w:color="932826"/>
                                </w:tcBorders>
                                <w:shd w:val="clear" w:color="auto" w:fill="E6E7E8"/>
                              </w:tcPr>
                              <w:p>
                                <w:pPr>
                                  <w:pStyle w:val="TableParagraph"/>
                                  <w:spacing w:before="100"/>
                                  <w:ind w:left="237"/>
                                  <w:rPr>
                                    <w:b/>
                                    <w:sz w:val="14"/>
                                  </w:rPr>
                                </w:pPr>
                                <w:hyperlink w:history="true" w:anchor="_bookmark16">
                                  <w:r>
                                    <w:rPr>
                                      <w:b/>
                                      <w:color w:val="333A3F"/>
                                      <w:sz w:val="14"/>
                                    </w:rPr>
                                    <w:t>OBJECTIVE</w:t>
                                  </w:r>
                                  <w:r>
                                    <w:rPr>
                                      <w:b/>
                                      <w:color w:val="333A3F"/>
                                      <w:spacing w:val="47"/>
                                      <w:sz w:val="14"/>
                                    </w:rPr>
                                    <w:t> </w:t>
                                  </w:r>
                                  <w:r>
                                    <w:rPr>
                                      <w:b/>
                                      <w:color w:val="333A3F"/>
                                      <w:spacing w:val="-2"/>
                                      <w:sz w:val="14"/>
                                    </w:rPr>
                                    <w:t>THREE:</w:t>
                                  </w:r>
                                </w:hyperlink>
                              </w:p>
                              <w:p>
                                <w:pPr>
                                  <w:pStyle w:val="TableParagraph"/>
                                  <w:spacing w:line="228" w:lineRule="auto" w:before="15"/>
                                  <w:ind w:left="237"/>
                                  <w:rPr>
                                    <w:b/>
                                    <w:sz w:val="20"/>
                                  </w:rPr>
                                </w:pPr>
                                <w:hyperlink w:history="true" w:anchor="_bookmark16">
                                  <w:r>
                                    <w:rPr>
                                      <w:b/>
                                      <w:color w:val="333A3F"/>
                                      <w:sz w:val="20"/>
                                    </w:rPr>
                                    <w:t>Empower</w:t>
                                  </w:r>
                                  <w:r>
                                    <w:rPr>
                                      <w:b/>
                                      <w:color w:val="333A3F"/>
                                      <w:spacing w:val="-10"/>
                                      <w:sz w:val="20"/>
                                    </w:rPr>
                                    <w:t> </w:t>
                                  </w:r>
                                  <w:r>
                                    <w:rPr>
                                      <w:b/>
                                      <w:color w:val="333A3F"/>
                                      <w:sz w:val="20"/>
                                    </w:rPr>
                                    <w:t>those</w:t>
                                  </w:r>
                                  <w:r>
                                    <w:rPr>
                                      <w:b/>
                                      <w:color w:val="333A3F"/>
                                      <w:spacing w:val="-10"/>
                                      <w:sz w:val="20"/>
                                    </w:rPr>
                                    <w:t> </w:t>
                                  </w:r>
                                  <w:r>
                                    <w:rPr>
                                      <w:b/>
                                      <w:color w:val="333A3F"/>
                                      <w:sz w:val="20"/>
                                    </w:rPr>
                                    <w:t>in</w:t>
                                  </w:r>
                                  <w:r>
                                    <w:rPr>
                                      <w:b/>
                                      <w:color w:val="333A3F"/>
                                      <w:spacing w:val="-10"/>
                                      <w:sz w:val="20"/>
                                    </w:rPr>
                                    <w:t> </w:t>
                                  </w:r>
                                  <w:r>
                                    <w:rPr>
                                      <w:b/>
                                      <w:color w:val="333A3F"/>
                                      <w:sz w:val="20"/>
                                    </w:rPr>
                                    <w:t>care,</w:t>
                                  </w:r>
                                  <w:r>
                                    <w:rPr>
                                      <w:b/>
                                      <w:color w:val="333A3F"/>
                                      <w:spacing w:val="-10"/>
                                      <w:sz w:val="20"/>
                                    </w:rPr>
                                    <w:t> </w:t>
                                  </w:r>
                                  <w:r>
                                    <w:rPr>
                                      <w:b/>
                                      <w:color w:val="333A3F"/>
                                      <w:sz w:val="20"/>
                                    </w:rPr>
                                    <w:t>their</w:t>
                                  </w:r>
                                  <w:r>
                                    <w:rPr>
                                      <w:b/>
                                      <w:color w:val="333A3F"/>
                                      <w:spacing w:val="-10"/>
                                      <w:sz w:val="20"/>
                                    </w:rPr>
                                    <w:t> </w:t>
                                  </w:r>
                                  <w:r>
                                    <w:rPr>
                                      <w:b/>
                                      <w:color w:val="333A3F"/>
                                      <w:sz w:val="20"/>
                                    </w:rPr>
                                    <w:t>families,</w:t>
                                  </w:r>
                                  <w:r>
                                    <w:rPr>
                                      <w:b/>
                                      <w:color w:val="333A3F"/>
                                      <w:spacing w:val="40"/>
                                      <w:sz w:val="20"/>
                                    </w:rPr>
                                    <w:t> </w:t>
                                  </w:r>
                                  <w:r>
                                    <w:rPr>
                                      <w:b/>
                                      <w:color w:val="333A3F"/>
                                      <w:sz w:val="20"/>
                                    </w:rPr>
                                    <w:t>whānau and communities</w:t>
                                  </w:r>
                                </w:hyperlink>
                              </w:p>
                            </w:tc>
                          </w:tr>
                        </w:tbl>
                        <w:p>
                          <w:pPr>
                            <w:pStyle w:val="BodyText"/>
                          </w:pPr>
                        </w:p>
                      </w:txbxContent>
                    </wps:txbx>
                    <wps:bodyPr wrap="square" lIns="0" tIns="0" rIns="0" bIns="0" rtlCol="0">
                      <a:noAutofit/>
                    </wps:bodyPr>
                  </wps:wsp>
                </a:graphicData>
              </a:graphic>
            </wp:anchor>
          </w:drawing>
        </mc:Choice>
        <mc:Fallback>
          <w:pict>
            <v:shape style="position:absolute;margin-left:11.173pt;margin-top:11.173015pt;width:572.950pt;height:68.3pt;mso-position-horizontal-relative:page;mso-position-vertical-relative:page;z-index:15782912" type="#_x0000_t202" id="docshape424"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70"/>
                      <w:gridCol w:w="3798"/>
                      <w:gridCol w:w="3770"/>
                    </w:tblGrid>
                    <w:tr>
                      <w:trPr>
                        <w:trHeight w:val="81" w:hRule="atLeast"/>
                      </w:trPr>
                      <w:tc>
                        <w:tcPr>
                          <w:tcW w:w="3770" w:type="dxa"/>
                          <w:tcBorders>
                            <w:right w:val="single" w:sz="24" w:space="0" w:color="FFFFFF"/>
                          </w:tcBorders>
                          <w:shd w:val="clear" w:color="auto" w:fill="0C5670"/>
                        </w:tcPr>
                        <w:p>
                          <w:pPr>
                            <w:pStyle w:val="TableParagraph"/>
                            <w:spacing w:before="0"/>
                            <w:rPr>
                              <w:rFonts w:ascii="Times New Roman"/>
                              <w:sz w:val="2"/>
                            </w:rPr>
                          </w:pPr>
                        </w:p>
                      </w:tc>
                      <w:tc>
                        <w:tcPr>
                          <w:tcW w:w="3798" w:type="dxa"/>
                          <w:vMerge w:val="restart"/>
                          <w:tcBorders>
                            <w:left w:val="single" w:sz="24" w:space="0" w:color="FFFFFF"/>
                            <w:bottom w:val="single" w:sz="48" w:space="0" w:color="932826"/>
                            <w:right w:val="single" w:sz="24" w:space="0" w:color="FFFFFF"/>
                          </w:tcBorders>
                          <w:shd w:val="clear" w:color="auto" w:fill="932826"/>
                        </w:tcPr>
                        <w:p>
                          <w:pPr>
                            <w:pStyle w:val="TableParagraph"/>
                            <w:spacing w:before="125"/>
                            <w:rPr>
                              <w:rFonts w:ascii="Source Sans Pro"/>
                              <w:sz w:val="14"/>
                            </w:rPr>
                          </w:pPr>
                        </w:p>
                        <w:p>
                          <w:pPr>
                            <w:pStyle w:val="TableParagraph"/>
                            <w:spacing w:before="0"/>
                            <w:ind w:left="237"/>
                            <w:rPr>
                              <w:b/>
                              <w:sz w:val="14"/>
                            </w:rPr>
                          </w:pPr>
                          <w:hyperlink w:history="true" w:anchor="_bookmark9">
                            <w:r>
                              <w:rPr>
                                <w:b/>
                                <w:color w:val="FFFFFF"/>
                                <w:sz w:val="14"/>
                              </w:rPr>
                              <w:t>OBJECTIVE</w:t>
                            </w:r>
                            <w:r>
                              <w:rPr>
                                <w:b/>
                                <w:color w:val="FFFFFF"/>
                                <w:spacing w:val="47"/>
                                <w:sz w:val="14"/>
                              </w:rPr>
                              <w:t> </w:t>
                            </w:r>
                            <w:r>
                              <w:rPr>
                                <w:b/>
                                <w:color w:val="FFFFFF"/>
                                <w:spacing w:val="-4"/>
                                <w:sz w:val="14"/>
                              </w:rPr>
                              <w:t>TWO:</w:t>
                            </w:r>
                          </w:hyperlink>
                        </w:p>
                        <w:p>
                          <w:pPr>
                            <w:pStyle w:val="TableParagraph"/>
                            <w:spacing w:before="5"/>
                            <w:ind w:left="237"/>
                            <w:rPr>
                              <w:b/>
                              <w:sz w:val="20"/>
                            </w:rPr>
                          </w:pPr>
                          <w:hyperlink w:history="true" w:anchor="_bookmark9">
                            <w:r>
                              <w:rPr>
                                <w:b/>
                                <w:color w:val="FFFFFF"/>
                                <w:sz w:val="20"/>
                              </w:rPr>
                              <w:t>Make</w:t>
                            </w:r>
                            <w:r>
                              <w:rPr>
                                <w:b/>
                                <w:color w:val="FFFFFF"/>
                                <w:spacing w:val="-4"/>
                                <w:sz w:val="20"/>
                              </w:rPr>
                              <w:t> </w:t>
                            </w:r>
                            <w:r>
                              <w:rPr>
                                <w:b/>
                                <w:color w:val="FFFFFF"/>
                                <w:sz w:val="20"/>
                              </w:rPr>
                              <w:t>the</w:t>
                            </w:r>
                            <w:r>
                              <w:rPr>
                                <w:b/>
                                <w:color w:val="FFFFFF"/>
                                <w:spacing w:val="-4"/>
                                <w:sz w:val="20"/>
                              </w:rPr>
                              <w:t> </w:t>
                            </w:r>
                            <w:r>
                              <w:rPr>
                                <w:b/>
                                <w:color w:val="FFFFFF"/>
                                <w:sz w:val="20"/>
                              </w:rPr>
                              <w:t>current</w:t>
                            </w:r>
                            <w:r>
                              <w:rPr>
                                <w:b/>
                                <w:color w:val="FFFFFF"/>
                                <w:spacing w:val="-4"/>
                                <w:sz w:val="20"/>
                              </w:rPr>
                              <w:t> </w:t>
                            </w:r>
                            <w:r>
                              <w:rPr>
                                <w:b/>
                                <w:color w:val="FFFFFF"/>
                                <w:sz w:val="20"/>
                              </w:rPr>
                              <w:t>care</w:t>
                            </w:r>
                            <w:r>
                              <w:rPr>
                                <w:b/>
                                <w:color w:val="FFFFFF"/>
                                <w:spacing w:val="-4"/>
                                <w:sz w:val="20"/>
                              </w:rPr>
                              <w:t> </w:t>
                            </w:r>
                            <w:r>
                              <w:rPr>
                                <w:b/>
                                <w:color w:val="FFFFFF"/>
                                <w:sz w:val="20"/>
                              </w:rPr>
                              <w:t>system</w:t>
                            </w:r>
                            <w:r>
                              <w:rPr>
                                <w:b/>
                                <w:color w:val="FFFFFF"/>
                                <w:spacing w:val="-4"/>
                                <w:sz w:val="20"/>
                              </w:rPr>
                              <w:t> safe</w:t>
                            </w:r>
                          </w:hyperlink>
                        </w:p>
                      </w:tc>
                      <w:tc>
                        <w:tcPr>
                          <w:tcW w:w="3770" w:type="dxa"/>
                          <w:tcBorders>
                            <w:left w:val="single" w:sz="24" w:space="0" w:color="FFFFFF"/>
                          </w:tcBorders>
                          <w:shd w:val="clear" w:color="auto" w:fill="3D7C3F"/>
                        </w:tcPr>
                        <w:p>
                          <w:pPr>
                            <w:pStyle w:val="TableParagraph"/>
                            <w:spacing w:before="0"/>
                            <w:rPr>
                              <w:rFonts w:ascii="Times New Roman"/>
                              <w:sz w:val="2"/>
                            </w:rPr>
                          </w:pPr>
                        </w:p>
                      </w:tc>
                    </w:tr>
                    <w:tr>
                      <w:trPr>
                        <w:trHeight w:val="1045" w:hRule="atLeast"/>
                      </w:trPr>
                      <w:tc>
                        <w:tcPr>
                          <w:tcW w:w="3770" w:type="dxa"/>
                          <w:tcBorders>
                            <w:bottom w:val="single" w:sz="48" w:space="0" w:color="932826"/>
                            <w:right w:val="single" w:sz="24" w:space="0" w:color="FFFFFF"/>
                          </w:tcBorders>
                          <w:shd w:val="clear" w:color="auto" w:fill="E6E7E8"/>
                        </w:tcPr>
                        <w:p>
                          <w:pPr>
                            <w:pStyle w:val="TableParagraph"/>
                            <w:spacing w:before="145"/>
                            <w:ind w:left="238"/>
                            <w:rPr>
                              <w:b/>
                              <w:sz w:val="14"/>
                            </w:rPr>
                          </w:pPr>
                          <w:hyperlink w:history="true" w:anchor="_bookmark5">
                            <w:r>
                              <w:rPr>
                                <w:b/>
                                <w:color w:val="333A3F"/>
                                <w:sz w:val="14"/>
                              </w:rPr>
                              <w:t>OBJECTIVE</w:t>
                            </w:r>
                            <w:r>
                              <w:rPr>
                                <w:b/>
                                <w:color w:val="333A3F"/>
                                <w:spacing w:val="47"/>
                                <w:sz w:val="14"/>
                              </w:rPr>
                              <w:t> </w:t>
                            </w:r>
                            <w:r>
                              <w:rPr>
                                <w:b/>
                                <w:color w:val="333A3F"/>
                                <w:spacing w:val="-4"/>
                                <w:sz w:val="14"/>
                              </w:rPr>
                              <w:t>ONE:</w:t>
                            </w:r>
                          </w:hyperlink>
                        </w:p>
                        <w:p>
                          <w:pPr>
                            <w:pStyle w:val="TableParagraph"/>
                            <w:spacing w:before="5"/>
                            <w:ind w:left="238"/>
                            <w:rPr>
                              <w:b/>
                              <w:sz w:val="20"/>
                            </w:rPr>
                          </w:pPr>
                          <w:hyperlink w:history="true" w:anchor="_bookmark5">
                            <w:r>
                              <w:rPr>
                                <w:b/>
                                <w:color w:val="333A3F"/>
                                <w:sz w:val="20"/>
                              </w:rPr>
                              <w:t>Address</w:t>
                            </w:r>
                            <w:r>
                              <w:rPr>
                                <w:b/>
                                <w:color w:val="333A3F"/>
                                <w:spacing w:val="-4"/>
                                <w:sz w:val="20"/>
                              </w:rPr>
                              <w:t> </w:t>
                            </w:r>
                            <w:r>
                              <w:rPr>
                                <w:b/>
                                <w:color w:val="333A3F"/>
                                <w:sz w:val="20"/>
                              </w:rPr>
                              <w:t>the</w:t>
                            </w:r>
                            <w:r>
                              <w:rPr>
                                <w:b/>
                                <w:color w:val="333A3F"/>
                                <w:spacing w:val="-1"/>
                                <w:sz w:val="20"/>
                              </w:rPr>
                              <w:t> </w:t>
                            </w:r>
                            <w:r>
                              <w:rPr>
                                <w:b/>
                                <w:color w:val="333A3F"/>
                                <w:sz w:val="20"/>
                              </w:rPr>
                              <w:t>wrongs</w:t>
                            </w:r>
                            <w:r>
                              <w:rPr>
                                <w:b/>
                                <w:color w:val="333A3F"/>
                                <w:spacing w:val="-1"/>
                                <w:sz w:val="20"/>
                              </w:rPr>
                              <w:t> </w:t>
                            </w:r>
                            <w:r>
                              <w:rPr>
                                <w:b/>
                                <w:color w:val="333A3F"/>
                                <w:sz w:val="20"/>
                              </w:rPr>
                              <w:t>of</w:t>
                            </w:r>
                            <w:r>
                              <w:rPr>
                                <w:b/>
                                <w:color w:val="333A3F"/>
                                <w:spacing w:val="-1"/>
                                <w:sz w:val="20"/>
                              </w:rPr>
                              <w:t> </w:t>
                            </w:r>
                            <w:r>
                              <w:rPr>
                                <w:b/>
                                <w:color w:val="333A3F"/>
                                <w:sz w:val="20"/>
                              </w:rPr>
                              <w:t>the</w:t>
                            </w:r>
                            <w:r>
                              <w:rPr>
                                <w:b/>
                                <w:color w:val="333A3F"/>
                                <w:spacing w:val="-1"/>
                                <w:sz w:val="20"/>
                              </w:rPr>
                              <w:t> </w:t>
                            </w:r>
                            <w:r>
                              <w:rPr>
                                <w:b/>
                                <w:color w:val="333A3F"/>
                                <w:spacing w:val="-4"/>
                                <w:sz w:val="20"/>
                              </w:rPr>
                              <w:t>past</w:t>
                            </w:r>
                          </w:hyperlink>
                        </w:p>
                      </w:tc>
                      <w:tc>
                        <w:tcPr>
                          <w:tcW w:w="3798" w:type="dxa"/>
                          <w:vMerge/>
                          <w:tcBorders>
                            <w:top w:val="nil"/>
                            <w:left w:val="single" w:sz="24" w:space="0" w:color="FFFFFF"/>
                            <w:bottom w:val="single" w:sz="48" w:space="0" w:color="932826"/>
                            <w:right w:val="single" w:sz="24" w:space="0" w:color="FFFFFF"/>
                          </w:tcBorders>
                          <w:shd w:val="clear" w:color="auto" w:fill="932826"/>
                        </w:tcPr>
                        <w:p>
                          <w:pPr>
                            <w:rPr>
                              <w:sz w:val="2"/>
                              <w:szCs w:val="2"/>
                            </w:rPr>
                          </w:pPr>
                        </w:p>
                      </w:tc>
                      <w:tc>
                        <w:tcPr>
                          <w:tcW w:w="3770" w:type="dxa"/>
                          <w:tcBorders>
                            <w:left w:val="single" w:sz="24" w:space="0" w:color="FFFFFF"/>
                            <w:bottom w:val="single" w:sz="48" w:space="0" w:color="932826"/>
                          </w:tcBorders>
                          <w:shd w:val="clear" w:color="auto" w:fill="E6E7E8"/>
                        </w:tcPr>
                        <w:p>
                          <w:pPr>
                            <w:pStyle w:val="TableParagraph"/>
                            <w:spacing w:before="100"/>
                            <w:ind w:left="237"/>
                            <w:rPr>
                              <w:b/>
                              <w:sz w:val="14"/>
                            </w:rPr>
                          </w:pPr>
                          <w:hyperlink w:history="true" w:anchor="_bookmark16">
                            <w:r>
                              <w:rPr>
                                <w:b/>
                                <w:color w:val="333A3F"/>
                                <w:sz w:val="14"/>
                              </w:rPr>
                              <w:t>OBJECTIVE</w:t>
                            </w:r>
                            <w:r>
                              <w:rPr>
                                <w:b/>
                                <w:color w:val="333A3F"/>
                                <w:spacing w:val="47"/>
                                <w:sz w:val="14"/>
                              </w:rPr>
                              <w:t> </w:t>
                            </w:r>
                            <w:r>
                              <w:rPr>
                                <w:b/>
                                <w:color w:val="333A3F"/>
                                <w:spacing w:val="-2"/>
                                <w:sz w:val="14"/>
                              </w:rPr>
                              <w:t>THREE:</w:t>
                            </w:r>
                          </w:hyperlink>
                        </w:p>
                        <w:p>
                          <w:pPr>
                            <w:pStyle w:val="TableParagraph"/>
                            <w:spacing w:line="228" w:lineRule="auto" w:before="15"/>
                            <w:ind w:left="237"/>
                            <w:rPr>
                              <w:b/>
                              <w:sz w:val="20"/>
                            </w:rPr>
                          </w:pPr>
                          <w:hyperlink w:history="true" w:anchor="_bookmark16">
                            <w:r>
                              <w:rPr>
                                <w:b/>
                                <w:color w:val="333A3F"/>
                                <w:sz w:val="20"/>
                              </w:rPr>
                              <w:t>Empower</w:t>
                            </w:r>
                            <w:r>
                              <w:rPr>
                                <w:b/>
                                <w:color w:val="333A3F"/>
                                <w:spacing w:val="-10"/>
                                <w:sz w:val="20"/>
                              </w:rPr>
                              <w:t> </w:t>
                            </w:r>
                            <w:r>
                              <w:rPr>
                                <w:b/>
                                <w:color w:val="333A3F"/>
                                <w:sz w:val="20"/>
                              </w:rPr>
                              <w:t>those</w:t>
                            </w:r>
                            <w:r>
                              <w:rPr>
                                <w:b/>
                                <w:color w:val="333A3F"/>
                                <w:spacing w:val="-10"/>
                                <w:sz w:val="20"/>
                              </w:rPr>
                              <w:t> </w:t>
                            </w:r>
                            <w:r>
                              <w:rPr>
                                <w:b/>
                                <w:color w:val="333A3F"/>
                                <w:sz w:val="20"/>
                              </w:rPr>
                              <w:t>in</w:t>
                            </w:r>
                            <w:r>
                              <w:rPr>
                                <w:b/>
                                <w:color w:val="333A3F"/>
                                <w:spacing w:val="-10"/>
                                <w:sz w:val="20"/>
                              </w:rPr>
                              <w:t> </w:t>
                            </w:r>
                            <w:r>
                              <w:rPr>
                                <w:b/>
                                <w:color w:val="333A3F"/>
                                <w:sz w:val="20"/>
                              </w:rPr>
                              <w:t>care,</w:t>
                            </w:r>
                            <w:r>
                              <w:rPr>
                                <w:b/>
                                <w:color w:val="333A3F"/>
                                <w:spacing w:val="-10"/>
                                <w:sz w:val="20"/>
                              </w:rPr>
                              <w:t> </w:t>
                            </w:r>
                            <w:r>
                              <w:rPr>
                                <w:b/>
                                <w:color w:val="333A3F"/>
                                <w:sz w:val="20"/>
                              </w:rPr>
                              <w:t>their</w:t>
                            </w:r>
                            <w:r>
                              <w:rPr>
                                <w:b/>
                                <w:color w:val="333A3F"/>
                                <w:spacing w:val="-10"/>
                                <w:sz w:val="20"/>
                              </w:rPr>
                              <w:t> </w:t>
                            </w:r>
                            <w:r>
                              <w:rPr>
                                <w:b/>
                                <w:color w:val="333A3F"/>
                                <w:sz w:val="20"/>
                              </w:rPr>
                              <w:t>families,</w:t>
                            </w:r>
                            <w:r>
                              <w:rPr>
                                <w:b/>
                                <w:color w:val="333A3F"/>
                                <w:spacing w:val="40"/>
                                <w:sz w:val="20"/>
                              </w:rPr>
                              <w:t> </w:t>
                            </w:r>
                            <w:r>
                              <w:rPr>
                                <w:b/>
                                <w:color w:val="333A3F"/>
                                <w:sz w:val="20"/>
                              </w:rPr>
                              <w:t>whānau and communities</w:t>
                            </w:r>
                          </w:hyperlink>
                        </w:p>
                      </w:tc>
                    </w:tr>
                  </w:tbl>
                  <w:p>
                    <w:pPr>
                      <w:pStyle w:val="BodyText"/>
                    </w:pPr>
                  </w:p>
                </w:txbxContent>
              </v:textbox>
              <w10:wrap type="none"/>
            </v:shape>
          </w:pict>
        </mc:Fallback>
      </mc:AlternateContent>
    </w:r>
    <w:r>
      <w:rPr>
        <w:sz w:val="20"/>
      </w:rPr>
      <mc:AlternateContent>
        <mc:Choice Requires="wps">
          <w:drawing>
            <wp:anchor distT="0" distB="0" distL="0" distR="0" allowOverlap="1" layoutInCell="1" locked="0" behindDoc="1" simplePos="0" relativeHeight="482950656">
              <wp:simplePos x="0" y="0"/>
              <wp:positionH relativeFrom="page">
                <wp:posOffset>419299</wp:posOffset>
              </wp:positionH>
              <wp:positionV relativeFrom="page">
                <wp:posOffset>1316670</wp:posOffset>
              </wp:positionV>
              <wp:extent cx="2900680" cy="233045"/>
              <wp:effectExtent l="0" t="0" r="0" b="0"/>
              <wp:wrapNone/>
              <wp:docPr id="813" name="Textbox 813"/>
              <wp:cNvGraphicFramePr>
                <a:graphicFrameLocks/>
              </wp:cNvGraphicFramePr>
              <a:graphic>
                <a:graphicData uri="http://schemas.microsoft.com/office/word/2010/wordprocessingShape">
                  <wps:wsp>
                    <wps:cNvPr id="813" name="Textbox 813"/>
                    <wps:cNvSpPr txBox="1"/>
                    <wps:spPr>
                      <a:xfrm>
                        <a:off x="0" y="0"/>
                        <a:ext cx="2900680" cy="233045"/>
                      </a:xfrm>
                      <a:prstGeom prst="rect">
                        <a:avLst/>
                      </a:prstGeom>
                    </wps:spPr>
                    <wps:txbx>
                      <w:txbxContent>
                        <w:p>
                          <w:pPr>
                            <w:spacing w:before="20"/>
                            <w:ind w:left="20" w:right="0" w:firstLine="0"/>
                            <w:jc w:val="left"/>
                            <w:rPr>
                              <w:rFonts w:ascii="Source Sans Pro SemiBold"/>
                              <w:b/>
                              <w:sz w:val="26"/>
                            </w:rPr>
                          </w:pPr>
                          <w:r>
                            <w:rPr>
                              <w:rFonts w:ascii="Source Sans Pro SemiBold"/>
                              <w:b/>
                              <w:color w:val="333A3F"/>
                              <w:sz w:val="26"/>
                            </w:rPr>
                            <w:t>18.</w:t>
                          </w:r>
                          <w:r>
                            <w:rPr>
                              <w:rFonts w:ascii="Source Sans Pro SemiBold"/>
                              <w:b/>
                              <w:color w:val="333A3F"/>
                              <w:spacing w:val="52"/>
                              <w:sz w:val="26"/>
                            </w:rPr>
                            <w:t> </w:t>
                          </w:r>
                          <w:r>
                            <w:rPr>
                              <w:rFonts w:ascii="Source Sans Pro SemiBold"/>
                              <w:b/>
                              <w:color w:val="333A3F"/>
                              <w:sz w:val="26"/>
                            </w:rPr>
                            <w:t>Close</w:t>
                          </w:r>
                          <w:r>
                            <w:rPr>
                              <w:rFonts w:ascii="Source Sans Pro SemiBold"/>
                              <w:b/>
                              <w:color w:val="333A3F"/>
                              <w:spacing w:val="-4"/>
                              <w:sz w:val="26"/>
                            </w:rPr>
                            <w:t> </w:t>
                          </w:r>
                          <w:r>
                            <w:rPr>
                              <w:rFonts w:ascii="Source Sans Pro SemiBold"/>
                              <w:b/>
                              <w:color w:val="333A3F"/>
                              <w:sz w:val="26"/>
                            </w:rPr>
                            <w:t>care</w:t>
                          </w:r>
                          <w:r>
                            <w:rPr>
                              <w:rFonts w:ascii="Source Sans Pro SemiBold"/>
                              <w:b/>
                              <w:color w:val="333A3F"/>
                              <w:spacing w:val="-4"/>
                              <w:sz w:val="26"/>
                            </w:rPr>
                            <w:t> </w:t>
                          </w:r>
                          <w:r>
                            <w:rPr>
                              <w:rFonts w:ascii="Source Sans Pro SemiBold"/>
                              <w:b/>
                              <w:color w:val="333A3F"/>
                              <w:sz w:val="26"/>
                            </w:rPr>
                            <w:t>and</w:t>
                          </w:r>
                          <w:r>
                            <w:rPr>
                              <w:rFonts w:ascii="Source Sans Pro SemiBold"/>
                              <w:b/>
                              <w:color w:val="333A3F"/>
                              <w:spacing w:val="-4"/>
                              <w:sz w:val="26"/>
                            </w:rPr>
                            <w:t> </w:t>
                          </w:r>
                          <w:r>
                            <w:rPr>
                              <w:rFonts w:ascii="Source Sans Pro SemiBold"/>
                              <w:b/>
                              <w:color w:val="333A3F"/>
                              <w:sz w:val="26"/>
                            </w:rPr>
                            <w:t>protection</w:t>
                          </w:r>
                          <w:r>
                            <w:rPr>
                              <w:rFonts w:ascii="Source Sans Pro SemiBold"/>
                              <w:b/>
                              <w:color w:val="333A3F"/>
                              <w:spacing w:val="-4"/>
                              <w:sz w:val="26"/>
                            </w:rPr>
                            <w:t> </w:t>
                          </w:r>
                          <w:r>
                            <w:rPr>
                              <w:rFonts w:ascii="Source Sans Pro SemiBold"/>
                              <w:b/>
                              <w:color w:val="333A3F"/>
                              <w:spacing w:val="-2"/>
                              <w:sz w:val="26"/>
                            </w:rPr>
                            <w:t>residences</w:t>
                          </w:r>
                        </w:p>
                      </w:txbxContent>
                    </wps:txbx>
                    <wps:bodyPr wrap="square" lIns="0" tIns="0" rIns="0" bIns="0" rtlCol="0">
                      <a:noAutofit/>
                    </wps:bodyPr>
                  </wps:wsp>
                </a:graphicData>
              </a:graphic>
            </wp:anchor>
          </w:drawing>
        </mc:Choice>
        <mc:Fallback>
          <w:pict>
            <v:shape style="position:absolute;margin-left:33.015701pt;margin-top:103.674812pt;width:228.4pt;height:18.350pt;mso-position-horizontal-relative:page;mso-position-vertical-relative:page;z-index:-20365824" type="#_x0000_t202" id="docshape425" filled="false" stroked="false">
              <v:textbox inset="0,0,0,0">
                <w:txbxContent>
                  <w:p>
                    <w:pPr>
                      <w:spacing w:before="20"/>
                      <w:ind w:left="20" w:right="0" w:firstLine="0"/>
                      <w:jc w:val="left"/>
                      <w:rPr>
                        <w:rFonts w:ascii="Source Sans Pro SemiBold"/>
                        <w:b/>
                        <w:sz w:val="26"/>
                      </w:rPr>
                    </w:pPr>
                    <w:r>
                      <w:rPr>
                        <w:rFonts w:ascii="Source Sans Pro SemiBold"/>
                        <w:b/>
                        <w:color w:val="333A3F"/>
                        <w:sz w:val="26"/>
                      </w:rPr>
                      <w:t>18.</w:t>
                    </w:r>
                    <w:r>
                      <w:rPr>
                        <w:rFonts w:ascii="Source Sans Pro SemiBold"/>
                        <w:b/>
                        <w:color w:val="333A3F"/>
                        <w:spacing w:val="52"/>
                        <w:sz w:val="26"/>
                      </w:rPr>
                      <w:t> </w:t>
                    </w:r>
                    <w:r>
                      <w:rPr>
                        <w:rFonts w:ascii="Source Sans Pro SemiBold"/>
                        <w:b/>
                        <w:color w:val="333A3F"/>
                        <w:sz w:val="26"/>
                      </w:rPr>
                      <w:t>Close</w:t>
                    </w:r>
                    <w:r>
                      <w:rPr>
                        <w:rFonts w:ascii="Source Sans Pro SemiBold"/>
                        <w:b/>
                        <w:color w:val="333A3F"/>
                        <w:spacing w:val="-4"/>
                        <w:sz w:val="26"/>
                      </w:rPr>
                      <w:t> </w:t>
                    </w:r>
                    <w:r>
                      <w:rPr>
                        <w:rFonts w:ascii="Source Sans Pro SemiBold"/>
                        <w:b/>
                        <w:color w:val="333A3F"/>
                        <w:sz w:val="26"/>
                      </w:rPr>
                      <w:t>care</w:t>
                    </w:r>
                    <w:r>
                      <w:rPr>
                        <w:rFonts w:ascii="Source Sans Pro SemiBold"/>
                        <w:b/>
                        <w:color w:val="333A3F"/>
                        <w:spacing w:val="-4"/>
                        <w:sz w:val="26"/>
                      </w:rPr>
                      <w:t> </w:t>
                    </w:r>
                    <w:r>
                      <w:rPr>
                        <w:rFonts w:ascii="Source Sans Pro SemiBold"/>
                        <w:b/>
                        <w:color w:val="333A3F"/>
                        <w:sz w:val="26"/>
                      </w:rPr>
                      <w:t>and</w:t>
                    </w:r>
                    <w:r>
                      <w:rPr>
                        <w:rFonts w:ascii="Source Sans Pro SemiBold"/>
                        <w:b/>
                        <w:color w:val="333A3F"/>
                        <w:spacing w:val="-4"/>
                        <w:sz w:val="26"/>
                      </w:rPr>
                      <w:t> </w:t>
                    </w:r>
                    <w:r>
                      <w:rPr>
                        <w:rFonts w:ascii="Source Sans Pro SemiBold"/>
                        <w:b/>
                        <w:color w:val="333A3F"/>
                        <w:sz w:val="26"/>
                      </w:rPr>
                      <w:t>protection</w:t>
                    </w:r>
                    <w:r>
                      <w:rPr>
                        <w:rFonts w:ascii="Source Sans Pro SemiBold"/>
                        <w:b/>
                        <w:color w:val="333A3F"/>
                        <w:spacing w:val="-4"/>
                        <w:sz w:val="26"/>
                      </w:rPr>
                      <w:t> </w:t>
                    </w:r>
                    <w:r>
                      <w:rPr>
                        <w:rFonts w:ascii="Source Sans Pro SemiBold"/>
                        <w:b/>
                        <w:color w:val="333A3F"/>
                        <w:spacing w:val="-2"/>
                        <w:sz w:val="26"/>
                      </w:rPr>
                      <w:t>residences</w:t>
                    </w:r>
                  </w:p>
                </w:txbxContent>
              </v:textbox>
              <w10:wrap type="none"/>
            </v:shape>
          </w:pict>
        </mc:Fallback>
      </mc:AlternateContent>
    </w: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84448">
              <wp:simplePos x="0" y="0"/>
              <wp:positionH relativeFrom="page">
                <wp:posOffset>141897</wp:posOffset>
              </wp:positionH>
              <wp:positionV relativeFrom="page">
                <wp:posOffset>141897</wp:posOffset>
              </wp:positionV>
              <wp:extent cx="7276465" cy="867410"/>
              <wp:effectExtent l="0" t="0" r="0" b="0"/>
              <wp:wrapNone/>
              <wp:docPr id="827" name="Textbox 827"/>
              <wp:cNvGraphicFramePr>
                <a:graphicFrameLocks/>
              </wp:cNvGraphicFramePr>
              <a:graphic>
                <a:graphicData uri="http://schemas.microsoft.com/office/word/2010/wordprocessingShape">
                  <wps:wsp>
                    <wps:cNvPr id="827" name="Textbox 827"/>
                    <wps:cNvSpPr txBox="1"/>
                    <wps:spPr>
                      <a:xfrm>
                        <a:off x="0" y="0"/>
                        <a:ext cx="7276465" cy="86741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70"/>
                            <w:gridCol w:w="3798"/>
                            <w:gridCol w:w="3770"/>
                          </w:tblGrid>
                          <w:tr>
                            <w:trPr>
                              <w:trHeight w:val="81" w:hRule="atLeast"/>
                            </w:trPr>
                            <w:tc>
                              <w:tcPr>
                                <w:tcW w:w="3770" w:type="dxa"/>
                                <w:tcBorders>
                                  <w:right w:val="single" w:sz="24" w:space="0" w:color="FFFFFF"/>
                                </w:tcBorders>
                                <w:shd w:val="clear" w:color="auto" w:fill="0C5670"/>
                              </w:tcPr>
                              <w:p>
                                <w:pPr>
                                  <w:pStyle w:val="TableParagraph"/>
                                  <w:spacing w:before="0"/>
                                  <w:rPr>
                                    <w:rFonts w:ascii="Times New Roman"/>
                                    <w:sz w:val="2"/>
                                  </w:rPr>
                                </w:pPr>
                              </w:p>
                            </w:tc>
                            <w:tc>
                              <w:tcPr>
                                <w:tcW w:w="3798" w:type="dxa"/>
                                <w:vMerge w:val="restart"/>
                                <w:tcBorders>
                                  <w:left w:val="single" w:sz="24" w:space="0" w:color="FFFFFF"/>
                                  <w:bottom w:val="single" w:sz="48" w:space="0" w:color="932826"/>
                                  <w:right w:val="single" w:sz="24" w:space="0" w:color="FFFFFF"/>
                                </w:tcBorders>
                                <w:shd w:val="clear" w:color="auto" w:fill="932826"/>
                              </w:tcPr>
                              <w:p>
                                <w:pPr>
                                  <w:pStyle w:val="TableParagraph"/>
                                  <w:spacing w:before="125"/>
                                  <w:rPr>
                                    <w:rFonts w:ascii="Source Sans Pro"/>
                                    <w:sz w:val="14"/>
                                  </w:rPr>
                                </w:pPr>
                              </w:p>
                              <w:p>
                                <w:pPr>
                                  <w:pStyle w:val="TableParagraph"/>
                                  <w:spacing w:before="0"/>
                                  <w:ind w:left="237"/>
                                  <w:rPr>
                                    <w:b/>
                                    <w:sz w:val="14"/>
                                  </w:rPr>
                                </w:pPr>
                                <w:hyperlink w:history="true" w:anchor="_bookmark9">
                                  <w:r>
                                    <w:rPr>
                                      <w:b/>
                                      <w:color w:val="FFFFFF"/>
                                      <w:sz w:val="14"/>
                                    </w:rPr>
                                    <w:t>OBJECTIVE</w:t>
                                  </w:r>
                                  <w:r>
                                    <w:rPr>
                                      <w:b/>
                                      <w:color w:val="FFFFFF"/>
                                      <w:spacing w:val="47"/>
                                      <w:sz w:val="14"/>
                                    </w:rPr>
                                    <w:t> </w:t>
                                  </w:r>
                                  <w:r>
                                    <w:rPr>
                                      <w:b/>
                                      <w:color w:val="FFFFFF"/>
                                      <w:spacing w:val="-4"/>
                                      <w:sz w:val="14"/>
                                    </w:rPr>
                                    <w:t>TWO:</w:t>
                                  </w:r>
                                </w:hyperlink>
                              </w:p>
                              <w:p>
                                <w:pPr>
                                  <w:pStyle w:val="TableParagraph"/>
                                  <w:spacing w:before="5"/>
                                  <w:ind w:left="237"/>
                                  <w:rPr>
                                    <w:b/>
                                    <w:sz w:val="20"/>
                                  </w:rPr>
                                </w:pPr>
                                <w:hyperlink w:history="true" w:anchor="_bookmark9">
                                  <w:r>
                                    <w:rPr>
                                      <w:b/>
                                      <w:color w:val="FFFFFF"/>
                                      <w:sz w:val="20"/>
                                    </w:rPr>
                                    <w:t>Make</w:t>
                                  </w:r>
                                  <w:r>
                                    <w:rPr>
                                      <w:b/>
                                      <w:color w:val="FFFFFF"/>
                                      <w:spacing w:val="-4"/>
                                      <w:sz w:val="20"/>
                                    </w:rPr>
                                    <w:t> </w:t>
                                  </w:r>
                                  <w:r>
                                    <w:rPr>
                                      <w:b/>
                                      <w:color w:val="FFFFFF"/>
                                      <w:sz w:val="20"/>
                                    </w:rPr>
                                    <w:t>the</w:t>
                                  </w:r>
                                  <w:r>
                                    <w:rPr>
                                      <w:b/>
                                      <w:color w:val="FFFFFF"/>
                                      <w:spacing w:val="-4"/>
                                      <w:sz w:val="20"/>
                                    </w:rPr>
                                    <w:t> </w:t>
                                  </w:r>
                                  <w:r>
                                    <w:rPr>
                                      <w:b/>
                                      <w:color w:val="FFFFFF"/>
                                      <w:sz w:val="20"/>
                                    </w:rPr>
                                    <w:t>current</w:t>
                                  </w:r>
                                  <w:r>
                                    <w:rPr>
                                      <w:b/>
                                      <w:color w:val="FFFFFF"/>
                                      <w:spacing w:val="-4"/>
                                      <w:sz w:val="20"/>
                                    </w:rPr>
                                    <w:t> </w:t>
                                  </w:r>
                                  <w:r>
                                    <w:rPr>
                                      <w:b/>
                                      <w:color w:val="FFFFFF"/>
                                      <w:sz w:val="20"/>
                                    </w:rPr>
                                    <w:t>care</w:t>
                                  </w:r>
                                  <w:r>
                                    <w:rPr>
                                      <w:b/>
                                      <w:color w:val="FFFFFF"/>
                                      <w:spacing w:val="-4"/>
                                      <w:sz w:val="20"/>
                                    </w:rPr>
                                    <w:t> </w:t>
                                  </w:r>
                                  <w:r>
                                    <w:rPr>
                                      <w:b/>
                                      <w:color w:val="FFFFFF"/>
                                      <w:sz w:val="20"/>
                                    </w:rPr>
                                    <w:t>system</w:t>
                                  </w:r>
                                  <w:r>
                                    <w:rPr>
                                      <w:b/>
                                      <w:color w:val="FFFFFF"/>
                                      <w:spacing w:val="-4"/>
                                      <w:sz w:val="20"/>
                                    </w:rPr>
                                    <w:t> safe</w:t>
                                  </w:r>
                                </w:hyperlink>
                              </w:p>
                            </w:tc>
                            <w:tc>
                              <w:tcPr>
                                <w:tcW w:w="3770" w:type="dxa"/>
                                <w:tcBorders>
                                  <w:left w:val="single" w:sz="24" w:space="0" w:color="FFFFFF"/>
                                </w:tcBorders>
                                <w:shd w:val="clear" w:color="auto" w:fill="3D7C3F"/>
                              </w:tcPr>
                              <w:p>
                                <w:pPr>
                                  <w:pStyle w:val="TableParagraph"/>
                                  <w:spacing w:before="0"/>
                                  <w:rPr>
                                    <w:rFonts w:ascii="Times New Roman"/>
                                    <w:sz w:val="2"/>
                                  </w:rPr>
                                </w:pPr>
                              </w:p>
                            </w:tc>
                          </w:tr>
                          <w:tr>
                            <w:trPr>
                              <w:trHeight w:val="1045" w:hRule="atLeast"/>
                            </w:trPr>
                            <w:tc>
                              <w:tcPr>
                                <w:tcW w:w="3770" w:type="dxa"/>
                                <w:tcBorders>
                                  <w:bottom w:val="single" w:sz="48" w:space="0" w:color="932826"/>
                                  <w:right w:val="single" w:sz="24" w:space="0" w:color="FFFFFF"/>
                                </w:tcBorders>
                                <w:shd w:val="clear" w:color="auto" w:fill="E6E7E8"/>
                              </w:tcPr>
                              <w:p>
                                <w:pPr>
                                  <w:pStyle w:val="TableParagraph"/>
                                  <w:spacing w:before="145"/>
                                  <w:ind w:left="238"/>
                                  <w:rPr>
                                    <w:b/>
                                    <w:sz w:val="14"/>
                                  </w:rPr>
                                </w:pPr>
                                <w:hyperlink w:history="true" w:anchor="_bookmark5">
                                  <w:r>
                                    <w:rPr>
                                      <w:b/>
                                      <w:color w:val="333A3F"/>
                                      <w:sz w:val="14"/>
                                    </w:rPr>
                                    <w:t>OBJECTIVE</w:t>
                                  </w:r>
                                  <w:r>
                                    <w:rPr>
                                      <w:b/>
                                      <w:color w:val="333A3F"/>
                                      <w:spacing w:val="47"/>
                                      <w:sz w:val="14"/>
                                    </w:rPr>
                                    <w:t> </w:t>
                                  </w:r>
                                  <w:r>
                                    <w:rPr>
                                      <w:b/>
                                      <w:color w:val="333A3F"/>
                                      <w:spacing w:val="-4"/>
                                      <w:sz w:val="14"/>
                                    </w:rPr>
                                    <w:t>ONE:</w:t>
                                  </w:r>
                                </w:hyperlink>
                              </w:p>
                              <w:p>
                                <w:pPr>
                                  <w:pStyle w:val="TableParagraph"/>
                                  <w:spacing w:before="5"/>
                                  <w:ind w:left="238"/>
                                  <w:rPr>
                                    <w:b/>
                                    <w:sz w:val="20"/>
                                  </w:rPr>
                                </w:pPr>
                                <w:hyperlink w:history="true" w:anchor="_bookmark5">
                                  <w:r>
                                    <w:rPr>
                                      <w:b/>
                                      <w:color w:val="333A3F"/>
                                      <w:sz w:val="20"/>
                                    </w:rPr>
                                    <w:t>Address</w:t>
                                  </w:r>
                                  <w:r>
                                    <w:rPr>
                                      <w:b/>
                                      <w:color w:val="333A3F"/>
                                      <w:spacing w:val="-4"/>
                                      <w:sz w:val="20"/>
                                    </w:rPr>
                                    <w:t> </w:t>
                                  </w:r>
                                  <w:r>
                                    <w:rPr>
                                      <w:b/>
                                      <w:color w:val="333A3F"/>
                                      <w:sz w:val="20"/>
                                    </w:rPr>
                                    <w:t>the</w:t>
                                  </w:r>
                                  <w:r>
                                    <w:rPr>
                                      <w:b/>
                                      <w:color w:val="333A3F"/>
                                      <w:spacing w:val="-1"/>
                                      <w:sz w:val="20"/>
                                    </w:rPr>
                                    <w:t> </w:t>
                                  </w:r>
                                  <w:r>
                                    <w:rPr>
                                      <w:b/>
                                      <w:color w:val="333A3F"/>
                                      <w:sz w:val="20"/>
                                    </w:rPr>
                                    <w:t>wrongs</w:t>
                                  </w:r>
                                  <w:r>
                                    <w:rPr>
                                      <w:b/>
                                      <w:color w:val="333A3F"/>
                                      <w:spacing w:val="-1"/>
                                      <w:sz w:val="20"/>
                                    </w:rPr>
                                    <w:t> </w:t>
                                  </w:r>
                                  <w:r>
                                    <w:rPr>
                                      <w:b/>
                                      <w:color w:val="333A3F"/>
                                      <w:sz w:val="20"/>
                                    </w:rPr>
                                    <w:t>of</w:t>
                                  </w:r>
                                  <w:r>
                                    <w:rPr>
                                      <w:b/>
                                      <w:color w:val="333A3F"/>
                                      <w:spacing w:val="-1"/>
                                      <w:sz w:val="20"/>
                                    </w:rPr>
                                    <w:t> </w:t>
                                  </w:r>
                                  <w:r>
                                    <w:rPr>
                                      <w:b/>
                                      <w:color w:val="333A3F"/>
                                      <w:sz w:val="20"/>
                                    </w:rPr>
                                    <w:t>the</w:t>
                                  </w:r>
                                  <w:r>
                                    <w:rPr>
                                      <w:b/>
                                      <w:color w:val="333A3F"/>
                                      <w:spacing w:val="-1"/>
                                      <w:sz w:val="20"/>
                                    </w:rPr>
                                    <w:t> </w:t>
                                  </w:r>
                                  <w:r>
                                    <w:rPr>
                                      <w:b/>
                                      <w:color w:val="333A3F"/>
                                      <w:spacing w:val="-4"/>
                                      <w:sz w:val="20"/>
                                    </w:rPr>
                                    <w:t>past</w:t>
                                  </w:r>
                                </w:hyperlink>
                              </w:p>
                            </w:tc>
                            <w:tc>
                              <w:tcPr>
                                <w:tcW w:w="3798" w:type="dxa"/>
                                <w:vMerge/>
                                <w:tcBorders>
                                  <w:top w:val="nil"/>
                                  <w:left w:val="single" w:sz="24" w:space="0" w:color="FFFFFF"/>
                                  <w:bottom w:val="single" w:sz="48" w:space="0" w:color="932826"/>
                                  <w:right w:val="single" w:sz="24" w:space="0" w:color="FFFFFF"/>
                                </w:tcBorders>
                                <w:shd w:val="clear" w:color="auto" w:fill="932826"/>
                              </w:tcPr>
                              <w:p>
                                <w:pPr>
                                  <w:rPr>
                                    <w:sz w:val="2"/>
                                    <w:szCs w:val="2"/>
                                  </w:rPr>
                                </w:pPr>
                              </w:p>
                            </w:tc>
                            <w:tc>
                              <w:tcPr>
                                <w:tcW w:w="3770" w:type="dxa"/>
                                <w:tcBorders>
                                  <w:left w:val="single" w:sz="24" w:space="0" w:color="FFFFFF"/>
                                  <w:bottom w:val="single" w:sz="48" w:space="0" w:color="932826"/>
                                </w:tcBorders>
                                <w:shd w:val="clear" w:color="auto" w:fill="E6E7E8"/>
                              </w:tcPr>
                              <w:p>
                                <w:pPr>
                                  <w:pStyle w:val="TableParagraph"/>
                                  <w:spacing w:before="100"/>
                                  <w:ind w:left="237"/>
                                  <w:rPr>
                                    <w:b/>
                                    <w:sz w:val="14"/>
                                  </w:rPr>
                                </w:pPr>
                                <w:hyperlink w:history="true" w:anchor="_bookmark16">
                                  <w:r>
                                    <w:rPr>
                                      <w:b/>
                                      <w:color w:val="333A3F"/>
                                      <w:sz w:val="14"/>
                                    </w:rPr>
                                    <w:t>OBJECTIVE</w:t>
                                  </w:r>
                                  <w:r>
                                    <w:rPr>
                                      <w:b/>
                                      <w:color w:val="333A3F"/>
                                      <w:spacing w:val="47"/>
                                      <w:sz w:val="14"/>
                                    </w:rPr>
                                    <w:t> </w:t>
                                  </w:r>
                                  <w:r>
                                    <w:rPr>
                                      <w:b/>
                                      <w:color w:val="333A3F"/>
                                      <w:spacing w:val="-2"/>
                                      <w:sz w:val="14"/>
                                    </w:rPr>
                                    <w:t>THREE:</w:t>
                                  </w:r>
                                </w:hyperlink>
                              </w:p>
                              <w:p>
                                <w:pPr>
                                  <w:pStyle w:val="TableParagraph"/>
                                  <w:spacing w:line="228" w:lineRule="auto" w:before="15"/>
                                  <w:ind w:left="237"/>
                                  <w:rPr>
                                    <w:b/>
                                    <w:sz w:val="20"/>
                                  </w:rPr>
                                </w:pPr>
                                <w:hyperlink w:history="true" w:anchor="_bookmark16">
                                  <w:r>
                                    <w:rPr>
                                      <w:b/>
                                      <w:color w:val="333A3F"/>
                                      <w:sz w:val="20"/>
                                    </w:rPr>
                                    <w:t>Empower</w:t>
                                  </w:r>
                                  <w:r>
                                    <w:rPr>
                                      <w:b/>
                                      <w:color w:val="333A3F"/>
                                      <w:spacing w:val="-10"/>
                                      <w:sz w:val="20"/>
                                    </w:rPr>
                                    <w:t> </w:t>
                                  </w:r>
                                  <w:r>
                                    <w:rPr>
                                      <w:b/>
                                      <w:color w:val="333A3F"/>
                                      <w:sz w:val="20"/>
                                    </w:rPr>
                                    <w:t>those</w:t>
                                  </w:r>
                                  <w:r>
                                    <w:rPr>
                                      <w:b/>
                                      <w:color w:val="333A3F"/>
                                      <w:spacing w:val="-10"/>
                                      <w:sz w:val="20"/>
                                    </w:rPr>
                                    <w:t> </w:t>
                                  </w:r>
                                  <w:r>
                                    <w:rPr>
                                      <w:b/>
                                      <w:color w:val="333A3F"/>
                                      <w:sz w:val="20"/>
                                    </w:rPr>
                                    <w:t>in</w:t>
                                  </w:r>
                                  <w:r>
                                    <w:rPr>
                                      <w:b/>
                                      <w:color w:val="333A3F"/>
                                      <w:spacing w:val="-10"/>
                                      <w:sz w:val="20"/>
                                    </w:rPr>
                                    <w:t> </w:t>
                                  </w:r>
                                  <w:r>
                                    <w:rPr>
                                      <w:b/>
                                      <w:color w:val="333A3F"/>
                                      <w:sz w:val="20"/>
                                    </w:rPr>
                                    <w:t>care,</w:t>
                                  </w:r>
                                  <w:r>
                                    <w:rPr>
                                      <w:b/>
                                      <w:color w:val="333A3F"/>
                                      <w:spacing w:val="-10"/>
                                      <w:sz w:val="20"/>
                                    </w:rPr>
                                    <w:t> </w:t>
                                  </w:r>
                                  <w:r>
                                    <w:rPr>
                                      <w:b/>
                                      <w:color w:val="333A3F"/>
                                      <w:sz w:val="20"/>
                                    </w:rPr>
                                    <w:t>their</w:t>
                                  </w:r>
                                  <w:r>
                                    <w:rPr>
                                      <w:b/>
                                      <w:color w:val="333A3F"/>
                                      <w:spacing w:val="-10"/>
                                      <w:sz w:val="20"/>
                                    </w:rPr>
                                    <w:t> </w:t>
                                  </w:r>
                                  <w:r>
                                    <w:rPr>
                                      <w:b/>
                                      <w:color w:val="333A3F"/>
                                      <w:sz w:val="20"/>
                                    </w:rPr>
                                    <w:t>families,</w:t>
                                  </w:r>
                                  <w:r>
                                    <w:rPr>
                                      <w:b/>
                                      <w:color w:val="333A3F"/>
                                      <w:spacing w:val="40"/>
                                      <w:sz w:val="20"/>
                                    </w:rPr>
                                    <w:t> </w:t>
                                  </w:r>
                                  <w:r>
                                    <w:rPr>
                                      <w:b/>
                                      <w:color w:val="333A3F"/>
                                      <w:sz w:val="20"/>
                                    </w:rPr>
                                    <w:t>whānau and communities</w:t>
                                  </w:r>
                                </w:hyperlink>
                              </w:p>
                            </w:tc>
                          </w:tr>
                        </w:tbl>
                        <w:p>
                          <w:pPr>
                            <w:pStyle w:val="BodyText"/>
                          </w:pPr>
                        </w:p>
                      </w:txbxContent>
                    </wps:txbx>
                    <wps:bodyPr wrap="square" lIns="0" tIns="0" rIns="0" bIns="0" rtlCol="0">
                      <a:noAutofit/>
                    </wps:bodyPr>
                  </wps:wsp>
                </a:graphicData>
              </a:graphic>
            </wp:anchor>
          </w:drawing>
        </mc:Choice>
        <mc:Fallback>
          <w:pict>
            <v:shape style="position:absolute;margin-left:11.173pt;margin-top:11.173015pt;width:572.950pt;height:68.3pt;mso-position-horizontal-relative:page;mso-position-vertical-relative:page;z-index:15784448" type="#_x0000_t202" id="docshape435"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70"/>
                      <w:gridCol w:w="3798"/>
                      <w:gridCol w:w="3770"/>
                    </w:tblGrid>
                    <w:tr>
                      <w:trPr>
                        <w:trHeight w:val="81" w:hRule="atLeast"/>
                      </w:trPr>
                      <w:tc>
                        <w:tcPr>
                          <w:tcW w:w="3770" w:type="dxa"/>
                          <w:tcBorders>
                            <w:right w:val="single" w:sz="24" w:space="0" w:color="FFFFFF"/>
                          </w:tcBorders>
                          <w:shd w:val="clear" w:color="auto" w:fill="0C5670"/>
                        </w:tcPr>
                        <w:p>
                          <w:pPr>
                            <w:pStyle w:val="TableParagraph"/>
                            <w:spacing w:before="0"/>
                            <w:rPr>
                              <w:rFonts w:ascii="Times New Roman"/>
                              <w:sz w:val="2"/>
                            </w:rPr>
                          </w:pPr>
                        </w:p>
                      </w:tc>
                      <w:tc>
                        <w:tcPr>
                          <w:tcW w:w="3798" w:type="dxa"/>
                          <w:vMerge w:val="restart"/>
                          <w:tcBorders>
                            <w:left w:val="single" w:sz="24" w:space="0" w:color="FFFFFF"/>
                            <w:bottom w:val="single" w:sz="48" w:space="0" w:color="932826"/>
                            <w:right w:val="single" w:sz="24" w:space="0" w:color="FFFFFF"/>
                          </w:tcBorders>
                          <w:shd w:val="clear" w:color="auto" w:fill="932826"/>
                        </w:tcPr>
                        <w:p>
                          <w:pPr>
                            <w:pStyle w:val="TableParagraph"/>
                            <w:spacing w:before="125"/>
                            <w:rPr>
                              <w:rFonts w:ascii="Source Sans Pro"/>
                              <w:sz w:val="14"/>
                            </w:rPr>
                          </w:pPr>
                        </w:p>
                        <w:p>
                          <w:pPr>
                            <w:pStyle w:val="TableParagraph"/>
                            <w:spacing w:before="0"/>
                            <w:ind w:left="237"/>
                            <w:rPr>
                              <w:b/>
                              <w:sz w:val="14"/>
                            </w:rPr>
                          </w:pPr>
                          <w:hyperlink w:history="true" w:anchor="_bookmark9">
                            <w:r>
                              <w:rPr>
                                <w:b/>
                                <w:color w:val="FFFFFF"/>
                                <w:sz w:val="14"/>
                              </w:rPr>
                              <w:t>OBJECTIVE</w:t>
                            </w:r>
                            <w:r>
                              <w:rPr>
                                <w:b/>
                                <w:color w:val="FFFFFF"/>
                                <w:spacing w:val="47"/>
                                <w:sz w:val="14"/>
                              </w:rPr>
                              <w:t> </w:t>
                            </w:r>
                            <w:r>
                              <w:rPr>
                                <w:b/>
                                <w:color w:val="FFFFFF"/>
                                <w:spacing w:val="-4"/>
                                <w:sz w:val="14"/>
                              </w:rPr>
                              <w:t>TWO:</w:t>
                            </w:r>
                          </w:hyperlink>
                        </w:p>
                        <w:p>
                          <w:pPr>
                            <w:pStyle w:val="TableParagraph"/>
                            <w:spacing w:before="5"/>
                            <w:ind w:left="237"/>
                            <w:rPr>
                              <w:b/>
                              <w:sz w:val="20"/>
                            </w:rPr>
                          </w:pPr>
                          <w:hyperlink w:history="true" w:anchor="_bookmark9">
                            <w:r>
                              <w:rPr>
                                <w:b/>
                                <w:color w:val="FFFFFF"/>
                                <w:sz w:val="20"/>
                              </w:rPr>
                              <w:t>Make</w:t>
                            </w:r>
                            <w:r>
                              <w:rPr>
                                <w:b/>
                                <w:color w:val="FFFFFF"/>
                                <w:spacing w:val="-4"/>
                                <w:sz w:val="20"/>
                              </w:rPr>
                              <w:t> </w:t>
                            </w:r>
                            <w:r>
                              <w:rPr>
                                <w:b/>
                                <w:color w:val="FFFFFF"/>
                                <w:sz w:val="20"/>
                              </w:rPr>
                              <w:t>the</w:t>
                            </w:r>
                            <w:r>
                              <w:rPr>
                                <w:b/>
                                <w:color w:val="FFFFFF"/>
                                <w:spacing w:val="-4"/>
                                <w:sz w:val="20"/>
                              </w:rPr>
                              <w:t> </w:t>
                            </w:r>
                            <w:r>
                              <w:rPr>
                                <w:b/>
                                <w:color w:val="FFFFFF"/>
                                <w:sz w:val="20"/>
                              </w:rPr>
                              <w:t>current</w:t>
                            </w:r>
                            <w:r>
                              <w:rPr>
                                <w:b/>
                                <w:color w:val="FFFFFF"/>
                                <w:spacing w:val="-4"/>
                                <w:sz w:val="20"/>
                              </w:rPr>
                              <w:t> </w:t>
                            </w:r>
                            <w:r>
                              <w:rPr>
                                <w:b/>
                                <w:color w:val="FFFFFF"/>
                                <w:sz w:val="20"/>
                              </w:rPr>
                              <w:t>care</w:t>
                            </w:r>
                            <w:r>
                              <w:rPr>
                                <w:b/>
                                <w:color w:val="FFFFFF"/>
                                <w:spacing w:val="-4"/>
                                <w:sz w:val="20"/>
                              </w:rPr>
                              <w:t> </w:t>
                            </w:r>
                            <w:r>
                              <w:rPr>
                                <w:b/>
                                <w:color w:val="FFFFFF"/>
                                <w:sz w:val="20"/>
                              </w:rPr>
                              <w:t>system</w:t>
                            </w:r>
                            <w:r>
                              <w:rPr>
                                <w:b/>
                                <w:color w:val="FFFFFF"/>
                                <w:spacing w:val="-4"/>
                                <w:sz w:val="20"/>
                              </w:rPr>
                              <w:t> safe</w:t>
                            </w:r>
                          </w:hyperlink>
                        </w:p>
                      </w:tc>
                      <w:tc>
                        <w:tcPr>
                          <w:tcW w:w="3770" w:type="dxa"/>
                          <w:tcBorders>
                            <w:left w:val="single" w:sz="24" w:space="0" w:color="FFFFFF"/>
                          </w:tcBorders>
                          <w:shd w:val="clear" w:color="auto" w:fill="3D7C3F"/>
                        </w:tcPr>
                        <w:p>
                          <w:pPr>
                            <w:pStyle w:val="TableParagraph"/>
                            <w:spacing w:before="0"/>
                            <w:rPr>
                              <w:rFonts w:ascii="Times New Roman"/>
                              <w:sz w:val="2"/>
                            </w:rPr>
                          </w:pPr>
                        </w:p>
                      </w:tc>
                    </w:tr>
                    <w:tr>
                      <w:trPr>
                        <w:trHeight w:val="1045" w:hRule="atLeast"/>
                      </w:trPr>
                      <w:tc>
                        <w:tcPr>
                          <w:tcW w:w="3770" w:type="dxa"/>
                          <w:tcBorders>
                            <w:bottom w:val="single" w:sz="48" w:space="0" w:color="932826"/>
                            <w:right w:val="single" w:sz="24" w:space="0" w:color="FFFFFF"/>
                          </w:tcBorders>
                          <w:shd w:val="clear" w:color="auto" w:fill="E6E7E8"/>
                        </w:tcPr>
                        <w:p>
                          <w:pPr>
                            <w:pStyle w:val="TableParagraph"/>
                            <w:spacing w:before="145"/>
                            <w:ind w:left="238"/>
                            <w:rPr>
                              <w:b/>
                              <w:sz w:val="14"/>
                            </w:rPr>
                          </w:pPr>
                          <w:hyperlink w:history="true" w:anchor="_bookmark5">
                            <w:r>
                              <w:rPr>
                                <w:b/>
                                <w:color w:val="333A3F"/>
                                <w:sz w:val="14"/>
                              </w:rPr>
                              <w:t>OBJECTIVE</w:t>
                            </w:r>
                            <w:r>
                              <w:rPr>
                                <w:b/>
                                <w:color w:val="333A3F"/>
                                <w:spacing w:val="47"/>
                                <w:sz w:val="14"/>
                              </w:rPr>
                              <w:t> </w:t>
                            </w:r>
                            <w:r>
                              <w:rPr>
                                <w:b/>
                                <w:color w:val="333A3F"/>
                                <w:spacing w:val="-4"/>
                                <w:sz w:val="14"/>
                              </w:rPr>
                              <w:t>ONE:</w:t>
                            </w:r>
                          </w:hyperlink>
                        </w:p>
                        <w:p>
                          <w:pPr>
                            <w:pStyle w:val="TableParagraph"/>
                            <w:spacing w:before="5"/>
                            <w:ind w:left="238"/>
                            <w:rPr>
                              <w:b/>
                              <w:sz w:val="20"/>
                            </w:rPr>
                          </w:pPr>
                          <w:hyperlink w:history="true" w:anchor="_bookmark5">
                            <w:r>
                              <w:rPr>
                                <w:b/>
                                <w:color w:val="333A3F"/>
                                <w:sz w:val="20"/>
                              </w:rPr>
                              <w:t>Address</w:t>
                            </w:r>
                            <w:r>
                              <w:rPr>
                                <w:b/>
                                <w:color w:val="333A3F"/>
                                <w:spacing w:val="-4"/>
                                <w:sz w:val="20"/>
                              </w:rPr>
                              <w:t> </w:t>
                            </w:r>
                            <w:r>
                              <w:rPr>
                                <w:b/>
                                <w:color w:val="333A3F"/>
                                <w:sz w:val="20"/>
                              </w:rPr>
                              <w:t>the</w:t>
                            </w:r>
                            <w:r>
                              <w:rPr>
                                <w:b/>
                                <w:color w:val="333A3F"/>
                                <w:spacing w:val="-1"/>
                                <w:sz w:val="20"/>
                              </w:rPr>
                              <w:t> </w:t>
                            </w:r>
                            <w:r>
                              <w:rPr>
                                <w:b/>
                                <w:color w:val="333A3F"/>
                                <w:sz w:val="20"/>
                              </w:rPr>
                              <w:t>wrongs</w:t>
                            </w:r>
                            <w:r>
                              <w:rPr>
                                <w:b/>
                                <w:color w:val="333A3F"/>
                                <w:spacing w:val="-1"/>
                                <w:sz w:val="20"/>
                              </w:rPr>
                              <w:t> </w:t>
                            </w:r>
                            <w:r>
                              <w:rPr>
                                <w:b/>
                                <w:color w:val="333A3F"/>
                                <w:sz w:val="20"/>
                              </w:rPr>
                              <w:t>of</w:t>
                            </w:r>
                            <w:r>
                              <w:rPr>
                                <w:b/>
                                <w:color w:val="333A3F"/>
                                <w:spacing w:val="-1"/>
                                <w:sz w:val="20"/>
                              </w:rPr>
                              <w:t> </w:t>
                            </w:r>
                            <w:r>
                              <w:rPr>
                                <w:b/>
                                <w:color w:val="333A3F"/>
                                <w:sz w:val="20"/>
                              </w:rPr>
                              <w:t>the</w:t>
                            </w:r>
                            <w:r>
                              <w:rPr>
                                <w:b/>
                                <w:color w:val="333A3F"/>
                                <w:spacing w:val="-1"/>
                                <w:sz w:val="20"/>
                              </w:rPr>
                              <w:t> </w:t>
                            </w:r>
                            <w:r>
                              <w:rPr>
                                <w:b/>
                                <w:color w:val="333A3F"/>
                                <w:spacing w:val="-4"/>
                                <w:sz w:val="20"/>
                              </w:rPr>
                              <w:t>past</w:t>
                            </w:r>
                          </w:hyperlink>
                        </w:p>
                      </w:tc>
                      <w:tc>
                        <w:tcPr>
                          <w:tcW w:w="3798" w:type="dxa"/>
                          <w:vMerge/>
                          <w:tcBorders>
                            <w:top w:val="nil"/>
                            <w:left w:val="single" w:sz="24" w:space="0" w:color="FFFFFF"/>
                            <w:bottom w:val="single" w:sz="48" w:space="0" w:color="932826"/>
                            <w:right w:val="single" w:sz="24" w:space="0" w:color="FFFFFF"/>
                          </w:tcBorders>
                          <w:shd w:val="clear" w:color="auto" w:fill="932826"/>
                        </w:tcPr>
                        <w:p>
                          <w:pPr>
                            <w:rPr>
                              <w:sz w:val="2"/>
                              <w:szCs w:val="2"/>
                            </w:rPr>
                          </w:pPr>
                        </w:p>
                      </w:tc>
                      <w:tc>
                        <w:tcPr>
                          <w:tcW w:w="3770" w:type="dxa"/>
                          <w:tcBorders>
                            <w:left w:val="single" w:sz="24" w:space="0" w:color="FFFFFF"/>
                            <w:bottom w:val="single" w:sz="48" w:space="0" w:color="932826"/>
                          </w:tcBorders>
                          <w:shd w:val="clear" w:color="auto" w:fill="E6E7E8"/>
                        </w:tcPr>
                        <w:p>
                          <w:pPr>
                            <w:pStyle w:val="TableParagraph"/>
                            <w:spacing w:before="100"/>
                            <w:ind w:left="237"/>
                            <w:rPr>
                              <w:b/>
                              <w:sz w:val="14"/>
                            </w:rPr>
                          </w:pPr>
                          <w:hyperlink w:history="true" w:anchor="_bookmark16">
                            <w:r>
                              <w:rPr>
                                <w:b/>
                                <w:color w:val="333A3F"/>
                                <w:sz w:val="14"/>
                              </w:rPr>
                              <w:t>OBJECTIVE</w:t>
                            </w:r>
                            <w:r>
                              <w:rPr>
                                <w:b/>
                                <w:color w:val="333A3F"/>
                                <w:spacing w:val="47"/>
                                <w:sz w:val="14"/>
                              </w:rPr>
                              <w:t> </w:t>
                            </w:r>
                            <w:r>
                              <w:rPr>
                                <w:b/>
                                <w:color w:val="333A3F"/>
                                <w:spacing w:val="-2"/>
                                <w:sz w:val="14"/>
                              </w:rPr>
                              <w:t>THREE:</w:t>
                            </w:r>
                          </w:hyperlink>
                        </w:p>
                        <w:p>
                          <w:pPr>
                            <w:pStyle w:val="TableParagraph"/>
                            <w:spacing w:line="228" w:lineRule="auto" w:before="15"/>
                            <w:ind w:left="237"/>
                            <w:rPr>
                              <w:b/>
                              <w:sz w:val="20"/>
                            </w:rPr>
                          </w:pPr>
                          <w:hyperlink w:history="true" w:anchor="_bookmark16">
                            <w:r>
                              <w:rPr>
                                <w:b/>
                                <w:color w:val="333A3F"/>
                                <w:sz w:val="20"/>
                              </w:rPr>
                              <w:t>Empower</w:t>
                            </w:r>
                            <w:r>
                              <w:rPr>
                                <w:b/>
                                <w:color w:val="333A3F"/>
                                <w:spacing w:val="-10"/>
                                <w:sz w:val="20"/>
                              </w:rPr>
                              <w:t> </w:t>
                            </w:r>
                            <w:r>
                              <w:rPr>
                                <w:b/>
                                <w:color w:val="333A3F"/>
                                <w:sz w:val="20"/>
                              </w:rPr>
                              <w:t>those</w:t>
                            </w:r>
                            <w:r>
                              <w:rPr>
                                <w:b/>
                                <w:color w:val="333A3F"/>
                                <w:spacing w:val="-10"/>
                                <w:sz w:val="20"/>
                              </w:rPr>
                              <w:t> </w:t>
                            </w:r>
                            <w:r>
                              <w:rPr>
                                <w:b/>
                                <w:color w:val="333A3F"/>
                                <w:sz w:val="20"/>
                              </w:rPr>
                              <w:t>in</w:t>
                            </w:r>
                            <w:r>
                              <w:rPr>
                                <w:b/>
                                <w:color w:val="333A3F"/>
                                <w:spacing w:val="-10"/>
                                <w:sz w:val="20"/>
                              </w:rPr>
                              <w:t> </w:t>
                            </w:r>
                            <w:r>
                              <w:rPr>
                                <w:b/>
                                <w:color w:val="333A3F"/>
                                <w:sz w:val="20"/>
                              </w:rPr>
                              <w:t>care,</w:t>
                            </w:r>
                            <w:r>
                              <w:rPr>
                                <w:b/>
                                <w:color w:val="333A3F"/>
                                <w:spacing w:val="-10"/>
                                <w:sz w:val="20"/>
                              </w:rPr>
                              <w:t> </w:t>
                            </w:r>
                            <w:r>
                              <w:rPr>
                                <w:b/>
                                <w:color w:val="333A3F"/>
                                <w:sz w:val="20"/>
                              </w:rPr>
                              <w:t>their</w:t>
                            </w:r>
                            <w:r>
                              <w:rPr>
                                <w:b/>
                                <w:color w:val="333A3F"/>
                                <w:spacing w:val="-10"/>
                                <w:sz w:val="20"/>
                              </w:rPr>
                              <w:t> </w:t>
                            </w:r>
                            <w:r>
                              <w:rPr>
                                <w:b/>
                                <w:color w:val="333A3F"/>
                                <w:sz w:val="20"/>
                              </w:rPr>
                              <w:t>families,</w:t>
                            </w:r>
                            <w:r>
                              <w:rPr>
                                <w:b/>
                                <w:color w:val="333A3F"/>
                                <w:spacing w:val="40"/>
                                <w:sz w:val="20"/>
                              </w:rPr>
                              <w:t> </w:t>
                            </w:r>
                            <w:r>
                              <w:rPr>
                                <w:b/>
                                <w:color w:val="333A3F"/>
                                <w:sz w:val="20"/>
                              </w:rPr>
                              <w:t>whānau and communities</w:t>
                            </w:r>
                          </w:hyperlink>
                        </w:p>
                      </w:tc>
                    </w:tr>
                  </w:tbl>
                  <w:p>
                    <w:pPr>
                      <w:pStyle w:val="BodyText"/>
                    </w:pPr>
                  </w:p>
                </w:txbxContent>
              </v:textbox>
              <w10:wrap type="none"/>
            </v:shape>
          </w:pict>
        </mc:Fallback>
      </mc:AlternateContent>
    </w:r>
    <w:r>
      <w:rPr>
        <w:sz w:val="20"/>
      </w:rPr>
      <mc:AlternateContent>
        <mc:Choice Requires="wps">
          <w:drawing>
            <wp:anchor distT="0" distB="0" distL="0" distR="0" allowOverlap="1" layoutInCell="1" locked="0" behindDoc="1" simplePos="0" relativeHeight="482953216">
              <wp:simplePos x="0" y="0"/>
              <wp:positionH relativeFrom="page">
                <wp:posOffset>419299</wp:posOffset>
              </wp:positionH>
              <wp:positionV relativeFrom="page">
                <wp:posOffset>1316670</wp:posOffset>
              </wp:positionV>
              <wp:extent cx="1741170" cy="233045"/>
              <wp:effectExtent l="0" t="0" r="0" b="0"/>
              <wp:wrapNone/>
              <wp:docPr id="828" name="Textbox 828"/>
              <wp:cNvGraphicFramePr>
                <a:graphicFrameLocks/>
              </wp:cNvGraphicFramePr>
              <a:graphic>
                <a:graphicData uri="http://schemas.microsoft.com/office/word/2010/wordprocessingShape">
                  <wps:wsp>
                    <wps:cNvPr id="828" name="Textbox 828"/>
                    <wps:cNvSpPr txBox="1"/>
                    <wps:spPr>
                      <a:xfrm>
                        <a:off x="0" y="0"/>
                        <a:ext cx="1741170" cy="233045"/>
                      </a:xfrm>
                      <a:prstGeom prst="rect">
                        <a:avLst/>
                      </a:prstGeom>
                    </wps:spPr>
                    <wps:txbx>
                      <w:txbxContent>
                        <w:p>
                          <w:pPr>
                            <w:spacing w:before="20"/>
                            <w:ind w:left="20" w:right="0" w:firstLine="0"/>
                            <w:jc w:val="left"/>
                            <w:rPr>
                              <w:rFonts w:ascii="Source Sans Pro SemiBold"/>
                              <w:b/>
                              <w:sz w:val="26"/>
                            </w:rPr>
                          </w:pPr>
                          <w:r>
                            <w:rPr>
                              <w:rFonts w:ascii="Source Sans Pro SemiBold"/>
                              <w:b/>
                              <w:color w:val="333A3F"/>
                              <w:sz w:val="26"/>
                            </w:rPr>
                            <w:t>19.</w:t>
                          </w:r>
                          <w:r>
                            <w:rPr>
                              <w:rFonts w:ascii="Source Sans Pro SemiBold"/>
                              <w:b/>
                              <w:color w:val="333A3F"/>
                              <w:spacing w:val="53"/>
                              <w:sz w:val="26"/>
                            </w:rPr>
                            <w:t> </w:t>
                          </w:r>
                          <w:r>
                            <w:rPr>
                              <w:rFonts w:ascii="Source Sans Pro SemiBold"/>
                              <w:b/>
                              <w:color w:val="333A3F"/>
                              <w:sz w:val="26"/>
                            </w:rPr>
                            <w:t>Restrictive</w:t>
                          </w:r>
                          <w:r>
                            <w:rPr>
                              <w:rFonts w:ascii="Source Sans Pro SemiBold"/>
                              <w:b/>
                              <w:color w:val="333A3F"/>
                              <w:spacing w:val="-4"/>
                              <w:sz w:val="26"/>
                            </w:rPr>
                            <w:t> </w:t>
                          </w:r>
                          <w:r>
                            <w:rPr>
                              <w:rFonts w:ascii="Source Sans Pro SemiBold"/>
                              <w:b/>
                              <w:color w:val="333A3F"/>
                              <w:spacing w:val="-2"/>
                              <w:sz w:val="26"/>
                            </w:rPr>
                            <w:t>practices</w:t>
                          </w:r>
                        </w:p>
                      </w:txbxContent>
                    </wps:txbx>
                    <wps:bodyPr wrap="square" lIns="0" tIns="0" rIns="0" bIns="0" rtlCol="0">
                      <a:noAutofit/>
                    </wps:bodyPr>
                  </wps:wsp>
                </a:graphicData>
              </a:graphic>
            </wp:anchor>
          </w:drawing>
        </mc:Choice>
        <mc:Fallback>
          <w:pict>
            <v:shape style="position:absolute;margin-left:33.015701pt;margin-top:103.674812pt;width:137.1pt;height:18.350pt;mso-position-horizontal-relative:page;mso-position-vertical-relative:page;z-index:-20363264" type="#_x0000_t202" id="docshape436" filled="false" stroked="false">
              <v:textbox inset="0,0,0,0">
                <w:txbxContent>
                  <w:p>
                    <w:pPr>
                      <w:spacing w:before="20"/>
                      <w:ind w:left="20" w:right="0" w:firstLine="0"/>
                      <w:jc w:val="left"/>
                      <w:rPr>
                        <w:rFonts w:ascii="Source Sans Pro SemiBold"/>
                        <w:b/>
                        <w:sz w:val="26"/>
                      </w:rPr>
                    </w:pPr>
                    <w:r>
                      <w:rPr>
                        <w:rFonts w:ascii="Source Sans Pro SemiBold"/>
                        <w:b/>
                        <w:color w:val="333A3F"/>
                        <w:sz w:val="26"/>
                      </w:rPr>
                      <w:t>19.</w:t>
                    </w:r>
                    <w:r>
                      <w:rPr>
                        <w:rFonts w:ascii="Source Sans Pro SemiBold"/>
                        <w:b/>
                        <w:color w:val="333A3F"/>
                        <w:spacing w:val="53"/>
                        <w:sz w:val="26"/>
                      </w:rPr>
                      <w:t> </w:t>
                    </w:r>
                    <w:r>
                      <w:rPr>
                        <w:rFonts w:ascii="Source Sans Pro SemiBold"/>
                        <w:b/>
                        <w:color w:val="333A3F"/>
                        <w:sz w:val="26"/>
                      </w:rPr>
                      <w:t>Restrictive</w:t>
                    </w:r>
                    <w:r>
                      <w:rPr>
                        <w:rFonts w:ascii="Source Sans Pro SemiBold"/>
                        <w:b/>
                        <w:color w:val="333A3F"/>
                        <w:spacing w:val="-4"/>
                        <w:sz w:val="26"/>
                      </w:rPr>
                      <w:t> </w:t>
                    </w:r>
                    <w:r>
                      <w:rPr>
                        <w:rFonts w:ascii="Source Sans Pro SemiBold"/>
                        <w:b/>
                        <w:color w:val="333A3F"/>
                        <w:spacing w:val="-2"/>
                        <w:sz w:val="26"/>
                      </w:rPr>
                      <w:t>practices</w:t>
                    </w:r>
                  </w:p>
                </w:txbxContent>
              </v:textbox>
              <w10:wrap type="none"/>
            </v:shape>
          </w:pict>
        </mc:Fallback>
      </mc:AlternateContent>
    </w: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85984">
              <wp:simplePos x="0" y="0"/>
              <wp:positionH relativeFrom="page">
                <wp:posOffset>141897</wp:posOffset>
              </wp:positionH>
              <wp:positionV relativeFrom="page">
                <wp:posOffset>141897</wp:posOffset>
              </wp:positionV>
              <wp:extent cx="7276465" cy="867410"/>
              <wp:effectExtent l="0" t="0" r="0" b="0"/>
              <wp:wrapNone/>
              <wp:docPr id="846" name="Textbox 846"/>
              <wp:cNvGraphicFramePr>
                <a:graphicFrameLocks/>
              </wp:cNvGraphicFramePr>
              <a:graphic>
                <a:graphicData uri="http://schemas.microsoft.com/office/word/2010/wordprocessingShape">
                  <wps:wsp>
                    <wps:cNvPr id="846" name="Textbox 846"/>
                    <wps:cNvSpPr txBox="1"/>
                    <wps:spPr>
                      <a:xfrm>
                        <a:off x="0" y="0"/>
                        <a:ext cx="7276465" cy="86741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70"/>
                            <w:gridCol w:w="3798"/>
                            <w:gridCol w:w="3770"/>
                          </w:tblGrid>
                          <w:tr>
                            <w:trPr>
                              <w:trHeight w:val="81" w:hRule="atLeast"/>
                            </w:trPr>
                            <w:tc>
                              <w:tcPr>
                                <w:tcW w:w="3770" w:type="dxa"/>
                                <w:tcBorders>
                                  <w:right w:val="single" w:sz="24" w:space="0" w:color="FFFFFF"/>
                                </w:tcBorders>
                                <w:shd w:val="clear" w:color="auto" w:fill="0C5670"/>
                              </w:tcPr>
                              <w:p>
                                <w:pPr>
                                  <w:pStyle w:val="TableParagraph"/>
                                  <w:spacing w:before="0"/>
                                  <w:rPr>
                                    <w:rFonts w:ascii="Times New Roman"/>
                                    <w:sz w:val="2"/>
                                  </w:rPr>
                                </w:pPr>
                              </w:p>
                            </w:tc>
                            <w:tc>
                              <w:tcPr>
                                <w:tcW w:w="3798" w:type="dxa"/>
                                <w:vMerge w:val="restart"/>
                                <w:tcBorders>
                                  <w:left w:val="single" w:sz="24" w:space="0" w:color="FFFFFF"/>
                                  <w:bottom w:val="single" w:sz="48" w:space="0" w:color="932826"/>
                                  <w:right w:val="single" w:sz="24" w:space="0" w:color="FFFFFF"/>
                                </w:tcBorders>
                                <w:shd w:val="clear" w:color="auto" w:fill="932826"/>
                              </w:tcPr>
                              <w:p>
                                <w:pPr>
                                  <w:pStyle w:val="TableParagraph"/>
                                  <w:spacing w:before="125"/>
                                  <w:rPr>
                                    <w:rFonts w:ascii="Source Sans Pro"/>
                                    <w:sz w:val="14"/>
                                  </w:rPr>
                                </w:pPr>
                              </w:p>
                              <w:p>
                                <w:pPr>
                                  <w:pStyle w:val="TableParagraph"/>
                                  <w:spacing w:before="0"/>
                                  <w:ind w:left="237"/>
                                  <w:rPr>
                                    <w:b/>
                                    <w:sz w:val="14"/>
                                  </w:rPr>
                                </w:pPr>
                                <w:hyperlink w:history="true" w:anchor="_bookmark9">
                                  <w:r>
                                    <w:rPr>
                                      <w:b/>
                                      <w:color w:val="FFFFFF"/>
                                      <w:sz w:val="14"/>
                                    </w:rPr>
                                    <w:t>OBJECTIVE</w:t>
                                  </w:r>
                                  <w:r>
                                    <w:rPr>
                                      <w:b/>
                                      <w:color w:val="FFFFFF"/>
                                      <w:spacing w:val="47"/>
                                      <w:sz w:val="14"/>
                                    </w:rPr>
                                    <w:t> </w:t>
                                  </w:r>
                                  <w:r>
                                    <w:rPr>
                                      <w:b/>
                                      <w:color w:val="FFFFFF"/>
                                      <w:spacing w:val="-4"/>
                                      <w:sz w:val="14"/>
                                    </w:rPr>
                                    <w:t>TWO:</w:t>
                                  </w:r>
                                </w:hyperlink>
                              </w:p>
                              <w:p>
                                <w:pPr>
                                  <w:pStyle w:val="TableParagraph"/>
                                  <w:spacing w:before="5"/>
                                  <w:ind w:left="237"/>
                                  <w:rPr>
                                    <w:b/>
                                    <w:sz w:val="20"/>
                                  </w:rPr>
                                </w:pPr>
                                <w:hyperlink w:history="true" w:anchor="_bookmark9">
                                  <w:r>
                                    <w:rPr>
                                      <w:b/>
                                      <w:color w:val="FFFFFF"/>
                                      <w:sz w:val="20"/>
                                    </w:rPr>
                                    <w:t>Make</w:t>
                                  </w:r>
                                  <w:r>
                                    <w:rPr>
                                      <w:b/>
                                      <w:color w:val="FFFFFF"/>
                                      <w:spacing w:val="-4"/>
                                      <w:sz w:val="20"/>
                                    </w:rPr>
                                    <w:t> </w:t>
                                  </w:r>
                                  <w:r>
                                    <w:rPr>
                                      <w:b/>
                                      <w:color w:val="FFFFFF"/>
                                      <w:sz w:val="20"/>
                                    </w:rPr>
                                    <w:t>the</w:t>
                                  </w:r>
                                  <w:r>
                                    <w:rPr>
                                      <w:b/>
                                      <w:color w:val="FFFFFF"/>
                                      <w:spacing w:val="-4"/>
                                      <w:sz w:val="20"/>
                                    </w:rPr>
                                    <w:t> </w:t>
                                  </w:r>
                                  <w:r>
                                    <w:rPr>
                                      <w:b/>
                                      <w:color w:val="FFFFFF"/>
                                      <w:sz w:val="20"/>
                                    </w:rPr>
                                    <w:t>current</w:t>
                                  </w:r>
                                  <w:r>
                                    <w:rPr>
                                      <w:b/>
                                      <w:color w:val="FFFFFF"/>
                                      <w:spacing w:val="-4"/>
                                      <w:sz w:val="20"/>
                                    </w:rPr>
                                    <w:t> </w:t>
                                  </w:r>
                                  <w:r>
                                    <w:rPr>
                                      <w:b/>
                                      <w:color w:val="FFFFFF"/>
                                      <w:sz w:val="20"/>
                                    </w:rPr>
                                    <w:t>care</w:t>
                                  </w:r>
                                  <w:r>
                                    <w:rPr>
                                      <w:b/>
                                      <w:color w:val="FFFFFF"/>
                                      <w:spacing w:val="-4"/>
                                      <w:sz w:val="20"/>
                                    </w:rPr>
                                    <w:t> </w:t>
                                  </w:r>
                                  <w:r>
                                    <w:rPr>
                                      <w:b/>
                                      <w:color w:val="FFFFFF"/>
                                      <w:sz w:val="20"/>
                                    </w:rPr>
                                    <w:t>system</w:t>
                                  </w:r>
                                  <w:r>
                                    <w:rPr>
                                      <w:b/>
                                      <w:color w:val="FFFFFF"/>
                                      <w:spacing w:val="-4"/>
                                      <w:sz w:val="20"/>
                                    </w:rPr>
                                    <w:t> safe</w:t>
                                  </w:r>
                                </w:hyperlink>
                              </w:p>
                            </w:tc>
                            <w:tc>
                              <w:tcPr>
                                <w:tcW w:w="3770" w:type="dxa"/>
                                <w:tcBorders>
                                  <w:left w:val="single" w:sz="24" w:space="0" w:color="FFFFFF"/>
                                </w:tcBorders>
                                <w:shd w:val="clear" w:color="auto" w:fill="3D7C3F"/>
                              </w:tcPr>
                              <w:p>
                                <w:pPr>
                                  <w:pStyle w:val="TableParagraph"/>
                                  <w:spacing w:before="0"/>
                                  <w:rPr>
                                    <w:rFonts w:ascii="Times New Roman"/>
                                    <w:sz w:val="2"/>
                                  </w:rPr>
                                </w:pPr>
                              </w:p>
                            </w:tc>
                          </w:tr>
                          <w:tr>
                            <w:trPr>
                              <w:trHeight w:val="1045" w:hRule="atLeast"/>
                            </w:trPr>
                            <w:tc>
                              <w:tcPr>
                                <w:tcW w:w="3770" w:type="dxa"/>
                                <w:tcBorders>
                                  <w:bottom w:val="single" w:sz="48" w:space="0" w:color="932826"/>
                                  <w:right w:val="single" w:sz="24" w:space="0" w:color="FFFFFF"/>
                                </w:tcBorders>
                                <w:shd w:val="clear" w:color="auto" w:fill="E6E7E8"/>
                              </w:tcPr>
                              <w:p>
                                <w:pPr>
                                  <w:pStyle w:val="TableParagraph"/>
                                  <w:spacing w:before="145"/>
                                  <w:ind w:left="238"/>
                                  <w:rPr>
                                    <w:b/>
                                    <w:sz w:val="14"/>
                                  </w:rPr>
                                </w:pPr>
                                <w:hyperlink w:history="true" w:anchor="_bookmark5">
                                  <w:r>
                                    <w:rPr>
                                      <w:b/>
                                      <w:color w:val="333A3F"/>
                                      <w:sz w:val="14"/>
                                    </w:rPr>
                                    <w:t>OBJECTIVE</w:t>
                                  </w:r>
                                  <w:r>
                                    <w:rPr>
                                      <w:b/>
                                      <w:color w:val="333A3F"/>
                                      <w:spacing w:val="47"/>
                                      <w:sz w:val="14"/>
                                    </w:rPr>
                                    <w:t> </w:t>
                                  </w:r>
                                  <w:r>
                                    <w:rPr>
                                      <w:b/>
                                      <w:color w:val="333A3F"/>
                                      <w:spacing w:val="-4"/>
                                      <w:sz w:val="14"/>
                                    </w:rPr>
                                    <w:t>ONE:</w:t>
                                  </w:r>
                                </w:hyperlink>
                              </w:p>
                              <w:p>
                                <w:pPr>
                                  <w:pStyle w:val="TableParagraph"/>
                                  <w:spacing w:before="5"/>
                                  <w:ind w:left="238"/>
                                  <w:rPr>
                                    <w:b/>
                                    <w:sz w:val="20"/>
                                  </w:rPr>
                                </w:pPr>
                                <w:hyperlink w:history="true" w:anchor="_bookmark5">
                                  <w:r>
                                    <w:rPr>
                                      <w:b/>
                                      <w:color w:val="333A3F"/>
                                      <w:sz w:val="20"/>
                                    </w:rPr>
                                    <w:t>Address</w:t>
                                  </w:r>
                                  <w:r>
                                    <w:rPr>
                                      <w:b/>
                                      <w:color w:val="333A3F"/>
                                      <w:spacing w:val="-4"/>
                                      <w:sz w:val="20"/>
                                    </w:rPr>
                                    <w:t> </w:t>
                                  </w:r>
                                  <w:r>
                                    <w:rPr>
                                      <w:b/>
                                      <w:color w:val="333A3F"/>
                                      <w:sz w:val="20"/>
                                    </w:rPr>
                                    <w:t>the</w:t>
                                  </w:r>
                                  <w:r>
                                    <w:rPr>
                                      <w:b/>
                                      <w:color w:val="333A3F"/>
                                      <w:spacing w:val="-1"/>
                                      <w:sz w:val="20"/>
                                    </w:rPr>
                                    <w:t> </w:t>
                                  </w:r>
                                  <w:r>
                                    <w:rPr>
                                      <w:b/>
                                      <w:color w:val="333A3F"/>
                                      <w:sz w:val="20"/>
                                    </w:rPr>
                                    <w:t>wrongs</w:t>
                                  </w:r>
                                  <w:r>
                                    <w:rPr>
                                      <w:b/>
                                      <w:color w:val="333A3F"/>
                                      <w:spacing w:val="-1"/>
                                      <w:sz w:val="20"/>
                                    </w:rPr>
                                    <w:t> </w:t>
                                  </w:r>
                                  <w:r>
                                    <w:rPr>
                                      <w:b/>
                                      <w:color w:val="333A3F"/>
                                      <w:sz w:val="20"/>
                                    </w:rPr>
                                    <w:t>of</w:t>
                                  </w:r>
                                  <w:r>
                                    <w:rPr>
                                      <w:b/>
                                      <w:color w:val="333A3F"/>
                                      <w:spacing w:val="-1"/>
                                      <w:sz w:val="20"/>
                                    </w:rPr>
                                    <w:t> </w:t>
                                  </w:r>
                                  <w:r>
                                    <w:rPr>
                                      <w:b/>
                                      <w:color w:val="333A3F"/>
                                      <w:sz w:val="20"/>
                                    </w:rPr>
                                    <w:t>the</w:t>
                                  </w:r>
                                  <w:r>
                                    <w:rPr>
                                      <w:b/>
                                      <w:color w:val="333A3F"/>
                                      <w:spacing w:val="-1"/>
                                      <w:sz w:val="20"/>
                                    </w:rPr>
                                    <w:t> </w:t>
                                  </w:r>
                                  <w:r>
                                    <w:rPr>
                                      <w:b/>
                                      <w:color w:val="333A3F"/>
                                      <w:spacing w:val="-4"/>
                                      <w:sz w:val="20"/>
                                    </w:rPr>
                                    <w:t>past</w:t>
                                  </w:r>
                                </w:hyperlink>
                              </w:p>
                            </w:tc>
                            <w:tc>
                              <w:tcPr>
                                <w:tcW w:w="3798" w:type="dxa"/>
                                <w:vMerge/>
                                <w:tcBorders>
                                  <w:top w:val="nil"/>
                                  <w:left w:val="single" w:sz="24" w:space="0" w:color="FFFFFF"/>
                                  <w:bottom w:val="single" w:sz="48" w:space="0" w:color="932826"/>
                                  <w:right w:val="single" w:sz="24" w:space="0" w:color="FFFFFF"/>
                                </w:tcBorders>
                                <w:shd w:val="clear" w:color="auto" w:fill="932826"/>
                              </w:tcPr>
                              <w:p>
                                <w:pPr>
                                  <w:rPr>
                                    <w:sz w:val="2"/>
                                    <w:szCs w:val="2"/>
                                  </w:rPr>
                                </w:pPr>
                              </w:p>
                            </w:tc>
                            <w:tc>
                              <w:tcPr>
                                <w:tcW w:w="3770" w:type="dxa"/>
                                <w:tcBorders>
                                  <w:left w:val="single" w:sz="24" w:space="0" w:color="FFFFFF"/>
                                  <w:bottom w:val="single" w:sz="48" w:space="0" w:color="932826"/>
                                </w:tcBorders>
                                <w:shd w:val="clear" w:color="auto" w:fill="E6E7E8"/>
                              </w:tcPr>
                              <w:p>
                                <w:pPr>
                                  <w:pStyle w:val="TableParagraph"/>
                                  <w:spacing w:before="100"/>
                                  <w:ind w:left="237"/>
                                  <w:rPr>
                                    <w:b/>
                                    <w:sz w:val="14"/>
                                  </w:rPr>
                                </w:pPr>
                                <w:hyperlink w:history="true" w:anchor="_bookmark16">
                                  <w:r>
                                    <w:rPr>
                                      <w:b/>
                                      <w:color w:val="333A3F"/>
                                      <w:sz w:val="14"/>
                                    </w:rPr>
                                    <w:t>OBJECTIVE</w:t>
                                  </w:r>
                                  <w:r>
                                    <w:rPr>
                                      <w:b/>
                                      <w:color w:val="333A3F"/>
                                      <w:spacing w:val="47"/>
                                      <w:sz w:val="14"/>
                                    </w:rPr>
                                    <w:t> </w:t>
                                  </w:r>
                                  <w:r>
                                    <w:rPr>
                                      <w:b/>
                                      <w:color w:val="333A3F"/>
                                      <w:spacing w:val="-2"/>
                                      <w:sz w:val="14"/>
                                    </w:rPr>
                                    <w:t>THREE:</w:t>
                                  </w:r>
                                </w:hyperlink>
                              </w:p>
                              <w:p>
                                <w:pPr>
                                  <w:pStyle w:val="TableParagraph"/>
                                  <w:spacing w:line="228" w:lineRule="auto" w:before="15"/>
                                  <w:ind w:left="237"/>
                                  <w:rPr>
                                    <w:b/>
                                    <w:sz w:val="20"/>
                                  </w:rPr>
                                </w:pPr>
                                <w:hyperlink w:history="true" w:anchor="_bookmark16">
                                  <w:r>
                                    <w:rPr>
                                      <w:b/>
                                      <w:color w:val="333A3F"/>
                                      <w:sz w:val="20"/>
                                    </w:rPr>
                                    <w:t>Empower</w:t>
                                  </w:r>
                                  <w:r>
                                    <w:rPr>
                                      <w:b/>
                                      <w:color w:val="333A3F"/>
                                      <w:spacing w:val="-10"/>
                                      <w:sz w:val="20"/>
                                    </w:rPr>
                                    <w:t> </w:t>
                                  </w:r>
                                  <w:r>
                                    <w:rPr>
                                      <w:b/>
                                      <w:color w:val="333A3F"/>
                                      <w:sz w:val="20"/>
                                    </w:rPr>
                                    <w:t>those</w:t>
                                  </w:r>
                                  <w:r>
                                    <w:rPr>
                                      <w:b/>
                                      <w:color w:val="333A3F"/>
                                      <w:spacing w:val="-10"/>
                                      <w:sz w:val="20"/>
                                    </w:rPr>
                                    <w:t> </w:t>
                                  </w:r>
                                  <w:r>
                                    <w:rPr>
                                      <w:b/>
                                      <w:color w:val="333A3F"/>
                                      <w:sz w:val="20"/>
                                    </w:rPr>
                                    <w:t>in</w:t>
                                  </w:r>
                                  <w:r>
                                    <w:rPr>
                                      <w:b/>
                                      <w:color w:val="333A3F"/>
                                      <w:spacing w:val="-10"/>
                                      <w:sz w:val="20"/>
                                    </w:rPr>
                                    <w:t> </w:t>
                                  </w:r>
                                  <w:r>
                                    <w:rPr>
                                      <w:b/>
                                      <w:color w:val="333A3F"/>
                                      <w:sz w:val="20"/>
                                    </w:rPr>
                                    <w:t>care,</w:t>
                                  </w:r>
                                  <w:r>
                                    <w:rPr>
                                      <w:b/>
                                      <w:color w:val="333A3F"/>
                                      <w:spacing w:val="-10"/>
                                      <w:sz w:val="20"/>
                                    </w:rPr>
                                    <w:t> </w:t>
                                  </w:r>
                                  <w:r>
                                    <w:rPr>
                                      <w:b/>
                                      <w:color w:val="333A3F"/>
                                      <w:sz w:val="20"/>
                                    </w:rPr>
                                    <w:t>their</w:t>
                                  </w:r>
                                  <w:r>
                                    <w:rPr>
                                      <w:b/>
                                      <w:color w:val="333A3F"/>
                                      <w:spacing w:val="-10"/>
                                      <w:sz w:val="20"/>
                                    </w:rPr>
                                    <w:t> </w:t>
                                  </w:r>
                                  <w:r>
                                    <w:rPr>
                                      <w:b/>
                                      <w:color w:val="333A3F"/>
                                      <w:sz w:val="20"/>
                                    </w:rPr>
                                    <w:t>families,</w:t>
                                  </w:r>
                                  <w:r>
                                    <w:rPr>
                                      <w:b/>
                                      <w:color w:val="333A3F"/>
                                      <w:spacing w:val="40"/>
                                      <w:sz w:val="20"/>
                                    </w:rPr>
                                    <w:t> </w:t>
                                  </w:r>
                                  <w:r>
                                    <w:rPr>
                                      <w:b/>
                                      <w:color w:val="333A3F"/>
                                      <w:sz w:val="20"/>
                                    </w:rPr>
                                    <w:t>whānau and communities</w:t>
                                  </w:r>
                                </w:hyperlink>
                              </w:p>
                            </w:tc>
                          </w:tr>
                        </w:tbl>
                        <w:p>
                          <w:pPr>
                            <w:pStyle w:val="BodyText"/>
                          </w:pPr>
                        </w:p>
                      </w:txbxContent>
                    </wps:txbx>
                    <wps:bodyPr wrap="square" lIns="0" tIns="0" rIns="0" bIns="0" rtlCol="0">
                      <a:noAutofit/>
                    </wps:bodyPr>
                  </wps:wsp>
                </a:graphicData>
              </a:graphic>
            </wp:anchor>
          </w:drawing>
        </mc:Choice>
        <mc:Fallback>
          <w:pict>
            <v:shape style="position:absolute;margin-left:11.173pt;margin-top:11.173015pt;width:572.950pt;height:68.3pt;mso-position-horizontal-relative:page;mso-position-vertical-relative:page;z-index:15785984" type="#_x0000_t202" id="docshape446"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70"/>
                      <w:gridCol w:w="3798"/>
                      <w:gridCol w:w="3770"/>
                    </w:tblGrid>
                    <w:tr>
                      <w:trPr>
                        <w:trHeight w:val="81" w:hRule="atLeast"/>
                      </w:trPr>
                      <w:tc>
                        <w:tcPr>
                          <w:tcW w:w="3770" w:type="dxa"/>
                          <w:tcBorders>
                            <w:right w:val="single" w:sz="24" w:space="0" w:color="FFFFFF"/>
                          </w:tcBorders>
                          <w:shd w:val="clear" w:color="auto" w:fill="0C5670"/>
                        </w:tcPr>
                        <w:p>
                          <w:pPr>
                            <w:pStyle w:val="TableParagraph"/>
                            <w:spacing w:before="0"/>
                            <w:rPr>
                              <w:rFonts w:ascii="Times New Roman"/>
                              <w:sz w:val="2"/>
                            </w:rPr>
                          </w:pPr>
                        </w:p>
                      </w:tc>
                      <w:tc>
                        <w:tcPr>
                          <w:tcW w:w="3798" w:type="dxa"/>
                          <w:vMerge w:val="restart"/>
                          <w:tcBorders>
                            <w:left w:val="single" w:sz="24" w:space="0" w:color="FFFFFF"/>
                            <w:bottom w:val="single" w:sz="48" w:space="0" w:color="932826"/>
                            <w:right w:val="single" w:sz="24" w:space="0" w:color="FFFFFF"/>
                          </w:tcBorders>
                          <w:shd w:val="clear" w:color="auto" w:fill="932826"/>
                        </w:tcPr>
                        <w:p>
                          <w:pPr>
                            <w:pStyle w:val="TableParagraph"/>
                            <w:spacing w:before="125"/>
                            <w:rPr>
                              <w:rFonts w:ascii="Source Sans Pro"/>
                              <w:sz w:val="14"/>
                            </w:rPr>
                          </w:pPr>
                        </w:p>
                        <w:p>
                          <w:pPr>
                            <w:pStyle w:val="TableParagraph"/>
                            <w:spacing w:before="0"/>
                            <w:ind w:left="237"/>
                            <w:rPr>
                              <w:b/>
                              <w:sz w:val="14"/>
                            </w:rPr>
                          </w:pPr>
                          <w:hyperlink w:history="true" w:anchor="_bookmark9">
                            <w:r>
                              <w:rPr>
                                <w:b/>
                                <w:color w:val="FFFFFF"/>
                                <w:sz w:val="14"/>
                              </w:rPr>
                              <w:t>OBJECTIVE</w:t>
                            </w:r>
                            <w:r>
                              <w:rPr>
                                <w:b/>
                                <w:color w:val="FFFFFF"/>
                                <w:spacing w:val="47"/>
                                <w:sz w:val="14"/>
                              </w:rPr>
                              <w:t> </w:t>
                            </w:r>
                            <w:r>
                              <w:rPr>
                                <w:b/>
                                <w:color w:val="FFFFFF"/>
                                <w:spacing w:val="-4"/>
                                <w:sz w:val="14"/>
                              </w:rPr>
                              <w:t>TWO:</w:t>
                            </w:r>
                          </w:hyperlink>
                        </w:p>
                        <w:p>
                          <w:pPr>
                            <w:pStyle w:val="TableParagraph"/>
                            <w:spacing w:before="5"/>
                            <w:ind w:left="237"/>
                            <w:rPr>
                              <w:b/>
                              <w:sz w:val="20"/>
                            </w:rPr>
                          </w:pPr>
                          <w:hyperlink w:history="true" w:anchor="_bookmark9">
                            <w:r>
                              <w:rPr>
                                <w:b/>
                                <w:color w:val="FFFFFF"/>
                                <w:sz w:val="20"/>
                              </w:rPr>
                              <w:t>Make</w:t>
                            </w:r>
                            <w:r>
                              <w:rPr>
                                <w:b/>
                                <w:color w:val="FFFFFF"/>
                                <w:spacing w:val="-4"/>
                                <w:sz w:val="20"/>
                              </w:rPr>
                              <w:t> </w:t>
                            </w:r>
                            <w:r>
                              <w:rPr>
                                <w:b/>
                                <w:color w:val="FFFFFF"/>
                                <w:sz w:val="20"/>
                              </w:rPr>
                              <w:t>the</w:t>
                            </w:r>
                            <w:r>
                              <w:rPr>
                                <w:b/>
                                <w:color w:val="FFFFFF"/>
                                <w:spacing w:val="-4"/>
                                <w:sz w:val="20"/>
                              </w:rPr>
                              <w:t> </w:t>
                            </w:r>
                            <w:r>
                              <w:rPr>
                                <w:b/>
                                <w:color w:val="FFFFFF"/>
                                <w:sz w:val="20"/>
                              </w:rPr>
                              <w:t>current</w:t>
                            </w:r>
                            <w:r>
                              <w:rPr>
                                <w:b/>
                                <w:color w:val="FFFFFF"/>
                                <w:spacing w:val="-4"/>
                                <w:sz w:val="20"/>
                              </w:rPr>
                              <w:t> </w:t>
                            </w:r>
                            <w:r>
                              <w:rPr>
                                <w:b/>
                                <w:color w:val="FFFFFF"/>
                                <w:sz w:val="20"/>
                              </w:rPr>
                              <w:t>care</w:t>
                            </w:r>
                            <w:r>
                              <w:rPr>
                                <w:b/>
                                <w:color w:val="FFFFFF"/>
                                <w:spacing w:val="-4"/>
                                <w:sz w:val="20"/>
                              </w:rPr>
                              <w:t> </w:t>
                            </w:r>
                            <w:r>
                              <w:rPr>
                                <w:b/>
                                <w:color w:val="FFFFFF"/>
                                <w:sz w:val="20"/>
                              </w:rPr>
                              <w:t>system</w:t>
                            </w:r>
                            <w:r>
                              <w:rPr>
                                <w:b/>
                                <w:color w:val="FFFFFF"/>
                                <w:spacing w:val="-4"/>
                                <w:sz w:val="20"/>
                              </w:rPr>
                              <w:t> safe</w:t>
                            </w:r>
                          </w:hyperlink>
                        </w:p>
                      </w:tc>
                      <w:tc>
                        <w:tcPr>
                          <w:tcW w:w="3770" w:type="dxa"/>
                          <w:tcBorders>
                            <w:left w:val="single" w:sz="24" w:space="0" w:color="FFFFFF"/>
                          </w:tcBorders>
                          <w:shd w:val="clear" w:color="auto" w:fill="3D7C3F"/>
                        </w:tcPr>
                        <w:p>
                          <w:pPr>
                            <w:pStyle w:val="TableParagraph"/>
                            <w:spacing w:before="0"/>
                            <w:rPr>
                              <w:rFonts w:ascii="Times New Roman"/>
                              <w:sz w:val="2"/>
                            </w:rPr>
                          </w:pPr>
                        </w:p>
                      </w:tc>
                    </w:tr>
                    <w:tr>
                      <w:trPr>
                        <w:trHeight w:val="1045" w:hRule="atLeast"/>
                      </w:trPr>
                      <w:tc>
                        <w:tcPr>
                          <w:tcW w:w="3770" w:type="dxa"/>
                          <w:tcBorders>
                            <w:bottom w:val="single" w:sz="48" w:space="0" w:color="932826"/>
                            <w:right w:val="single" w:sz="24" w:space="0" w:color="FFFFFF"/>
                          </w:tcBorders>
                          <w:shd w:val="clear" w:color="auto" w:fill="E6E7E8"/>
                        </w:tcPr>
                        <w:p>
                          <w:pPr>
                            <w:pStyle w:val="TableParagraph"/>
                            <w:spacing w:before="145"/>
                            <w:ind w:left="238"/>
                            <w:rPr>
                              <w:b/>
                              <w:sz w:val="14"/>
                            </w:rPr>
                          </w:pPr>
                          <w:hyperlink w:history="true" w:anchor="_bookmark5">
                            <w:r>
                              <w:rPr>
                                <w:b/>
                                <w:color w:val="333A3F"/>
                                <w:sz w:val="14"/>
                              </w:rPr>
                              <w:t>OBJECTIVE</w:t>
                            </w:r>
                            <w:r>
                              <w:rPr>
                                <w:b/>
                                <w:color w:val="333A3F"/>
                                <w:spacing w:val="47"/>
                                <w:sz w:val="14"/>
                              </w:rPr>
                              <w:t> </w:t>
                            </w:r>
                            <w:r>
                              <w:rPr>
                                <w:b/>
                                <w:color w:val="333A3F"/>
                                <w:spacing w:val="-4"/>
                                <w:sz w:val="14"/>
                              </w:rPr>
                              <w:t>ONE:</w:t>
                            </w:r>
                          </w:hyperlink>
                        </w:p>
                        <w:p>
                          <w:pPr>
                            <w:pStyle w:val="TableParagraph"/>
                            <w:spacing w:before="5"/>
                            <w:ind w:left="238"/>
                            <w:rPr>
                              <w:b/>
                              <w:sz w:val="20"/>
                            </w:rPr>
                          </w:pPr>
                          <w:hyperlink w:history="true" w:anchor="_bookmark5">
                            <w:r>
                              <w:rPr>
                                <w:b/>
                                <w:color w:val="333A3F"/>
                                <w:sz w:val="20"/>
                              </w:rPr>
                              <w:t>Address</w:t>
                            </w:r>
                            <w:r>
                              <w:rPr>
                                <w:b/>
                                <w:color w:val="333A3F"/>
                                <w:spacing w:val="-4"/>
                                <w:sz w:val="20"/>
                              </w:rPr>
                              <w:t> </w:t>
                            </w:r>
                            <w:r>
                              <w:rPr>
                                <w:b/>
                                <w:color w:val="333A3F"/>
                                <w:sz w:val="20"/>
                              </w:rPr>
                              <w:t>the</w:t>
                            </w:r>
                            <w:r>
                              <w:rPr>
                                <w:b/>
                                <w:color w:val="333A3F"/>
                                <w:spacing w:val="-1"/>
                                <w:sz w:val="20"/>
                              </w:rPr>
                              <w:t> </w:t>
                            </w:r>
                            <w:r>
                              <w:rPr>
                                <w:b/>
                                <w:color w:val="333A3F"/>
                                <w:sz w:val="20"/>
                              </w:rPr>
                              <w:t>wrongs</w:t>
                            </w:r>
                            <w:r>
                              <w:rPr>
                                <w:b/>
                                <w:color w:val="333A3F"/>
                                <w:spacing w:val="-1"/>
                                <w:sz w:val="20"/>
                              </w:rPr>
                              <w:t> </w:t>
                            </w:r>
                            <w:r>
                              <w:rPr>
                                <w:b/>
                                <w:color w:val="333A3F"/>
                                <w:sz w:val="20"/>
                              </w:rPr>
                              <w:t>of</w:t>
                            </w:r>
                            <w:r>
                              <w:rPr>
                                <w:b/>
                                <w:color w:val="333A3F"/>
                                <w:spacing w:val="-1"/>
                                <w:sz w:val="20"/>
                              </w:rPr>
                              <w:t> </w:t>
                            </w:r>
                            <w:r>
                              <w:rPr>
                                <w:b/>
                                <w:color w:val="333A3F"/>
                                <w:sz w:val="20"/>
                              </w:rPr>
                              <w:t>the</w:t>
                            </w:r>
                            <w:r>
                              <w:rPr>
                                <w:b/>
                                <w:color w:val="333A3F"/>
                                <w:spacing w:val="-1"/>
                                <w:sz w:val="20"/>
                              </w:rPr>
                              <w:t> </w:t>
                            </w:r>
                            <w:r>
                              <w:rPr>
                                <w:b/>
                                <w:color w:val="333A3F"/>
                                <w:spacing w:val="-4"/>
                                <w:sz w:val="20"/>
                              </w:rPr>
                              <w:t>past</w:t>
                            </w:r>
                          </w:hyperlink>
                        </w:p>
                      </w:tc>
                      <w:tc>
                        <w:tcPr>
                          <w:tcW w:w="3798" w:type="dxa"/>
                          <w:vMerge/>
                          <w:tcBorders>
                            <w:top w:val="nil"/>
                            <w:left w:val="single" w:sz="24" w:space="0" w:color="FFFFFF"/>
                            <w:bottom w:val="single" w:sz="48" w:space="0" w:color="932826"/>
                            <w:right w:val="single" w:sz="24" w:space="0" w:color="FFFFFF"/>
                          </w:tcBorders>
                          <w:shd w:val="clear" w:color="auto" w:fill="932826"/>
                        </w:tcPr>
                        <w:p>
                          <w:pPr>
                            <w:rPr>
                              <w:sz w:val="2"/>
                              <w:szCs w:val="2"/>
                            </w:rPr>
                          </w:pPr>
                        </w:p>
                      </w:tc>
                      <w:tc>
                        <w:tcPr>
                          <w:tcW w:w="3770" w:type="dxa"/>
                          <w:tcBorders>
                            <w:left w:val="single" w:sz="24" w:space="0" w:color="FFFFFF"/>
                            <w:bottom w:val="single" w:sz="48" w:space="0" w:color="932826"/>
                          </w:tcBorders>
                          <w:shd w:val="clear" w:color="auto" w:fill="E6E7E8"/>
                        </w:tcPr>
                        <w:p>
                          <w:pPr>
                            <w:pStyle w:val="TableParagraph"/>
                            <w:spacing w:before="100"/>
                            <w:ind w:left="237"/>
                            <w:rPr>
                              <w:b/>
                              <w:sz w:val="14"/>
                            </w:rPr>
                          </w:pPr>
                          <w:hyperlink w:history="true" w:anchor="_bookmark16">
                            <w:r>
                              <w:rPr>
                                <w:b/>
                                <w:color w:val="333A3F"/>
                                <w:sz w:val="14"/>
                              </w:rPr>
                              <w:t>OBJECTIVE</w:t>
                            </w:r>
                            <w:r>
                              <w:rPr>
                                <w:b/>
                                <w:color w:val="333A3F"/>
                                <w:spacing w:val="47"/>
                                <w:sz w:val="14"/>
                              </w:rPr>
                              <w:t> </w:t>
                            </w:r>
                            <w:r>
                              <w:rPr>
                                <w:b/>
                                <w:color w:val="333A3F"/>
                                <w:spacing w:val="-2"/>
                                <w:sz w:val="14"/>
                              </w:rPr>
                              <w:t>THREE:</w:t>
                            </w:r>
                          </w:hyperlink>
                        </w:p>
                        <w:p>
                          <w:pPr>
                            <w:pStyle w:val="TableParagraph"/>
                            <w:spacing w:line="228" w:lineRule="auto" w:before="15"/>
                            <w:ind w:left="237"/>
                            <w:rPr>
                              <w:b/>
                              <w:sz w:val="20"/>
                            </w:rPr>
                          </w:pPr>
                          <w:hyperlink w:history="true" w:anchor="_bookmark16">
                            <w:r>
                              <w:rPr>
                                <w:b/>
                                <w:color w:val="333A3F"/>
                                <w:sz w:val="20"/>
                              </w:rPr>
                              <w:t>Empower</w:t>
                            </w:r>
                            <w:r>
                              <w:rPr>
                                <w:b/>
                                <w:color w:val="333A3F"/>
                                <w:spacing w:val="-10"/>
                                <w:sz w:val="20"/>
                              </w:rPr>
                              <w:t> </w:t>
                            </w:r>
                            <w:r>
                              <w:rPr>
                                <w:b/>
                                <w:color w:val="333A3F"/>
                                <w:sz w:val="20"/>
                              </w:rPr>
                              <w:t>those</w:t>
                            </w:r>
                            <w:r>
                              <w:rPr>
                                <w:b/>
                                <w:color w:val="333A3F"/>
                                <w:spacing w:val="-10"/>
                                <w:sz w:val="20"/>
                              </w:rPr>
                              <w:t> </w:t>
                            </w:r>
                            <w:r>
                              <w:rPr>
                                <w:b/>
                                <w:color w:val="333A3F"/>
                                <w:sz w:val="20"/>
                              </w:rPr>
                              <w:t>in</w:t>
                            </w:r>
                            <w:r>
                              <w:rPr>
                                <w:b/>
                                <w:color w:val="333A3F"/>
                                <w:spacing w:val="-10"/>
                                <w:sz w:val="20"/>
                              </w:rPr>
                              <w:t> </w:t>
                            </w:r>
                            <w:r>
                              <w:rPr>
                                <w:b/>
                                <w:color w:val="333A3F"/>
                                <w:sz w:val="20"/>
                              </w:rPr>
                              <w:t>care,</w:t>
                            </w:r>
                            <w:r>
                              <w:rPr>
                                <w:b/>
                                <w:color w:val="333A3F"/>
                                <w:spacing w:val="-10"/>
                                <w:sz w:val="20"/>
                              </w:rPr>
                              <w:t> </w:t>
                            </w:r>
                            <w:r>
                              <w:rPr>
                                <w:b/>
                                <w:color w:val="333A3F"/>
                                <w:sz w:val="20"/>
                              </w:rPr>
                              <w:t>their</w:t>
                            </w:r>
                            <w:r>
                              <w:rPr>
                                <w:b/>
                                <w:color w:val="333A3F"/>
                                <w:spacing w:val="-10"/>
                                <w:sz w:val="20"/>
                              </w:rPr>
                              <w:t> </w:t>
                            </w:r>
                            <w:r>
                              <w:rPr>
                                <w:b/>
                                <w:color w:val="333A3F"/>
                                <w:sz w:val="20"/>
                              </w:rPr>
                              <w:t>families,</w:t>
                            </w:r>
                            <w:r>
                              <w:rPr>
                                <w:b/>
                                <w:color w:val="333A3F"/>
                                <w:spacing w:val="40"/>
                                <w:sz w:val="20"/>
                              </w:rPr>
                              <w:t> </w:t>
                            </w:r>
                            <w:r>
                              <w:rPr>
                                <w:b/>
                                <w:color w:val="333A3F"/>
                                <w:sz w:val="20"/>
                              </w:rPr>
                              <w:t>whānau and communities</w:t>
                            </w:r>
                          </w:hyperlink>
                        </w:p>
                      </w:tc>
                    </w:tr>
                  </w:tbl>
                  <w:p>
                    <w:pPr>
                      <w:pStyle w:val="BodyText"/>
                    </w:pPr>
                  </w:p>
                </w:txbxContent>
              </v:textbox>
              <w10:wrap type="none"/>
            </v:shape>
          </w:pict>
        </mc:Fallback>
      </mc:AlternateContent>
    </w: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88032">
              <wp:simplePos x="0" y="0"/>
              <wp:positionH relativeFrom="page">
                <wp:posOffset>141897</wp:posOffset>
              </wp:positionH>
              <wp:positionV relativeFrom="page">
                <wp:posOffset>141897</wp:posOffset>
              </wp:positionV>
              <wp:extent cx="7276465" cy="867410"/>
              <wp:effectExtent l="0" t="0" r="0" b="0"/>
              <wp:wrapNone/>
              <wp:docPr id="871" name="Textbox 871"/>
              <wp:cNvGraphicFramePr>
                <a:graphicFrameLocks/>
              </wp:cNvGraphicFramePr>
              <a:graphic>
                <a:graphicData uri="http://schemas.microsoft.com/office/word/2010/wordprocessingShape">
                  <wps:wsp>
                    <wps:cNvPr id="871" name="Textbox 871"/>
                    <wps:cNvSpPr txBox="1"/>
                    <wps:spPr>
                      <a:xfrm>
                        <a:off x="0" y="0"/>
                        <a:ext cx="7276465" cy="86741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70"/>
                            <w:gridCol w:w="3798"/>
                            <w:gridCol w:w="3770"/>
                          </w:tblGrid>
                          <w:tr>
                            <w:trPr>
                              <w:trHeight w:val="81" w:hRule="atLeast"/>
                            </w:trPr>
                            <w:tc>
                              <w:tcPr>
                                <w:tcW w:w="3770" w:type="dxa"/>
                                <w:tcBorders>
                                  <w:right w:val="single" w:sz="24" w:space="0" w:color="FFFFFF"/>
                                </w:tcBorders>
                                <w:shd w:val="clear" w:color="auto" w:fill="0C5670"/>
                              </w:tcPr>
                              <w:p>
                                <w:pPr>
                                  <w:pStyle w:val="TableParagraph"/>
                                  <w:spacing w:before="0"/>
                                  <w:rPr>
                                    <w:rFonts w:ascii="Times New Roman"/>
                                    <w:sz w:val="2"/>
                                  </w:rPr>
                                </w:pPr>
                              </w:p>
                            </w:tc>
                            <w:tc>
                              <w:tcPr>
                                <w:tcW w:w="3798" w:type="dxa"/>
                                <w:vMerge w:val="restart"/>
                                <w:tcBorders>
                                  <w:left w:val="single" w:sz="24" w:space="0" w:color="FFFFFF"/>
                                  <w:bottom w:val="single" w:sz="48" w:space="0" w:color="932826"/>
                                  <w:right w:val="single" w:sz="24" w:space="0" w:color="FFFFFF"/>
                                </w:tcBorders>
                                <w:shd w:val="clear" w:color="auto" w:fill="932826"/>
                              </w:tcPr>
                              <w:p>
                                <w:pPr>
                                  <w:pStyle w:val="TableParagraph"/>
                                  <w:spacing w:before="125"/>
                                  <w:rPr>
                                    <w:rFonts w:ascii="Source Sans Pro"/>
                                    <w:sz w:val="14"/>
                                  </w:rPr>
                                </w:pPr>
                              </w:p>
                              <w:p>
                                <w:pPr>
                                  <w:pStyle w:val="TableParagraph"/>
                                  <w:spacing w:before="0"/>
                                  <w:ind w:left="237"/>
                                  <w:rPr>
                                    <w:b/>
                                    <w:sz w:val="14"/>
                                  </w:rPr>
                                </w:pPr>
                                <w:hyperlink w:history="true" w:anchor="_bookmark9">
                                  <w:r>
                                    <w:rPr>
                                      <w:b/>
                                      <w:color w:val="FFFFFF"/>
                                      <w:sz w:val="14"/>
                                    </w:rPr>
                                    <w:t>OBJECTIVE</w:t>
                                  </w:r>
                                  <w:r>
                                    <w:rPr>
                                      <w:b/>
                                      <w:color w:val="FFFFFF"/>
                                      <w:spacing w:val="47"/>
                                      <w:sz w:val="14"/>
                                    </w:rPr>
                                    <w:t> </w:t>
                                  </w:r>
                                  <w:r>
                                    <w:rPr>
                                      <w:b/>
                                      <w:color w:val="FFFFFF"/>
                                      <w:spacing w:val="-4"/>
                                      <w:sz w:val="14"/>
                                    </w:rPr>
                                    <w:t>TWO:</w:t>
                                  </w:r>
                                </w:hyperlink>
                              </w:p>
                              <w:p>
                                <w:pPr>
                                  <w:pStyle w:val="TableParagraph"/>
                                  <w:spacing w:before="5"/>
                                  <w:ind w:left="237"/>
                                  <w:rPr>
                                    <w:b/>
                                    <w:sz w:val="20"/>
                                  </w:rPr>
                                </w:pPr>
                                <w:hyperlink w:history="true" w:anchor="_bookmark9">
                                  <w:r>
                                    <w:rPr>
                                      <w:b/>
                                      <w:color w:val="FFFFFF"/>
                                      <w:sz w:val="20"/>
                                    </w:rPr>
                                    <w:t>Make</w:t>
                                  </w:r>
                                  <w:r>
                                    <w:rPr>
                                      <w:b/>
                                      <w:color w:val="FFFFFF"/>
                                      <w:spacing w:val="-4"/>
                                      <w:sz w:val="20"/>
                                    </w:rPr>
                                    <w:t> </w:t>
                                  </w:r>
                                  <w:r>
                                    <w:rPr>
                                      <w:b/>
                                      <w:color w:val="FFFFFF"/>
                                      <w:sz w:val="20"/>
                                    </w:rPr>
                                    <w:t>the</w:t>
                                  </w:r>
                                  <w:r>
                                    <w:rPr>
                                      <w:b/>
                                      <w:color w:val="FFFFFF"/>
                                      <w:spacing w:val="-4"/>
                                      <w:sz w:val="20"/>
                                    </w:rPr>
                                    <w:t> </w:t>
                                  </w:r>
                                  <w:r>
                                    <w:rPr>
                                      <w:b/>
                                      <w:color w:val="FFFFFF"/>
                                      <w:sz w:val="20"/>
                                    </w:rPr>
                                    <w:t>current</w:t>
                                  </w:r>
                                  <w:r>
                                    <w:rPr>
                                      <w:b/>
                                      <w:color w:val="FFFFFF"/>
                                      <w:spacing w:val="-4"/>
                                      <w:sz w:val="20"/>
                                    </w:rPr>
                                    <w:t> </w:t>
                                  </w:r>
                                  <w:r>
                                    <w:rPr>
                                      <w:b/>
                                      <w:color w:val="FFFFFF"/>
                                      <w:sz w:val="20"/>
                                    </w:rPr>
                                    <w:t>care</w:t>
                                  </w:r>
                                  <w:r>
                                    <w:rPr>
                                      <w:b/>
                                      <w:color w:val="FFFFFF"/>
                                      <w:spacing w:val="-4"/>
                                      <w:sz w:val="20"/>
                                    </w:rPr>
                                    <w:t> </w:t>
                                  </w:r>
                                  <w:r>
                                    <w:rPr>
                                      <w:b/>
                                      <w:color w:val="FFFFFF"/>
                                      <w:sz w:val="20"/>
                                    </w:rPr>
                                    <w:t>system</w:t>
                                  </w:r>
                                  <w:r>
                                    <w:rPr>
                                      <w:b/>
                                      <w:color w:val="FFFFFF"/>
                                      <w:spacing w:val="-4"/>
                                      <w:sz w:val="20"/>
                                    </w:rPr>
                                    <w:t> safe</w:t>
                                  </w:r>
                                </w:hyperlink>
                              </w:p>
                            </w:tc>
                            <w:tc>
                              <w:tcPr>
                                <w:tcW w:w="3770" w:type="dxa"/>
                                <w:tcBorders>
                                  <w:left w:val="single" w:sz="24" w:space="0" w:color="FFFFFF"/>
                                </w:tcBorders>
                                <w:shd w:val="clear" w:color="auto" w:fill="3D7C3F"/>
                              </w:tcPr>
                              <w:p>
                                <w:pPr>
                                  <w:pStyle w:val="TableParagraph"/>
                                  <w:spacing w:before="0"/>
                                  <w:rPr>
                                    <w:rFonts w:ascii="Times New Roman"/>
                                    <w:sz w:val="2"/>
                                  </w:rPr>
                                </w:pPr>
                              </w:p>
                            </w:tc>
                          </w:tr>
                          <w:tr>
                            <w:trPr>
                              <w:trHeight w:val="1045" w:hRule="atLeast"/>
                            </w:trPr>
                            <w:tc>
                              <w:tcPr>
                                <w:tcW w:w="3770" w:type="dxa"/>
                                <w:tcBorders>
                                  <w:bottom w:val="single" w:sz="48" w:space="0" w:color="932826"/>
                                  <w:right w:val="single" w:sz="24" w:space="0" w:color="FFFFFF"/>
                                </w:tcBorders>
                                <w:shd w:val="clear" w:color="auto" w:fill="E6E7E8"/>
                              </w:tcPr>
                              <w:p>
                                <w:pPr>
                                  <w:pStyle w:val="TableParagraph"/>
                                  <w:spacing w:before="145"/>
                                  <w:ind w:left="238"/>
                                  <w:rPr>
                                    <w:b/>
                                    <w:sz w:val="14"/>
                                  </w:rPr>
                                </w:pPr>
                                <w:hyperlink w:history="true" w:anchor="_bookmark5">
                                  <w:r>
                                    <w:rPr>
                                      <w:b/>
                                      <w:color w:val="333A3F"/>
                                      <w:sz w:val="14"/>
                                    </w:rPr>
                                    <w:t>OBJECTIVE</w:t>
                                  </w:r>
                                  <w:r>
                                    <w:rPr>
                                      <w:b/>
                                      <w:color w:val="333A3F"/>
                                      <w:spacing w:val="47"/>
                                      <w:sz w:val="14"/>
                                    </w:rPr>
                                    <w:t> </w:t>
                                  </w:r>
                                  <w:r>
                                    <w:rPr>
                                      <w:b/>
                                      <w:color w:val="333A3F"/>
                                      <w:spacing w:val="-4"/>
                                      <w:sz w:val="14"/>
                                    </w:rPr>
                                    <w:t>ONE:</w:t>
                                  </w:r>
                                </w:hyperlink>
                              </w:p>
                              <w:p>
                                <w:pPr>
                                  <w:pStyle w:val="TableParagraph"/>
                                  <w:spacing w:before="5"/>
                                  <w:ind w:left="238"/>
                                  <w:rPr>
                                    <w:b/>
                                    <w:sz w:val="20"/>
                                  </w:rPr>
                                </w:pPr>
                                <w:hyperlink w:history="true" w:anchor="_bookmark5">
                                  <w:r>
                                    <w:rPr>
                                      <w:b/>
                                      <w:color w:val="333A3F"/>
                                      <w:sz w:val="20"/>
                                    </w:rPr>
                                    <w:t>Address</w:t>
                                  </w:r>
                                  <w:r>
                                    <w:rPr>
                                      <w:b/>
                                      <w:color w:val="333A3F"/>
                                      <w:spacing w:val="-4"/>
                                      <w:sz w:val="20"/>
                                    </w:rPr>
                                    <w:t> </w:t>
                                  </w:r>
                                  <w:r>
                                    <w:rPr>
                                      <w:b/>
                                      <w:color w:val="333A3F"/>
                                      <w:sz w:val="20"/>
                                    </w:rPr>
                                    <w:t>the</w:t>
                                  </w:r>
                                  <w:r>
                                    <w:rPr>
                                      <w:b/>
                                      <w:color w:val="333A3F"/>
                                      <w:spacing w:val="-1"/>
                                      <w:sz w:val="20"/>
                                    </w:rPr>
                                    <w:t> </w:t>
                                  </w:r>
                                  <w:r>
                                    <w:rPr>
                                      <w:b/>
                                      <w:color w:val="333A3F"/>
                                      <w:sz w:val="20"/>
                                    </w:rPr>
                                    <w:t>wrongs</w:t>
                                  </w:r>
                                  <w:r>
                                    <w:rPr>
                                      <w:b/>
                                      <w:color w:val="333A3F"/>
                                      <w:spacing w:val="-1"/>
                                      <w:sz w:val="20"/>
                                    </w:rPr>
                                    <w:t> </w:t>
                                  </w:r>
                                  <w:r>
                                    <w:rPr>
                                      <w:b/>
                                      <w:color w:val="333A3F"/>
                                      <w:sz w:val="20"/>
                                    </w:rPr>
                                    <w:t>of</w:t>
                                  </w:r>
                                  <w:r>
                                    <w:rPr>
                                      <w:b/>
                                      <w:color w:val="333A3F"/>
                                      <w:spacing w:val="-1"/>
                                      <w:sz w:val="20"/>
                                    </w:rPr>
                                    <w:t> </w:t>
                                  </w:r>
                                  <w:r>
                                    <w:rPr>
                                      <w:b/>
                                      <w:color w:val="333A3F"/>
                                      <w:sz w:val="20"/>
                                    </w:rPr>
                                    <w:t>the</w:t>
                                  </w:r>
                                  <w:r>
                                    <w:rPr>
                                      <w:b/>
                                      <w:color w:val="333A3F"/>
                                      <w:spacing w:val="-1"/>
                                      <w:sz w:val="20"/>
                                    </w:rPr>
                                    <w:t> </w:t>
                                  </w:r>
                                  <w:r>
                                    <w:rPr>
                                      <w:b/>
                                      <w:color w:val="333A3F"/>
                                      <w:spacing w:val="-4"/>
                                      <w:sz w:val="20"/>
                                    </w:rPr>
                                    <w:t>past</w:t>
                                  </w:r>
                                </w:hyperlink>
                              </w:p>
                            </w:tc>
                            <w:tc>
                              <w:tcPr>
                                <w:tcW w:w="3798" w:type="dxa"/>
                                <w:vMerge/>
                                <w:tcBorders>
                                  <w:top w:val="nil"/>
                                  <w:left w:val="single" w:sz="24" w:space="0" w:color="FFFFFF"/>
                                  <w:bottom w:val="single" w:sz="48" w:space="0" w:color="932826"/>
                                  <w:right w:val="single" w:sz="24" w:space="0" w:color="FFFFFF"/>
                                </w:tcBorders>
                                <w:shd w:val="clear" w:color="auto" w:fill="932826"/>
                              </w:tcPr>
                              <w:p>
                                <w:pPr>
                                  <w:rPr>
                                    <w:sz w:val="2"/>
                                    <w:szCs w:val="2"/>
                                  </w:rPr>
                                </w:pPr>
                              </w:p>
                            </w:tc>
                            <w:tc>
                              <w:tcPr>
                                <w:tcW w:w="3770" w:type="dxa"/>
                                <w:tcBorders>
                                  <w:left w:val="single" w:sz="24" w:space="0" w:color="FFFFFF"/>
                                  <w:bottom w:val="single" w:sz="48" w:space="0" w:color="932826"/>
                                </w:tcBorders>
                                <w:shd w:val="clear" w:color="auto" w:fill="E6E7E8"/>
                              </w:tcPr>
                              <w:p>
                                <w:pPr>
                                  <w:pStyle w:val="TableParagraph"/>
                                  <w:spacing w:before="100"/>
                                  <w:ind w:left="237"/>
                                  <w:rPr>
                                    <w:b/>
                                    <w:sz w:val="14"/>
                                  </w:rPr>
                                </w:pPr>
                                <w:hyperlink w:history="true" w:anchor="_bookmark16">
                                  <w:r>
                                    <w:rPr>
                                      <w:b/>
                                      <w:color w:val="333A3F"/>
                                      <w:sz w:val="14"/>
                                    </w:rPr>
                                    <w:t>OBJECTIVE</w:t>
                                  </w:r>
                                  <w:r>
                                    <w:rPr>
                                      <w:b/>
                                      <w:color w:val="333A3F"/>
                                      <w:spacing w:val="47"/>
                                      <w:sz w:val="14"/>
                                    </w:rPr>
                                    <w:t> </w:t>
                                  </w:r>
                                  <w:r>
                                    <w:rPr>
                                      <w:b/>
                                      <w:color w:val="333A3F"/>
                                      <w:spacing w:val="-2"/>
                                      <w:sz w:val="14"/>
                                    </w:rPr>
                                    <w:t>THREE:</w:t>
                                  </w:r>
                                </w:hyperlink>
                              </w:p>
                              <w:p>
                                <w:pPr>
                                  <w:pStyle w:val="TableParagraph"/>
                                  <w:spacing w:line="228" w:lineRule="auto" w:before="15"/>
                                  <w:ind w:left="237"/>
                                  <w:rPr>
                                    <w:b/>
                                    <w:sz w:val="20"/>
                                  </w:rPr>
                                </w:pPr>
                                <w:hyperlink w:history="true" w:anchor="_bookmark16">
                                  <w:r>
                                    <w:rPr>
                                      <w:b/>
                                      <w:color w:val="333A3F"/>
                                      <w:sz w:val="20"/>
                                    </w:rPr>
                                    <w:t>Empower</w:t>
                                  </w:r>
                                  <w:r>
                                    <w:rPr>
                                      <w:b/>
                                      <w:color w:val="333A3F"/>
                                      <w:spacing w:val="-10"/>
                                      <w:sz w:val="20"/>
                                    </w:rPr>
                                    <w:t> </w:t>
                                  </w:r>
                                  <w:r>
                                    <w:rPr>
                                      <w:b/>
                                      <w:color w:val="333A3F"/>
                                      <w:sz w:val="20"/>
                                    </w:rPr>
                                    <w:t>those</w:t>
                                  </w:r>
                                  <w:r>
                                    <w:rPr>
                                      <w:b/>
                                      <w:color w:val="333A3F"/>
                                      <w:spacing w:val="-10"/>
                                      <w:sz w:val="20"/>
                                    </w:rPr>
                                    <w:t> </w:t>
                                  </w:r>
                                  <w:r>
                                    <w:rPr>
                                      <w:b/>
                                      <w:color w:val="333A3F"/>
                                      <w:sz w:val="20"/>
                                    </w:rPr>
                                    <w:t>in</w:t>
                                  </w:r>
                                  <w:r>
                                    <w:rPr>
                                      <w:b/>
                                      <w:color w:val="333A3F"/>
                                      <w:spacing w:val="-10"/>
                                      <w:sz w:val="20"/>
                                    </w:rPr>
                                    <w:t> </w:t>
                                  </w:r>
                                  <w:r>
                                    <w:rPr>
                                      <w:b/>
                                      <w:color w:val="333A3F"/>
                                      <w:sz w:val="20"/>
                                    </w:rPr>
                                    <w:t>care,</w:t>
                                  </w:r>
                                  <w:r>
                                    <w:rPr>
                                      <w:b/>
                                      <w:color w:val="333A3F"/>
                                      <w:spacing w:val="-10"/>
                                      <w:sz w:val="20"/>
                                    </w:rPr>
                                    <w:t> </w:t>
                                  </w:r>
                                  <w:r>
                                    <w:rPr>
                                      <w:b/>
                                      <w:color w:val="333A3F"/>
                                      <w:sz w:val="20"/>
                                    </w:rPr>
                                    <w:t>their</w:t>
                                  </w:r>
                                  <w:r>
                                    <w:rPr>
                                      <w:b/>
                                      <w:color w:val="333A3F"/>
                                      <w:spacing w:val="-10"/>
                                      <w:sz w:val="20"/>
                                    </w:rPr>
                                    <w:t> </w:t>
                                  </w:r>
                                  <w:r>
                                    <w:rPr>
                                      <w:b/>
                                      <w:color w:val="333A3F"/>
                                      <w:sz w:val="20"/>
                                    </w:rPr>
                                    <w:t>families,</w:t>
                                  </w:r>
                                  <w:r>
                                    <w:rPr>
                                      <w:b/>
                                      <w:color w:val="333A3F"/>
                                      <w:spacing w:val="40"/>
                                      <w:sz w:val="20"/>
                                    </w:rPr>
                                    <w:t> </w:t>
                                  </w:r>
                                  <w:r>
                                    <w:rPr>
                                      <w:b/>
                                      <w:color w:val="333A3F"/>
                                      <w:sz w:val="20"/>
                                    </w:rPr>
                                    <w:t>whānau and communities</w:t>
                                  </w:r>
                                </w:hyperlink>
                              </w:p>
                            </w:tc>
                          </w:tr>
                        </w:tbl>
                        <w:p>
                          <w:pPr>
                            <w:pStyle w:val="BodyText"/>
                          </w:pPr>
                        </w:p>
                      </w:txbxContent>
                    </wps:txbx>
                    <wps:bodyPr wrap="square" lIns="0" tIns="0" rIns="0" bIns="0" rtlCol="0">
                      <a:noAutofit/>
                    </wps:bodyPr>
                  </wps:wsp>
                </a:graphicData>
              </a:graphic>
            </wp:anchor>
          </w:drawing>
        </mc:Choice>
        <mc:Fallback>
          <w:pict>
            <v:shape style="position:absolute;margin-left:11.173pt;margin-top:11.173015pt;width:572.950pt;height:68.3pt;mso-position-horizontal-relative:page;mso-position-vertical-relative:page;z-index:15788032" type="#_x0000_t202" id="docshape461"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70"/>
                      <w:gridCol w:w="3798"/>
                      <w:gridCol w:w="3770"/>
                    </w:tblGrid>
                    <w:tr>
                      <w:trPr>
                        <w:trHeight w:val="81" w:hRule="atLeast"/>
                      </w:trPr>
                      <w:tc>
                        <w:tcPr>
                          <w:tcW w:w="3770" w:type="dxa"/>
                          <w:tcBorders>
                            <w:right w:val="single" w:sz="24" w:space="0" w:color="FFFFFF"/>
                          </w:tcBorders>
                          <w:shd w:val="clear" w:color="auto" w:fill="0C5670"/>
                        </w:tcPr>
                        <w:p>
                          <w:pPr>
                            <w:pStyle w:val="TableParagraph"/>
                            <w:spacing w:before="0"/>
                            <w:rPr>
                              <w:rFonts w:ascii="Times New Roman"/>
                              <w:sz w:val="2"/>
                            </w:rPr>
                          </w:pPr>
                        </w:p>
                      </w:tc>
                      <w:tc>
                        <w:tcPr>
                          <w:tcW w:w="3798" w:type="dxa"/>
                          <w:vMerge w:val="restart"/>
                          <w:tcBorders>
                            <w:left w:val="single" w:sz="24" w:space="0" w:color="FFFFFF"/>
                            <w:bottom w:val="single" w:sz="48" w:space="0" w:color="932826"/>
                            <w:right w:val="single" w:sz="24" w:space="0" w:color="FFFFFF"/>
                          </w:tcBorders>
                          <w:shd w:val="clear" w:color="auto" w:fill="932826"/>
                        </w:tcPr>
                        <w:p>
                          <w:pPr>
                            <w:pStyle w:val="TableParagraph"/>
                            <w:spacing w:before="125"/>
                            <w:rPr>
                              <w:rFonts w:ascii="Source Sans Pro"/>
                              <w:sz w:val="14"/>
                            </w:rPr>
                          </w:pPr>
                        </w:p>
                        <w:p>
                          <w:pPr>
                            <w:pStyle w:val="TableParagraph"/>
                            <w:spacing w:before="0"/>
                            <w:ind w:left="237"/>
                            <w:rPr>
                              <w:b/>
                              <w:sz w:val="14"/>
                            </w:rPr>
                          </w:pPr>
                          <w:hyperlink w:history="true" w:anchor="_bookmark9">
                            <w:r>
                              <w:rPr>
                                <w:b/>
                                <w:color w:val="FFFFFF"/>
                                <w:sz w:val="14"/>
                              </w:rPr>
                              <w:t>OBJECTIVE</w:t>
                            </w:r>
                            <w:r>
                              <w:rPr>
                                <w:b/>
                                <w:color w:val="FFFFFF"/>
                                <w:spacing w:val="47"/>
                                <w:sz w:val="14"/>
                              </w:rPr>
                              <w:t> </w:t>
                            </w:r>
                            <w:r>
                              <w:rPr>
                                <w:b/>
                                <w:color w:val="FFFFFF"/>
                                <w:spacing w:val="-4"/>
                                <w:sz w:val="14"/>
                              </w:rPr>
                              <w:t>TWO:</w:t>
                            </w:r>
                          </w:hyperlink>
                        </w:p>
                        <w:p>
                          <w:pPr>
                            <w:pStyle w:val="TableParagraph"/>
                            <w:spacing w:before="5"/>
                            <w:ind w:left="237"/>
                            <w:rPr>
                              <w:b/>
                              <w:sz w:val="20"/>
                            </w:rPr>
                          </w:pPr>
                          <w:hyperlink w:history="true" w:anchor="_bookmark9">
                            <w:r>
                              <w:rPr>
                                <w:b/>
                                <w:color w:val="FFFFFF"/>
                                <w:sz w:val="20"/>
                              </w:rPr>
                              <w:t>Make</w:t>
                            </w:r>
                            <w:r>
                              <w:rPr>
                                <w:b/>
                                <w:color w:val="FFFFFF"/>
                                <w:spacing w:val="-4"/>
                                <w:sz w:val="20"/>
                              </w:rPr>
                              <w:t> </w:t>
                            </w:r>
                            <w:r>
                              <w:rPr>
                                <w:b/>
                                <w:color w:val="FFFFFF"/>
                                <w:sz w:val="20"/>
                              </w:rPr>
                              <w:t>the</w:t>
                            </w:r>
                            <w:r>
                              <w:rPr>
                                <w:b/>
                                <w:color w:val="FFFFFF"/>
                                <w:spacing w:val="-4"/>
                                <w:sz w:val="20"/>
                              </w:rPr>
                              <w:t> </w:t>
                            </w:r>
                            <w:r>
                              <w:rPr>
                                <w:b/>
                                <w:color w:val="FFFFFF"/>
                                <w:sz w:val="20"/>
                              </w:rPr>
                              <w:t>current</w:t>
                            </w:r>
                            <w:r>
                              <w:rPr>
                                <w:b/>
                                <w:color w:val="FFFFFF"/>
                                <w:spacing w:val="-4"/>
                                <w:sz w:val="20"/>
                              </w:rPr>
                              <w:t> </w:t>
                            </w:r>
                            <w:r>
                              <w:rPr>
                                <w:b/>
                                <w:color w:val="FFFFFF"/>
                                <w:sz w:val="20"/>
                              </w:rPr>
                              <w:t>care</w:t>
                            </w:r>
                            <w:r>
                              <w:rPr>
                                <w:b/>
                                <w:color w:val="FFFFFF"/>
                                <w:spacing w:val="-4"/>
                                <w:sz w:val="20"/>
                              </w:rPr>
                              <w:t> </w:t>
                            </w:r>
                            <w:r>
                              <w:rPr>
                                <w:b/>
                                <w:color w:val="FFFFFF"/>
                                <w:sz w:val="20"/>
                              </w:rPr>
                              <w:t>system</w:t>
                            </w:r>
                            <w:r>
                              <w:rPr>
                                <w:b/>
                                <w:color w:val="FFFFFF"/>
                                <w:spacing w:val="-4"/>
                                <w:sz w:val="20"/>
                              </w:rPr>
                              <w:t> safe</w:t>
                            </w:r>
                          </w:hyperlink>
                        </w:p>
                      </w:tc>
                      <w:tc>
                        <w:tcPr>
                          <w:tcW w:w="3770" w:type="dxa"/>
                          <w:tcBorders>
                            <w:left w:val="single" w:sz="24" w:space="0" w:color="FFFFFF"/>
                          </w:tcBorders>
                          <w:shd w:val="clear" w:color="auto" w:fill="3D7C3F"/>
                        </w:tcPr>
                        <w:p>
                          <w:pPr>
                            <w:pStyle w:val="TableParagraph"/>
                            <w:spacing w:before="0"/>
                            <w:rPr>
                              <w:rFonts w:ascii="Times New Roman"/>
                              <w:sz w:val="2"/>
                            </w:rPr>
                          </w:pPr>
                        </w:p>
                      </w:tc>
                    </w:tr>
                    <w:tr>
                      <w:trPr>
                        <w:trHeight w:val="1045" w:hRule="atLeast"/>
                      </w:trPr>
                      <w:tc>
                        <w:tcPr>
                          <w:tcW w:w="3770" w:type="dxa"/>
                          <w:tcBorders>
                            <w:bottom w:val="single" w:sz="48" w:space="0" w:color="932826"/>
                            <w:right w:val="single" w:sz="24" w:space="0" w:color="FFFFFF"/>
                          </w:tcBorders>
                          <w:shd w:val="clear" w:color="auto" w:fill="E6E7E8"/>
                        </w:tcPr>
                        <w:p>
                          <w:pPr>
                            <w:pStyle w:val="TableParagraph"/>
                            <w:spacing w:before="145"/>
                            <w:ind w:left="238"/>
                            <w:rPr>
                              <w:b/>
                              <w:sz w:val="14"/>
                            </w:rPr>
                          </w:pPr>
                          <w:hyperlink w:history="true" w:anchor="_bookmark5">
                            <w:r>
                              <w:rPr>
                                <w:b/>
                                <w:color w:val="333A3F"/>
                                <w:sz w:val="14"/>
                              </w:rPr>
                              <w:t>OBJECTIVE</w:t>
                            </w:r>
                            <w:r>
                              <w:rPr>
                                <w:b/>
                                <w:color w:val="333A3F"/>
                                <w:spacing w:val="47"/>
                                <w:sz w:val="14"/>
                              </w:rPr>
                              <w:t> </w:t>
                            </w:r>
                            <w:r>
                              <w:rPr>
                                <w:b/>
                                <w:color w:val="333A3F"/>
                                <w:spacing w:val="-4"/>
                                <w:sz w:val="14"/>
                              </w:rPr>
                              <w:t>ONE:</w:t>
                            </w:r>
                          </w:hyperlink>
                        </w:p>
                        <w:p>
                          <w:pPr>
                            <w:pStyle w:val="TableParagraph"/>
                            <w:spacing w:before="5"/>
                            <w:ind w:left="238"/>
                            <w:rPr>
                              <w:b/>
                              <w:sz w:val="20"/>
                            </w:rPr>
                          </w:pPr>
                          <w:hyperlink w:history="true" w:anchor="_bookmark5">
                            <w:r>
                              <w:rPr>
                                <w:b/>
                                <w:color w:val="333A3F"/>
                                <w:sz w:val="20"/>
                              </w:rPr>
                              <w:t>Address</w:t>
                            </w:r>
                            <w:r>
                              <w:rPr>
                                <w:b/>
                                <w:color w:val="333A3F"/>
                                <w:spacing w:val="-4"/>
                                <w:sz w:val="20"/>
                              </w:rPr>
                              <w:t> </w:t>
                            </w:r>
                            <w:r>
                              <w:rPr>
                                <w:b/>
                                <w:color w:val="333A3F"/>
                                <w:sz w:val="20"/>
                              </w:rPr>
                              <w:t>the</w:t>
                            </w:r>
                            <w:r>
                              <w:rPr>
                                <w:b/>
                                <w:color w:val="333A3F"/>
                                <w:spacing w:val="-1"/>
                                <w:sz w:val="20"/>
                              </w:rPr>
                              <w:t> </w:t>
                            </w:r>
                            <w:r>
                              <w:rPr>
                                <w:b/>
                                <w:color w:val="333A3F"/>
                                <w:sz w:val="20"/>
                              </w:rPr>
                              <w:t>wrongs</w:t>
                            </w:r>
                            <w:r>
                              <w:rPr>
                                <w:b/>
                                <w:color w:val="333A3F"/>
                                <w:spacing w:val="-1"/>
                                <w:sz w:val="20"/>
                              </w:rPr>
                              <w:t> </w:t>
                            </w:r>
                            <w:r>
                              <w:rPr>
                                <w:b/>
                                <w:color w:val="333A3F"/>
                                <w:sz w:val="20"/>
                              </w:rPr>
                              <w:t>of</w:t>
                            </w:r>
                            <w:r>
                              <w:rPr>
                                <w:b/>
                                <w:color w:val="333A3F"/>
                                <w:spacing w:val="-1"/>
                                <w:sz w:val="20"/>
                              </w:rPr>
                              <w:t> </w:t>
                            </w:r>
                            <w:r>
                              <w:rPr>
                                <w:b/>
                                <w:color w:val="333A3F"/>
                                <w:sz w:val="20"/>
                              </w:rPr>
                              <w:t>the</w:t>
                            </w:r>
                            <w:r>
                              <w:rPr>
                                <w:b/>
                                <w:color w:val="333A3F"/>
                                <w:spacing w:val="-1"/>
                                <w:sz w:val="20"/>
                              </w:rPr>
                              <w:t> </w:t>
                            </w:r>
                            <w:r>
                              <w:rPr>
                                <w:b/>
                                <w:color w:val="333A3F"/>
                                <w:spacing w:val="-4"/>
                                <w:sz w:val="20"/>
                              </w:rPr>
                              <w:t>past</w:t>
                            </w:r>
                          </w:hyperlink>
                        </w:p>
                      </w:tc>
                      <w:tc>
                        <w:tcPr>
                          <w:tcW w:w="3798" w:type="dxa"/>
                          <w:vMerge/>
                          <w:tcBorders>
                            <w:top w:val="nil"/>
                            <w:left w:val="single" w:sz="24" w:space="0" w:color="FFFFFF"/>
                            <w:bottom w:val="single" w:sz="48" w:space="0" w:color="932826"/>
                            <w:right w:val="single" w:sz="24" w:space="0" w:color="FFFFFF"/>
                          </w:tcBorders>
                          <w:shd w:val="clear" w:color="auto" w:fill="932826"/>
                        </w:tcPr>
                        <w:p>
                          <w:pPr>
                            <w:rPr>
                              <w:sz w:val="2"/>
                              <w:szCs w:val="2"/>
                            </w:rPr>
                          </w:pPr>
                        </w:p>
                      </w:tc>
                      <w:tc>
                        <w:tcPr>
                          <w:tcW w:w="3770" w:type="dxa"/>
                          <w:tcBorders>
                            <w:left w:val="single" w:sz="24" w:space="0" w:color="FFFFFF"/>
                            <w:bottom w:val="single" w:sz="48" w:space="0" w:color="932826"/>
                          </w:tcBorders>
                          <w:shd w:val="clear" w:color="auto" w:fill="E6E7E8"/>
                        </w:tcPr>
                        <w:p>
                          <w:pPr>
                            <w:pStyle w:val="TableParagraph"/>
                            <w:spacing w:before="100"/>
                            <w:ind w:left="237"/>
                            <w:rPr>
                              <w:b/>
                              <w:sz w:val="14"/>
                            </w:rPr>
                          </w:pPr>
                          <w:hyperlink w:history="true" w:anchor="_bookmark16">
                            <w:r>
                              <w:rPr>
                                <w:b/>
                                <w:color w:val="333A3F"/>
                                <w:sz w:val="14"/>
                              </w:rPr>
                              <w:t>OBJECTIVE</w:t>
                            </w:r>
                            <w:r>
                              <w:rPr>
                                <w:b/>
                                <w:color w:val="333A3F"/>
                                <w:spacing w:val="47"/>
                                <w:sz w:val="14"/>
                              </w:rPr>
                              <w:t> </w:t>
                            </w:r>
                            <w:r>
                              <w:rPr>
                                <w:b/>
                                <w:color w:val="333A3F"/>
                                <w:spacing w:val="-2"/>
                                <w:sz w:val="14"/>
                              </w:rPr>
                              <w:t>THREE:</w:t>
                            </w:r>
                          </w:hyperlink>
                        </w:p>
                        <w:p>
                          <w:pPr>
                            <w:pStyle w:val="TableParagraph"/>
                            <w:spacing w:line="228" w:lineRule="auto" w:before="15"/>
                            <w:ind w:left="237"/>
                            <w:rPr>
                              <w:b/>
                              <w:sz w:val="20"/>
                            </w:rPr>
                          </w:pPr>
                          <w:hyperlink w:history="true" w:anchor="_bookmark16">
                            <w:r>
                              <w:rPr>
                                <w:b/>
                                <w:color w:val="333A3F"/>
                                <w:sz w:val="20"/>
                              </w:rPr>
                              <w:t>Empower</w:t>
                            </w:r>
                            <w:r>
                              <w:rPr>
                                <w:b/>
                                <w:color w:val="333A3F"/>
                                <w:spacing w:val="-10"/>
                                <w:sz w:val="20"/>
                              </w:rPr>
                              <w:t> </w:t>
                            </w:r>
                            <w:r>
                              <w:rPr>
                                <w:b/>
                                <w:color w:val="333A3F"/>
                                <w:sz w:val="20"/>
                              </w:rPr>
                              <w:t>those</w:t>
                            </w:r>
                            <w:r>
                              <w:rPr>
                                <w:b/>
                                <w:color w:val="333A3F"/>
                                <w:spacing w:val="-10"/>
                                <w:sz w:val="20"/>
                              </w:rPr>
                              <w:t> </w:t>
                            </w:r>
                            <w:r>
                              <w:rPr>
                                <w:b/>
                                <w:color w:val="333A3F"/>
                                <w:sz w:val="20"/>
                              </w:rPr>
                              <w:t>in</w:t>
                            </w:r>
                            <w:r>
                              <w:rPr>
                                <w:b/>
                                <w:color w:val="333A3F"/>
                                <w:spacing w:val="-10"/>
                                <w:sz w:val="20"/>
                              </w:rPr>
                              <w:t> </w:t>
                            </w:r>
                            <w:r>
                              <w:rPr>
                                <w:b/>
                                <w:color w:val="333A3F"/>
                                <w:sz w:val="20"/>
                              </w:rPr>
                              <w:t>care,</w:t>
                            </w:r>
                            <w:r>
                              <w:rPr>
                                <w:b/>
                                <w:color w:val="333A3F"/>
                                <w:spacing w:val="-10"/>
                                <w:sz w:val="20"/>
                              </w:rPr>
                              <w:t> </w:t>
                            </w:r>
                            <w:r>
                              <w:rPr>
                                <w:b/>
                                <w:color w:val="333A3F"/>
                                <w:sz w:val="20"/>
                              </w:rPr>
                              <w:t>their</w:t>
                            </w:r>
                            <w:r>
                              <w:rPr>
                                <w:b/>
                                <w:color w:val="333A3F"/>
                                <w:spacing w:val="-10"/>
                                <w:sz w:val="20"/>
                              </w:rPr>
                              <w:t> </w:t>
                            </w:r>
                            <w:r>
                              <w:rPr>
                                <w:b/>
                                <w:color w:val="333A3F"/>
                                <w:sz w:val="20"/>
                              </w:rPr>
                              <w:t>families,</w:t>
                            </w:r>
                            <w:r>
                              <w:rPr>
                                <w:b/>
                                <w:color w:val="333A3F"/>
                                <w:spacing w:val="40"/>
                                <w:sz w:val="20"/>
                              </w:rPr>
                              <w:t> </w:t>
                            </w:r>
                            <w:r>
                              <w:rPr>
                                <w:b/>
                                <w:color w:val="333A3F"/>
                                <w:sz w:val="20"/>
                              </w:rPr>
                              <w:t>whānau and communities</w:t>
                            </w:r>
                          </w:hyperlink>
                        </w:p>
                      </w:tc>
                    </w:tr>
                  </w:tbl>
                  <w:p>
                    <w:pPr>
                      <w:pStyle w:val="BodyText"/>
                    </w:pPr>
                  </w:p>
                </w:txbxContent>
              </v:textbox>
              <w10:wrap type="none"/>
            </v:shape>
          </w:pict>
        </mc:Fallback>
      </mc:AlternateContent>
    </w: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91616">
              <wp:simplePos x="0" y="0"/>
              <wp:positionH relativeFrom="page">
                <wp:posOffset>141897</wp:posOffset>
              </wp:positionH>
              <wp:positionV relativeFrom="page">
                <wp:posOffset>141897</wp:posOffset>
              </wp:positionV>
              <wp:extent cx="7276465" cy="867410"/>
              <wp:effectExtent l="0" t="0" r="0" b="0"/>
              <wp:wrapNone/>
              <wp:docPr id="904" name="Textbox 904"/>
              <wp:cNvGraphicFramePr>
                <a:graphicFrameLocks/>
              </wp:cNvGraphicFramePr>
              <a:graphic>
                <a:graphicData uri="http://schemas.microsoft.com/office/word/2010/wordprocessingShape">
                  <wps:wsp>
                    <wps:cNvPr id="904" name="Textbox 904"/>
                    <wps:cNvSpPr txBox="1"/>
                    <wps:spPr>
                      <a:xfrm>
                        <a:off x="0" y="0"/>
                        <a:ext cx="7276465" cy="86741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70"/>
                            <w:gridCol w:w="3798"/>
                            <w:gridCol w:w="3770"/>
                          </w:tblGrid>
                          <w:tr>
                            <w:trPr>
                              <w:trHeight w:val="81" w:hRule="atLeast"/>
                            </w:trPr>
                            <w:tc>
                              <w:tcPr>
                                <w:tcW w:w="3770" w:type="dxa"/>
                                <w:tcBorders>
                                  <w:right w:val="single" w:sz="24" w:space="0" w:color="FFFFFF"/>
                                </w:tcBorders>
                                <w:shd w:val="clear" w:color="auto" w:fill="0C5670"/>
                              </w:tcPr>
                              <w:p>
                                <w:pPr>
                                  <w:pStyle w:val="TableParagraph"/>
                                  <w:spacing w:before="0"/>
                                  <w:rPr>
                                    <w:rFonts w:ascii="Times New Roman"/>
                                    <w:sz w:val="2"/>
                                  </w:rPr>
                                </w:pPr>
                              </w:p>
                            </w:tc>
                            <w:tc>
                              <w:tcPr>
                                <w:tcW w:w="3798" w:type="dxa"/>
                                <w:vMerge w:val="restart"/>
                                <w:tcBorders>
                                  <w:left w:val="single" w:sz="24" w:space="0" w:color="FFFFFF"/>
                                  <w:bottom w:val="single" w:sz="48" w:space="0" w:color="932826"/>
                                  <w:right w:val="single" w:sz="24" w:space="0" w:color="FFFFFF"/>
                                </w:tcBorders>
                                <w:shd w:val="clear" w:color="auto" w:fill="932826"/>
                              </w:tcPr>
                              <w:p>
                                <w:pPr>
                                  <w:pStyle w:val="TableParagraph"/>
                                  <w:spacing w:before="125"/>
                                  <w:rPr>
                                    <w:rFonts w:ascii="Source Sans Pro"/>
                                    <w:sz w:val="14"/>
                                  </w:rPr>
                                </w:pPr>
                              </w:p>
                              <w:p>
                                <w:pPr>
                                  <w:pStyle w:val="TableParagraph"/>
                                  <w:spacing w:before="0"/>
                                  <w:ind w:left="237"/>
                                  <w:rPr>
                                    <w:b/>
                                    <w:sz w:val="14"/>
                                  </w:rPr>
                                </w:pPr>
                                <w:hyperlink w:history="true" w:anchor="_bookmark9">
                                  <w:r>
                                    <w:rPr>
                                      <w:b/>
                                      <w:color w:val="FFFFFF"/>
                                      <w:sz w:val="14"/>
                                    </w:rPr>
                                    <w:t>OBJECTIVE</w:t>
                                  </w:r>
                                  <w:r>
                                    <w:rPr>
                                      <w:b/>
                                      <w:color w:val="FFFFFF"/>
                                      <w:spacing w:val="47"/>
                                      <w:sz w:val="14"/>
                                    </w:rPr>
                                    <w:t> </w:t>
                                  </w:r>
                                  <w:r>
                                    <w:rPr>
                                      <w:b/>
                                      <w:color w:val="FFFFFF"/>
                                      <w:spacing w:val="-4"/>
                                      <w:sz w:val="14"/>
                                    </w:rPr>
                                    <w:t>TWO:</w:t>
                                  </w:r>
                                </w:hyperlink>
                              </w:p>
                              <w:p>
                                <w:pPr>
                                  <w:pStyle w:val="TableParagraph"/>
                                  <w:spacing w:before="5"/>
                                  <w:ind w:left="237"/>
                                  <w:rPr>
                                    <w:b/>
                                    <w:sz w:val="20"/>
                                  </w:rPr>
                                </w:pPr>
                                <w:hyperlink w:history="true" w:anchor="_bookmark9">
                                  <w:r>
                                    <w:rPr>
                                      <w:b/>
                                      <w:color w:val="FFFFFF"/>
                                      <w:sz w:val="20"/>
                                    </w:rPr>
                                    <w:t>Make</w:t>
                                  </w:r>
                                  <w:r>
                                    <w:rPr>
                                      <w:b/>
                                      <w:color w:val="FFFFFF"/>
                                      <w:spacing w:val="-4"/>
                                      <w:sz w:val="20"/>
                                    </w:rPr>
                                    <w:t> </w:t>
                                  </w:r>
                                  <w:r>
                                    <w:rPr>
                                      <w:b/>
                                      <w:color w:val="FFFFFF"/>
                                      <w:sz w:val="20"/>
                                    </w:rPr>
                                    <w:t>the</w:t>
                                  </w:r>
                                  <w:r>
                                    <w:rPr>
                                      <w:b/>
                                      <w:color w:val="FFFFFF"/>
                                      <w:spacing w:val="-4"/>
                                      <w:sz w:val="20"/>
                                    </w:rPr>
                                    <w:t> </w:t>
                                  </w:r>
                                  <w:r>
                                    <w:rPr>
                                      <w:b/>
                                      <w:color w:val="FFFFFF"/>
                                      <w:sz w:val="20"/>
                                    </w:rPr>
                                    <w:t>current</w:t>
                                  </w:r>
                                  <w:r>
                                    <w:rPr>
                                      <w:b/>
                                      <w:color w:val="FFFFFF"/>
                                      <w:spacing w:val="-4"/>
                                      <w:sz w:val="20"/>
                                    </w:rPr>
                                    <w:t> </w:t>
                                  </w:r>
                                  <w:r>
                                    <w:rPr>
                                      <w:b/>
                                      <w:color w:val="FFFFFF"/>
                                      <w:sz w:val="20"/>
                                    </w:rPr>
                                    <w:t>care</w:t>
                                  </w:r>
                                  <w:r>
                                    <w:rPr>
                                      <w:b/>
                                      <w:color w:val="FFFFFF"/>
                                      <w:spacing w:val="-4"/>
                                      <w:sz w:val="20"/>
                                    </w:rPr>
                                    <w:t> </w:t>
                                  </w:r>
                                  <w:r>
                                    <w:rPr>
                                      <w:b/>
                                      <w:color w:val="FFFFFF"/>
                                      <w:sz w:val="20"/>
                                    </w:rPr>
                                    <w:t>system</w:t>
                                  </w:r>
                                  <w:r>
                                    <w:rPr>
                                      <w:b/>
                                      <w:color w:val="FFFFFF"/>
                                      <w:spacing w:val="-4"/>
                                      <w:sz w:val="20"/>
                                    </w:rPr>
                                    <w:t> safe</w:t>
                                  </w:r>
                                </w:hyperlink>
                              </w:p>
                            </w:tc>
                            <w:tc>
                              <w:tcPr>
                                <w:tcW w:w="3770" w:type="dxa"/>
                                <w:tcBorders>
                                  <w:left w:val="single" w:sz="24" w:space="0" w:color="FFFFFF"/>
                                </w:tcBorders>
                                <w:shd w:val="clear" w:color="auto" w:fill="3D7C3F"/>
                              </w:tcPr>
                              <w:p>
                                <w:pPr>
                                  <w:pStyle w:val="TableParagraph"/>
                                  <w:spacing w:before="0"/>
                                  <w:rPr>
                                    <w:rFonts w:ascii="Times New Roman"/>
                                    <w:sz w:val="2"/>
                                  </w:rPr>
                                </w:pPr>
                              </w:p>
                            </w:tc>
                          </w:tr>
                          <w:tr>
                            <w:trPr>
                              <w:trHeight w:val="1045" w:hRule="atLeast"/>
                            </w:trPr>
                            <w:tc>
                              <w:tcPr>
                                <w:tcW w:w="3770" w:type="dxa"/>
                                <w:tcBorders>
                                  <w:bottom w:val="single" w:sz="48" w:space="0" w:color="932826"/>
                                  <w:right w:val="single" w:sz="24" w:space="0" w:color="FFFFFF"/>
                                </w:tcBorders>
                                <w:shd w:val="clear" w:color="auto" w:fill="E6E7E8"/>
                              </w:tcPr>
                              <w:p>
                                <w:pPr>
                                  <w:pStyle w:val="TableParagraph"/>
                                  <w:spacing w:before="145"/>
                                  <w:ind w:left="238"/>
                                  <w:rPr>
                                    <w:b/>
                                    <w:sz w:val="14"/>
                                  </w:rPr>
                                </w:pPr>
                                <w:hyperlink w:history="true" w:anchor="_bookmark5">
                                  <w:r>
                                    <w:rPr>
                                      <w:b/>
                                      <w:color w:val="333A3F"/>
                                      <w:sz w:val="14"/>
                                    </w:rPr>
                                    <w:t>OBJECTIVE</w:t>
                                  </w:r>
                                  <w:r>
                                    <w:rPr>
                                      <w:b/>
                                      <w:color w:val="333A3F"/>
                                      <w:spacing w:val="47"/>
                                      <w:sz w:val="14"/>
                                    </w:rPr>
                                    <w:t> </w:t>
                                  </w:r>
                                  <w:r>
                                    <w:rPr>
                                      <w:b/>
                                      <w:color w:val="333A3F"/>
                                      <w:spacing w:val="-4"/>
                                      <w:sz w:val="14"/>
                                    </w:rPr>
                                    <w:t>ONE:</w:t>
                                  </w:r>
                                </w:hyperlink>
                              </w:p>
                              <w:p>
                                <w:pPr>
                                  <w:pStyle w:val="TableParagraph"/>
                                  <w:spacing w:before="5"/>
                                  <w:ind w:left="238"/>
                                  <w:rPr>
                                    <w:b/>
                                    <w:sz w:val="20"/>
                                  </w:rPr>
                                </w:pPr>
                                <w:hyperlink w:history="true" w:anchor="_bookmark5">
                                  <w:r>
                                    <w:rPr>
                                      <w:b/>
                                      <w:color w:val="333A3F"/>
                                      <w:sz w:val="20"/>
                                    </w:rPr>
                                    <w:t>Address</w:t>
                                  </w:r>
                                  <w:r>
                                    <w:rPr>
                                      <w:b/>
                                      <w:color w:val="333A3F"/>
                                      <w:spacing w:val="-4"/>
                                      <w:sz w:val="20"/>
                                    </w:rPr>
                                    <w:t> </w:t>
                                  </w:r>
                                  <w:r>
                                    <w:rPr>
                                      <w:b/>
                                      <w:color w:val="333A3F"/>
                                      <w:sz w:val="20"/>
                                    </w:rPr>
                                    <w:t>the</w:t>
                                  </w:r>
                                  <w:r>
                                    <w:rPr>
                                      <w:b/>
                                      <w:color w:val="333A3F"/>
                                      <w:spacing w:val="-1"/>
                                      <w:sz w:val="20"/>
                                    </w:rPr>
                                    <w:t> </w:t>
                                  </w:r>
                                  <w:r>
                                    <w:rPr>
                                      <w:b/>
                                      <w:color w:val="333A3F"/>
                                      <w:sz w:val="20"/>
                                    </w:rPr>
                                    <w:t>wrongs</w:t>
                                  </w:r>
                                  <w:r>
                                    <w:rPr>
                                      <w:b/>
                                      <w:color w:val="333A3F"/>
                                      <w:spacing w:val="-1"/>
                                      <w:sz w:val="20"/>
                                    </w:rPr>
                                    <w:t> </w:t>
                                  </w:r>
                                  <w:r>
                                    <w:rPr>
                                      <w:b/>
                                      <w:color w:val="333A3F"/>
                                      <w:sz w:val="20"/>
                                    </w:rPr>
                                    <w:t>of</w:t>
                                  </w:r>
                                  <w:r>
                                    <w:rPr>
                                      <w:b/>
                                      <w:color w:val="333A3F"/>
                                      <w:spacing w:val="-1"/>
                                      <w:sz w:val="20"/>
                                    </w:rPr>
                                    <w:t> </w:t>
                                  </w:r>
                                  <w:r>
                                    <w:rPr>
                                      <w:b/>
                                      <w:color w:val="333A3F"/>
                                      <w:sz w:val="20"/>
                                    </w:rPr>
                                    <w:t>the</w:t>
                                  </w:r>
                                  <w:r>
                                    <w:rPr>
                                      <w:b/>
                                      <w:color w:val="333A3F"/>
                                      <w:spacing w:val="-1"/>
                                      <w:sz w:val="20"/>
                                    </w:rPr>
                                    <w:t> </w:t>
                                  </w:r>
                                  <w:r>
                                    <w:rPr>
                                      <w:b/>
                                      <w:color w:val="333A3F"/>
                                      <w:spacing w:val="-4"/>
                                      <w:sz w:val="20"/>
                                    </w:rPr>
                                    <w:t>past</w:t>
                                  </w:r>
                                </w:hyperlink>
                              </w:p>
                            </w:tc>
                            <w:tc>
                              <w:tcPr>
                                <w:tcW w:w="3798" w:type="dxa"/>
                                <w:vMerge/>
                                <w:tcBorders>
                                  <w:top w:val="nil"/>
                                  <w:left w:val="single" w:sz="24" w:space="0" w:color="FFFFFF"/>
                                  <w:bottom w:val="single" w:sz="48" w:space="0" w:color="932826"/>
                                  <w:right w:val="single" w:sz="24" w:space="0" w:color="FFFFFF"/>
                                </w:tcBorders>
                                <w:shd w:val="clear" w:color="auto" w:fill="932826"/>
                              </w:tcPr>
                              <w:p>
                                <w:pPr>
                                  <w:rPr>
                                    <w:sz w:val="2"/>
                                    <w:szCs w:val="2"/>
                                  </w:rPr>
                                </w:pPr>
                              </w:p>
                            </w:tc>
                            <w:tc>
                              <w:tcPr>
                                <w:tcW w:w="3770" w:type="dxa"/>
                                <w:tcBorders>
                                  <w:left w:val="single" w:sz="24" w:space="0" w:color="FFFFFF"/>
                                  <w:bottom w:val="single" w:sz="48" w:space="0" w:color="932826"/>
                                </w:tcBorders>
                                <w:shd w:val="clear" w:color="auto" w:fill="E6E7E8"/>
                              </w:tcPr>
                              <w:p>
                                <w:pPr>
                                  <w:pStyle w:val="TableParagraph"/>
                                  <w:spacing w:before="100"/>
                                  <w:ind w:left="237"/>
                                  <w:rPr>
                                    <w:b/>
                                    <w:sz w:val="14"/>
                                  </w:rPr>
                                </w:pPr>
                                <w:hyperlink w:history="true" w:anchor="_bookmark16">
                                  <w:r>
                                    <w:rPr>
                                      <w:b/>
                                      <w:color w:val="333A3F"/>
                                      <w:sz w:val="14"/>
                                    </w:rPr>
                                    <w:t>OBJECTIVE</w:t>
                                  </w:r>
                                  <w:r>
                                    <w:rPr>
                                      <w:b/>
                                      <w:color w:val="333A3F"/>
                                      <w:spacing w:val="47"/>
                                      <w:sz w:val="14"/>
                                    </w:rPr>
                                    <w:t> </w:t>
                                  </w:r>
                                  <w:r>
                                    <w:rPr>
                                      <w:b/>
                                      <w:color w:val="333A3F"/>
                                      <w:spacing w:val="-2"/>
                                      <w:sz w:val="14"/>
                                    </w:rPr>
                                    <w:t>THREE:</w:t>
                                  </w:r>
                                </w:hyperlink>
                              </w:p>
                              <w:p>
                                <w:pPr>
                                  <w:pStyle w:val="TableParagraph"/>
                                  <w:spacing w:line="228" w:lineRule="auto" w:before="15"/>
                                  <w:ind w:left="237"/>
                                  <w:rPr>
                                    <w:b/>
                                    <w:sz w:val="20"/>
                                  </w:rPr>
                                </w:pPr>
                                <w:hyperlink w:history="true" w:anchor="_bookmark16">
                                  <w:r>
                                    <w:rPr>
                                      <w:b/>
                                      <w:color w:val="333A3F"/>
                                      <w:sz w:val="20"/>
                                    </w:rPr>
                                    <w:t>Empower</w:t>
                                  </w:r>
                                  <w:r>
                                    <w:rPr>
                                      <w:b/>
                                      <w:color w:val="333A3F"/>
                                      <w:spacing w:val="-10"/>
                                      <w:sz w:val="20"/>
                                    </w:rPr>
                                    <w:t> </w:t>
                                  </w:r>
                                  <w:r>
                                    <w:rPr>
                                      <w:b/>
                                      <w:color w:val="333A3F"/>
                                      <w:sz w:val="20"/>
                                    </w:rPr>
                                    <w:t>those</w:t>
                                  </w:r>
                                  <w:r>
                                    <w:rPr>
                                      <w:b/>
                                      <w:color w:val="333A3F"/>
                                      <w:spacing w:val="-10"/>
                                      <w:sz w:val="20"/>
                                    </w:rPr>
                                    <w:t> </w:t>
                                  </w:r>
                                  <w:r>
                                    <w:rPr>
                                      <w:b/>
                                      <w:color w:val="333A3F"/>
                                      <w:sz w:val="20"/>
                                    </w:rPr>
                                    <w:t>in</w:t>
                                  </w:r>
                                  <w:r>
                                    <w:rPr>
                                      <w:b/>
                                      <w:color w:val="333A3F"/>
                                      <w:spacing w:val="-10"/>
                                      <w:sz w:val="20"/>
                                    </w:rPr>
                                    <w:t> </w:t>
                                  </w:r>
                                  <w:r>
                                    <w:rPr>
                                      <w:b/>
                                      <w:color w:val="333A3F"/>
                                      <w:sz w:val="20"/>
                                    </w:rPr>
                                    <w:t>care,</w:t>
                                  </w:r>
                                  <w:r>
                                    <w:rPr>
                                      <w:b/>
                                      <w:color w:val="333A3F"/>
                                      <w:spacing w:val="-10"/>
                                      <w:sz w:val="20"/>
                                    </w:rPr>
                                    <w:t> </w:t>
                                  </w:r>
                                  <w:r>
                                    <w:rPr>
                                      <w:b/>
                                      <w:color w:val="333A3F"/>
                                      <w:sz w:val="20"/>
                                    </w:rPr>
                                    <w:t>their</w:t>
                                  </w:r>
                                  <w:r>
                                    <w:rPr>
                                      <w:b/>
                                      <w:color w:val="333A3F"/>
                                      <w:spacing w:val="-10"/>
                                      <w:sz w:val="20"/>
                                    </w:rPr>
                                    <w:t> </w:t>
                                  </w:r>
                                  <w:r>
                                    <w:rPr>
                                      <w:b/>
                                      <w:color w:val="333A3F"/>
                                      <w:sz w:val="20"/>
                                    </w:rPr>
                                    <w:t>families,</w:t>
                                  </w:r>
                                  <w:r>
                                    <w:rPr>
                                      <w:b/>
                                      <w:color w:val="333A3F"/>
                                      <w:spacing w:val="40"/>
                                      <w:sz w:val="20"/>
                                    </w:rPr>
                                    <w:t> </w:t>
                                  </w:r>
                                  <w:r>
                                    <w:rPr>
                                      <w:b/>
                                      <w:color w:val="333A3F"/>
                                      <w:sz w:val="20"/>
                                    </w:rPr>
                                    <w:t>whānau and communities</w:t>
                                  </w:r>
                                </w:hyperlink>
                              </w:p>
                            </w:tc>
                          </w:tr>
                        </w:tbl>
                        <w:p>
                          <w:pPr>
                            <w:pStyle w:val="BodyText"/>
                          </w:pPr>
                        </w:p>
                      </w:txbxContent>
                    </wps:txbx>
                    <wps:bodyPr wrap="square" lIns="0" tIns="0" rIns="0" bIns="0" rtlCol="0">
                      <a:noAutofit/>
                    </wps:bodyPr>
                  </wps:wsp>
                </a:graphicData>
              </a:graphic>
            </wp:anchor>
          </w:drawing>
        </mc:Choice>
        <mc:Fallback>
          <w:pict>
            <v:shape style="position:absolute;margin-left:11.173pt;margin-top:11.173015pt;width:572.950pt;height:68.3pt;mso-position-horizontal-relative:page;mso-position-vertical-relative:page;z-index:15791616" type="#_x0000_t202" id="docshape484"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70"/>
                      <w:gridCol w:w="3798"/>
                      <w:gridCol w:w="3770"/>
                    </w:tblGrid>
                    <w:tr>
                      <w:trPr>
                        <w:trHeight w:val="81" w:hRule="atLeast"/>
                      </w:trPr>
                      <w:tc>
                        <w:tcPr>
                          <w:tcW w:w="3770" w:type="dxa"/>
                          <w:tcBorders>
                            <w:right w:val="single" w:sz="24" w:space="0" w:color="FFFFFF"/>
                          </w:tcBorders>
                          <w:shd w:val="clear" w:color="auto" w:fill="0C5670"/>
                        </w:tcPr>
                        <w:p>
                          <w:pPr>
                            <w:pStyle w:val="TableParagraph"/>
                            <w:spacing w:before="0"/>
                            <w:rPr>
                              <w:rFonts w:ascii="Times New Roman"/>
                              <w:sz w:val="2"/>
                            </w:rPr>
                          </w:pPr>
                        </w:p>
                      </w:tc>
                      <w:tc>
                        <w:tcPr>
                          <w:tcW w:w="3798" w:type="dxa"/>
                          <w:vMerge w:val="restart"/>
                          <w:tcBorders>
                            <w:left w:val="single" w:sz="24" w:space="0" w:color="FFFFFF"/>
                            <w:bottom w:val="single" w:sz="48" w:space="0" w:color="932826"/>
                            <w:right w:val="single" w:sz="24" w:space="0" w:color="FFFFFF"/>
                          </w:tcBorders>
                          <w:shd w:val="clear" w:color="auto" w:fill="932826"/>
                        </w:tcPr>
                        <w:p>
                          <w:pPr>
                            <w:pStyle w:val="TableParagraph"/>
                            <w:spacing w:before="125"/>
                            <w:rPr>
                              <w:rFonts w:ascii="Source Sans Pro"/>
                              <w:sz w:val="14"/>
                            </w:rPr>
                          </w:pPr>
                        </w:p>
                        <w:p>
                          <w:pPr>
                            <w:pStyle w:val="TableParagraph"/>
                            <w:spacing w:before="0"/>
                            <w:ind w:left="237"/>
                            <w:rPr>
                              <w:b/>
                              <w:sz w:val="14"/>
                            </w:rPr>
                          </w:pPr>
                          <w:hyperlink w:history="true" w:anchor="_bookmark9">
                            <w:r>
                              <w:rPr>
                                <w:b/>
                                <w:color w:val="FFFFFF"/>
                                <w:sz w:val="14"/>
                              </w:rPr>
                              <w:t>OBJECTIVE</w:t>
                            </w:r>
                            <w:r>
                              <w:rPr>
                                <w:b/>
                                <w:color w:val="FFFFFF"/>
                                <w:spacing w:val="47"/>
                                <w:sz w:val="14"/>
                              </w:rPr>
                              <w:t> </w:t>
                            </w:r>
                            <w:r>
                              <w:rPr>
                                <w:b/>
                                <w:color w:val="FFFFFF"/>
                                <w:spacing w:val="-4"/>
                                <w:sz w:val="14"/>
                              </w:rPr>
                              <w:t>TWO:</w:t>
                            </w:r>
                          </w:hyperlink>
                        </w:p>
                        <w:p>
                          <w:pPr>
                            <w:pStyle w:val="TableParagraph"/>
                            <w:spacing w:before="5"/>
                            <w:ind w:left="237"/>
                            <w:rPr>
                              <w:b/>
                              <w:sz w:val="20"/>
                            </w:rPr>
                          </w:pPr>
                          <w:hyperlink w:history="true" w:anchor="_bookmark9">
                            <w:r>
                              <w:rPr>
                                <w:b/>
                                <w:color w:val="FFFFFF"/>
                                <w:sz w:val="20"/>
                              </w:rPr>
                              <w:t>Make</w:t>
                            </w:r>
                            <w:r>
                              <w:rPr>
                                <w:b/>
                                <w:color w:val="FFFFFF"/>
                                <w:spacing w:val="-4"/>
                                <w:sz w:val="20"/>
                              </w:rPr>
                              <w:t> </w:t>
                            </w:r>
                            <w:r>
                              <w:rPr>
                                <w:b/>
                                <w:color w:val="FFFFFF"/>
                                <w:sz w:val="20"/>
                              </w:rPr>
                              <w:t>the</w:t>
                            </w:r>
                            <w:r>
                              <w:rPr>
                                <w:b/>
                                <w:color w:val="FFFFFF"/>
                                <w:spacing w:val="-4"/>
                                <w:sz w:val="20"/>
                              </w:rPr>
                              <w:t> </w:t>
                            </w:r>
                            <w:r>
                              <w:rPr>
                                <w:b/>
                                <w:color w:val="FFFFFF"/>
                                <w:sz w:val="20"/>
                              </w:rPr>
                              <w:t>current</w:t>
                            </w:r>
                            <w:r>
                              <w:rPr>
                                <w:b/>
                                <w:color w:val="FFFFFF"/>
                                <w:spacing w:val="-4"/>
                                <w:sz w:val="20"/>
                              </w:rPr>
                              <w:t> </w:t>
                            </w:r>
                            <w:r>
                              <w:rPr>
                                <w:b/>
                                <w:color w:val="FFFFFF"/>
                                <w:sz w:val="20"/>
                              </w:rPr>
                              <w:t>care</w:t>
                            </w:r>
                            <w:r>
                              <w:rPr>
                                <w:b/>
                                <w:color w:val="FFFFFF"/>
                                <w:spacing w:val="-4"/>
                                <w:sz w:val="20"/>
                              </w:rPr>
                              <w:t> </w:t>
                            </w:r>
                            <w:r>
                              <w:rPr>
                                <w:b/>
                                <w:color w:val="FFFFFF"/>
                                <w:sz w:val="20"/>
                              </w:rPr>
                              <w:t>system</w:t>
                            </w:r>
                            <w:r>
                              <w:rPr>
                                <w:b/>
                                <w:color w:val="FFFFFF"/>
                                <w:spacing w:val="-4"/>
                                <w:sz w:val="20"/>
                              </w:rPr>
                              <w:t> safe</w:t>
                            </w:r>
                          </w:hyperlink>
                        </w:p>
                      </w:tc>
                      <w:tc>
                        <w:tcPr>
                          <w:tcW w:w="3770" w:type="dxa"/>
                          <w:tcBorders>
                            <w:left w:val="single" w:sz="24" w:space="0" w:color="FFFFFF"/>
                          </w:tcBorders>
                          <w:shd w:val="clear" w:color="auto" w:fill="3D7C3F"/>
                        </w:tcPr>
                        <w:p>
                          <w:pPr>
                            <w:pStyle w:val="TableParagraph"/>
                            <w:spacing w:before="0"/>
                            <w:rPr>
                              <w:rFonts w:ascii="Times New Roman"/>
                              <w:sz w:val="2"/>
                            </w:rPr>
                          </w:pPr>
                        </w:p>
                      </w:tc>
                    </w:tr>
                    <w:tr>
                      <w:trPr>
                        <w:trHeight w:val="1045" w:hRule="atLeast"/>
                      </w:trPr>
                      <w:tc>
                        <w:tcPr>
                          <w:tcW w:w="3770" w:type="dxa"/>
                          <w:tcBorders>
                            <w:bottom w:val="single" w:sz="48" w:space="0" w:color="932826"/>
                            <w:right w:val="single" w:sz="24" w:space="0" w:color="FFFFFF"/>
                          </w:tcBorders>
                          <w:shd w:val="clear" w:color="auto" w:fill="E6E7E8"/>
                        </w:tcPr>
                        <w:p>
                          <w:pPr>
                            <w:pStyle w:val="TableParagraph"/>
                            <w:spacing w:before="145"/>
                            <w:ind w:left="238"/>
                            <w:rPr>
                              <w:b/>
                              <w:sz w:val="14"/>
                            </w:rPr>
                          </w:pPr>
                          <w:hyperlink w:history="true" w:anchor="_bookmark5">
                            <w:r>
                              <w:rPr>
                                <w:b/>
                                <w:color w:val="333A3F"/>
                                <w:sz w:val="14"/>
                              </w:rPr>
                              <w:t>OBJECTIVE</w:t>
                            </w:r>
                            <w:r>
                              <w:rPr>
                                <w:b/>
                                <w:color w:val="333A3F"/>
                                <w:spacing w:val="47"/>
                                <w:sz w:val="14"/>
                              </w:rPr>
                              <w:t> </w:t>
                            </w:r>
                            <w:r>
                              <w:rPr>
                                <w:b/>
                                <w:color w:val="333A3F"/>
                                <w:spacing w:val="-4"/>
                                <w:sz w:val="14"/>
                              </w:rPr>
                              <w:t>ONE:</w:t>
                            </w:r>
                          </w:hyperlink>
                        </w:p>
                        <w:p>
                          <w:pPr>
                            <w:pStyle w:val="TableParagraph"/>
                            <w:spacing w:before="5"/>
                            <w:ind w:left="238"/>
                            <w:rPr>
                              <w:b/>
                              <w:sz w:val="20"/>
                            </w:rPr>
                          </w:pPr>
                          <w:hyperlink w:history="true" w:anchor="_bookmark5">
                            <w:r>
                              <w:rPr>
                                <w:b/>
                                <w:color w:val="333A3F"/>
                                <w:sz w:val="20"/>
                              </w:rPr>
                              <w:t>Address</w:t>
                            </w:r>
                            <w:r>
                              <w:rPr>
                                <w:b/>
                                <w:color w:val="333A3F"/>
                                <w:spacing w:val="-4"/>
                                <w:sz w:val="20"/>
                              </w:rPr>
                              <w:t> </w:t>
                            </w:r>
                            <w:r>
                              <w:rPr>
                                <w:b/>
                                <w:color w:val="333A3F"/>
                                <w:sz w:val="20"/>
                              </w:rPr>
                              <w:t>the</w:t>
                            </w:r>
                            <w:r>
                              <w:rPr>
                                <w:b/>
                                <w:color w:val="333A3F"/>
                                <w:spacing w:val="-1"/>
                                <w:sz w:val="20"/>
                              </w:rPr>
                              <w:t> </w:t>
                            </w:r>
                            <w:r>
                              <w:rPr>
                                <w:b/>
                                <w:color w:val="333A3F"/>
                                <w:sz w:val="20"/>
                              </w:rPr>
                              <w:t>wrongs</w:t>
                            </w:r>
                            <w:r>
                              <w:rPr>
                                <w:b/>
                                <w:color w:val="333A3F"/>
                                <w:spacing w:val="-1"/>
                                <w:sz w:val="20"/>
                              </w:rPr>
                              <w:t> </w:t>
                            </w:r>
                            <w:r>
                              <w:rPr>
                                <w:b/>
                                <w:color w:val="333A3F"/>
                                <w:sz w:val="20"/>
                              </w:rPr>
                              <w:t>of</w:t>
                            </w:r>
                            <w:r>
                              <w:rPr>
                                <w:b/>
                                <w:color w:val="333A3F"/>
                                <w:spacing w:val="-1"/>
                                <w:sz w:val="20"/>
                              </w:rPr>
                              <w:t> </w:t>
                            </w:r>
                            <w:r>
                              <w:rPr>
                                <w:b/>
                                <w:color w:val="333A3F"/>
                                <w:sz w:val="20"/>
                              </w:rPr>
                              <w:t>the</w:t>
                            </w:r>
                            <w:r>
                              <w:rPr>
                                <w:b/>
                                <w:color w:val="333A3F"/>
                                <w:spacing w:val="-1"/>
                                <w:sz w:val="20"/>
                              </w:rPr>
                              <w:t> </w:t>
                            </w:r>
                            <w:r>
                              <w:rPr>
                                <w:b/>
                                <w:color w:val="333A3F"/>
                                <w:spacing w:val="-4"/>
                                <w:sz w:val="20"/>
                              </w:rPr>
                              <w:t>past</w:t>
                            </w:r>
                          </w:hyperlink>
                        </w:p>
                      </w:tc>
                      <w:tc>
                        <w:tcPr>
                          <w:tcW w:w="3798" w:type="dxa"/>
                          <w:vMerge/>
                          <w:tcBorders>
                            <w:top w:val="nil"/>
                            <w:left w:val="single" w:sz="24" w:space="0" w:color="FFFFFF"/>
                            <w:bottom w:val="single" w:sz="48" w:space="0" w:color="932826"/>
                            <w:right w:val="single" w:sz="24" w:space="0" w:color="FFFFFF"/>
                          </w:tcBorders>
                          <w:shd w:val="clear" w:color="auto" w:fill="932826"/>
                        </w:tcPr>
                        <w:p>
                          <w:pPr>
                            <w:rPr>
                              <w:sz w:val="2"/>
                              <w:szCs w:val="2"/>
                            </w:rPr>
                          </w:pPr>
                        </w:p>
                      </w:tc>
                      <w:tc>
                        <w:tcPr>
                          <w:tcW w:w="3770" w:type="dxa"/>
                          <w:tcBorders>
                            <w:left w:val="single" w:sz="24" w:space="0" w:color="FFFFFF"/>
                            <w:bottom w:val="single" w:sz="48" w:space="0" w:color="932826"/>
                          </w:tcBorders>
                          <w:shd w:val="clear" w:color="auto" w:fill="E6E7E8"/>
                        </w:tcPr>
                        <w:p>
                          <w:pPr>
                            <w:pStyle w:val="TableParagraph"/>
                            <w:spacing w:before="100"/>
                            <w:ind w:left="237"/>
                            <w:rPr>
                              <w:b/>
                              <w:sz w:val="14"/>
                            </w:rPr>
                          </w:pPr>
                          <w:hyperlink w:history="true" w:anchor="_bookmark16">
                            <w:r>
                              <w:rPr>
                                <w:b/>
                                <w:color w:val="333A3F"/>
                                <w:sz w:val="14"/>
                              </w:rPr>
                              <w:t>OBJECTIVE</w:t>
                            </w:r>
                            <w:r>
                              <w:rPr>
                                <w:b/>
                                <w:color w:val="333A3F"/>
                                <w:spacing w:val="47"/>
                                <w:sz w:val="14"/>
                              </w:rPr>
                              <w:t> </w:t>
                            </w:r>
                            <w:r>
                              <w:rPr>
                                <w:b/>
                                <w:color w:val="333A3F"/>
                                <w:spacing w:val="-2"/>
                                <w:sz w:val="14"/>
                              </w:rPr>
                              <w:t>THREE:</w:t>
                            </w:r>
                          </w:hyperlink>
                        </w:p>
                        <w:p>
                          <w:pPr>
                            <w:pStyle w:val="TableParagraph"/>
                            <w:spacing w:line="228" w:lineRule="auto" w:before="15"/>
                            <w:ind w:left="237"/>
                            <w:rPr>
                              <w:b/>
                              <w:sz w:val="20"/>
                            </w:rPr>
                          </w:pPr>
                          <w:hyperlink w:history="true" w:anchor="_bookmark16">
                            <w:r>
                              <w:rPr>
                                <w:b/>
                                <w:color w:val="333A3F"/>
                                <w:sz w:val="20"/>
                              </w:rPr>
                              <w:t>Empower</w:t>
                            </w:r>
                            <w:r>
                              <w:rPr>
                                <w:b/>
                                <w:color w:val="333A3F"/>
                                <w:spacing w:val="-10"/>
                                <w:sz w:val="20"/>
                              </w:rPr>
                              <w:t> </w:t>
                            </w:r>
                            <w:r>
                              <w:rPr>
                                <w:b/>
                                <w:color w:val="333A3F"/>
                                <w:sz w:val="20"/>
                              </w:rPr>
                              <w:t>those</w:t>
                            </w:r>
                            <w:r>
                              <w:rPr>
                                <w:b/>
                                <w:color w:val="333A3F"/>
                                <w:spacing w:val="-10"/>
                                <w:sz w:val="20"/>
                              </w:rPr>
                              <w:t> </w:t>
                            </w:r>
                            <w:r>
                              <w:rPr>
                                <w:b/>
                                <w:color w:val="333A3F"/>
                                <w:sz w:val="20"/>
                              </w:rPr>
                              <w:t>in</w:t>
                            </w:r>
                            <w:r>
                              <w:rPr>
                                <w:b/>
                                <w:color w:val="333A3F"/>
                                <w:spacing w:val="-10"/>
                                <w:sz w:val="20"/>
                              </w:rPr>
                              <w:t> </w:t>
                            </w:r>
                            <w:r>
                              <w:rPr>
                                <w:b/>
                                <w:color w:val="333A3F"/>
                                <w:sz w:val="20"/>
                              </w:rPr>
                              <w:t>care,</w:t>
                            </w:r>
                            <w:r>
                              <w:rPr>
                                <w:b/>
                                <w:color w:val="333A3F"/>
                                <w:spacing w:val="-10"/>
                                <w:sz w:val="20"/>
                              </w:rPr>
                              <w:t> </w:t>
                            </w:r>
                            <w:r>
                              <w:rPr>
                                <w:b/>
                                <w:color w:val="333A3F"/>
                                <w:sz w:val="20"/>
                              </w:rPr>
                              <w:t>their</w:t>
                            </w:r>
                            <w:r>
                              <w:rPr>
                                <w:b/>
                                <w:color w:val="333A3F"/>
                                <w:spacing w:val="-10"/>
                                <w:sz w:val="20"/>
                              </w:rPr>
                              <w:t> </w:t>
                            </w:r>
                            <w:r>
                              <w:rPr>
                                <w:b/>
                                <w:color w:val="333A3F"/>
                                <w:sz w:val="20"/>
                              </w:rPr>
                              <w:t>families,</w:t>
                            </w:r>
                            <w:r>
                              <w:rPr>
                                <w:b/>
                                <w:color w:val="333A3F"/>
                                <w:spacing w:val="40"/>
                                <w:sz w:val="20"/>
                              </w:rPr>
                              <w:t> </w:t>
                            </w:r>
                            <w:r>
                              <w:rPr>
                                <w:b/>
                                <w:color w:val="333A3F"/>
                                <w:sz w:val="20"/>
                              </w:rPr>
                              <w:t>whānau and communities</w:t>
                            </w:r>
                          </w:hyperlink>
                        </w:p>
                      </w:tc>
                    </w:tr>
                  </w:tbl>
                  <w:p>
                    <w:pPr>
                      <w:pStyle w:val="BodyText"/>
                    </w:pPr>
                  </w:p>
                </w:txbxContent>
              </v:textbox>
              <w10:wrap type="none"/>
            </v:shape>
          </w:pict>
        </mc:Fallback>
      </mc:AlternateContent>
    </w:r>
    <w:r>
      <w:rPr>
        <w:sz w:val="20"/>
      </w:rPr>
      <mc:AlternateContent>
        <mc:Choice Requires="wps">
          <w:drawing>
            <wp:anchor distT="0" distB="0" distL="0" distR="0" allowOverlap="1" layoutInCell="1" locked="0" behindDoc="1" simplePos="0" relativeHeight="482961920">
              <wp:simplePos x="0" y="0"/>
              <wp:positionH relativeFrom="page">
                <wp:posOffset>419299</wp:posOffset>
              </wp:positionH>
              <wp:positionV relativeFrom="page">
                <wp:posOffset>1316670</wp:posOffset>
              </wp:positionV>
              <wp:extent cx="3219450" cy="233045"/>
              <wp:effectExtent l="0" t="0" r="0" b="0"/>
              <wp:wrapNone/>
              <wp:docPr id="905" name="Textbox 905"/>
              <wp:cNvGraphicFramePr>
                <a:graphicFrameLocks/>
              </wp:cNvGraphicFramePr>
              <a:graphic>
                <a:graphicData uri="http://schemas.microsoft.com/office/word/2010/wordprocessingShape">
                  <wps:wsp>
                    <wps:cNvPr id="905" name="Textbox 905"/>
                    <wps:cNvSpPr txBox="1"/>
                    <wps:spPr>
                      <a:xfrm>
                        <a:off x="0" y="0"/>
                        <a:ext cx="3219450" cy="233045"/>
                      </a:xfrm>
                      <a:prstGeom prst="rect">
                        <a:avLst/>
                      </a:prstGeom>
                    </wps:spPr>
                    <wps:txbx>
                      <w:txbxContent>
                        <w:p>
                          <w:pPr>
                            <w:spacing w:before="20"/>
                            <w:ind w:left="20" w:right="0" w:firstLine="0"/>
                            <w:jc w:val="left"/>
                            <w:rPr>
                              <w:rFonts w:ascii="Source Sans Pro SemiBold" w:hAnsi="Source Sans Pro SemiBold"/>
                              <w:b/>
                              <w:sz w:val="26"/>
                            </w:rPr>
                          </w:pPr>
                          <w:r>
                            <w:rPr>
                              <w:rFonts w:ascii="Source Sans Pro SemiBold" w:hAnsi="Source Sans Pro SemiBold"/>
                              <w:b/>
                              <w:color w:val="333A3F"/>
                              <w:sz w:val="26"/>
                            </w:rPr>
                            <w:t>23.</w:t>
                          </w:r>
                          <w:r>
                            <w:rPr>
                              <w:rFonts w:ascii="Source Sans Pro SemiBold" w:hAnsi="Source Sans Pro SemiBold"/>
                              <w:b/>
                              <w:color w:val="333A3F"/>
                              <w:spacing w:val="50"/>
                              <w:sz w:val="26"/>
                            </w:rPr>
                            <w:t> </w:t>
                          </w:r>
                          <w:r>
                            <w:rPr>
                              <w:rFonts w:ascii="Source Sans Pro SemiBold" w:hAnsi="Source Sans Pro SemiBold"/>
                              <w:b/>
                              <w:color w:val="333A3F"/>
                              <w:sz w:val="26"/>
                            </w:rPr>
                            <w:t>Children’s</w:t>
                          </w:r>
                          <w:r>
                            <w:rPr>
                              <w:rFonts w:ascii="Source Sans Pro SemiBold" w:hAnsi="Source Sans Pro SemiBold"/>
                              <w:b/>
                              <w:color w:val="333A3F"/>
                              <w:spacing w:val="-5"/>
                              <w:sz w:val="26"/>
                            </w:rPr>
                            <w:t> </w:t>
                          </w:r>
                          <w:r>
                            <w:rPr>
                              <w:rFonts w:ascii="Source Sans Pro SemiBold" w:hAnsi="Source Sans Pro SemiBold"/>
                              <w:b/>
                              <w:color w:val="333A3F"/>
                              <w:sz w:val="26"/>
                            </w:rPr>
                            <w:t>worker</w:t>
                          </w:r>
                          <w:r>
                            <w:rPr>
                              <w:rFonts w:ascii="Source Sans Pro SemiBold" w:hAnsi="Source Sans Pro SemiBold"/>
                              <w:b/>
                              <w:color w:val="333A3F"/>
                              <w:spacing w:val="-6"/>
                              <w:sz w:val="26"/>
                            </w:rPr>
                            <w:t> </w:t>
                          </w:r>
                          <w:r>
                            <w:rPr>
                              <w:rFonts w:ascii="Source Sans Pro SemiBold" w:hAnsi="Source Sans Pro SemiBold"/>
                              <w:b/>
                              <w:color w:val="333A3F"/>
                              <w:sz w:val="26"/>
                            </w:rPr>
                            <w:t>safety</w:t>
                          </w:r>
                          <w:r>
                            <w:rPr>
                              <w:rFonts w:ascii="Source Sans Pro SemiBold" w:hAnsi="Source Sans Pro SemiBold"/>
                              <w:b/>
                              <w:color w:val="333A3F"/>
                              <w:spacing w:val="-5"/>
                              <w:sz w:val="26"/>
                            </w:rPr>
                            <w:t> </w:t>
                          </w:r>
                          <w:r>
                            <w:rPr>
                              <w:rFonts w:ascii="Source Sans Pro SemiBold" w:hAnsi="Source Sans Pro SemiBold"/>
                              <w:b/>
                              <w:color w:val="333A3F"/>
                              <w:sz w:val="26"/>
                            </w:rPr>
                            <w:t>checking</w:t>
                          </w:r>
                          <w:r>
                            <w:rPr>
                              <w:rFonts w:ascii="Source Sans Pro SemiBold" w:hAnsi="Source Sans Pro SemiBold"/>
                              <w:b/>
                              <w:color w:val="333A3F"/>
                              <w:spacing w:val="-5"/>
                              <w:sz w:val="26"/>
                            </w:rPr>
                            <w:t> </w:t>
                          </w:r>
                          <w:r>
                            <w:rPr>
                              <w:rFonts w:ascii="Source Sans Pro SemiBold" w:hAnsi="Source Sans Pro SemiBold"/>
                              <w:b/>
                              <w:color w:val="333A3F"/>
                              <w:spacing w:val="-2"/>
                              <w:sz w:val="26"/>
                            </w:rPr>
                            <w:t>regime</w:t>
                          </w:r>
                        </w:p>
                      </w:txbxContent>
                    </wps:txbx>
                    <wps:bodyPr wrap="square" lIns="0" tIns="0" rIns="0" bIns="0" rtlCol="0">
                      <a:noAutofit/>
                    </wps:bodyPr>
                  </wps:wsp>
                </a:graphicData>
              </a:graphic>
            </wp:anchor>
          </w:drawing>
        </mc:Choice>
        <mc:Fallback>
          <w:pict>
            <v:shape style="position:absolute;margin-left:33.015701pt;margin-top:103.674812pt;width:253.5pt;height:18.350pt;mso-position-horizontal-relative:page;mso-position-vertical-relative:page;z-index:-20354560" type="#_x0000_t202" id="docshape485" filled="false" stroked="false">
              <v:textbox inset="0,0,0,0">
                <w:txbxContent>
                  <w:p>
                    <w:pPr>
                      <w:spacing w:before="20"/>
                      <w:ind w:left="20" w:right="0" w:firstLine="0"/>
                      <w:jc w:val="left"/>
                      <w:rPr>
                        <w:rFonts w:ascii="Source Sans Pro SemiBold" w:hAnsi="Source Sans Pro SemiBold"/>
                        <w:b/>
                        <w:sz w:val="26"/>
                      </w:rPr>
                    </w:pPr>
                    <w:r>
                      <w:rPr>
                        <w:rFonts w:ascii="Source Sans Pro SemiBold" w:hAnsi="Source Sans Pro SemiBold"/>
                        <w:b/>
                        <w:color w:val="333A3F"/>
                        <w:sz w:val="26"/>
                      </w:rPr>
                      <w:t>23.</w:t>
                    </w:r>
                    <w:r>
                      <w:rPr>
                        <w:rFonts w:ascii="Source Sans Pro SemiBold" w:hAnsi="Source Sans Pro SemiBold"/>
                        <w:b/>
                        <w:color w:val="333A3F"/>
                        <w:spacing w:val="50"/>
                        <w:sz w:val="26"/>
                      </w:rPr>
                      <w:t> </w:t>
                    </w:r>
                    <w:r>
                      <w:rPr>
                        <w:rFonts w:ascii="Source Sans Pro SemiBold" w:hAnsi="Source Sans Pro SemiBold"/>
                        <w:b/>
                        <w:color w:val="333A3F"/>
                        <w:sz w:val="26"/>
                      </w:rPr>
                      <w:t>Children’s</w:t>
                    </w:r>
                    <w:r>
                      <w:rPr>
                        <w:rFonts w:ascii="Source Sans Pro SemiBold" w:hAnsi="Source Sans Pro SemiBold"/>
                        <w:b/>
                        <w:color w:val="333A3F"/>
                        <w:spacing w:val="-5"/>
                        <w:sz w:val="26"/>
                      </w:rPr>
                      <w:t> </w:t>
                    </w:r>
                    <w:r>
                      <w:rPr>
                        <w:rFonts w:ascii="Source Sans Pro SemiBold" w:hAnsi="Source Sans Pro SemiBold"/>
                        <w:b/>
                        <w:color w:val="333A3F"/>
                        <w:sz w:val="26"/>
                      </w:rPr>
                      <w:t>worker</w:t>
                    </w:r>
                    <w:r>
                      <w:rPr>
                        <w:rFonts w:ascii="Source Sans Pro SemiBold" w:hAnsi="Source Sans Pro SemiBold"/>
                        <w:b/>
                        <w:color w:val="333A3F"/>
                        <w:spacing w:val="-6"/>
                        <w:sz w:val="26"/>
                      </w:rPr>
                      <w:t> </w:t>
                    </w:r>
                    <w:r>
                      <w:rPr>
                        <w:rFonts w:ascii="Source Sans Pro SemiBold" w:hAnsi="Source Sans Pro SemiBold"/>
                        <w:b/>
                        <w:color w:val="333A3F"/>
                        <w:sz w:val="26"/>
                      </w:rPr>
                      <w:t>safety</w:t>
                    </w:r>
                    <w:r>
                      <w:rPr>
                        <w:rFonts w:ascii="Source Sans Pro SemiBold" w:hAnsi="Source Sans Pro SemiBold"/>
                        <w:b/>
                        <w:color w:val="333A3F"/>
                        <w:spacing w:val="-5"/>
                        <w:sz w:val="26"/>
                      </w:rPr>
                      <w:t> </w:t>
                    </w:r>
                    <w:r>
                      <w:rPr>
                        <w:rFonts w:ascii="Source Sans Pro SemiBold" w:hAnsi="Source Sans Pro SemiBold"/>
                        <w:b/>
                        <w:color w:val="333A3F"/>
                        <w:sz w:val="26"/>
                      </w:rPr>
                      <w:t>checking</w:t>
                    </w:r>
                    <w:r>
                      <w:rPr>
                        <w:rFonts w:ascii="Source Sans Pro SemiBold" w:hAnsi="Source Sans Pro SemiBold"/>
                        <w:b/>
                        <w:color w:val="333A3F"/>
                        <w:spacing w:val="-5"/>
                        <w:sz w:val="26"/>
                      </w:rPr>
                      <w:t> </w:t>
                    </w:r>
                    <w:r>
                      <w:rPr>
                        <w:rFonts w:ascii="Source Sans Pro SemiBold" w:hAnsi="Source Sans Pro SemiBold"/>
                        <w:b/>
                        <w:color w:val="333A3F"/>
                        <w:spacing w:val="-2"/>
                        <w:sz w:val="26"/>
                      </w:rPr>
                      <w:t>regime</w:t>
                    </w:r>
                  </w:p>
                </w:txbxContent>
              </v:textbox>
              <w10:wrap type="none"/>
            </v:shape>
          </w:pict>
        </mc:Fallback>
      </mc:AlternateContent>
    </w: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94688">
              <wp:simplePos x="0" y="0"/>
              <wp:positionH relativeFrom="page">
                <wp:posOffset>141897</wp:posOffset>
              </wp:positionH>
              <wp:positionV relativeFrom="page">
                <wp:posOffset>141897</wp:posOffset>
              </wp:positionV>
              <wp:extent cx="7276465" cy="867410"/>
              <wp:effectExtent l="0" t="0" r="0" b="0"/>
              <wp:wrapNone/>
              <wp:docPr id="924" name="Textbox 924"/>
              <wp:cNvGraphicFramePr>
                <a:graphicFrameLocks/>
              </wp:cNvGraphicFramePr>
              <a:graphic>
                <a:graphicData uri="http://schemas.microsoft.com/office/word/2010/wordprocessingShape">
                  <wps:wsp>
                    <wps:cNvPr id="924" name="Textbox 924"/>
                    <wps:cNvSpPr txBox="1"/>
                    <wps:spPr>
                      <a:xfrm>
                        <a:off x="0" y="0"/>
                        <a:ext cx="7276465" cy="86741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70"/>
                            <w:gridCol w:w="3798"/>
                            <w:gridCol w:w="3770"/>
                          </w:tblGrid>
                          <w:tr>
                            <w:trPr>
                              <w:trHeight w:val="81" w:hRule="atLeast"/>
                            </w:trPr>
                            <w:tc>
                              <w:tcPr>
                                <w:tcW w:w="3770" w:type="dxa"/>
                                <w:tcBorders>
                                  <w:right w:val="single" w:sz="24" w:space="0" w:color="FFFFFF"/>
                                </w:tcBorders>
                                <w:shd w:val="clear" w:color="auto" w:fill="0C5670"/>
                              </w:tcPr>
                              <w:p>
                                <w:pPr>
                                  <w:pStyle w:val="TableParagraph"/>
                                  <w:spacing w:before="0"/>
                                  <w:rPr>
                                    <w:rFonts w:ascii="Times New Roman"/>
                                    <w:sz w:val="2"/>
                                  </w:rPr>
                                </w:pPr>
                              </w:p>
                            </w:tc>
                            <w:tc>
                              <w:tcPr>
                                <w:tcW w:w="3798" w:type="dxa"/>
                                <w:vMerge w:val="restart"/>
                                <w:tcBorders>
                                  <w:left w:val="single" w:sz="24" w:space="0" w:color="FFFFFF"/>
                                  <w:bottom w:val="single" w:sz="48" w:space="0" w:color="932826"/>
                                  <w:right w:val="single" w:sz="24" w:space="0" w:color="FFFFFF"/>
                                </w:tcBorders>
                                <w:shd w:val="clear" w:color="auto" w:fill="932826"/>
                              </w:tcPr>
                              <w:p>
                                <w:pPr>
                                  <w:pStyle w:val="TableParagraph"/>
                                  <w:spacing w:before="125"/>
                                  <w:rPr>
                                    <w:rFonts w:ascii="Source Sans Pro"/>
                                    <w:sz w:val="14"/>
                                  </w:rPr>
                                </w:pPr>
                              </w:p>
                              <w:p>
                                <w:pPr>
                                  <w:pStyle w:val="TableParagraph"/>
                                  <w:spacing w:before="0"/>
                                  <w:ind w:left="237"/>
                                  <w:rPr>
                                    <w:b/>
                                    <w:sz w:val="14"/>
                                  </w:rPr>
                                </w:pPr>
                                <w:hyperlink w:history="true" w:anchor="_bookmark9">
                                  <w:r>
                                    <w:rPr>
                                      <w:b/>
                                      <w:color w:val="FFFFFF"/>
                                      <w:sz w:val="14"/>
                                    </w:rPr>
                                    <w:t>OBJECTIVE</w:t>
                                  </w:r>
                                  <w:r>
                                    <w:rPr>
                                      <w:b/>
                                      <w:color w:val="FFFFFF"/>
                                      <w:spacing w:val="47"/>
                                      <w:sz w:val="14"/>
                                    </w:rPr>
                                    <w:t> </w:t>
                                  </w:r>
                                  <w:r>
                                    <w:rPr>
                                      <w:b/>
                                      <w:color w:val="FFFFFF"/>
                                      <w:spacing w:val="-4"/>
                                      <w:sz w:val="14"/>
                                    </w:rPr>
                                    <w:t>TWO:</w:t>
                                  </w:r>
                                </w:hyperlink>
                              </w:p>
                              <w:p>
                                <w:pPr>
                                  <w:pStyle w:val="TableParagraph"/>
                                  <w:spacing w:before="5"/>
                                  <w:ind w:left="237"/>
                                  <w:rPr>
                                    <w:b/>
                                    <w:sz w:val="20"/>
                                  </w:rPr>
                                </w:pPr>
                                <w:hyperlink w:history="true" w:anchor="_bookmark9">
                                  <w:r>
                                    <w:rPr>
                                      <w:b/>
                                      <w:color w:val="FFFFFF"/>
                                      <w:sz w:val="20"/>
                                    </w:rPr>
                                    <w:t>Make</w:t>
                                  </w:r>
                                  <w:r>
                                    <w:rPr>
                                      <w:b/>
                                      <w:color w:val="FFFFFF"/>
                                      <w:spacing w:val="-4"/>
                                      <w:sz w:val="20"/>
                                    </w:rPr>
                                    <w:t> </w:t>
                                  </w:r>
                                  <w:r>
                                    <w:rPr>
                                      <w:b/>
                                      <w:color w:val="FFFFFF"/>
                                      <w:sz w:val="20"/>
                                    </w:rPr>
                                    <w:t>the</w:t>
                                  </w:r>
                                  <w:r>
                                    <w:rPr>
                                      <w:b/>
                                      <w:color w:val="FFFFFF"/>
                                      <w:spacing w:val="-4"/>
                                      <w:sz w:val="20"/>
                                    </w:rPr>
                                    <w:t> </w:t>
                                  </w:r>
                                  <w:r>
                                    <w:rPr>
                                      <w:b/>
                                      <w:color w:val="FFFFFF"/>
                                      <w:sz w:val="20"/>
                                    </w:rPr>
                                    <w:t>current</w:t>
                                  </w:r>
                                  <w:r>
                                    <w:rPr>
                                      <w:b/>
                                      <w:color w:val="FFFFFF"/>
                                      <w:spacing w:val="-4"/>
                                      <w:sz w:val="20"/>
                                    </w:rPr>
                                    <w:t> </w:t>
                                  </w:r>
                                  <w:r>
                                    <w:rPr>
                                      <w:b/>
                                      <w:color w:val="FFFFFF"/>
                                      <w:sz w:val="20"/>
                                    </w:rPr>
                                    <w:t>care</w:t>
                                  </w:r>
                                  <w:r>
                                    <w:rPr>
                                      <w:b/>
                                      <w:color w:val="FFFFFF"/>
                                      <w:spacing w:val="-4"/>
                                      <w:sz w:val="20"/>
                                    </w:rPr>
                                    <w:t> </w:t>
                                  </w:r>
                                  <w:r>
                                    <w:rPr>
                                      <w:b/>
                                      <w:color w:val="FFFFFF"/>
                                      <w:sz w:val="20"/>
                                    </w:rPr>
                                    <w:t>system</w:t>
                                  </w:r>
                                  <w:r>
                                    <w:rPr>
                                      <w:b/>
                                      <w:color w:val="FFFFFF"/>
                                      <w:spacing w:val="-4"/>
                                      <w:sz w:val="20"/>
                                    </w:rPr>
                                    <w:t> safe</w:t>
                                  </w:r>
                                </w:hyperlink>
                              </w:p>
                            </w:tc>
                            <w:tc>
                              <w:tcPr>
                                <w:tcW w:w="3770" w:type="dxa"/>
                                <w:tcBorders>
                                  <w:left w:val="single" w:sz="24" w:space="0" w:color="FFFFFF"/>
                                </w:tcBorders>
                                <w:shd w:val="clear" w:color="auto" w:fill="3D7C3F"/>
                              </w:tcPr>
                              <w:p>
                                <w:pPr>
                                  <w:pStyle w:val="TableParagraph"/>
                                  <w:spacing w:before="0"/>
                                  <w:rPr>
                                    <w:rFonts w:ascii="Times New Roman"/>
                                    <w:sz w:val="2"/>
                                  </w:rPr>
                                </w:pPr>
                              </w:p>
                            </w:tc>
                          </w:tr>
                          <w:tr>
                            <w:trPr>
                              <w:trHeight w:val="1045" w:hRule="atLeast"/>
                            </w:trPr>
                            <w:tc>
                              <w:tcPr>
                                <w:tcW w:w="3770" w:type="dxa"/>
                                <w:tcBorders>
                                  <w:bottom w:val="single" w:sz="48" w:space="0" w:color="932826"/>
                                  <w:right w:val="single" w:sz="24" w:space="0" w:color="FFFFFF"/>
                                </w:tcBorders>
                                <w:shd w:val="clear" w:color="auto" w:fill="E6E7E8"/>
                              </w:tcPr>
                              <w:p>
                                <w:pPr>
                                  <w:pStyle w:val="TableParagraph"/>
                                  <w:spacing w:before="145"/>
                                  <w:ind w:left="238"/>
                                  <w:rPr>
                                    <w:b/>
                                    <w:sz w:val="14"/>
                                  </w:rPr>
                                </w:pPr>
                                <w:hyperlink w:history="true" w:anchor="_bookmark5">
                                  <w:r>
                                    <w:rPr>
                                      <w:b/>
                                      <w:color w:val="333A3F"/>
                                      <w:sz w:val="14"/>
                                    </w:rPr>
                                    <w:t>OBJECTIVE</w:t>
                                  </w:r>
                                  <w:r>
                                    <w:rPr>
                                      <w:b/>
                                      <w:color w:val="333A3F"/>
                                      <w:spacing w:val="47"/>
                                      <w:sz w:val="14"/>
                                    </w:rPr>
                                    <w:t> </w:t>
                                  </w:r>
                                  <w:r>
                                    <w:rPr>
                                      <w:b/>
                                      <w:color w:val="333A3F"/>
                                      <w:spacing w:val="-4"/>
                                      <w:sz w:val="14"/>
                                    </w:rPr>
                                    <w:t>ONE:</w:t>
                                  </w:r>
                                </w:hyperlink>
                              </w:p>
                              <w:p>
                                <w:pPr>
                                  <w:pStyle w:val="TableParagraph"/>
                                  <w:spacing w:before="5"/>
                                  <w:ind w:left="238"/>
                                  <w:rPr>
                                    <w:b/>
                                    <w:sz w:val="20"/>
                                  </w:rPr>
                                </w:pPr>
                                <w:hyperlink w:history="true" w:anchor="_bookmark5">
                                  <w:r>
                                    <w:rPr>
                                      <w:b/>
                                      <w:color w:val="333A3F"/>
                                      <w:sz w:val="20"/>
                                    </w:rPr>
                                    <w:t>Address</w:t>
                                  </w:r>
                                  <w:r>
                                    <w:rPr>
                                      <w:b/>
                                      <w:color w:val="333A3F"/>
                                      <w:spacing w:val="-4"/>
                                      <w:sz w:val="20"/>
                                    </w:rPr>
                                    <w:t> </w:t>
                                  </w:r>
                                  <w:r>
                                    <w:rPr>
                                      <w:b/>
                                      <w:color w:val="333A3F"/>
                                      <w:sz w:val="20"/>
                                    </w:rPr>
                                    <w:t>the</w:t>
                                  </w:r>
                                  <w:r>
                                    <w:rPr>
                                      <w:b/>
                                      <w:color w:val="333A3F"/>
                                      <w:spacing w:val="-1"/>
                                      <w:sz w:val="20"/>
                                    </w:rPr>
                                    <w:t> </w:t>
                                  </w:r>
                                  <w:r>
                                    <w:rPr>
                                      <w:b/>
                                      <w:color w:val="333A3F"/>
                                      <w:sz w:val="20"/>
                                    </w:rPr>
                                    <w:t>wrongs</w:t>
                                  </w:r>
                                  <w:r>
                                    <w:rPr>
                                      <w:b/>
                                      <w:color w:val="333A3F"/>
                                      <w:spacing w:val="-1"/>
                                      <w:sz w:val="20"/>
                                    </w:rPr>
                                    <w:t> </w:t>
                                  </w:r>
                                  <w:r>
                                    <w:rPr>
                                      <w:b/>
                                      <w:color w:val="333A3F"/>
                                      <w:sz w:val="20"/>
                                    </w:rPr>
                                    <w:t>of</w:t>
                                  </w:r>
                                  <w:r>
                                    <w:rPr>
                                      <w:b/>
                                      <w:color w:val="333A3F"/>
                                      <w:spacing w:val="-1"/>
                                      <w:sz w:val="20"/>
                                    </w:rPr>
                                    <w:t> </w:t>
                                  </w:r>
                                  <w:r>
                                    <w:rPr>
                                      <w:b/>
                                      <w:color w:val="333A3F"/>
                                      <w:sz w:val="20"/>
                                    </w:rPr>
                                    <w:t>the</w:t>
                                  </w:r>
                                  <w:r>
                                    <w:rPr>
                                      <w:b/>
                                      <w:color w:val="333A3F"/>
                                      <w:spacing w:val="-1"/>
                                      <w:sz w:val="20"/>
                                    </w:rPr>
                                    <w:t> </w:t>
                                  </w:r>
                                  <w:r>
                                    <w:rPr>
                                      <w:b/>
                                      <w:color w:val="333A3F"/>
                                      <w:spacing w:val="-4"/>
                                      <w:sz w:val="20"/>
                                    </w:rPr>
                                    <w:t>past</w:t>
                                  </w:r>
                                </w:hyperlink>
                              </w:p>
                            </w:tc>
                            <w:tc>
                              <w:tcPr>
                                <w:tcW w:w="3798" w:type="dxa"/>
                                <w:vMerge/>
                                <w:tcBorders>
                                  <w:top w:val="nil"/>
                                  <w:left w:val="single" w:sz="24" w:space="0" w:color="FFFFFF"/>
                                  <w:bottom w:val="single" w:sz="48" w:space="0" w:color="932826"/>
                                  <w:right w:val="single" w:sz="24" w:space="0" w:color="FFFFFF"/>
                                </w:tcBorders>
                                <w:shd w:val="clear" w:color="auto" w:fill="932826"/>
                              </w:tcPr>
                              <w:p>
                                <w:pPr>
                                  <w:rPr>
                                    <w:sz w:val="2"/>
                                    <w:szCs w:val="2"/>
                                  </w:rPr>
                                </w:pPr>
                              </w:p>
                            </w:tc>
                            <w:tc>
                              <w:tcPr>
                                <w:tcW w:w="3770" w:type="dxa"/>
                                <w:tcBorders>
                                  <w:left w:val="single" w:sz="24" w:space="0" w:color="FFFFFF"/>
                                  <w:bottom w:val="single" w:sz="48" w:space="0" w:color="932826"/>
                                </w:tcBorders>
                                <w:shd w:val="clear" w:color="auto" w:fill="E6E7E8"/>
                              </w:tcPr>
                              <w:p>
                                <w:pPr>
                                  <w:pStyle w:val="TableParagraph"/>
                                  <w:spacing w:before="100"/>
                                  <w:ind w:left="237"/>
                                  <w:rPr>
                                    <w:b/>
                                    <w:sz w:val="14"/>
                                  </w:rPr>
                                </w:pPr>
                                <w:hyperlink w:history="true" w:anchor="_bookmark16">
                                  <w:r>
                                    <w:rPr>
                                      <w:b/>
                                      <w:color w:val="333A3F"/>
                                      <w:sz w:val="14"/>
                                    </w:rPr>
                                    <w:t>OBJECTIVE</w:t>
                                  </w:r>
                                  <w:r>
                                    <w:rPr>
                                      <w:b/>
                                      <w:color w:val="333A3F"/>
                                      <w:spacing w:val="47"/>
                                      <w:sz w:val="14"/>
                                    </w:rPr>
                                    <w:t> </w:t>
                                  </w:r>
                                  <w:r>
                                    <w:rPr>
                                      <w:b/>
                                      <w:color w:val="333A3F"/>
                                      <w:spacing w:val="-2"/>
                                      <w:sz w:val="14"/>
                                    </w:rPr>
                                    <w:t>THREE:</w:t>
                                  </w:r>
                                </w:hyperlink>
                              </w:p>
                              <w:p>
                                <w:pPr>
                                  <w:pStyle w:val="TableParagraph"/>
                                  <w:spacing w:line="228" w:lineRule="auto" w:before="15"/>
                                  <w:ind w:left="237"/>
                                  <w:rPr>
                                    <w:b/>
                                    <w:sz w:val="20"/>
                                  </w:rPr>
                                </w:pPr>
                                <w:hyperlink w:history="true" w:anchor="_bookmark16">
                                  <w:r>
                                    <w:rPr>
                                      <w:b/>
                                      <w:color w:val="333A3F"/>
                                      <w:sz w:val="20"/>
                                    </w:rPr>
                                    <w:t>Empower</w:t>
                                  </w:r>
                                  <w:r>
                                    <w:rPr>
                                      <w:b/>
                                      <w:color w:val="333A3F"/>
                                      <w:spacing w:val="-10"/>
                                      <w:sz w:val="20"/>
                                    </w:rPr>
                                    <w:t> </w:t>
                                  </w:r>
                                  <w:r>
                                    <w:rPr>
                                      <w:b/>
                                      <w:color w:val="333A3F"/>
                                      <w:sz w:val="20"/>
                                    </w:rPr>
                                    <w:t>those</w:t>
                                  </w:r>
                                  <w:r>
                                    <w:rPr>
                                      <w:b/>
                                      <w:color w:val="333A3F"/>
                                      <w:spacing w:val="-10"/>
                                      <w:sz w:val="20"/>
                                    </w:rPr>
                                    <w:t> </w:t>
                                  </w:r>
                                  <w:r>
                                    <w:rPr>
                                      <w:b/>
                                      <w:color w:val="333A3F"/>
                                      <w:sz w:val="20"/>
                                    </w:rPr>
                                    <w:t>in</w:t>
                                  </w:r>
                                  <w:r>
                                    <w:rPr>
                                      <w:b/>
                                      <w:color w:val="333A3F"/>
                                      <w:spacing w:val="-10"/>
                                      <w:sz w:val="20"/>
                                    </w:rPr>
                                    <w:t> </w:t>
                                  </w:r>
                                  <w:r>
                                    <w:rPr>
                                      <w:b/>
                                      <w:color w:val="333A3F"/>
                                      <w:sz w:val="20"/>
                                    </w:rPr>
                                    <w:t>care,</w:t>
                                  </w:r>
                                  <w:r>
                                    <w:rPr>
                                      <w:b/>
                                      <w:color w:val="333A3F"/>
                                      <w:spacing w:val="-10"/>
                                      <w:sz w:val="20"/>
                                    </w:rPr>
                                    <w:t> </w:t>
                                  </w:r>
                                  <w:r>
                                    <w:rPr>
                                      <w:b/>
                                      <w:color w:val="333A3F"/>
                                      <w:sz w:val="20"/>
                                    </w:rPr>
                                    <w:t>their</w:t>
                                  </w:r>
                                  <w:r>
                                    <w:rPr>
                                      <w:b/>
                                      <w:color w:val="333A3F"/>
                                      <w:spacing w:val="-10"/>
                                      <w:sz w:val="20"/>
                                    </w:rPr>
                                    <w:t> </w:t>
                                  </w:r>
                                  <w:r>
                                    <w:rPr>
                                      <w:b/>
                                      <w:color w:val="333A3F"/>
                                      <w:sz w:val="20"/>
                                    </w:rPr>
                                    <w:t>families,</w:t>
                                  </w:r>
                                  <w:r>
                                    <w:rPr>
                                      <w:b/>
                                      <w:color w:val="333A3F"/>
                                      <w:spacing w:val="40"/>
                                      <w:sz w:val="20"/>
                                    </w:rPr>
                                    <w:t> </w:t>
                                  </w:r>
                                  <w:r>
                                    <w:rPr>
                                      <w:b/>
                                      <w:color w:val="333A3F"/>
                                      <w:sz w:val="20"/>
                                    </w:rPr>
                                    <w:t>whānau and communities</w:t>
                                  </w:r>
                                </w:hyperlink>
                              </w:p>
                            </w:tc>
                          </w:tr>
                        </w:tbl>
                        <w:p>
                          <w:pPr>
                            <w:pStyle w:val="BodyText"/>
                          </w:pPr>
                        </w:p>
                      </w:txbxContent>
                    </wps:txbx>
                    <wps:bodyPr wrap="square" lIns="0" tIns="0" rIns="0" bIns="0" rtlCol="0">
                      <a:noAutofit/>
                    </wps:bodyPr>
                  </wps:wsp>
                </a:graphicData>
              </a:graphic>
            </wp:anchor>
          </w:drawing>
        </mc:Choice>
        <mc:Fallback>
          <w:pict>
            <v:shape style="position:absolute;margin-left:11.173pt;margin-top:11.173015pt;width:572.950pt;height:68.3pt;mso-position-horizontal-relative:page;mso-position-vertical-relative:page;z-index:15794688" type="#_x0000_t202" id="docshape500"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70"/>
                      <w:gridCol w:w="3798"/>
                      <w:gridCol w:w="3770"/>
                    </w:tblGrid>
                    <w:tr>
                      <w:trPr>
                        <w:trHeight w:val="81" w:hRule="atLeast"/>
                      </w:trPr>
                      <w:tc>
                        <w:tcPr>
                          <w:tcW w:w="3770" w:type="dxa"/>
                          <w:tcBorders>
                            <w:right w:val="single" w:sz="24" w:space="0" w:color="FFFFFF"/>
                          </w:tcBorders>
                          <w:shd w:val="clear" w:color="auto" w:fill="0C5670"/>
                        </w:tcPr>
                        <w:p>
                          <w:pPr>
                            <w:pStyle w:val="TableParagraph"/>
                            <w:spacing w:before="0"/>
                            <w:rPr>
                              <w:rFonts w:ascii="Times New Roman"/>
                              <w:sz w:val="2"/>
                            </w:rPr>
                          </w:pPr>
                        </w:p>
                      </w:tc>
                      <w:tc>
                        <w:tcPr>
                          <w:tcW w:w="3798" w:type="dxa"/>
                          <w:vMerge w:val="restart"/>
                          <w:tcBorders>
                            <w:left w:val="single" w:sz="24" w:space="0" w:color="FFFFFF"/>
                            <w:bottom w:val="single" w:sz="48" w:space="0" w:color="932826"/>
                            <w:right w:val="single" w:sz="24" w:space="0" w:color="FFFFFF"/>
                          </w:tcBorders>
                          <w:shd w:val="clear" w:color="auto" w:fill="932826"/>
                        </w:tcPr>
                        <w:p>
                          <w:pPr>
                            <w:pStyle w:val="TableParagraph"/>
                            <w:spacing w:before="125"/>
                            <w:rPr>
                              <w:rFonts w:ascii="Source Sans Pro"/>
                              <w:sz w:val="14"/>
                            </w:rPr>
                          </w:pPr>
                        </w:p>
                        <w:p>
                          <w:pPr>
                            <w:pStyle w:val="TableParagraph"/>
                            <w:spacing w:before="0"/>
                            <w:ind w:left="237"/>
                            <w:rPr>
                              <w:b/>
                              <w:sz w:val="14"/>
                            </w:rPr>
                          </w:pPr>
                          <w:hyperlink w:history="true" w:anchor="_bookmark9">
                            <w:r>
                              <w:rPr>
                                <w:b/>
                                <w:color w:val="FFFFFF"/>
                                <w:sz w:val="14"/>
                              </w:rPr>
                              <w:t>OBJECTIVE</w:t>
                            </w:r>
                            <w:r>
                              <w:rPr>
                                <w:b/>
                                <w:color w:val="FFFFFF"/>
                                <w:spacing w:val="47"/>
                                <w:sz w:val="14"/>
                              </w:rPr>
                              <w:t> </w:t>
                            </w:r>
                            <w:r>
                              <w:rPr>
                                <w:b/>
                                <w:color w:val="FFFFFF"/>
                                <w:spacing w:val="-4"/>
                                <w:sz w:val="14"/>
                              </w:rPr>
                              <w:t>TWO:</w:t>
                            </w:r>
                          </w:hyperlink>
                        </w:p>
                        <w:p>
                          <w:pPr>
                            <w:pStyle w:val="TableParagraph"/>
                            <w:spacing w:before="5"/>
                            <w:ind w:left="237"/>
                            <w:rPr>
                              <w:b/>
                              <w:sz w:val="20"/>
                            </w:rPr>
                          </w:pPr>
                          <w:hyperlink w:history="true" w:anchor="_bookmark9">
                            <w:r>
                              <w:rPr>
                                <w:b/>
                                <w:color w:val="FFFFFF"/>
                                <w:sz w:val="20"/>
                              </w:rPr>
                              <w:t>Make</w:t>
                            </w:r>
                            <w:r>
                              <w:rPr>
                                <w:b/>
                                <w:color w:val="FFFFFF"/>
                                <w:spacing w:val="-4"/>
                                <w:sz w:val="20"/>
                              </w:rPr>
                              <w:t> </w:t>
                            </w:r>
                            <w:r>
                              <w:rPr>
                                <w:b/>
                                <w:color w:val="FFFFFF"/>
                                <w:sz w:val="20"/>
                              </w:rPr>
                              <w:t>the</w:t>
                            </w:r>
                            <w:r>
                              <w:rPr>
                                <w:b/>
                                <w:color w:val="FFFFFF"/>
                                <w:spacing w:val="-4"/>
                                <w:sz w:val="20"/>
                              </w:rPr>
                              <w:t> </w:t>
                            </w:r>
                            <w:r>
                              <w:rPr>
                                <w:b/>
                                <w:color w:val="FFFFFF"/>
                                <w:sz w:val="20"/>
                              </w:rPr>
                              <w:t>current</w:t>
                            </w:r>
                            <w:r>
                              <w:rPr>
                                <w:b/>
                                <w:color w:val="FFFFFF"/>
                                <w:spacing w:val="-4"/>
                                <w:sz w:val="20"/>
                              </w:rPr>
                              <w:t> </w:t>
                            </w:r>
                            <w:r>
                              <w:rPr>
                                <w:b/>
                                <w:color w:val="FFFFFF"/>
                                <w:sz w:val="20"/>
                              </w:rPr>
                              <w:t>care</w:t>
                            </w:r>
                            <w:r>
                              <w:rPr>
                                <w:b/>
                                <w:color w:val="FFFFFF"/>
                                <w:spacing w:val="-4"/>
                                <w:sz w:val="20"/>
                              </w:rPr>
                              <w:t> </w:t>
                            </w:r>
                            <w:r>
                              <w:rPr>
                                <w:b/>
                                <w:color w:val="FFFFFF"/>
                                <w:sz w:val="20"/>
                              </w:rPr>
                              <w:t>system</w:t>
                            </w:r>
                            <w:r>
                              <w:rPr>
                                <w:b/>
                                <w:color w:val="FFFFFF"/>
                                <w:spacing w:val="-4"/>
                                <w:sz w:val="20"/>
                              </w:rPr>
                              <w:t> safe</w:t>
                            </w:r>
                          </w:hyperlink>
                        </w:p>
                      </w:tc>
                      <w:tc>
                        <w:tcPr>
                          <w:tcW w:w="3770" w:type="dxa"/>
                          <w:tcBorders>
                            <w:left w:val="single" w:sz="24" w:space="0" w:color="FFFFFF"/>
                          </w:tcBorders>
                          <w:shd w:val="clear" w:color="auto" w:fill="3D7C3F"/>
                        </w:tcPr>
                        <w:p>
                          <w:pPr>
                            <w:pStyle w:val="TableParagraph"/>
                            <w:spacing w:before="0"/>
                            <w:rPr>
                              <w:rFonts w:ascii="Times New Roman"/>
                              <w:sz w:val="2"/>
                            </w:rPr>
                          </w:pPr>
                        </w:p>
                      </w:tc>
                    </w:tr>
                    <w:tr>
                      <w:trPr>
                        <w:trHeight w:val="1045" w:hRule="atLeast"/>
                      </w:trPr>
                      <w:tc>
                        <w:tcPr>
                          <w:tcW w:w="3770" w:type="dxa"/>
                          <w:tcBorders>
                            <w:bottom w:val="single" w:sz="48" w:space="0" w:color="932826"/>
                            <w:right w:val="single" w:sz="24" w:space="0" w:color="FFFFFF"/>
                          </w:tcBorders>
                          <w:shd w:val="clear" w:color="auto" w:fill="E6E7E8"/>
                        </w:tcPr>
                        <w:p>
                          <w:pPr>
                            <w:pStyle w:val="TableParagraph"/>
                            <w:spacing w:before="145"/>
                            <w:ind w:left="238"/>
                            <w:rPr>
                              <w:b/>
                              <w:sz w:val="14"/>
                            </w:rPr>
                          </w:pPr>
                          <w:hyperlink w:history="true" w:anchor="_bookmark5">
                            <w:r>
                              <w:rPr>
                                <w:b/>
                                <w:color w:val="333A3F"/>
                                <w:sz w:val="14"/>
                              </w:rPr>
                              <w:t>OBJECTIVE</w:t>
                            </w:r>
                            <w:r>
                              <w:rPr>
                                <w:b/>
                                <w:color w:val="333A3F"/>
                                <w:spacing w:val="47"/>
                                <w:sz w:val="14"/>
                              </w:rPr>
                              <w:t> </w:t>
                            </w:r>
                            <w:r>
                              <w:rPr>
                                <w:b/>
                                <w:color w:val="333A3F"/>
                                <w:spacing w:val="-4"/>
                                <w:sz w:val="14"/>
                              </w:rPr>
                              <w:t>ONE:</w:t>
                            </w:r>
                          </w:hyperlink>
                        </w:p>
                        <w:p>
                          <w:pPr>
                            <w:pStyle w:val="TableParagraph"/>
                            <w:spacing w:before="5"/>
                            <w:ind w:left="238"/>
                            <w:rPr>
                              <w:b/>
                              <w:sz w:val="20"/>
                            </w:rPr>
                          </w:pPr>
                          <w:hyperlink w:history="true" w:anchor="_bookmark5">
                            <w:r>
                              <w:rPr>
                                <w:b/>
                                <w:color w:val="333A3F"/>
                                <w:sz w:val="20"/>
                              </w:rPr>
                              <w:t>Address</w:t>
                            </w:r>
                            <w:r>
                              <w:rPr>
                                <w:b/>
                                <w:color w:val="333A3F"/>
                                <w:spacing w:val="-4"/>
                                <w:sz w:val="20"/>
                              </w:rPr>
                              <w:t> </w:t>
                            </w:r>
                            <w:r>
                              <w:rPr>
                                <w:b/>
                                <w:color w:val="333A3F"/>
                                <w:sz w:val="20"/>
                              </w:rPr>
                              <w:t>the</w:t>
                            </w:r>
                            <w:r>
                              <w:rPr>
                                <w:b/>
                                <w:color w:val="333A3F"/>
                                <w:spacing w:val="-1"/>
                                <w:sz w:val="20"/>
                              </w:rPr>
                              <w:t> </w:t>
                            </w:r>
                            <w:r>
                              <w:rPr>
                                <w:b/>
                                <w:color w:val="333A3F"/>
                                <w:sz w:val="20"/>
                              </w:rPr>
                              <w:t>wrongs</w:t>
                            </w:r>
                            <w:r>
                              <w:rPr>
                                <w:b/>
                                <w:color w:val="333A3F"/>
                                <w:spacing w:val="-1"/>
                                <w:sz w:val="20"/>
                              </w:rPr>
                              <w:t> </w:t>
                            </w:r>
                            <w:r>
                              <w:rPr>
                                <w:b/>
                                <w:color w:val="333A3F"/>
                                <w:sz w:val="20"/>
                              </w:rPr>
                              <w:t>of</w:t>
                            </w:r>
                            <w:r>
                              <w:rPr>
                                <w:b/>
                                <w:color w:val="333A3F"/>
                                <w:spacing w:val="-1"/>
                                <w:sz w:val="20"/>
                              </w:rPr>
                              <w:t> </w:t>
                            </w:r>
                            <w:r>
                              <w:rPr>
                                <w:b/>
                                <w:color w:val="333A3F"/>
                                <w:sz w:val="20"/>
                              </w:rPr>
                              <w:t>the</w:t>
                            </w:r>
                            <w:r>
                              <w:rPr>
                                <w:b/>
                                <w:color w:val="333A3F"/>
                                <w:spacing w:val="-1"/>
                                <w:sz w:val="20"/>
                              </w:rPr>
                              <w:t> </w:t>
                            </w:r>
                            <w:r>
                              <w:rPr>
                                <w:b/>
                                <w:color w:val="333A3F"/>
                                <w:spacing w:val="-4"/>
                                <w:sz w:val="20"/>
                              </w:rPr>
                              <w:t>past</w:t>
                            </w:r>
                          </w:hyperlink>
                        </w:p>
                      </w:tc>
                      <w:tc>
                        <w:tcPr>
                          <w:tcW w:w="3798" w:type="dxa"/>
                          <w:vMerge/>
                          <w:tcBorders>
                            <w:top w:val="nil"/>
                            <w:left w:val="single" w:sz="24" w:space="0" w:color="FFFFFF"/>
                            <w:bottom w:val="single" w:sz="48" w:space="0" w:color="932826"/>
                            <w:right w:val="single" w:sz="24" w:space="0" w:color="FFFFFF"/>
                          </w:tcBorders>
                          <w:shd w:val="clear" w:color="auto" w:fill="932826"/>
                        </w:tcPr>
                        <w:p>
                          <w:pPr>
                            <w:rPr>
                              <w:sz w:val="2"/>
                              <w:szCs w:val="2"/>
                            </w:rPr>
                          </w:pPr>
                        </w:p>
                      </w:tc>
                      <w:tc>
                        <w:tcPr>
                          <w:tcW w:w="3770" w:type="dxa"/>
                          <w:tcBorders>
                            <w:left w:val="single" w:sz="24" w:space="0" w:color="FFFFFF"/>
                            <w:bottom w:val="single" w:sz="48" w:space="0" w:color="932826"/>
                          </w:tcBorders>
                          <w:shd w:val="clear" w:color="auto" w:fill="E6E7E8"/>
                        </w:tcPr>
                        <w:p>
                          <w:pPr>
                            <w:pStyle w:val="TableParagraph"/>
                            <w:spacing w:before="100"/>
                            <w:ind w:left="237"/>
                            <w:rPr>
                              <w:b/>
                              <w:sz w:val="14"/>
                            </w:rPr>
                          </w:pPr>
                          <w:hyperlink w:history="true" w:anchor="_bookmark16">
                            <w:r>
                              <w:rPr>
                                <w:b/>
                                <w:color w:val="333A3F"/>
                                <w:sz w:val="14"/>
                              </w:rPr>
                              <w:t>OBJECTIVE</w:t>
                            </w:r>
                            <w:r>
                              <w:rPr>
                                <w:b/>
                                <w:color w:val="333A3F"/>
                                <w:spacing w:val="47"/>
                                <w:sz w:val="14"/>
                              </w:rPr>
                              <w:t> </w:t>
                            </w:r>
                            <w:r>
                              <w:rPr>
                                <w:b/>
                                <w:color w:val="333A3F"/>
                                <w:spacing w:val="-2"/>
                                <w:sz w:val="14"/>
                              </w:rPr>
                              <w:t>THREE:</w:t>
                            </w:r>
                          </w:hyperlink>
                        </w:p>
                        <w:p>
                          <w:pPr>
                            <w:pStyle w:val="TableParagraph"/>
                            <w:spacing w:line="228" w:lineRule="auto" w:before="15"/>
                            <w:ind w:left="237"/>
                            <w:rPr>
                              <w:b/>
                              <w:sz w:val="20"/>
                            </w:rPr>
                          </w:pPr>
                          <w:hyperlink w:history="true" w:anchor="_bookmark16">
                            <w:r>
                              <w:rPr>
                                <w:b/>
                                <w:color w:val="333A3F"/>
                                <w:sz w:val="20"/>
                              </w:rPr>
                              <w:t>Empower</w:t>
                            </w:r>
                            <w:r>
                              <w:rPr>
                                <w:b/>
                                <w:color w:val="333A3F"/>
                                <w:spacing w:val="-10"/>
                                <w:sz w:val="20"/>
                              </w:rPr>
                              <w:t> </w:t>
                            </w:r>
                            <w:r>
                              <w:rPr>
                                <w:b/>
                                <w:color w:val="333A3F"/>
                                <w:sz w:val="20"/>
                              </w:rPr>
                              <w:t>those</w:t>
                            </w:r>
                            <w:r>
                              <w:rPr>
                                <w:b/>
                                <w:color w:val="333A3F"/>
                                <w:spacing w:val="-10"/>
                                <w:sz w:val="20"/>
                              </w:rPr>
                              <w:t> </w:t>
                            </w:r>
                            <w:r>
                              <w:rPr>
                                <w:b/>
                                <w:color w:val="333A3F"/>
                                <w:sz w:val="20"/>
                              </w:rPr>
                              <w:t>in</w:t>
                            </w:r>
                            <w:r>
                              <w:rPr>
                                <w:b/>
                                <w:color w:val="333A3F"/>
                                <w:spacing w:val="-10"/>
                                <w:sz w:val="20"/>
                              </w:rPr>
                              <w:t> </w:t>
                            </w:r>
                            <w:r>
                              <w:rPr>
                                <w:b/>
                                <w:color w:val="333A3F"/>
                                <w:sz w:val="20"/>
                              </w:rPr>
                              <w:t>care,</w:t>
                            </w:r>
                            <w:r>
                              <w:rPr>
                                <w:b/>
                                <w:color w:val="333A3F"/>
                                <w:spacing w:val="-10"/>
                                <w:sz w:val="20"/>
                              </w:rPr>
                              <w:t> </w:t>
                            </w:r>
                            <w:r>
                              <w:rPr>
                                <w:b/>
                                <w:color w:val="333A3F"/>
                                <w:sz w:val="20"/>
                              </w:rPr>
                              <w:t>their</w:t>
                            </w:r>
                            <w:r>
                              <w:rPr>
                                <w:b/>
                                <w:color w:val="333A3F"/>
                                <w:spacing w:val="-10"/>
                                <w:sz w:val="20"/>
                              </w:rPr>
                              <w:t> </w:t>
                            </w:r>
                            <w:r>
                              <w:rPr>
                                <w:b/>
                                <w:color w:val="333A3F"/>
                                <w:sz w:val="20"/>
                              </w:rPr>
                              <w:t>families,</w:t>
                            </w:r>
                            <w:r>
                              <w:rPr>
                                <w:b/>
                                <w:color w:val="333A3F"/>
                                <w:spacing w:val="40"/>
                                <w:sz w:val="20"/>
                              </w:rPr>
                              <w:t> </w:t>
                            </w:r>
                            <w:r>
                              <w:rPr>
                                <w:b/>
                                <w:color w:val="333A3F"/>
                                <w:sz w:val="20"/>
                              </w:rPr>
                              <w:t>whānau and communities</w:t>
                            </w:r>
                          </w:hyperlink>
                        </w:p>
                      </w:tc>
                    </w:tr>
                  </w:tbl>
                  <w:p>
                    <w:pPr>
                      <w:pStyle w:val="BodyText"/>
                    </w:pPr>
                  </w:p>
                </w:txbxContent>
              </v:textbox>
              <w10:wrap type="none"/>
            </v:shape>
          </w:pict>
        </mc:Fallback>
      </mc:AlternateContent>
    </w: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97760">
              <wp:simplePos x="0" y="0"/>
              <wp:positionH relativeFrom="page">
                <wp:posOffset>141897</wp:posOffset>
              </wp:positionH>
              <wp:positionV relativeFrom="page">
                <wp:posOffset>141897</wp:posOffset>
              </wp:positionV>
              <wp:extent cx="7276465" cy="867410"/>
              <wp:effectExtent l="0" t="0" r="0" b="0"/>
              <wp:wrapNone/>
              <wp:docPr id="955" name="Textbox 955"/>
              <wp:cNvGraphicFramePr>
                <a:graphicFrameLocks/>
              </wp:cNvGraphicFramePr>
              <a:graphic>
                <a:graphicData uri="http://schemas.microsoft.com/office/word/2010/wordprocessingShape">
                  <wps:wsp>
                    <wps:cNvPr id="955" name="Textbox 955"/>
                    <wps:cNvSpPr txBox="1"/>
                    <wps:spPr>
                      <a:xfrm>
                        <a:off x="0" y="0"/>
                        <a:ext cx="7276465" cy="86741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70"/>
                            <w:gridCol w:w="3798"/>
                            <w:gridCol w:w="3770"/>
                          </w:tblGrid>
                          <w:tr>
                            <w:trPr>
                              <w:trHeight w:val="81" w:hRule="atLeast"/>
                            </w:trPr>
                            <w:tc>
                              <w:tcPr>
                                <w:tcW w:w="3770" w:type="dxa"/>
                                <w:tcBorders>
                                  <w:right w:val="single" w:sz="24" w:space="0" w:color="FFFFFF"/>
                                </w:tcBorders>
                                <w:shd w:val="clear" w:color="auto" w:fill="0C5670"/>
                              </w:tcPr>
                              <w:p>
                                <w:pPr>
                                  <w:pStyle w:val="TableParagraph"/>
                                  <w:spacing w:before="0"/>
                                  <w:rPr>
                                    <w:rFonts w:ascii="Times New Roman"/>
                                    <w:sz w:val="2"/>
                                  </w:rPr>
                                </w:pPr>
                              </w:p>
                            </w:tc>
                            <w:tc>
                              <w:tcPr>
                                <w:tcW w:w="3798" w:type="dxa"/>
                                <w:vMerge w:val="restart"/>
                                <w:tcBorders>
                                  <w:left w:val="single" w:sz="24" w:space="0" w:color="FFFFFF"/>
                                  <w:bottom w:val="single" w:sz="48" w:space="0" w:color="932826"/>
                                  <w:right w:val="single" w:sz="24" w:space="0" w:color="FFFFFF"/>
                                </w:tcBorders>
                                <w:shd w:val="clear" w:color="auto" w:fill="932826"/>
                              </w:tcPr>
                              <w:p>
                                <w:pPr>
                                  <w:pStyle w:val="TableParagraph"/>
                                  <w:spacing w:before="125"/>
                                  <w:rPr>
                                    <w:rFonts w:ascii="Source Sans Pro"/>
                                    <w:sz w:val="14"/>
                                  </w:rPr>
                                </w:pPr>
                              </w:p>
                              <w:p>
                                <w:pPr>
                                  <w:pStyle w:val="TableParagraph"/>
                                  <w:spacing w:before="0"/>
                                  <w:ind w:left="237"/>
                                  <w:rPr>
                                    <w:b/>
                                    <w:sz w:val="14"/>
                                  </w:rPr>
                                </w:pPr>
                                <w:hyperlink w:history="true" w:anchor="_bookmark9">
                                  <w:r>
                                    <w:rPr>
                                      <w:b/>
                                      <w:color w:val="FFFFFF"/>
                                      <w:sz w:val="14"/>
                                    </w:rPr>
                                    <w:t>OBJECTIVE</w:t>
                                  </w:r>
                                  <w:r>
                                    <w:rPr>
                                      <w:b/>
                                      <w:color w:val="FFFFFF"/>
                                      <w:spacing w:val="47"/>
                                      <w:sz w:val="14"/>
                                    </w:rPr>
                                    <w:t> </w:t>
                                  </w:r>
                                  <w:r>
                                    <w:rPr>
                                      <w:b/>
                                      <w:color w:val="FFFFFF"/>
                                      <w:spacing w:val="-4"/>
                                      <w:sz w:val="14"/>
                                    </w:rPr>
                                    <w:t>TWO:</w:t>
                                  </w:r>
                                </w:hyperlink>
                              </w:p>
                              <w:p>
                                <w:pPr>
                                  <w:pStyle w:val="TableParagraph"/>
                                  <w:spacing w:before="5"/>
                                  <w:ind w:left="237"/>
                                  <w:rPr>
                                    <w:b/>
                                    <w:sz w:val="20"/>
                                  </w:rPr>
                                </w:pPr>
                                <w:hyperlink w:history="true" w:anchor="_bookmark9">
                                  <w:r>
                                    <w:rPr>
                                      <w:b/>
                                      <w:color w:val="FFFFFF"/>
                                      <w:sz w:val="20"/>
                                    </w:rPr>
                                    <w:t>Make</w:t>
                                  </w:r>
                                  <w:r>
                                    <w:rPr>
                                      <w:b/>
                                      <w:color w:val="FFFFFF"/>
                                      <w:spacing w:val="-4"/>
                                      <w:sz w:val="20"/>
                                    </w:rPr>
                                    <w:t> </w:t>
                                  </w:r>
                                  <w:r>
                                    <w:rPr>
                                      <w:b/>
                                      <w:color w:val="FFFFFF"/>
                                      <w:sz w:val="20"/>
                                    </w:rPr>
                                    <w:t>the</w:t>
                                  </w:r>
                                  <w:r>
                                    <w:rPr>
                                      <w:b/>
                                      <w:color w:val="FFFFFF"/>
                                      <w:spacing w:val="-4"/>
                                      <w:sz w:val="20"/>
                                    </w:rPr>
                                    <w:t> </w:t>
                                  </w:r>
                                  <w:r>
                                    <w:rPr>
                                      <w:b/>
                                      <w:color w:val="FFFFFF"/>
                                      <w:sz w:val="20"/>
                                    </w:rPr>
                                    <w:t>current</w:t>
                                  </w:r>
                                  <w:r>
                                    <w:rPr>
                                      <w:b/>
                                      <w:color w:val="FFFFFF"/>
                                      <w:spacing w:val="-4"/>
                                      <w:sz w:val="20"/>
                                    </w:rPr>
                                    <w:t> </w:t>
                                  </w:r>
                                  <w:r>
                                    <w:rPr>
                                      <w:b/>
                                      <w:color w:val="FFFFFF"/>
                                      <w:sz w:val="20"/>
                                    </w:rPr>
                                    <w:t>care</w:t>
                                  </w:r>
                                  <w:r>
                                    <w:rPr>
                                      <w:b/>
                                      <w:color w:val="FFFFFF"/>
                                      <w:spacing w:val="-4"/>
                                      <w:sz w:val="20"/>
                                    </w:rPr>
                                    <w:t> </w:t>
                                  </w:r>
                                  <w:r>
                                    <w:rPr>
                                      <w:b/>
                                      <w:color w:val="FFFFFF"/>
                                      <w:sz w:val="20"/>
                                    </w:rPr>
                                    <w:t>system</w:t>
                                  </w:r>
                                  <w:r>
                                    <w:rPr>
                                      <w:b/>
                                      <w:color w:val="FFFFFF"/>
                                      <w:spacing w:val="-4"/>
                                      <w:sz w:val="20"/>
                                    </w:rPr>
                                    <w:t> safe</w:t>
                                  </w:r>
                                </w:hyperlink>
                              </w:p>
                            </w:tc>
                            <w:tc>
                              <w:tcPr>
                                <w:tcW w:w="3770" w:type="dxa"/>
                                <w:tcBorders>
                                  <w:left w:val="single" w:sz="24" w:space="0" w:color="FFFFFF"/>
                                </w:tcBorders>
                                <w:shd w:val="clear" w:color="auto" w:fill="3D7C3F"/>
                              </w:tcPr>
                              <w:p>
                                <w:pPr>
                                  <w:pStyle w:val="TableParagraph"/>
                                  <w:spacing w:before="0"/>
                                  <w:rPr>
                                    <w:rFonts w:ascii="Times New Roman"/>
                                    <w:sz w:val="2"/>
                                  </w:rPr>
                                </w:pPr>
                              </w:p>
                            </w:tc>
                          </w:tr>
                          <w:tr>
                            <w:trPr>
                              <w:trHeight w:val="1045" w:hRule="atLeast"/>
                            </w:trPr>
                            <w:tc>
                              <w:tcPr>
                                <w:tcW w:w="3770" w:type="dxa"/>
                                <w:tcBorders>
                                  <w:bottom w:val="single" w:sz="48" w:space="0" w:color="932826"/>
                                  <w:right w:val="single" w:sz="24" w:space="0" w:color="FFFFFF"/>
                                </w:tcBorders>
                                <w:shd w:val="clear" w:color="auto" w:fill="E6E7E8"/>
                              </w:tcPr>
                              <w:p>
                                <w:pPr>
                                  <w:pStyle w:val="TableParagraph"/>
                                  <w:spacing w:before="145"/>
                                  <w:ind w:left="238"/>
                                  <w:rPr>
                                    <w:b/>
                                    <w:sz w:val="14"/>
                                  </w:rPr>
                                </w:pPr>
                                <w:hyperlink w:history="true" w:anchor="_bookmark5">
                                  <w:r>
                                    <w:rPr>
                                      <w:b/>
                                      <w:color w:val="333A3F"/>
                                      <w:sz w:val="14"/>
                                    </w:rPr>
                                    <w:t>OBJECTIVE</w:t>
                                  </w:r>
                                  <w:r>
                                    <w:rPr>
                                      <w:b/>
                                      <w:color w:val="333A3F"/>
                                      <w:spacing w:val="47"/>
                                      <w:sz w:val="14"/>
                                    </w:rPr>
                                    <w:t> </w:t>
                                  </w:r>
                                  <w:r>
                                    <w:rPr>
                                      <w:b/>
                                      <w:color w:val="333A3F"/>
                                      <w:spacing w:val="-4"/>
                                      <w:sz w:val="14"/>
                                    </w:rPr>
                                    <w:t>ONE:</w:t>
                                  </w:r>
                                </w:hyperlink>
                              </w:p>
                              <w:p>
                                <w:pPr>
                                  <w:pStyle w:val="TableParagraph"/>
                                  <w:spacing w:before="5"/>
                                  <w:ind w:left="238"/>
                                  <w:rPr>
                                    <w:b/>
                                    <w:sz w:val="20"/>
                                  </w:rPr>
                                </w:pPr>
                                <w:hyperlink w:history="true" w:anchor="_bookmark5">
                                  <w:r>
                                    <w:rPr>
                                      <w:b/>
                                      <w:color w:val="333A3F"/>
                                      <w:sz w:val="20"/>
                                    </w:rPr>
                                    <w:t>Address</w:t>
                                  </w:r>
                                  <w:r>
                                    <w:rPr>
                                      <w:b/>
                                      <w:color w:val="333A3F"/>
                                      <w:spacing w:val="-4"/>
                                      <w:sz w:val="20"/>
                                    </w:rPr>
                                    <w:t> </w:t>
                                  </w:r>
                                  <w:r>
                                    <w:rPr>
                                      <w:b/>
                                      <w:color w:val="333A3F"/>
                                      <w:sz w:val="20"/>
                                    </w:rPr>
                                    <w:t>the</w:t>
                                  </w:r>
                                  <w:r>
                                    <w:rPr>
                                      <w:b/>
                                      <w:color w:val="333A3F"/>
                                      <w:spacing w:val="-1"/>
                                      <w:sz w:val="20"/>
                                    </w:rPr>
                                    <w:t> </w:t>
                                  </w:r>
                                  <w:r>
                                    <w:rPr>
                                      <w:b/>
                                      <w:color w:val="333A3F"/>
                                      <w:sz w:val="20"/>
                                    </w:rPr>
                                    <w:t>wrongs</w:t>
                                  </w:r>
                                  <w:r>
                                    <w:rPr>
                                      <w:b/>
                                      <w:color w:val="333A3F"/>
                                      <w:spacing w:val="-1"/>
                                      <w:sz w:val="20"/>
                                    </w:rPr>
                                    <w:t> </w:t>
                                  </w:r>
                                  <w:r>
                                    <w:rPr>
                                      <w:b/>
                                      <w:color w:val="333A3F"/>
                                      <w:sz w:val="20"/>
                                    </w:rPr>
                                    <w:t>of</w:t>
                                  </w:r>
                                  <w:r>
                                    <w:rPr>
                                      <w:b/>
                                      <w:color w:val="333A3F"/>
                                      <w:spacing w:val="-1"/>
                                      <w:sz w:val="20"/>
                                    </w:rPr>
                                    <w:t> </w:t>
                                  </w:r>
                                  <w:r>
                                    <w:rPr>
                                      <w:b/>
                                      <w:color w:val="333A3F"/>
                                      <w:sz w:val="20"/>
                                    </w:rPr>
                                    <w:t>the</w:t>
                                  </w:r>
                                  <w:r>
                                    <w:rPr>
                                      <w:b/>
                                      <w:color w:val="333A3F"/>
                                      <w:spacing w:val="-1"/>
                                      <w:sz w:val="20"/>
                                    </w:rPr>
                                    <w:t> </w:t>
                                  </w:r>
                                  <w:r>
                                    <w:rPr>
                                      <w:b/>
                                      <w:color w:val="333A3F"/>
                                      <w:spacing w:val="-4"/>
                                      <w:sz w:val="20"/>
                                    </w:rPr>
                                    <w:t>past</w:t>
                                  </w:r>
                                </w:hyperlink>
                              </w:p>
                            </w:tc>
                            <w:tc>
                              <w:tcPr>
                                <w:tcW w:w="3798" w:type="dxa"/>
                                <w:vMerge/>
                                <w:tcBorders>
                                  <w:top w:val="nil"/>
                                  <w:left w:val="single" w:sz="24" w:space="0" w:color="FFFFFF"/>
                                  <w:bottom w:val="single" w:sz="48" w:space="0" w:color="932826"/>
                                  <w:right w:val="single" w:sz="24" w:space="0" w:color="FFFFFF"/>
                                </w:tcBorders>
                                <w:shd w:val="clear" w:color="auto" w:fill="932826"/>
                              </w:tcPr>
                              <w:p>
                                <w:pPr>
                                  <w:rPr>
                                    <w:sz w:val="2"/>
                                    <w:szCs w:val="2"/>
                                  </w:rPr>
                                </w:pPr>
                              </w:p>
                            </w:tc>
                            <w:tc>
                              <w:tcPr>
                                <w:tcW w:w="3770" w:type="dxa"/>
                                <w:tcBorders>
                                  <w:left w:val="single" w:sz="24" w:space="0" w:color="FFFFFF"/>
                                  <w:bottom w:val="single" w:sz="48" w:space="0" w:color="932826"/>
                                </w:tcBorders>
                                <w:shd w:val="clear" w:color="auto" w:fill="E6E7E8"/>
                              </w:tcPr>
                              <w:p>
                                <w:pPr>
                                  <w:pStyle w:val="TableParagraph"/>
                                  <w:spacing w:before="100"/>
                                  <w:ind w:left="237"/>
                                  <w:rPr>
                                    <w:b/>
                                    <w:sz w:val="14"/>
                                  </w:rPr>
                                </w:pPr>
                                <w:hyperlink w:history="true" w:anchor="_bookmark16">
                                  <w:r>
                                    <w:rPr>
                                      <w:b/>
                                      <w:color w:val="333A3F"/>
                                      <w:sz w:val="14"/>
                                    </w:rPr>
                                    <w:t>OBJECTIVE</w:t>
                                  </w:r>
                                  <w:r>
                                    <w:rPr>
                                      <w:b/>
                                      <w:color w:val="333A3F"/>
                                      <w:spacing w:val="47"/>
                                      <w:sz w:val="14"/>
                                    </w:rPr>
                                    <w:t> </w:t>
                                  </w:r>
                                  <w:r>
                                    <w:rPr>
                                      <w:b/>
                                      <w:color w:val="333A3F"/>
                                      <w:spacing w:val="-2"/>
                                      <w:sz w:val="14"/>
                                    </w:rPr>
                                    <w:t>THREE:</w:t>
                                  </w:r>
                                </w:hyperlink>
                              </w:p>
                              <w:p>
                                <w:pPr>
                                  <w:pStyle w:val="TableParagraph"/>
                                  <w:spacing w:line="228" w:lineRule="auto" w:before="15"/>
                                  <w:ind w:left="237"/>
                                  <w:rPr>
                                    <w:b/>
                                    <w:sz w:val="20"/>
                                  </w:rPr>
                                </w:pPr>
                                <w:hyperlink w:history="true" w:anchor="_bookmark16">
                                  <w:r>
                                    <w:rPr>
                                      <w:b/>
                                      <w:color w:val="333A3F"/>
                                      <w:sz w:val="20"/>
                                    </w:rPr>
                                    <w:t>Empower</w:t>
                                  </w:r>
                                  <w:r>
                                    <w:rPr>
                                      <w:b/>
                                      <w:color w:val="333A3F"/>
                                      <w:spacing w:val="-10"/>
                                      <w:sz w:val="20"/>
                                    </w:rPr>
                                    <w:t> </w:t>
                                  </w:r>
                                  <w:r>
                                    <w:rPr>
                                      <w:b/>
                                      <w:color w:val="333A3F"/>
                                      <w:sz w:val="20"/>
                                    </w:rPr>
                                    <w:t>those</w:t>
                                  </w:r>
                                  <w:r>
                                    <w:rPr>
                                      <w:b/>
                                      <w:color w:val="333A3F"/>
                                      <w:spacing w:val="-10"/>
                                      <w:sz w:val="20"/>
                                    </w:rPr>
                                    <w:t> </w:t>
                                  </w:r>
                                  <w:r>
                                    <w:rPr>
                                      <w:b/>
                                      <w:color w:val="333A3F"/>
                                      <w:sz w:val="20"/>
                                    </w:rPr>
                                    <w:t>in</w:t>
                                  </w:r>
                                  <w:r>
                                    <w:rPr>
                                      <w:b/>
                                      <w:color w:val="333A3F"/>
                                      <w:spacing w:val="-10"/>
                                      <w:sz w:val="20"/>
                                    </w:rPr>
                                    <w:t> </w:t>
                                  </w:r>
                                  <w:r>
                                    <w:rPr>
                                      <w:b/>
                                      <w:color w:val="333A3F"/>
                                      <w:sz w:val="20"/>
                                    </w:rPr>
                                    <w:t>care,</w:t>
                                  </w:r>
                                  <w:r>
                                    <w:rPr>
                                      <w:b/>
                                      <w:color w:val="333A3F"/>
                                      <w:spacing w:val="-10"/>
                                      <w:sz w:val="20"/>
                                    </w:rPr>
                                    <w:t> </w:t>
                                  </w:r>
                                  <w:r>
                                    <w:rPr>
                                      <w:b/>
                                      <w:color w:val="333A3F"/>
                                      <w:sz w:val="20"/>
                                    </w:rPr>
                                    <w:t>their</w:t>
                                  </w:r>
                                  <w:r>
                                    <w:rPr>
                                      <w:b/>
                                      <w:color w:val="333A3F"/>
                                      <w:spacing w:val="-10"/>
                                      <w:sz w:val="20"/>
                                    </w:rPr>
                                    <w:t> </w:t>
                                  </w:r>
                                  <w:r>
                                    <w:rPr>
                                      <w:b/>
                                      <w:color w:val="333A3F"/>
                                      <w:sz w:val="20"/>
                                    </w:rPr>
                                    <w:t>families,</w:t>
                                  </w:r>
                                  <w:r>
                                    <w:rPr>
                                      <w:b/>
                                      <w:color w:val="333A3F"/>
                                      <w:spacing w:val="40"/>
                                      <w:sz w:val="20"/>
                                    </w:rPr>
                                    <w:t> </w:t>
                                  </w:r>
                                  <w:r>
                                    <w:rPr>
                                      <w:b/>
                                      <w:color w:val="333A3F"/>
                                      <w:sz w:val="20"/>
                                    </w:rPr>
                                    <w:t>whānau and communities</w:t>
                                  </w:r>
                                </w:hyperlink>
                              </w:p>
                            </w:tc>
                          </w:tr>
                        </w:tbl>
                        <w:p>
                          <w:pPr>
                            <w:pStyle w:val="BodyText"/>
                          </w:pPr>
                        </w:p>
                      </w:txbxContent>
                    </wps:txbx>
                    <wps:bodyPr wrap="square" lIns="0" tIns="0" rIns="0" bIns="0" rtlCol="0">
                      <a:noAutofit/>
                    </wps:bodyPr>
                  </wps:wsp>
                </a:graphicData>
              </a:graphic>
            </wp:anchor>
          </w:drawing>
        </mc:Choice>
        <mc:Fallback>
          <w:pict>
            <v:shape style="position:absolute;margin-left:11.173pt;margin-top:11.173015pt;width:572.950pt;height:68.3pt;mso-position-horizontal-relative:page;mso-position-vertical-relative:page;z-index:15797760" type="#_x0000_t202" id="docshape517"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70"/>
                      <w:gridCol w:w="3798"/>
                      <w:gridCol w:w="3770"/>
                    </w:tblGrid>
                    <w:tr>
                      <w:trPr>
                        <w:trHeight w:val="81" w:hRule="atLeast"/>
                      </w:trPr>
                      <w:tc>
                        <w:tcPr>
                          <w:tcW w:w="3770" w:type="dxa"/>
                          <w:tcBorders>
                            <w:right w:val="single" w:sz="24" w:space="0" w:color="FFFFFF"/>
                          </w:tcBorders>
                          <w:shd w:val="clear" w:color="auto" w:fill="0C5670"/>
                        </w:tcPr>
                        <w:p>
                          <w:pPr>
                            <w:pStyle w:val="TableParagraph"/>
                            <w:spacing w:before="0"/>
                            <w:rPr>
                              <w:rFonts w:ascii="Times New Roman"/>
                              <w:sz w:val="2"/>
                            </w:rPr>
                          </w:pPr>
                        </w:p>
                      </w:tc>
                      <w:tc>
                        <w:tcPr>
                          <w:tcW w:w="3798" w:type="dxa"/>
                          <w:vMerge w:val="restart"/>
                          <w:tcBorders>
                            <w:left w:val="single" w:sz="24" w:space="0" w:color="FFFFFF"/>
                            <w:bottom w:val="single" w:sz="48" w:space="0" w:color="932826"/>
                            <w:right w:val="single" w:sz="24" w:space="0" w:color="FFFFFF"/>
                          </w:tcBorders>
                          <w:shd w:val="clear" w:color="auto" w:fill="932826"/>
                        </w:tcPr>
                        <w:p>
                          <w:pPr>
                            <w:pStyle w:val="TableParagraph"/>
                            <w:spacing w:before="125"/>
                            <w:rPr>
                              <w:rFonts w:ascii="Source Sans Pro"/>
                              <w:sz w:val="14"/>
                            </w:rPr>
                          </w:pPr>
                        </w:p>
                        <w:p>
                          <w:pPr>
                            <w:pStyle w:val="TableParagraph"/>
                            <w:spacing w:before="0"/>
                            <w:ind w:left="237"/>
                            <w:rPr>
                              <w:b/>
                              <w:sz w:val="14"/>
                            </w:rPr>
                          </w:pPr>
                          <w:hyperlink w:history="true" w:anchor="_bookmark9">
                            <w:r>
                              <w:rPr>
                                <w:b/>
                                <w:color w:val="FFFFFF"/>
                                <w:sz w:val="14"/>
                              </w:rPr>
                              <w:t>OBJECTIVE</w:t>
                            </w:r>
                            <w:r>
                              <w:rPr>
                                <w:b/>
                                <w:color w:val="FFFFFF"/>
                                <w:spacing w:val="47"/>
                                <w:sz w:val="14"/>
                              </w:rPr>
                              <w:t> </w:t>
                            </w:r>
                            <w:r>
                              <w:rPr>
                                <w:b/>
                                <w:color w:val="FFFFFF"/>
                                <w:spacing w:val="-4"/>
                                <w:sz w:val="14"/>
                              </w:rPr>
                              <w:t>TWO:</w:t>
                            </w:r>
                          </w:hyperlink>
                        </w:p>
                        <w:p>
                          <w:pPr>
                            <w:pStyle w:val="TableParagraph"/>
                            <w:spacing w:before="5"/>
                            <w:ind w:left="237"/>
                            <w:rPr>
                              <w:b/>
                              <w:sz w:val="20"/>
                            </w:rPr>
                          </w:pPr>
                          <w:hyperlink w:history="true" w:anchor="_bookmark9">
                            <w:r>
                              <w:rPr>
                                <w:b/>
                                <w:color w:val="FFFFFF"/>
                                <w:sz w:val="20"/>
                              </w:rPr>
                              <w:t>Make</w:t>
                            </w:r>
                            <w:r>
                              <w:rPr>
                                <w:b/>
                                <w:color w:val="FFFFFF"/>
                                <w:spacing w:val="-4"/>
                                <w:sz w:val="20"/>
                              </w:rPr>
                              <w:t> </w:t>
                            </w:r>
                            <w:r>
                              <w:rPr>
                                <w:b/>
                                <w:color w:val="FFFFFF"/>
                                <w:sz w:val="20"/>
                              </w:rPr>
                              <w:t>the</w:t>
                            </w:r>
                            <w:r>
                              <w:rPr>
                                <w:b/>
                                <w:color w:val="FFFFFF"/>
                                <w:spacing w:val="-4"/>
                                <w:sz w:val="20"/>
                              </w:rPr>
                              <w:t> </w:t>
                            </w:r>
                            <w:r>
                              <w:rPr>
                                <w:b/>
                                <w:color w:val="FFFFFF"/>
                                <w:sz w:val="20"/>
                              </w:rPr>
                              <w:t>current</w:t>
                            </w:r>
                            <w:r>
                              <w:rPr>
                                <w:b/>
                                <w:color w:val="FFFFFF"/>
                                <w:spacing w:val="-4"/>
                                <w:sz w:val="20"/>
                              </w:rPr>
                              <w:t> </w:t>
                            </w:r>
                            <w:r>
                              <w:rPr>
                                <w:b/>
                                <w:color w:val="FFFFFF"/>
                                <w:sz w:val="20"/>
                              </w:rPr>
                              <w:t>care</w:t>
                            </w:r>
                            <w:r>
                              <w:rPr>
                                <w:b/>
                                <w:color w:val="FFFFFF"/>
                                <w:spacing w:val="-4"/>
                                <w:sz w:val="20"/>
                              </w:rPr>
                              <w:t> </w:t>
                            </w:r>
                            <w:r>
                              <w:rPr>
                                <w:b/>
                                <w:color w:val="FFFFFF"/>
                                <w:sz w:val="20"/>
                              </w:rPr>
                              <w:t>system</w:t>
                            </w:r>
                            <w:r>
                              <w:rPr>
                                <w:b/>
                                <w:color w:val="FFFFFF"/>
                                <w:spacing w:val="-4"/>
                                <w:sz w:val="20"/>
                              </w:rPr>
                              <w:t> safe</w:t>
                            </w:r>
                          </w:hyperlink>
                        </w:p>
                      </w:tc>
                      <w:tc>
                        <w:tcPr>
                          <w:tcW w:w="3770" w:type="dxa"/>
                          <w:tcBorders>
                            <w:left w:val="single" w:sz="24" w:space="0" w:color="FFFFFF"/>
                          </w:tcBorders>
                          <w:shd w:val="clear" w:color="auto" w:fill="3D7C3F"/>
                        </w:tcPr>
                        <w:p>
                          <w:pPr>
                            <w:pStyle w:val="TableParagraph"/>
                            <w:spacing w:before="0"/>
                            <w:rPr>
                              <w:rFonts w:ascii="Times New Roman"/>
                              <w:sz w:val="2"/>
                            </w:rPr>
                          </w:pPr>
                        </w:p>
                      </w:tc>
                    </w:tr>
                    <w:tr>
                      <w:trPr>
                        <w:trHeight w:val="1045" w:hRule="atLeast"/>
                      </w:trPr>
                      <w:tc>
                        <w:tcPr>
                          <w:tcW w:w="3770" w:type="dxa"/>
                          <w:tcBorders>
                            <w:bottom w:val="single" w:sz="48" w:space="0" w:color="932826"/>
                            <w:right w:val="single" w:sz="24" w:space="0" w:color="FFFFFF"/>
                          </w:tcBorders>
                          <w:shd w:val="clear" w:color="auto" w:fill="E6E7E8"/>
                        </w:tcPr>
                        <w:p>
                          <w:pPr>
                            <w:pStyle w:val="TableParagraph"/>
                            <w:spacing w:before="145"/>
                            <w:ind w:left="238"/>
                            <w:rPr>
                              <w:b/>
                              <w:sz w:val="14"/>
                            </w:rPr>
                          </w:pPr>
                          <w:hyperlink w:history="true" w:anchor="_bookmark5">
                            <w:r>
                              <w:rPr>
                                <w:b/>
                                <w:color w:val="333A3F"/>
                                <w:sz w:val="14"/>
                              </w:rPr>
                              <w:t>OBJECTIVE</w:t>
                            </w:r>
                            <w:r>
                              <w:rPr>
                                <w:b/>
                                <w:color w:val="333A3F"/>
                                <w:spacing w:val="47"/>
                                <w:sz w:val="14"/>
                              </w:rPr>
                              <w:t> </w:t>
                            </w:r>
                            <w:r>
                              <w:rPr>
                                <w:b/>
                                <w:color w:val="333A3F"/>
                                <w:spacing w:val="-4"/>
                                <w:sz w:val="14"/>
                              </w:rPr>
                              <w:t>ONE:</w:t>
                            </w:r>
                          </w:hyperlink>
                        </w:p>
                        <w:p>
                          <w:pPr>
                            <w:pStyle w:val="TableParagraph"/>
                            <w:spacing w:before="5"/>
                            <w:ind w:left="238"/>
                            <w:rPr>
                              <w:b/>
                              <w:sz w:val="20"/>
                            </w:rPr>
                          </w:pPr>
                          <w:hyperlink w:history="true" w:anchor="_bookmark5">
                            <w:r>
                              <w:rPr>
                                <w:b/>
                                <w:color w:val="333A3F"/>
                                <w:sz w:val="20"/>
                              </w:rPr>
                              <w:t>Address</w:t>
                            </w:r>
                            <w:r>
                              <w:rPr>
                                <w:b/>
                                <w:color w:val="333A3F"/>
                                <w:spacing w:val="-4"/>
                                <w:sz w:val="20"/>
                              </w:rPr>
                              <w:t> </w:t>
                            </w:r>
                            <w:r>
                              <w:rPr>
                                <w:b/>
                                <w:color w:val="333A3F"/>
                                <w:sz w:val="20"/>
                              </w:rPr>
                              <w:t>the</w:t>
                            </w:r>
                            <w:r>
                              <w:rPr>
                                <w:b/>
                                <w:color w:val="333A3F"/>
                                <w:spacing w:val="-1"/>
                                <w:sz w:val="20"/>
                              </w:rPr>
                              <w:t> </w:t>
                            </w:r>
                            <w:r>
                              <w:rPr>
                                <w:b/>
                                <w:color w:val="333A3F"/>
                                <w:sz w:val="20"/>
                              </w:rPr>
                              <w:t>wrongs</w:t>
                            </w:r>
                            <w:r>
                              <w:rPr>
                                <w:b/>
                                <w:color w:val="333A3F"/>
                                <w:spacing w:val="-1"/>
                                <w:sz w:val="20"/>
                              </w:rPr>
                              <w:t> </w:t>
                            </w:r>
                            <w:r>
                              <w:rPr>
                                <w:b/>
                                <w:color w:val="333A3F"/>
                                <w:sz w:val="20"/>
                              </w:rPr>
                              <w:t>of</w:t>
                            </w:r>
                            <w:r>
                              <w:rPr>
                                <w:b/>
                                <w:color w:val="333A3F"/>
                                <w:spacing w:val="-1"/>
                                <w:sz w:val="20"/>
                              </w:rPr>
                              <w:t> </w:t>
                            </w:r>
                            <w:r>
                              <w:rPr>
                                <w:b/>
                                <w:color w:val="333A3F"/>
                                <w:sz w:val="20"/>
                              </w:rPr>
                              <w:t>the</w:t>
                            </w:r>
                            <w:r>
                              <w:rPr>
                                <w:b/>
                                <w:color w:val="333A3F"/>
                                <w:spacing w:val="-1"/>
                                <w:sz w:val="20"/>
                              </w:rPr>
                              <w:t> </w:t>
                            </w:r>
                            <w:r>
                              <w:rPr>
                                <w:b/>
                                <w:color w:val="333A3F"/>
                                <w:spacing w:val="-4"/>
                                <w:sz w:val="20"/>
                              </w:rPr>
                              <w:t>past</w:t>
                            </w:r>
                          </w:hyperlink>
                        </w:p>
                      </w:tc>
                      <w:tc>
                        <w:tcPr>
                          <w:tcW w:w="3798" w:type="dxa"/>
                          <w:vMerge/>
                          <w:tcBorders>
                            <w:top w:val="nil"/>
                            <w:left w:val="single" w:sz="24" w:space="0" w:color="FFFFFF"/>
                            <w:bottom w:val="single" w:sz="48" w:space="0" w:color="932826"/>
                            <w:right w:val="single" w:sz="24" w:space="0" w:color="FFFFFF"/>
                          </w:tcBorders>
                          <w:shd w:val="clear" w:color="auto" w:fill="932826"/>
                        </w:tcPr>
                        <w:p>
                          <w:pPr>
                            <w:rPr>
                              <w:sz w:val="2"/>
                              <w:szCs w:val="2"/>
                            </w:rPr>
                          </w:pPr>
                        </w:p>
                      </w:tc>
                      <w:tc>
                        <w:tcPr>
                          <w:tcW w:w="3770" w:type="dxa"/>
                          <w:tcBorders>
                            <w:left w:val="single" w:sz="24" w:space="0" w:color="FFFFFF"/>
                            <w:bottom w:val="single" w:sz="48" w:space="0" w:color="932826"/>
                          </w:tcBorders>
                          <w:shd w:val="clear" w:color="auto" w:fill="E6E7E8"/>
                        </w:tcPr>
                        <w:p>
                          <w:pPr>
                            <w:pStyle w:val="TableParagraph"/>
                            <w:spacing w:before="100"/>
                            <w:ind w:left="237"/>
                            <w:rPr>
                              <w:b/>
                              <w:sz w:val="14"/>
                            </w:rPr>
                          </w:pPr>
                          <w:hyperlink w:history="true" w:anchor="_bookmark16">
                            <w:r>
                              <w:rPr>
                                <w:b/>
                                <w:color w:val="333A3F"/>
                                <w:sz w:val="14"/>
                              </w:rPr>
                              <w:t>OBJECTIVE</w:t>
                            </w:r>
                            <w:r>
                              <w:rPr>
                                <w:b/>
                                <w:color w:val="333A3F"/>
                                <w:spacing w:val="47"/>
                                <w:sz w:val="14"/>
                              </w:rPr>
                              <w:t> </w:t>
                            </w:r>
                            <w:r>
                              <w:rPr>
                                <w:b/>
                                <w:color w:val="333A3F"/>
                                <w:spacing w:val="-2"/>
                                <w:sz w:val="14"/>
                              </w:rPr>
                              <w:t>THREE:</w:t>
                            </w:r>
                          </w:hyperlink>
                        </w:p>
                        <w:p>
                          <w:pPr>
                            <w:pStyle w:val="TableParagraph"/>
                            <w:spacing w:line="228" w:lineRule="auto" w:before="15"/>
                            <w:ind w:left="237"/>
                            <w:rPr>
                              <w:b/>
                              <w:sz w:val="20"/>
                            </w:rPr>
                          </w:pPr>
                          <w:hyperlink w:history="true" w:anchor="_bookmark16">
                            <w:r>
                              <w:rPr>
                                <w:b/>
                                <w:color w:val="333A3F"/>
                                <w:sz w:val="20"/>
                              </w:rPr>
                              <w:t>Empower</w:t>
                            </w:r>
                            <w:r>
                              <w:rPr>
                                <w:b/>
                                <w:color w:val="333A3F"/>
                                <w:spacing w:val="-10"/>
                                <w:sz w:val="20"/>
                              </w:rPr>
                              <w:t> </w:t>
                            </w:r>
                            <w:r>
                              <w:rPr>
                                <w:b/>
                                <w:color w:val="333A3F"/>
                                <w:sz w:val="20"/>
                              </w:rPr>
                              <w:t>those</w:t>
                            </w:r>
                            <w:r>
                              <w:rPr>
                                <w:b/>
                                <w:color w:val="333A3F"/>
                                <w:spacing w:val="-10"/>
                                <w:sz w:val="20"/>
                              </w:rPr>
                              <w:t> </w:t>
                            </w:r>
                            <w:r>
                              <w:rPr>
                                <w:b/>
                                <w:color w:val="333A3F"/>
                                <w:sz w:val="20"/>
                              </w:rPr>
                              <w:t>in</w:t>
                            </w:r>
                            <w:r>
                              <w:rPr>
                                <w:b/>
                                <w:color w:val="333A3F"/>
                                <w:spacing w:val="-10"/>
                                <w:sz w:val="20"/>
                              </w:rPr>
                              <w:t> </w:t>
                            </w:r>
                            <w:r>
                              <w:rPr>
                                <w:b/>
                                <w:color w:val="333A3F"/>
                                <w:sz w:val="20"/>
                              </w:rPr>
                              <w:t>care,</w:t>
                            </w:r>
                            <w:r>
                              <w:rPr>
                                <w:b/>
                                <w:color w:val="333A3F"/>
                                <w:spacing w:val="-10"/>
                                <w:sz w:val="20"/>
                              </w:rPr>
                              <w:t> </w:t>
                            </w:r>
                            <w:r>
                              <w:rPr>
                                <w:b/>
                                <w:color w:val="333A3F"/>
                                <w:sz w:val="20"/>
                              </w:rPr>
                              <w:t>their</w:t>
                            </w:r>
                            <w:r>
                              <w:rPr>
                                <w:b/>
                                <w:color w:val="333A3F"/>
                                <w:spacing w:val="-10"/>
                                <w:sz w:val="20"/>
                              </w:rPr>
                              <w:t> </w:t>
                            </w:r>
                            <w:r>
                              <w:rPr>
                                <w:b/>
                                <w:color w:val="333A3F"/>
                                <w:sz w:val="20"/>
                              </w:rPr>
                              <w:t>families,</w:t>
                            </w:r>
                            <w:r>
                              <w:rPr>
                                <w:b/>
                                <w:color w:val="333A3F"/>
                                <w:spacing w:val="40"/>
                                <w:sz w:val="20"/>
                              </w:rPr>
                              <w:t> </w:t>
                            </w:r>
                            <w:r>
                              <w:rPr>
                                <w:b/>
                                <w:color w:val="333A3F"/>
                                <w:sz w:val="20"/>
                              </w:rPr>
                              <w:t>whānau and communities</w:t>
                            </w:r>
                          </w:hyperlink>
                        </w:p>
                      </w:tc>
                    </w:tr>
                  </w:tbl>
                  <w:p>
                    <w:pPr>
                      <w:pStyle w:val="BodyText"/>
                    </w:pPr>
                  </w:p>
                </w:txbxContent>
              </v:textbox>
              <w10:wrap type="none"/>
            </v:shape>
          </w:pict>
        </mc:Fallback>
      </mc:AlternateContent>
    </w: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810560">
              <wp:simplePos x="0" y="0"/>
              <wp:positionH relativeFrom="page">
                <wp:posOffset>141897</wp:posOffset>
              </wp:positionH>
              <wp:positionV relativeFrom="page">
                <wp:posOffset>141909</wp:posOffset>
              </wp:positionV>
              <wp:extent cx="7276465" cy="867410"/>
              <wp:effectExtent l="0" t="0" r="0" b="0"/>
              <wp:wrapNone/>
              <wp:docPr id="1072" name="Textbox 1072"/>
              <wp:cNvGraphicFramePr>
                <a:graphicFrameLocks/>
              </wp:cNvGraphicFramePr>
              <a:graphic>
                <a:graphicData uri="http://schemas.microsoft.com/office/word/2010/wordprocessingShape">
                  <wps:wsp>
                    <wps:cNvPr id="1072" name="Textbox 1072"/>
                    <wps:cNvSpPr txBox="1"/>
                    <wps:spPr>
                      <a:xfrm>
                        <a:off x="0" y="0"/>
                        <a:ext cx="7276465" cy="86741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70"/>
                            <w:gridCol w:w="3798"/>
                            <w:gridCol w:w="3770"/>
                          </w:tblGrid>
                          <w:tr>
                            <w:trPr>
                              <w:trHeight w:val="81" w:hRule="atLeast"/>
                            </w:trPr>
                            <w:tc>
                              <w:tcPr>
                                <w:tcW w:w="3770" w:type="dxa"/>
                                <w:tcBorders>
                                  <w:right w:val="single" w:sz="24" w:space="0" w:color="FFFFFF"/>
                                </w:tcBorders>
                                <w:shd w:val="clear" w:color="auto" w:fill="0C5670"/>
                              </w:tcPr>
                              <w:p>
                                <w:pPr>
                                  <w:pStyle w:val="TableParagraph"/>
                                  <w:spacing w:before="0"/>
                                  <w:rPr>
                                    <w:rFonts w:ascii="Times New Roman"/>
                                    <w:sz w:val="2"/>
                                  </w:rPr>
                                </w:pPr>
                              </w:p>
                            </w:tc>
                            <w:tc>
                              <w:tcPr>
                                <w:tcW w:w="3798" w:type="dxa"/>
                                <w:tcBorders>
                                  <w:left w:val="single" w:sz="24" w:space="0" w:color="FFFFFF"/>
                                  <w:right w:val="single" w:sz="24" w:space="0" w:color="FFFFFF"/>
                                </w:tcBorders>
                                <w:shd w:val="clear" w:color="auto" w:fill="932826"/>
                              </w:tcPr>
                              <w:p>
                                <w:pPr>
                                  <w:pStyle w:val="TableParagraph"/>
                                  <w:spacing w:before="0"/>
                                  <w:rPr>
                                    <w:rFonts w:ascii="Times New Roman"/>
                                    <w:sz w:val="2"/>
                                  </w:rPr>
                                </w:pPr>
                              </w:p>
                            </w:tc>
                            <w:tc>
                              <w:tcPr>
                                <w:tcW w:w="3770" w:type="dxa"/>
                                <w:vMerge w:val="restart"/>
                                <w:tcBorders>
                                  <w:left w:val="single" w:sz="24" w:space="0" w:color="FFFFFF"/>
                                  <w:bottom w:val="single" w:sz="48" w:space="0" w:color="3D7C3F"/>
                                </w:tcBorders>
                                <w:shd w:val="clear" w:color="auto" w:fill="3D7C3F"/>
                              </w:tcPr>
                              <w:p>
                                <w:pPr>
                                  <w:pStyle w:val="TableParagraph"/>
                                  <w:spacing w:before="125"/>
                                  <w:rPr>
                                    <w:rFonts w:ascii="Source Sans Pro"/>
                                    <w:sz w:val="14"/>
                                  </w:rPr>
                                </w:pPr>
                              </w:p>
                              <w:p>
                                <w:pPr>
                                  <w:pStyle w:val="TableParagraph"/>
                                  <w:spacing w:before="0"/>
                                  <w:ind w:left="237"/>
                                  <w:rPr>
                                    <w:b/>
                                    <w:sz w:val="14"/>
                                  </w:rPr>
                                </w:pPr>
                                <w:hyperlink w:history="true" w:anchor="_bookmark16">
                                  <w:r>
                                    <w:rPr>
                                      <w:b/>
                                      <w:color w:val="FFFFFF"/>
                                      <w:sz w:val="14"/>
                                    </w:rPr>
                                    <w:t>OBJECTIVE</w:t>
                                  </w:r>
                                  <w:r>
                                    <w:rPr>
                                      <w:b/>
                                      <w:color w:val="FFFFFF"/>
                                      <w:spacing w:val="47"/>
                                      <w:sz w:val="14"/>
                                    </w:rPr>
                                    <w:t> </w:t>
                                  </w:r>
                                  <w:r>
                                    <w:rPr>
                                      <w:b/>
                                      <w:color w:val="FFFFFF"/>
                                      <w:spacing w:val="-2"/>
                                      <w:sz w:val="14"/>
                                    </w:rPr>
                                    <w:t>THREE:</w:t>
                                  </w:r>
                                </w:hyperlink>
                              </w:p>
                              <w:p>
                                <w:pPr>
                                  <w:pStyle w:val="TableParagraph"/>
                                  <w:spacing w:line="228" w:lineRule="auto" w:before="15"/>
                                  <w:ind w:left="237"/>
                                  <w:rPr>
                                    <w:b/>
                                    <w:sz w:val="20"/>
                                  </w:rPr>
                                </w:pPr>
                                <w:hyperlink w:history="true" w:anchor="_bookmark16">
                                  <w:r>
                                    <w:rPr>
                                      <w:b/>
                                      <w:color w:val="FFFFFF"/>
                                      <w:sz w:val="20"/>
                                    </w:rPr>
                                    <w:t>Empower</w:t>
                                  </w:r>
                                  <w:r>
                                    <w:rPr>
                                      <w:b/>
                                      <w:color w:val="FFFFFF"/>
                                      <w:spacing w:val="-10"/>
                                      <w:sz w:val="20"/>
                                    </w:rPr>
                                    <w:t> </w:t>
                                  </w:r>
                                  <w:r>
                                    <w:rPr>
                                      <w:b/>
                                      <w:color w:val="FFFFFF"/>
                                      <w:sz w:val="20"/>
                                    </w:rPr>
                                    <w:t>those</w:t>
                                  </w:r>
                                  <w:r>
                                    <w:rPr>
                                      <w:b/>
                                      <w:color w:val="FFFFFF"/>
                                      <w:spacing w:val="-10"/>
                                      <w:sz w:val="20"/>
                                    </w:rPr>
                                    <w:t> </w:t>
                                  </w:r>
                                  <w:r>
                                    <w:rPr>
                                      <w:b/>
                                      <w:color w:val="FFFFFF"/>
                                      <w:sz w:val="20"/>
                                    </w:rPr>
                                    <w:t>in</w:t>
                                  </w:r>
                                  <w:r>
                                    <w:rPr>
                                      <w:b/>
                                      <w:color w:val="FFFFFF"/>
                                      <w:spacing w:val="-10"/>
                                      <w:sz w:val="20"/>
                                    </w:rPr>
                                    <w:t> </w:t>
                                  </w:r>
                                  <w:r>
                                    <w:rPr>
                                      <w:b/>
                                      <w:color w:val="FFFFFF"/>
                                      <w:sz w:val="20"/>
                                    </w:rPr>
                                    <w:t>care,</w:t>
                                  </w:r>
                                  <w:r>
                                    <w:rPr>
                                      <w:b/>
                                      <w:color w:val="FFFFFF"/>
                                      <w:spacing w:val="-10"/>
                                      <w:sz w:val="20"/>
                                    </w:rPr>
                                    <w:t> </w:t>
                                  </w:r>
                                  <w:r>
                                    <w:rPr>
                                      <w:b/>
                                      <w:color w:val="FFFFFF"/>
                                      <w:sz w:val="20"/>
                                    </w:rPr>
                                    <w:t>their</w:t>
                                  </w:r>
                                  <w:r>
                                    <w:rPr>
                                      <w:b/>
                                      <w:color w:val="FFFFFF"/>
                                      <w:spacing w:val="-10"/>
                                      <w:sz w:val="20"/>
                                    </w:rPr>
                                    <w:t> </w:t>
                                  </w:r>
                                  <w:r>
                                    <w:rPr>
                                      <w:b/>
                                      <w:color w:val="FFFFFF"/>
                                      <w:sz w:val="20"/>
                                    </w:rPr>
                                    <w:t>families,</w:t>
                                  </w:r>
                                  <w:r>
                                    <w:rPr>
                                      <w:b/>
                                      <w:color w:val="FFFFFF"/>
                                      <w:spacing w:val="40"/>
                                      <w:sz w:val="20"/>
                                    </w:rPr>
                                    <w:t> </w:t>
                                  </w:r>
                                  <w:r>
                                    <w:rPr>
                                      <w:b/>
                                      <w:color w:val="FFFFFF"/>
                                      <w:sz w:val="20"/>
                                    </w:rPr>
                                    <w:t>whānau and communities</w:t>
                                  </w:r>
                                </w:hyperlink>
                              </w:p>
                            </w:tc>
                          </w:tr>
                          <w:tr>
                            <w:trPr>
                              <w:trHeight w:val="1045" w:hRule="atLeast"/>
                            </w:trPr>
                            <w:tc>
                              <w:tcPr>
                                <w:tcW w:w="3770" w:type="dxa"/>
                                <w:tcBorders>
                                  <w:bottom w:val="single" w:sz="48" w:space="0" w:color="3D7C3F"/>
                                  <w:right w:val="single" w:sz="24" w:space="0" w:color="FFFFFF"/>
                                </w:tcBorders>
                                <w:shd w:val="clear" w:color="auto" w:fill="E6E7E8"/>
                              </w:tcPr>
                              <w:p>
                                <w:pPr>
                                  <w:pStyle w:val="TableParagraph"/>
                                  <w:spacing w:before="145"/>
                                  <w:ind w:left="238"/>
                                  <w:rPr>
                                    <w:b/>
                                    <w:sz w:val="14"/>
                                  </w:rPr>
                                </w:pPr>
                                <w:hyperlink w:history="true" w:anchor="_bookmark5">
                                  <w:r>
                                    <w:rPr>
                                      <w:b/>
                                      <w:color w:val="333A3F"/>
                                      <w:sz w:val="14"/>
                                    </w:rPr>
                                    <w:t>OBJECTIVE</w:t>
                                  </w:r>
                                  <w:r>
                                    <w:rPr>
                                      <w:b/>
                                      <w:color w:val="333A3F"/>
                                      <w:spacing w:val="47"/>
                                      <w:sz w:val="14"/>
                                    </w:rPr>
                                    <w:t> </w:t>
                                  </w:r>
                                  <w:r>
                                    <w:rPr>
                                      <w:b/>
                                      <w:color w:val="333A3F"/>
                                      <w:spacing w:val="-4"/>
                                      <w:sz w:val="14"/>
                                    </w:rPr>
                                    <w:t>ONE:</w:t>
                                  </w:r>
                                </w:hyperlink>
                              </w:p>
                              <w:p>
                                <w:pPr>
                                  <w:pStyle w:val="TableParagraph"/>
                                  <w:spacing w:before="5"/>
                                  <w:ind w:left="238"/>
                                  <w:rPr>
                                    <w:b/>
                                    <w:sz w:val="20"/>
                                  </w:rPr>
                                </w:pPr>
                                <w:hyperlink w:history="true" w:anchor="_bookmark5">
                                  <w:r>
                                    <w:rPr>
                                      <w:b/>
                                      <w:color w:val="333A3F"/>
                                      <w:sz w:val="20"/>
                                    </w:rPr>
                                    <w:t>Address</w:t>
                                  </w:r>
                                  <w:r>
                                    <w:rPr>
                                      <w:b/>
                                      <w:color w:val="333A3F"/>
                                      <w:spacing w:val="-4"/>
                                      <w:sz w:val="20"/>
                                    </w:rPr>
                                    <w:t> </w:t>
                                  </w:r>
                                  <w:r>
                                    <w:rPr>
                                      <w:b/>
                                      <w:color w:val="333A3F"/>
                                      <w:sz w:val="20"/>
                                    </w:rPr>
                                    <w:t>the</w:t>
                                  </w:r>
                                  <w:r>
                                    <w:rPr>
                                      <w:b/>
                                      <w:color w:val="333A3F"/>
                                      <w:spacing w:val="-1"/>
                                      <w:sz w:val="20"/>
                                    </w:rPr>
                                    <w:t> </w:t>
                                  </w:r>
                                  <w:r>
                                    <w:rPr>
                                      <w:b/>
                                      <w:color w:val="333A3F"/>
                                      <w:sz w:val="20"/>
                                    </w:rPr>
                                    <w:t>wrongs</w:t>
                                  </w:r>
                                  <w:r>
                                    <w:rPr>
                                      <w:b/>
                                      <w:color w:val="333A3F"/>
                                      <w:spacing w:val="-1"/>
                                      <w:sz w:val="20"/>
                                    </w:rPr>
                                    <w:t> </w:t>
                                  </w:r>
                                  <w:r>
                                    <w:rPr>
                                      <w:b/>
                                      <w:color w:val="333A3F"/>
                                      <w:sz w:val="20"/>
                                    </w:rPr>
                                    <w:t>of</w:t>
                                  </w:r>
                                  <w:r>
                                    <w:rPr>
                                      <w:b/>
                                      <w:color w:val="333A3F"/>
                                      <w:spacing w:val="-1"/>
                                      <w:sz w:val="20"/>
                                    </w:rPr>
                                    <w:t> </w:t>
                                  </w:r>
                                  <w:r>
                                    <w:rPr>
                                      <w:b/>
                                      <w:color w:val="333A3F"/>
                                      <w:sz w:val="20"/>
                                    </w:rPr>
                                    <w:t>the</w:t>
                                  </w:r>
                                  <w:r>
                                    <w:rPr>
                                      <w:b/>
                                      <w:color w:val="333A3F"/>
                                      <w:spacing w:val="-1"/>
                                      <w:sz w:val="20"/>
                                    </w:rPr>
                                    <w:t> </w:t>
                                  </w:r>
                                  <w:r>
                                    <w:rPr>
                                      <w:b/>
                                      <w:color w:val="333A3F"/>
                                      <w:spacing w:val="-4"/>
                                      <w:sz w:val="20"/>
                                    </w:rPr>
                                    <w:t>past</w:t>
                                  </w:r>
                                </w:hyperlink>
                              </w:p>
                            </w:tc>
                            <w:tc>
                              <w:tcPr>
                                <w:tcW w:w="3798" w:type="dxa"/>
                                <w:tcBorders>
                                  <w:left w:val="single" w:sz="24" w:space="0" w:color="FFFFFF"/>
                                  <w:bottom w:val="single" w:sz="48" w:space="0" w:color="3D7C3F"/>
                                  <w:right w:val="single" w:sz="24" w:space="0" w:color="FFFFFF"/>
                                </w:tcBorders>
                                <w:shd w:val="clear" w:color="auto" w:fill="E6E7E8"/>
                              </w:tcPr>
                              <w:p>
                                <w:pPr>
                                  <w:pStyle w:val="TableParagraph"/>
                                  <w:spacing w:before="100"/>
                                  <w:ind w:left="237"/>
                                  <w:rPr>
                                    <w:b/>
                                    <w:sz w:val="14"/>
                                  </w:rPr>
                                </w:pPr>
                                <w:hyperlink w:history="true" w:anchor="_bookmark9">
                                  <w:r>
                                    <w:rPr>
                                      <w:b/>
                                      <w:color w:val="333A3F"/>
                                      <w:sz w:val="14"/>
                                    </w:rPr>
                                    <w:t>OBJECTIVE</w:t>
                                  </w:r>
                                  <w:r>
                                    <w:rPr>
                                      <w:b/>
                                      <w:color w:val="333A3F"/>
                                      <w:spacing w:val="47"/>
                                      <w:sz w:val="14"/>
                                    </w:rPr>
                                    <w:t> </w:t>
                                  </w:r>
                                  <w:r>
                                    <w:rPr>
                                      <w:b/>
                                      <w:color w:val="333A3F"/>
                                      <w:spacing w:val="-4"/>
                                      <w:sz w:val="14"/>
                                    </w:rPr>
                                    <w:t>TWO:</w:t>
                                  </w:r>
                                </w:hyperlink>
                              </w:p>
                              <w:p>
                                <w:pPr>
                                  <w:pStyle w:val="TableParagraph"/>
                                  <w:spacing w:before="5"/>
                                  <w:ind w:left="237"/>
                                  <w:rPr>
                                    <w:b/>
                                    <w:sz w:val="20"/>
                                  </w:rPr>
                                </w:pPr>
                                <w:hyperlink w:history="true" w:anchor="_bookmark9">
                                  <w:r>
                                    <w:rPr>
                                      <w:b/>
                                      <w:color w:val="333A3F"/>
                                      <w:sz w:val="20"/>
                                    </w:rPr>
                                    <w:t>Make</w:t>
                                  </w:r>
                                  <w:r>
                                    <w:rPr>
                                      <w:b/>
                                      <w:color w:val="333A3F"/>
                                      <w:spacing w:val="-4"/>
                                      <w:sz w:val="20"/>
                                    </w:rPr>
                                    <w:t> </w:t>
                                  </w:r>
                                  <w:r>
                                    <w:rPr>
                                      <w:b/>
                                      <w:color w:val="333A3F"/>
                                      <w:sz w:val="20"/>
                                    </w:rPr>
                                    <w:t>the</w:t>
                                  </w:r>
                                  <w:r>
                                    <w:rPr>
                                      <w:b/>
                                      <w:color w:val="333A3F"/>
                                      <w:spacing w:val="-4"/>
                                      <w:sz w:val="20"/>
                                    </w:rPr>
                                    <w:t> </w:t>
                                  </w:r>
                                  <w:r>
                                    <w:rPr>
                                      <w:b/>
                                      <w:color w:val="333A3F"/>
                                      <w:sz w:val="20"/>
                                    </w:rPr>
                                    <w:t>current</w:t>
                                  </w:r>
                                  <w:r>
                                    <w:rPr>
                                      <w:b/>
                                      <w:color w:val="333A3F"/>
                                      <w:spacing w:val="-4"/>
                                      <w:sz w:val="20"/>
                                    </w:rPr>
                                    <w:t> </w:t>
                                  </w:r>
                                  <w:r>
                                    <w:rPr>
                                      <w:b/>
                                      <w:color w:val="333A3F"/>
                                      <w:sz w:val="20"/>
                                    </w:rPr>
                                    <w:t>care</w:t>
                                  </w:r>
                                  <w:r>
                                    <w:rPr>
                                      <w:b/>
                                      <w:color w:val="333A3F"/>
                                      <w:spacing w:val="-4"/>
                                      <w:sz w:val="20"/>
                                    </w:rPr>
                                    <w:t> </w:t>
                                  </w:r>
                                  <w:r>
                                    <w:rPr>
                                      <w:b/>
                                      <w:color w:val="333A3F"/>
                                      <w:sz w:val="20"/>
                                    </w:rPr>
                                    <w:t>system</w:t>
                                  </w:r>
                                  <w:r>
                                    <w:rPr>
                                      <w:b/>
                                      <w:color w:val="333A3F"/>
                                      <w:spacing w:val="-4"/>
                                      <w:sz w:val="20"/>
                                    </w:rPr>
                                    <w:t> safe</w:t>
                                  </w:r>
                                </w:hyperlink>
                              </w:p>
                            </w:tc>
                            <w:tc>
                              <w:tcPr>
                                <w:tcW w:w="3770" w:type="dxa"/>
                                <w:vMerge/>
                                <w:tcBorders>
                                  <w:top w:val="nil"/>
                                  <w:left w:val="single" w:sz="24" w:space="0" w:color="FFFFFF"/>
                                  <w:bottom w:val="single" w:sz="48" w:space="0" w:color="3D7C3F"/>
                                </w:tcBorders>
                                <w:shd w:val="clear" w:color="auto" w:fill="3D7C3F"/>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11.173pt;margin-top:11.174015pt;width:572.950pt;height:68.3pt;mso-position-horizontal-relative:page;mso-position-vertical-relative:page;z-index:15810560" type="#_x0000_t202" id="docshape581"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70"/>
                      <w:gridCol w:w="3798"/>
                      <w:gridCol w:w="3770"/>
                    </w:tblGrid>
                    <w:tr>
                      <w:trPr>
                        <w:trHeight w:val="81" w:hRule="atLeast"/>
                      </w:trPr>
                      <w:tc>
                        <w:tcPr>
                          <w:tcW w:w="3770" w:type="dxa"/>
                          <w:tcBorders>
                            <w:right w:val="single" w:sz="24" w:space="0" w:color="FFFFFF"/>
                          </w:tcBorders>
                          <w:shd w:val="clear" w:color="auto" w:fill="0C5670"/>
                        </w:tcPr>
                        <w:p>
                          <w:pPr>
                            <w:pStyle w:val="TableParagraph"/>
                            <w:spacing w:before="0"/>
                            <w:rPr>
                              <w:rFonts w:ascii="Times New Roman"/>
                              <w:sz w:val="2"/>
                            </w:rPr>
                          </w:pPr>
                        </w:p>
                      </w:tc>
                      <w:tc>
                        <w:tcPr>
                          <w:tcW w:w="3798" w:type="dxa"/>
                          <w:tcBorders>
                            <w:left w:val="single" w:sz="24" w:space="0" w:color="FFFFFF"/>
                            <w:right w:val="single" w:sz="24" w:space="0" w:color="FFFFFF"/>
                          </w:tcBorders>
                          <w:shd w:val="clear" w:color="auto" w:fill="932826"/>
                        </w:tcPr>
                        <w:p>
                          <w:pPr>
                            <w:pStyle w:val="TableParagraph"/>
                            <w:spacing w:before="0"/>
                            <w:rPr>
                              <w:rFonts w:ascii="Times New Roman"/>
                              <w:sz w:val="2"/>
                            </w:rPr>
                          </w:pPr>
                        </w:p>
                      </w:tc>
                      <w:tc>
                        <w:tcPr>
                          <w:tcW w:w="3770" w:type="dxa"/>
                          <w:vMerge w:val="restart"/>
                          <w:tcBorders>
                            <w:left w:val="single" w:sz="24" w:space="0" w:color="FFFFFF"/>
                            <w:bottom w:val="single" w:sz="48" w:space="0" w:color="3D7C3F"/>
                          </w:tcBorders>
                          <w:shd w:val="clear" w:color="auto" w:fill="3D7C3F"/>
                        </w:tcPr>
                        <w:p>
                          <w:pPr>
                            <w:pStyle w:val="TableParagraph"/>
                            <w:spacing w:before="125"/>
                            <w:rPr>
                              <w:rFonts w:ascii="Source Sans Pro"/>
                              <w:sz w:val="14"/>
                            </w:rPr>
                          </w:pPr>
                        </w:p>
                        <w:p>
                          <w:pPr>
                            <w:pStyle w:val="TableParagraph"/>
                            <w:spacing w:before="0"/>
                            <w:ind w:left="237"/>
                            <w:rPr>
                              <w:b/>
                              <w:sz w:val="14"/>
                            </w:rPr>
                          </w:pPr>
                          <w:hyperlink w:history="true" w:anchor="_bookmark16">
                            <w:r>
                              <w:rPr>
                                <w:b/>
                                <w:color w:val="FFFFFF"/>
                                <w:sz w:val="14"/>
                              </w:rPr>
                              <w:t>OBJECTIVE</w:t>
                            </w:r>
                            <w:r>
                              <w:rPr>
                                <w:b/>
                                <w:color w:val="FFFFFF"/>
                                <w:spacing w:val="47"/>
                                <w:sz w:val="14"/>
                              </w:rPr>
                              <w:t> </w:t>
                            </w:r>
                            <w:r>
                              <w:rPr>
                                <w:b/>
                                <w:color w:val="FFFFFF"/>
                                <w:spacing w:val="-2"/>
                                <w:sz w:val="14"/>
                              </w:rPr>
                              <w:t>THREE:</w:t>
                            </w:r>
                          </w:hyperlink>
                        </w:p>
                        <w:p>
                          <w:pPr>
                            <w:pStyle w:val="TableParagraph"/>
                            <w:spacing w:line="228" w:lineRule="auto" w:before="15"/>
                            <w:ind w:left="237"/>
                            <w:rPr>
                              <w:b/>
                              <w:sz w:val="20"/>
                            </w:rPr>
                          </w:pPr>
                          <w:hyperlink w:history="true" w:anchor="_bookmark16">
                            <w:r>
                              <w:rPr>
                                <w:b/>
                                <w:color w:val="FFFFFF"/>
                                <w:sz w:val="20"/>
                              </w:rPr>
                              <w:t>Empower</w:t>
                            </w:r>
                            <w:r>
                              <w:rPr>
                                <w:b/>
                                <w:color w:val="FFFFFF"/>
                                <w:spacing w:val="-10"/>
                                <w:sz w:val="20"/>
                              </w:rPr>
                              <w:t> </w:t>
                            </w:r>
                            <w:r>
                              <w:rPr>
                                <w:b/>
                                <w:color w:val="FFFFFF"/>
                                <w:sz w:val="20"/>
                              </w:rPr>
                              <w:t>those</w:t>
                            </w:r>
                            <w:r>
                              <w:rPr>
                                <w:b/>
                                <w:color w:val="FFFFFF"/>
                                <w:spacing w:val="-10"/>
                                <w:sz w:val="20"/>
                              </w:rPr>
                              <w:t> </w:t>
                            </w:r>
                            <w:r>
                              <w:rPr>
                                <w:b/>
                                <w:color w:val="FFFFFF"/>
                                <w:sz w:val="20"/>
                              </w:rPr>
                              <w:t>in</w:t>
                            </w:r>
                            <w:r>
                              <w:rPr>
                                <w:b/>
                                <w:color w:val="FFFFFF"/>
                                <w:spacing w:val="-10"/>
                                <w:sz w:val="20"/>
                              </w:rPr>
                              <w:t> </w:t>
                            </w:r>
                            <w:r>
                              <w:rPr>
                                <w:b/>
                                <w:color w:val="FFFFFF"/>
                                <w:sz w:val="20"/>
                              </w:rPr>
                              <w:t>care,</w:t>
                            </w:r>
                            <w:r>
                              <w:rPr>
                                <w:b/>
                                <w:color w:val="FFFFFF"/>
                                <w:spacing w:val="-10"/>
                                <w:sz w:val="20"/>
                              </w:rPr>
                              <w:t> </w:t>
                            </w:r>
                            <w:r>
                              <w:rPr>
                                <w:b/>
                                <w:color w:val="FFFFFF"/>
                                <w:sz w:val="20"/>
                              </w:rPr>
                              <w:t>their</w:t>
                            </w:r>
                            <w:r>
                              <w:rPr>
                                <w:b/>
                                <w:color w:val="FFFFFF"/>
                                <w:spacing w:val="-10"/>
                                <w:sz w:val="20"/>
                              </w:rPr>
                              <w:t> </w:t>
                            </w:r>
                            <w:r>
                              <w:rPr>
                                <w:b/>
                                <w:color w:val="FFFFFF"/>
                                <w:sz w:val="20"/>
                              </w:rPr>
                              <w:t>families,</w:t>
                            </w:r>
                            <w:r>
                              <w:rPr>
                                <w:b/>
                                <w:color w:val="FFFFFF"/>
                                <w:spacing w:val="40"/>
                                <w:sz w:val="20"/>
                              </w:rPr>
                              <w:t> </w:t>
                            </w:r>
                            <w:r>
                              <w:rPr>
                                <w:b/>
                                <w:color w:val="FFFFFF"/>
                                <w:sz w:val="20"/>
                              </w:rPr>
                              <w:t>whānau and communities</w:t>
                            </w:r>
                          </w:hyperlink>
                        </w:p>
                      </w:tc>
                    </w:tr>
                    <w:tr>
                      <w:trPr>
                        <w:trHeight w:val="1045" w:hRule="atLeast"/>
                      </w:trPr>
                      <w:tc>
                        <w:tcPr>
                          <w:tcW w:w="3770" w:type="dxa"/>
                          <w:tcBorders>
                            <w:bottom w:val="single" w:sz="48" w:space="0" w:color="3D7C3F"/>
                            <w:right w:val="single" w:sz="24" w:space="0" w:color="FFFFFF"/>
                          </w:tcBorders>
                          <w:shd w:val="clear" w:color="auto" w:fill="E6E7E8"/>
                        </w:tcPr>
                        <w:p>
                          <w:pPr>
                            <w:pStyle w:val="TableParagraph"/>
                            <w:spacing w:before="145"/>
                            <w:ind w:left="238"/>
                            <w:rPr>
                              <w:b/>
                              <w:sz w:val="14"/>
                            </w:rPr>
                          </w:pPr>
                          <w:hyperlink w:history="true" w:anchor="_bookmark5">
                            <w:r>
                              <w:rPr>
                                <w:b/>
                                <w:color w:val="333A3F"/>
                                <w:sz w:val="14"/>
                              </w:rPr>
                              <w:t>OBJECTIVE</w:t>
                            </w:r>
                            <w:r>
                              <w:rPr>
                                <w:b/>
                                <w:color w:val="333A3F"/>
                                <w:spacing w:val="47"/>
                                <w:sz w:val="14"/>
                              </w:rPr>
                              <w:t> </w:t>
                            </w:r>
                            <w:r>
                              <w:rPr>
                                <w:b/>
                                <w:color w:val="333A3F"/>
                                <w:spacing w:val="-4"/>
                                <w:sz w:val="14"/>
                              </w:rPr>
                              <w:t>ONE:</w:t>
                            </w:r>
                          </w:hyperlink>
                        </w:p>
                        <w:p>
                          <w:pPr>
                            <w:pStyle w:val="TableParagraph"/>
                            <w:spacing w:before="5"/>
                            <w:ind w:left="238"/>
                            <w:rPr>
                              <w:b/>
                              <w:sz w:val="20"/>
                            </w:rPr>
                          </w:pPr>
                          <w:hyperlink w:history="true" w:anchor="_bookmark5">
                            <w:r>
                              <w:rPr>
                                <w:b/>
                                <w:color w:val="333A3F"/>
                                <w:sz w:val="20"/>
                              </w:rPr>
                              <w:t>Address</w:t>
                            </w:r>
                            <w:r>
                              <w:rPr>
                                <w:b/>
                                <w:color w:val="333A3F"/>
                                <w:spacing w:val="-4"/>
                                <w:sz w:val="20"/>
                              </w:rPr>
                              <w:t> </w:t>
                            </w:r>
                            <w:r>
                              <w:rPr>
                                <w:b/>
                                <w:color w:val="333A3F"/>
                                <w:sz w:val="20"/>
                              </w:rPr>
                              <w:t>the</w:t>
                            </w:r>
                            <w:r>
                              <w:rPr>
                                <w:b/>
                                <w:color w:val="333A3F"/>
                                <w:spacing w:val="-1"/>
                                <w:sz w:val="20"/>
                              </w:rPr>
                              <w:t> </w:t>
                            </w:r>
                            <w:r>
                              <w:rPr>
                                <w:b/>
                                <w:color w:val="333A3F"/>
                                <w:sz w:val="20"/>
                              </w:rPr>
                              <w:t>wrongs</w:t>
                            </w:r>
                            <w:r>
                              <w:rPr>
                                <w:b/>
                                <w:color w:val="333A3F"/>
                                <w:spacing w:val="-1"/>
                                <w:sz w:val="20"/>
                              </w:rPr>
                              <w:t> </w:t>
                            </w:r>
                            <w:r>
                              <w:rPr>
                                <w:b/>
                                <w:color w:val="333A3F"/>
                                <w:sz w:val="20"/>
                              </w:rPr>
                              <w:t>of</w:t>
                            </w:r>
                            <w:r>
                              <w:rPr>
                                <w:b/>
                                <w:color w:val="333A3F"/>
                                <w:spacing w:val="-1"/>
                                <w:sz w:val="20"/>
                              </w:rPr>
                              <w:t> </w:t>
                            </w:r>
                            <w:r>
                              <w:rPr>
                                <w:b/>
                                <w:color w:val="333A3F"/>
                                <w:sz w:val="20"/>
                              </w:rPr>
                              <w:t>the</w:t>
                            </w:r>
                            <w:r>
                              <w:rPr>
                                <w:b/>
                                <w:color w:val="333A3F"/>
                                <w:spacing w:val="-1"/>
                                <w:sz w:val="20"/>
                              </w:rPr>
                              <w:t> </w:t>
                            </w:r>
                            <w:r>
                              <w:rPr>
                                <w:b/>
                                <w:color w:val="333A3F"/>
                                <w:spacing w:val="-4"/>
                                <w:sz w:val="20"/>
                              </w:rPr>
                              <w:t>past</w:t>
                            </w:r>
                          </w:hyperlink>
                        </w:p>
                      </w:tc>
                      <w:tc>
                        <w:tcPr>
                          <w:tcW w:w="3798" w:type="dxa"/>
                          <w:tcBorders>
                            <w:left w:val="single" w:sz="24" w:space="0" w:color="FFFFFF"/>
                            <w:bottom w:val="single" w:sz="48" w:space="0" w:color="3D7C3F"/>
                            <w:right w:val="single" w:sz="24" w:space="0" w:color="FFFFFF"/>
                          </w:tcBorders>
                          <w:shd w:val="clear" w:color="auto" w:fill="E6E7E8"/>
                        </w:tcPr>
                        <w:p>
                          <w:pPr>
                            <w:pStyle w:val="TableParagraph"/>
                            <w:spacing w:before="100"/>
                            <w:ind w:left="237"/>
                            <w:rPr>
                              <w:b/>
                              <w:sz w:val="14"/>
                            </w:rPr>
                          </w:pPr>
                          <w:hyperlink w:history="true" w:anchor="_bookmark9">
                            <w:r>
                              <w:rPr>
                                <w:b/>
                                <w:color w:val="333A3F"/>
                                <w:sz w:val="14"/>
                              </w:rPr>
                              <w:t>OBJECTIVE</w:t>
                            </w:r>
                            <w:r>
                              <w:rPr>
                                <w:b/>
                                <w:color w:val="333A3F"/>
                                <w:spacing w:val="47"/>
                                <w:sz w:val="14"/>
                              </w:rPr>
                              <w:t> </w:t>
                            </w:r>
                            <w:r>
                              <w:rPr>
                                <w:b/>
                                <w:color w:val="333A3F"/>
                                <w:spacing w:val="-4"/>
                                <w:sz w:val="14"/>
                              </w:rPr>
                              <w:t>TWO:</w:t>
                            </w:r>
                          </w:hyperlink>
                        </w:p>
                        <w:p>
                          <w:pPr>
                            <w:pStyle w:val="TableParagraph"/>
                            <w:spacing w:before="5"/>
                            <w:ind w:left="237"/>
                            <w:rPr>
                              <w:b/>
                              <w:sz w:val="20"/>
                            </w:rPr>
                          </w:pPr>
                          <w:hyperlink w:history="true" w:anchor="_bookmark9">
                            <w:r>
                              <w:rPr>
                                <w:b/>
                                <w:color w:val="333A3F"/>
                                <w:sz w:val="20"/>
                              </w:rPr>
                              <w:t>Make</w:t>
                            </w:r>
                            <w:r>
                              <w:rPr>
                                <w:b/>
                                <w:color w:val="333A3F"/>
                                <w:spacing w:val="-4"/>
                                <w:sz w:val="20"/>
                              </w:rPr>
                              <w:t> </w:t>
                            </w:r>
                            <w:r>
                              <w:rPr>
                                <w:b/>
                                <w:color w:val="333A3F"/>
                                <w:sz w:val="20"/>
                              </w:rPr>
                              <w:t>the</w:t>
                            </w:r>
                            <w:r>
                              <w:rPr>
                                <w:b/>
                                <w:color w:val="333A3F"/>
                                <w:spacing w:val="-4"/>
                                <w:sz w:val="20"/>
                              </w:rPr>
                              <w:t> </w:t>
                            </w:r>
                            <w:r>
                              <w:rPr>
                                <w:b/>
                                <w:color w:val="333A3F"/>
                                <w:sz w:val="20"/>
                              </w:rPr>
                              <w:t>current</w:t>
                            </w:r>
                            <w:r>
                              <w:rPr>
                                <w:b/>
                                <w:color w:val="333A3F"/>
                                <w:spacing w:val="-4"/>
                                <w:sz w:val="20"/>
                              </w:rPr>
                              <w:t> </w:t>
                            </w:r>
                            <w:r>
                              <w:rPr>
                                <w:b/>
                                <w:color w:val="333A3F"/>
                                <w:sz w:val="20"/>
                              </w:rPr>
                              <w:t>care</w:t>
                            </w:r>
                            <w:r>
                              <w:rPr>
                                <w:b/>
                                <w:color w:val="333A3F"/>
                                <w:spacing w:val="-4"/>
                                <w:sz w:val="20"/>
                              </w:rPr>
                              <w:t> </w:t>
                            </w:r>
                            <w:r>
                              <w:rPr>
                                <w:b/>
                                <w:color w:val="333A3F"/>
                                <w:sz w:val="20"/>
                              </w:rPr>
                              <w:t>system</w:t>
                            </w:r>
                            <w:r>
                              <w:rPr>
                                <w:b/>
                                <w:color w:val="333A3F"/>
                                <w:spacing w:val="-4"/>
                                <w:sz w:val="20"/>
                              </w:rPr>
                              <w:t> safe</w:t>
                            </w:r>
                          </w:hyperlink>
                        </w:p>
                      </w:tc>
                      <w:tc>
                        <w:tcPr>
                          <w:tcW w:w="3770" w:type="dxa"/>
                          <w:vMerge/>
                          <w:tcBorders>
                            <w:top w:val="nil"/>
                            <w:left w:val="single" w:sz="24" w:space="0" w:color="FFFFFF"/>
                            <w:bottom w:val="single" w:sz="48" w:space="0" w:color="3D7C3F"/>
                          </w:tcBorders>
                          <w:shd w:val="clear" w:color="auto" w:fill="3D7C3F"/>
                        </w:tcPr>
                        <w:p>
                          <w:pPr>
                            <w:rPr>
                              <w:sz w:val="2"/>
                              <w:szCs w:val="2"/>
                            </w:rPr>
                          </w:pPr>
                        </w:p>
                      </w:tc>
                    </w:tr>
                  </w:tbl>
                  <w:p>
                    <w:pPr>
                      <w:pStyle w:val="BodyText"/>
                    </w:pPr>
                  </w:p>
                </w:txbxContent>
              </v:textbox>
              <w10:wrap type="none"/>
            </v:shape>
          </w:pict>
        </mc:Fallback>
      </mc:AlternateContent>
    </w:r>
  </w:p>
</w:hdr>
</file>

<file path=word/header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813632">
              <wp:simplePos x="0" y="0"/>
              <wp:positionH relativeFrom="page">
                <wp:posOffset>141897</wp:posOffset>
              </wp:positionH>
              <wp:positionV relativeFrom="page">
                <wp:posOffset>141909</wp:posOffset>
              </wp:positionV>
              <wp:extent cx="7276465" cy="867410"/>
              <wp:effectExtent l="0" t="0" r="0" b="0"/>
              <wp:wrapNone/>
              <wp:docPr id="1108" name="Textbox 1108"/>
              <wp:cNvGraphicFramePr>
                <a:graphicFrameLocks/>
              </wp:cNvGraphicFramePr>
              <a:graphic>
                <a:graphicData uri="http://schemas.microsoft.com/office/word/2010/wordprocessingShape">
                  <wps:wsp>
                    <wps:cNvPr id="1108" name="Textbox 1108"/>
                    <wps:cNvSpPr txBox="1"/>
                    <wps:spPr>
                      <a:xfrm>
                        <a:off x="0" y="0"/>
                        <a:ext cx="7276465" cy="86741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70"/>
                            <w:gridCol w:w="3798"/>
                            <w:gridCol w:w="3770"/>
                          </w:tblGrid>
                          <w:tr>
                            <w:trPr>
                              <w:trHeight w:val="81" w:hRule="atLeast"/>
                            </w:trPr>
                            <w:tc>
                              <w:tcPr>
                                <w:tcW w:w="3770" w:type="dxa"/>
                                <w:tcBorders>
                                  <w:right w:val="single" w:sz="24" w:space="0" w:color="FFFFFF"/>
                                </w:tcBorders>
                                <w:shd w:val="clear" w:color="auto" w:fill="0C5670"/>
                              </w:tcPr>
                              <w:p>
                                <w:pPr>
                                  <w:pStyle w:val="TableParagraph"/>
                                  <w:spacing w:before="0"/>
                                  <w:rPr>
                                    <w:rFonts w:ascii="Times New Roman"/>
                                    <w:sz w:val="2"/>
                                  </w:rPr>
                                </w:pPr>
                              </w:p>
                            </w:tc>
                            <w:tc>
                              <w:tcPr>
                                <w:tcW w:w="3798" w:type="dxa"/>
                                <w:tcBorders>
                                  <w:left w:val="single" w:sz="24" w:space="0" w:color="FFFFFF"/>
                                  <w:right w:val="single" w:sz="24" w:space="0" w:color="FFFFFF"/>
                                </w:tcBorders>
                                <w:shd w:val="clear" w:color="auto" w:fill="932826"/>
                              </w:tcPr>
                              <w:p>
                                <w:pPr>
                                  <w:pStyle w:val="TableParagraph"/>
                                  <w:spacing w:before="0"/>
                                  <w:rPr>
                                    <w:rFonts w:ascii="Times New Roman"/>
                                    <w:sz w:val="2"/>
                                  </w:rPr>
                                </w:pPr>
                              </w:p>
                            </w:tc>
                            <w:tc>
                              <w:tcPr>
                                <w:tcW w:w="3770" w:type="dxa"/>
                                <w:vMerge w:val="restart"/>
                                <w:tcBorders>
                                  <w:left w:val="single" w:sz="24" w:space="0" w:color="FFFFFF"/>
                                  <w:bottom w:val="single" w:sz="48" w:space="0" w:color="3D7C3F"/>
                                </w:tcBorders>
                                <w:shd w:val="clear" w:color="auto" w:fill="3D7C3F"/>
                              </w:tcPr>
                              <w:p>
                                <w:pPr>
                                  <w:pStyle w:val="TableParagraph"/>
                                  <w:spacing w:before="125"/>
                                  <w:rPr>
                                    <w:rFonts w:ascii="Source Sans Pro"/>
                                    <w:sz w:val="14"/>
                                  </w:rPr>
                                </w:pPr>
                              </w:p>
                              <w:p>
                                <w:pPr>
                                  <w:pStyle w:val="TableParagraph"/>
                                  <w:spacing w:before="0"/>
                                  <w:ind w:left="237"/>
                                  <w:rPr>
                                    <w:b/>
                                    <w:sz w:val="14"/>
                                  </w:rPr>
                                </w:pPr>
                                <w:hyperlink w:history="true" w:anchor="_bookmark16">
                                  <w:r>
                                    <w:rPr>
                                      <w:b/>
                                      <w:color w:val="FFFFFF"/>
                                      <w:sz w:val="14"/>
                                    </w:rPr>
                                    <w:t>OBJECTIVE</w:t>
                                  </w:r>
                                  <w:r>
                                    <w:rPr>
                                      <w:b/>
                                      <w:color w:val="FFFFFF"/>
                                      <w:spacing w:val="47"/>
                                      <w:sz w:val="14"/>
                                    </w:rPr>
                                    <w:t> </w:t>
                                  </w:r>
                                  <w:r>
                                    <w:rPr>
                                      <w:b/>
                                      <w:color w:val="FFFFFF"/>
                                      <w:spacing w:val="-2"/>
                                      <w:sz w:val="14"/>
                                    </w:rPr>
                                    <w:t>THREE:</w:t>
                                  </w:r>
                                </w:hyperlink>
                              </w:p>
                              <w:p>
                                <w:pPr>
                                  <w:pStyle w:val="TableParagraph"/>
                                  <w:spacing w:line="228" w:lineRule="auto" w:before="15"/>
                                  <w:ind w:left="237"/>
                                  <w:rPr>
                                    <w:b/>
                                    <w:sz w:val="20"/>
                                  </w:rPr>
                                </w:pPr>
                                <w:hyperlink w:history="true" w:anchor="_bookmark16">
                                  <w:r>
                                    <w:rPr>
                                      <w:b/>
                                      <w:color w:val="FFFFFF"/>
                                      <w:sz w:val="20"/>
                                    </w:rPr>
                                    <w:t>Empower</w:t>
                                  </w:r>
                                  <w:r>
                                    <w:rPr>
                                      <w:b/>
                                      <w:color w:val="FFFFFF"/>
                                      <w:spacing w:val="-10"/>
                                      <w:sz w:val="20"/>
                                    </w:rPr>
                                    <w:t> </w:t>
                                  </w:r>
                                  <w:r>
                                    <w:rPr>
                                      <w:b/>
                                      <w:color w:val="FFFFFF"/>
                                      <w:sz w:val="20"/>
                                    </w:rPr>
                                    <w:t>those</w:t>
                                  </w:r>
                                  <w:r>
                                    <w:rPr>
                                      <w:b/>
                                      <w:color w:val="FFFFFF"/>
                                      <w:spacing w:val="-10"/>
                                      <w:sz w:val="20"/>
                                    </w:rPr>
                                    <w:t> </w:t>
                                  </w:r>
                                  <w:r>
                                    <w:rPr>
                                      <w:b/>
                                      <w:color w:val="FFFFFF"/>
                                      <w:sz w:val="20"/>
                                    </w:rPr>
                                    <w:t>in</w:t>
                                  </w:r>
                                  <w:r>
                                    <w:rPr>
                                      <w:b/>
                                      <w:color w:val="FFFFFF"/>
                                      <w:spacing w:val="-10"/>
                                      <w:sz w:val="20"/>
                                    </w:rPr>
                                    <w:t> </w:t>
                                  </w:r>
                                  <w:r>
                                    <w:rPr>
                                      <w:b/>
                                      <w:color w:val="FFFFFF"/>
                                      <w:sz w:val="20"/>
                                    </w:rPr>
                                    <w:t>care,</w:t>
                                  </w:r>
                                  <w:r>
                                    <w:rPr>
                                      <w:b/>
                                      <w:color w:val="FFFFFF"/>
                                      <w:spacing w:val="-10"/>
                                      <w:sz w:val="20"/>
                                    </w:rPr>
                                    <w:t> </w:t>
                                  </w:r>
                                  <w:r>
                                    <w:rPr>
                                      <w:b/>
                                      <w:color w:val="FFFFFF"/>
                                      <w:sz w:val="20"/>
                                    </w:rPr>
                                    <w:t>their</w:t>
                                  </w:r>
                                  <w:r>
                                    <w:rPr>
                                      <w:b/>
                                      <w:color w:val="FFFFFF"/>
                                      <w:spacing w:val="-10"/>
                                      <w:sz w:val="20"/>
                                    </w:rPr>
                                    <w:t> </w:t>
                                  </w:r>
                                  <w:r>
                                    <w:rPr>
                                      <w:b/>
                                      <w:color w:val="FFFFFF"/>
                                      <w:sz w:val="20"/>
                                    </w:rPr>
                                    <w:t>families,</w:t>
                                  </w:r>
                                  <w:r>
                                    <w:rPr>
                                      <w:b/>
                                      <w:color w:val="FFFFFF"/>
                                      <w:spacing w:val="40"/>
                                      <w:sz w:val="20"/>
                                    </w:rPr>
                                    <w:t> </w:t>
                                  </w:r>
                                  <w:r>
                                    <w:rPr>
                                      <w:b/>
                                      <w:color w:val="FFFFFF"/>
                                      <w:sz w:val="20"/>
                                    </w:rPr>
                                    <w:t>whānau and communities</w:t>
                                  </w:r>
                                </w:hyperlink>
                              </w:p>
                            </w:tc>
                          </w:tr>
                          <w:tr>
                            <w:trPr>
                              <w:trHeight w:val="1045" w:hRule="atLeast"/>
                            </w:trPr>
                            <w:tc>
                              <w:tcPr>
                                <w:tcW w:w="3770" w:type="dxa"/>
                                <w:tcBorders>
                                  <w:bottom w:val="single" w:sz="48" w:space="0" w:color="3D7C3F"/>
                                  <w:right w:val="single" w:sz="24" w:space="0" w:color="FFFFFF"/>
                                </w:tcBorders>
                                <w:shd w:val="clear" w:color="auto" w:fill="E6E7E8"/>
                              </w:tcPr>
                              <w:p>
                                <w:pPr>
                                  <w:pStyle w:val="TableParagraph"/>
                                  <w:spacing w:before="145"/>
                                  <w:ind w:left="238"/>
                                  <w:rPr>
                                    <w:b/>
                                    <w:sz w:val="14"/>
                                  </w:rPr>
                                </w:pPr>
                                <w:hyperlink w:history="true" w:anchor="_bookmark5">
                                  <w:r>
                                    <w:rPr>
                                      <w:b/>
                                      <w:color w:val="333A3F"/>
                                      <w:sz w:val="14"/>
                                    </w:rPr>
                                    <w:t>OBJECTIVE</w:t>
                                  </w:r>
                                  <w:r>
                                    <w:rPr>
                                      <w:b/>
                                      <w:color w:val="333A3F"/>
                                      <w:spacing w:val="47"/>
                                      <w:sz w:val="14"/>
                                    </w:rPr>
                                    <w:t> </w:t>
                                  </w:r>
                                  <w:r>
                                    <w:rPr>
                                      <w:b/>
                                      <w:color w:val="333A3F"/>
                                      <w:spacing w:val="-4"/>
                                      <w:sz w:val="14"/>
                                    </w:rPr>
                                    <w:t>ONE:</w:t>
                                  </w:r>
                                </w:hyperlink>
                              </w:p>
                              <w:p>
                                <w:pPr>
                                  <w:pStyle w:val="TableParagraph"/>
                                  <w:spacing w:before="5"/>
                                  <w:ind w:left="238"/>
                                  <w:rPr>
                                    <w:b/>
                                    <w:sz w:val="20"/>
                                  </w:rPr>
                                </w:pPr>
                                <w:hyperlink w:history="true" w:anchor="_bookmark5">
                                  <w:r>
                                    <w:rPr>
                                      <w:b/>
                                      <w:color w:val="333A3F"/>
                                      <w:sz w:val="20"/>
                                    </w:rPr>
                                    <w:t>Address</w:t>
                                  </w:r>
                                  <w:r>
                                    <w:rPr>
                                      <w:b/>
                                      <w:color w:val="333A3F"/>
                                      <w:spacing w:val="-4"/>
                                      <w:sz w:val="20"/>
                                    </w:rPr>
                                    <w:t> </w:t>
                                  </w:r>
                                  <w:r>
                                    <w:rPr>
                                      <w:b/>
                                      <w:color w:val="333A3F"/>
                                      <w:sz w:val="20"/>
                                    </w:rPr>
                                    <w:t>the</w:t>
                                  </w:r>
                                  <w:r>
                                    <w:rPr>
                                      <w:b/>
                                      <w:color w:val="333A3F"/>
                                      <w:spacing w:val="-1"/>
                                      <w:sz w:val="20"/>
                                    </w:rPr>
                                    <w:t> </w:t>
                                  </w:r>
                                  <w:r>
                                    <w:rPr>
                                      <w:b/>
                                      <w:color w:val="333A3F"/>
                                      <w:sz w:val="20"/>
                                    </w:rPr>
                                    <w:t>wrongs</w:t>
                                  </w:r>
                                  <w:r>
                                    <w:rPr>
                                      <w:b/>
                                      <w:color w:val="333A3F"/>
                                      <w:spacing w:val="-1"/>
                                      <w:sz w:val="20"/>
                                    </w:rPr>
                                    <w:t> </w:t>
                                  </w:r>
                                  <w:r>
                                    <w:rPr>
                                      <w:b/>
                                      <w:color w:val="333A3F"/>
                                      <w:sz w:val="20"/>
                                    </w:rPr>
                                    <w:t>of</w:t>
                                  </w:r>
                                  <w:r>
                                    <w:rPr>
                                      <w:b/>
                                      <w:color w:val="333A3F"/>
                                      <w:spacing w:val="-1"/>
                                      <w:sz w:val="20"/>
                                    </w:rPr>
                                    <w:t> </w:t>
                                  </w:r>
                                  <w:r>
                                    <w:rPr>
                                      <w:b/>
                                      <w:color w:val="333A3F"/>
                                      <w:sz w:val="20"/>
                                    </w:rPr>
                                    <w:t>the</w:t>
                                  </w:r>
                                  <w:r>
                                    <w:rPr>
                                      <w:b/>
                                      <w:color w:val="333A3F"/>
                                      <w:spacing w:val="-1"/>
                                      <w:sz w:val="20"/>
                                    </w:rPr>
                                    <w:t> </w:t>
                                  </w:r>
                                  <w:r>
                                    <w:rPr>
                                      <w:b/>
                                      <w:color w:val="333A3F"/>
                                      <w:spacing w:val="-4"/>
                                      <w:sz w:val="20"/>
                                    </w:rPr>
                                    <w:t>past</w:t>
                                  </w:r>
                                </w:hyperlink>
                              </w:p>
                            </w:tc>
                            <w:tc>
                              <w:tcPr>
                                <w:tcW w:w="3798" w:type="dxa"/>
                                <w:tcBorders>
                                  <w:left w:val="single" w:sz="24" w:space="0" w:color="FFFFFF"/>
                                  <w:bottom w:val="single" w:sz="48" w:space="0" w:color="3D7C3F"/>
                                  <w:right w:val="single" w:sz="24" w:space="0" w:color="FFFFFF"/>
                                </w:tcBorders>
                                <w:shd w:val="clear" w:color="auto" w:fill="E6E7E8"/>
                              </w:tcPr>
                              <w:p>
                                <w:pPr>
                                  <w:pStyle w:val="TableParagraph"/>
                                  <w:spacing w:before="100"/>
                                  <w:ind w:left="237"/>
                                  <w:rPr>
                                    <w:b/>
                                    <w:sz w:val="14"/>
                                  </w:rPr>
                                </w:pPr>
                                <w:hyperlink w:history="true" w:anchor="_bookmark9">
                                  <w:r>
                                    <w:rPr>
                                      <w:b/>
                                      <w:color w:val="333A3F"/>
                                      <w:sz w:val="14"/>
                                    </w:rPr>
                                    <w:t>OBJECTIVE</w:t>
                                  </w:r>
                                  <w:r>
                                    <w:rPr>
                                      <w:b/>
                                      <w:color w:val="333A3F"/>
                                      <w:spacing w:val="47"/>
                                      <w:sz w:val="14"/>
                                    </w:rPr>
                                    <w:t> </w:t>
                                  </w:r>
                                  <w:r>
                                    <w:rPr>
                                      <w:b/>
                                      <w:color w:val="333A3F"/>
                                      <w:spacing w:val="-4"/>
                                      <w:sz w:val="14"/>
                                    </w:rPr>
                                    <w:t>TWO:</w:t>
                                  </w:r>
                                </w:hyperlink>
                              </w:p>
                              <w:p>
                                <w:pPr>
                                  <w:pStyle w:val="TableParagraph"/>
                                  <w:spacing w:before="5"/>
                                  <w:ind w:left="237"/>
                                  <w:rPr>
                                    <w:b/>
                                    <w:sz w:val="20"/>
                                  </w:rPr>
                                </w:pPr>
                                <w:hyperlink w:history="true" w:anchor="_bookmark9">
                                  <w:r>
                                    <w:rPr>
                                      <w:b/>
                                      <w:color w:val="333A3F"/>
                                      <w:sz w:val="20"/>
                                    </w:rPr>
                                    <w:t>Make</w:t>
                                  </w:r>
                                  <w:r>
                                    <w:rPr>
                                      <w:b/>
                                      <w:color w:val="333A3F"/>
                                      <w:spacing w:val="-4"/>
                                      <w:sz w:val="20"/>
                                    </w:rPr>
                                    <w:t> </w:t>
                                  </w:r>
                                  <w:r>
                                    <w:rPr>
                                      <w:b/>
                                      <w:color w:val="333A3F"/>
                                      <w:sz w:val="20"/>
                                    </w:rPr>
                                    <w:t>the</w:t>
                                  </w:r>
                                  <w:r>
                                    <w:rPr>
                                      <w:b/>
                                      <w:color w:val="333A3F"/>
                                      <w:spacing w:val="-4"/>
                                      <w:sz w:val="20"/>
                                    </w:rPr>
                                    <w:t> </w:t>
                                  </w:r>
                                  <w:r>
                                    <w:rPr>
                                      <w:b/>
                                      <w:color w:val="333A3F"/>
                                      <w:sz w:val="20"/>
                                    </w:rPr>
                                    <w:t>current</w:t>
                                  </w:r>
                                  <w:r>
                                    <w:rPr>
                                      <w:b/>
                                      <w:color w:val="333A3F"/>
                                      <w:spacing w:val="-4"/>
                                      <w:sz w:val="20"/>
                                    </w:rPr>
                                    <w:t> </w:t>
                                  </w:r>
                                  <w:r>
                                    <w:rPr>
                                      <w:b/>
                                      <w:color w:val="333A3F"/>
                                      <w:sz w:val="20"/>
                                    </w:rPr>
                                    <w:t>care</w:t>
                                  </w:r>
                                  <w:r>
                                    <w:rPr>
                                      <w:b/>
                                      <w:color w:val="333A3F"/>
                                      <w:spacing w:val="-4"/>
                                      <w:sz w:val="20"/>
                                    </w:rPr>
                                    <w:t> </w:t>
                                  </w:r>
                                  <w:r>
                                    <w:rPr>
                                      <w:b/>
                                      <w:color w:val="333A3F"/>
                                      <w:sz w:val="20"/>
                                    </w:rPr>
                                    <w:t>system</w:t>
                                  </w:r>
                                  <w:r>
                                    <w:rPr>
                                      <w:b/>
                                      <w:color w:val="333A3F"/>
                                      <w:spacing w:val="-4"/>
                                      <w:sz w:val="20"/>
                                    </w:rPr>
                                    <w:t> safe</w:t>
                                  </w:r>
                                </w:hyperlink>
                              </w:p>
                            </w:tc>
                            <w:tc>
                              <w:tcPr>
                                <w:tcW w:w="3770" w:type="dxa"/>
                                <w:vMerge/>
                                <w:tcBorders>
                                  <w:top w:val="nil"/>
                                  <w:left w:val="single" w:sz="24" w:space="0" w:color="FFFFFF"/>
                                  <w:bottom w:val="single" w:sz="48" w:space="0" w:color="3D7C3F"/>
                                </w:tcBorders>
                                <w:shd w:val="clear" w:color="auto" w:fill="3D7C3F"/>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11.173pt;margin-top:11.174015pt;width:572.950pt;height:68.3pt;mso-position-horizontal-relative:page;mso-position-vertical-relative:page;z-index:15813632" type="#_x0000_t202" id="docshape599"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70"/>
                      <w:gridCol w:w="3798"/>
                      <w:gridCol w:w="3770"/>
                    </w:tblGrid>
                    <w:tr>
                      <w:trPr>
                        <w:trHeight w:val="81" w:hRule="atLeast"/>
                      </w:trPr>
                      <w:tc>
                        <w:tcPr>
                          <w:tcW w:w="3770" w:type="dxa"/>
                          <w:tcBorders>
                            <w:right w:val="single" w:sz="24" w:space="0" w:color="FFFFFF"/>
                          </w:tcBorders>
                          <w:shd w:val="clear" w:color="auto" w:fill="0C5670"/>
                        </w:tcPr>
                        <w:p>
                          <w:pPr>
                            <w:pStyle w:val="TableParagraph"/>
                            <w:spacing w:before="0"/>
                            <w:rPr>
                              <w:rFonts w:ascii="Times New Roman"/>
                              <w:sz w:val="2"/>
                            </w:rPr>
                          </w:pPr>
                        </w:p>
                      </w:tc>
                      <w:tc>
                        <w:tcPr>
                          <w:tcW w:w="3798" w:type="dxa"/>
                          <w:tcBorders>
                            <w:left w:val="single" w:sz="24" w:space="0" w:color="FFFFFF"/>
                            <w:right w:val="single" w:sz="24" w:space="0" w:color="FFFFFF"/>
                          </w:tcBorders>
                          <w:shd w:val="clear" w:color="auto" w:fill="932826"/>
                        </w:tcPr>
                        <w:p>
                          <w:pPr>
                            <w:pStyle w:val="TableParagraph"/>
                            <w:spacing w:before="0"/>
                            <w:rPr>
                              <w:rFonts w:ascii="Times New Roman"/>
                              <w:sz w:val="2"/>
                            </w:rPr>
                          </w:pPr>
                        </w:p>
                      </w:tc>
                      <w:tc>
                        <w:tcPr>
                          <w:tcW w:w="3770" w:type="dxa"/>
                          <w:vMerge w:val="restart"/>
                          <w:tcBorders>
                            <w:left w:val="single" w:sz="24" w:space="0" w:color="FFFFFF"/>
                            <w:bottom w:val="single" w:sz="48" w:space="0" w:color="3D7C3F"/>
                          </w:tcBorders>
                          <w:shd w:val="clear" w:color="auto" w:fill="3D7C3F"/>
                        </w:tcPr>
                        <w:p>
                          <w:pPr>
                            <w:pStyle w:val="TableParagraph"/>
                            <w:spacing w:before="125"/>
                            <w:rPr>
                              <w:rFonts w:ascii="Source Sans Pro"/>
                              <w:sz w:val="14"/>
                            </w:rPr>
                          </w:pPr>
                        </w:p>
                        <w:p>
                          <w:pPr>
                            <w:pStyle w:val="TableParagraph"/>
                            <w:spacing w:before="0"/>
                            <w:ind w:left="237"/>
                            <w:rPr>
                              <w:b/>
                              <w:sz w:val="14"/>
                            </w:rPr>
                          </w:pPr>
                          <w:hyperlink w:history="true" w:anchor="_bookmark16">
                            <w:r>
                              <w:rPr>
                                <w:b/>
                                <w:color w:val="FFFFFF"/>
                                <w:sz w:val="14"/>
                              </w:rPr>
                              <w:t>OBJECTIVE</w:t>
                            </w:r>
                            <w:r>
                              <w:rPr>
                                <w:b/>
                                <w:color w:val="FFFFFF"/>
                                <w:spacing w:val="47"/>
                                <w:sz w:val="14"/>
                              </w:rPr>
                              <w:t> </w:t>
                            </w:r>
                            <w:r>
                              <w:rPr>
                                <w:b/>
                                <w:color w:val="FFFFFF"/>
                                <w:spacing w:val="-2"/>
                                <w:sz w:val="14"/>
                              </w:rPr>
                              <w:t>THREE:</w:t>
                            </w:r>
                          </w:hyperlink>
                        </w:p>
                        <w:p>
                          <w:pPr>
                            <w:pStyle w:val="TableParagraph"/>
                            <w:spacing w:line="228" w:lineRule="auto" w:before="15"/>
                            <w:ind w:left="237"/>
                            <w:rPr>
                              <w:b/>
                              <w:sz w:val="20"/>
                            </w:rPr>
                          </w:pPr>
                          <w:hyperlink w:history="true" w:anchor="_bookmark16">
                            <w:r>
                              <w:rPr>
                                <w:b/>
                                <w:color w:val="FFFFFF"/>
                                <w:sz w:val="20"/>
                              </w:rPr>
                              <w:t>Empower</w:t>
                            </w:r>
                            <w:r>
                              <w:rPr>
                                <w:b/>
                                <w:color w:val="FFFFFF"/>
                                <w:spacing w:val="-10"/>
                                <w:sz w:val="20"/>
                              </w:rPr>
                              <w:t> </w:t>
                            </w:r>
                            <w:r>
                              <w:rPr>
                                <w:b/>
                                <w:color w:val="FFFFFF"/>
                                <w:sz w:val="20"/>
                              </w:rPr>
                              <w:t>those</w:t>
                            </w:r>
                            <w:r>
                              <w:rPr>
                                <w:b/>
                                <w:color w:val="FFFFFF"/>
                                <w:spacing w:val="-10"/>
                                <w:sz w:val="20"/>
                              </w:rPr>
                              <w:t> </w:t>
                            </w:r>
                            <w:r>
                              <w:rPr>
                                <w:b/>
                                <w:color w:val="FFFFFF"/>
                                <w:sz w:val="20"/>
                              </w:rPr>
                              <w:t>in</w:t>
                            </w:r>
                            <w:r>
                              <w:rPr>
                                <w:b/>
                                <w:color w:val="FFFFFF"/>
                                <w:spacing w:val="-10"/>
                                <w:sz w:val="20"/>
                              </w:rPr>
                              <w:t> </w:t>
                            </w:r>
                            <w:r>
                              <w:rPr>
                                <w:b/>
                                <w:color w:val="FFFFFF"/>
                                <w:sz w:val="20"/>
                              </w:rPr>
                              <w:t>care,</w:t>
                            </w:r>
                            <w:r>
                              <w:rPr>
                                <w:b/>
                                <w:color w:val="FFFFFF"/>
                                <w:spacing w:val="-10"/>
                                <w:sz w:val="20"/>
                              </w:rPr>
                              <w:t> </w:t>
                            </w:r>
                            <w:r>
                              <w:rPr>
                                <w:b/>
                                <w:color w:val="FFFFFF"/>
                                <w:sz w:val="20"/>
                              </w:rPr>
                              <w:t>their</w:t>
                            </w:r>
                            <w:r>
                              <w:rPr>
                                <w:b/>
                                <w:color w:val="FFFFFF"/>
                                <w:spacing w:val="-10"/>
                                <w:sz w:val="20"/>
                              </w:rPr>
                              <w:t> </w:t>
                            </w:r>
                            <w:r>
                              <w:rPr>
                                <w:b/>
                                <w:color w:val="FFFFFF"/>
                                <w:sz w:val="20"/>
                              </w:rPr>
                              <w:t>families,</w:t>
                            </w:r>
                            <w:r>
                              <w:rPr>
                                <w:b/>
                                <w:color w:val="FFFFFF"/>
                                <w:spacing w:val="40"/>
                                <w:sz w:val="20"/>
                              </w:rPr>
                              <w:t> </w:t>
                            </w:r>
                            <w:r>
                              <w:rPr>
                                <w:b/>
                                <w:color w:val="FFFFFF"/>
                                <w:sz w:val="20"/>
                              </w:rPr>
                              <w:t>whānau and communities</w:t>
                            </w:r>
                          </w:hyperlink>
                        </w:p>
                      </w:tc>
                    </w:tr>
                    <w:tr>
                      <w:trPr>
                        <w:trHeight w:val="1045" w:hRule="atLeast"/>
                      </w:trPr>
                      <w:tc>
                        <w:tcPr>
                          <w:tcW w:w="3770" w:type="dxa"/>
                          <w:tcBorders>
                            <w:bottom w:val="single" w:sz="48" w:space="0" w:color="3D7C3F"/>
                            <w:right w:val="single" w:sz="24" w:space="0" w:color="FFFFFF"/>
                          </w:tcBorders>
                          <w:shd w:val="clear" w:color="auto" w:fill="E6E7E8"/>
                        </w:tcPr>
                        <w:p>
                          <w:pPr>
                            <w:pStyle w:val="TableParagraph"/>
                            <w:spacing w:before="145"/>
                            <w:ind w:left="238"/>
                            <w:rPr>
                              <w:b/>
                              <w:sz w:val="14"/>
                            </w:rPr>
                          </w:pPr>
                          <w:hyperlink w:history="true" w:anchor="_bookmark5">
                            <w:r>
                              <w:rPr>
                                <w:b/>
                                <w:color w:val="333A3F"/>
                                <w:sz w:val="14"/>
                              </w:rPr>
                              <w:t>OBJECTIVE</w:t>
                            </w:r>
                            <w:r>
                              <w:rPr>
                                <w:b/>
                                <w:color w:val="333A3F"/>
                                <w:spacing w:val="47"/>
                                <w:sz w:val="14"/>
                              </w:rPr>
                              <w:t> </w:t>
                            </w:r>
                            <w:r>
                              <w:rPr>
                                <w:b/>
                                <w:color w:val="333A3F"/>
                                <w:spacing w:val="-4"/>
                                <w:sz w:val="14"/>
                              </w:rPr>
                              <w:t>ONE:</w:t>
                            </w:r>
                          </w:hyperlink>
                        </w:p>
                        <w:p>
                          <w:pPr>
                            <w:pStyle w:val="TableParagraph"/>
                            <w:spacing w:before="5"/>
                            <w:ind w:left="238"/>
                            <w:rPr>
                              <w:b/>
                              <w:sz w:val="20"/>
                            </w:rPr>
                          </w:pPr>
                          <w:hyperlink w:history="true" w:anchor="_bookmark5">
                            <w:r>
                              <w:rPr>
                                <w:b/>
                                <w:color w:val="333A3F"/>
                                <w:sz w:val="20"/>
                              </w:rPr>
                              <w:t>Address</w:t>
                            </w:r>
                            <w:r>
                              <w:rPr>
                                <w:b/>
                                <w:color w:val="333A3F"/>
                                <w:spacing w:val="-4"/>
                                <w:sz w:val="20"/>
                              </w:rPr>
                              <w:t> </w:t>
                            </w:r>
                            <w:r>
                              <w:rPr>
                                <w:b/>
                                <w:color w:val="333A3F"/>
                                <w:sz w:val="20"/>
                              </w:rPr>
                              <w:t>the</w:t>
                            </w:r>
                            <w:r>
                              <w:rPr>
                                <w:b/>
                                <w:color w:val="333A3F"/>
                                <w:spacing w:val="-1"/>
                                <w:sz w:val="20"/>
                              </w:rPr>
                              <w:t> </w:t>
                            </w:r>
                            <w:r>
                              <w:rPr>
                                <w:b/>
                                <w:color w:val="333A3F"/>
                                <w:sz w:val="20"/>
                              </w:rPr>
                              <w:t>wrongs</w:t>
                            </w:r>
                            <w:r>
                              <w:rPr>
                                <w:b/>
                                <w:color w:val="333A3F"/>
                                <w:spacing w:val="-1"/>
                                <w:sz w:val="20"/>
                              </w:rPr>
                              <w:t> </w:t>
                            </w:r>
                            <w:r>
                              <w:rPr>
                                <w:b/>
                                <w:color w:val="333A3F"/>
                                <w:sz w:val="20"/>
                              </w:rPr>
                              <w:t>of</w:t>
                            </w:r>
                            <w:r>
                              <w:rPr>
                                <w:b/>
                                <w:color w:val="333A3F"/>
                                <w:spacing w:val="-1"/>
                                <w:sz w:val="20"/>
                              </w:rPr>
                              <w:t> </w:t>
                            </w:r>
                            <w:r>
                              <w:rPr>
                                <w:b/>
                                <w:color w:val="333A3F"/>
                                <w:sz w:val="20"/>
                              </w:rPr>
                              <w:t>the</w:t>
                            </w:r>
                            <w:r>
                              <w:rPr>
                                <w:b/>
                                <w:color w:val="333A3F"/>
                                <w:spacing w:val="-1"/>
                                <w:sz w:val="20"/>
                              </w:rPr>
                              <w:t> </w:t>
                            </w:r>
                            <w:r>
                              <w:rPr>
                                <w:b/>
                                <w:color w:val="333A3F"/>
                                <w:spacing w:val="-4"/>
                                <w:sz w:val="20"/>
                              </w:rPr>
                              <w:t>past</w:t>
                            </w:r>
                          </w:hyperlink>
                        </w:p>
                      </w:tc>
                      <w:tc>
                        <w:tcPr>
                          <w:tcW w:w="3798" w:type="dxa"/>
                          <w:tcBorders>
                            <w:left w:val="single" w:sz="24" w:space="0" w:color="FFFFFF"/>
                            <w:bottom w:val="single" w:sz="48" w:space="0" w:color="3D7C3F"/>
                            <w:right w:val="single" w:sz="24" w:space="0" w:color="FFFFFF"/>
                          </w:tcBorders>
                          <w:shd w:val="clear" w:color="auto" w:fill="E6E7E8"/>
                        </w:tcPr>
                        <w:p>
                          <w:pPr>
                            <w:pStyle w:val="TableParagraph"/>
                            <w:spacing w:before="100"/>
                            <w:ind w:left="237"/>
                            <w:rPr>
                              <w:b/>
                              <w:sz w:val="14"/>
                            </w:rPr>
                          </w:pPr>
                          <w:hyperlink w:history="true" w:anchor="_bookmark9">
                            <w:r>
                              <w:rPr>
                                <w:b/>
                                <w:color w:val="333A3F"/>
                                <w:sz w:val="14"/>
                              </w:rPr>
                              <w:t>OBJECTIVE</w:t>
                            </w:r>
                            <w:r>
                              <w:rPr>
                                <w:b/>
                                <w:color w:val="333A3F"/>
                                <w:spacing w:val="47"/>
                                <w:sz w:val="14"/>
                              </w:rPr>
                              <w:t> </w:t>
                            </w:r>
                            <w:r>
                              <w:rPr>
                                <w:b/>
                                <w:color w:val="333A3F"/>
                                <w:spacing w:val="-4"/>
                                <w:sz w:val="14"/>
                              </w:rPr>
                              <w:t>TWO:</w:t>
                            </w:r>
                          </w:hyperlink>
                        </w:p>
                        <w:p>
                          <w:pPr>
                            <w:pStyle w:val="TableParagraph"/>
                            <w:spacing w:before="5"/>
                            <w:ind w:left="237"/>
                            <w:rPr>
                              <w:b/>
                              <w:sz w:val="20"/>
                            </w:rPr>
                          </w:pPr>
                          <w:hyperlink w:history="true" w:anchor="_bookmark9">
                            <w:r>
                              <w:rPr>
                                <w:b/>
                                <w:color w:val="333A3F"/>
                                <w:sz w:val="20"/>
                              </w:rPr>
                              <w:t>Make</w:t>
                            </w:r>
                            <w:r>
                              <w:rPr>
                                <w:b/>
                                <w:color w:val="333A3F"/>
                                <w:spacing w:val="-4"/>
                                <w:sz w:val="20"/>
                              </w:rPr>
                              <w:t> </w:t>
                            </w:r>
                            <w:r>
                              <w:rPr>
                                <w:b/>
                                <w:color w:val="333A3F"/>
                                <w:sz w:val="20"/>
                              </w:rPr>
                              <w:t>the</w:t>
                            </w:r>
                            <w:r>
                              <w:rPr>
                                <w:b/>
                                <w:color w:val="333A3F"/>
                                <w:spacing w:val="-4"/>
                                <w:sz w:val="20"/>
                              </w:rPr>
                              <w:t> </w:t>
                            </w:r>
                            <w:r>
                              <w:rPr>
                                <w:b/>
                                <w:color w:val="333A3F"/>
                                <w:sz w:val="20"/>
                              </w:rPr>
                              <w:t>current</w:t>
                            </w:r>
                            <w:r>
                              <w:rPr>
                                <w:b/>
                                <w:color w:val="333A3F"/>
                                <w:spacing w:val="-4"/>
                                <w:sz w:val="20"/>
                              </w:rPr>
                              <w:t> </w:t>
                            </w:r>
                            <w:r>
                              <w:rPr>
                                <w:b/>
                                <w:color w:val="333A3F"/>
                                <w:sz w:val="20"/>
                              </w:rPr>
                              <w:t>care</w:t>
                            </w:r>
                            <w:r>
                              <w:rPr>
                                <w:b/>
                                <w:color w:val="333A3F"/>
                                <w:spacing w:val="-4"/>
                                <w:sz w:val="20"/>
                              </w:rPr>
                              <w:t> </w:t>
                            </w:r>
                            <w:r>
                              <w:rPr>
                                <w:b/>
                                <w:color w:val="333A3F"/>
                                <w:sz w:val="20"/>
                              </w:rPr>
                              <w:t>system</w:t>
                            </w:r>
                            <w:r>
                              <w:rPr>
                                <w:b/>
                                <w:color w:val="333A3F"/>
                                <w:spacing w:val="-4"/>
                                <w:sz w:val="20"/>
                              </w:rPr>
                              <w:t> safe</w:t>
                            </w:r>
                          </w:hyperlink>
                        </w:p>
                      </w:tc>
                      <w:tc>
                        <w:tcPr>
                          <w:tcW w:w="3770" w:type="dxa"/>
                          <w:vMerge/>
                          <w:tcBorders>
                            <w:top w:val="nil"/>
                            <w:left w:val="single" w:sz="24" w:space="0" w:color="FFFFFF"/>
                            <w:bottom w:val="single" w:sz="48" w:space="0" w:color="3D7C3F"/>
                          </w:tcBorders>
                          <w:shd w:val="clear" w:color="auto" w:fill="3D7C3F"/>
                        </w:tcPr>
                        <w:p>
                          <w:pPr>
                            <w:rPr>
                              <w:sz w:val="2"/>
                              <w:szCs w:val="2"/>
                            </w:rPr>
                          </w:pPr>
                        </w:p>
                      </w:tc>
                    </w:tr>
                  </w:tbl>
                  <w:p>
                    <w:pPr>
                      <w:pStyle w:val="BodyText"/>
                    </w:pP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52704">
              <wp:simplePos x="0" y="0"/>
              <wp:positionH relativeFrom="page">
                <wp:posOffset>141897</wp:posOffset>
              </wp:positionH>
              <wp:positionV relativeFrom="page">
                <wp:posOffset>141897</wp:posOffset>
              </wp:positionV>
              <wp:extent cx="7276465" cy="867410"/>
              <wp:effectExtent l="0" t="0" r="0" b="0"/>
              <wp:wrapNone/>
              <wp:docPr id="527" name="Textbox 527"/>
              <wp:cNvGraphicFramePr>
                <a:graphicFrameLocks/>
              </wp:cNvGraphicFramePr>
              <a:graphic>
                <a:graphicData uri="http://schemas.microsoft.com/office/word/2010/wordprocessingShape">
                  <wps:wsp>
                    <wps:cNvPr id="527" name="Textbox 527"/>
                    <wps:cNvSpPr txBox="1"/>
                    <wps:spPr>
                      <a:xfrm>
                        <a:off x="0" y="0"/>
                        <a:ext cx="7276465" cy="86741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70"/>
                            <w:gridCol w:w="3798"/>
                            <w:gridCol w:w="3770"/>
                          </w:tblGrid>
                          <w:tr>
                            <w:trPr>
                              <w:trHeight w:val="81" w:hRule="atLeast"/>
                            </w:trPr>
                            <w:tc>
                              <w:tcPr>
                                <w:tcW w:w="3770" w:type="dxa"/>
                                <w:vMerge w:val="restart"/>
                                <w:tcBorders>
                                  <w:bottom w:val="single" w:sz="48" w:space="0" w:color="0C5670"/>
                                  <w:right w:val="single" w:sz="24" w:space="0" w:color="FFFFFF"/>
                                </w:tcBorders>
                                <w:shd w:val="clear" w:color="auto" w:fill="0C5670"/>
                              </w:tcPr>
                              <w:p>
                                <w:pPr>
                                  <w:pStyle w:val="TableParagraph"/>
                                  <w:spacing w:before="170"/>
                                  <w:rPr>
                                    <w:rFonts w:ascii="Source Sans Pro"/>
                                    <w:i/>
                                    <w:sz w:val="14"/>
                                  </w:rPr>
                                </w:pPr>
                              </w:p>
                              <w:p>
                                <w:pPr>
                                  <w:pStyle w:val="TableParagraph"/>
                                  <w:spacing w:before="0"/>
                                  <w:ind w:left="238"/>
                                  <w:rPr>
                                    <w:b/>
                                    <w:sz w:val="14"/>
                                  </w:rPr>
                                </w:pPr>
                                <w:hyperlink w:history="true" w:anchor="_bookmark5">
                                  <w:r>
                                    <w:rPr>
                                      <w:b/>
                                      <w:color w:val="FFFFFF"/>
                                      <w:sz w:val="14"/>
                                    </w:rPr>
                                    <w:t>OBJECTIVE</w:t>
                                  </w:r>
                                  <w:r>
                                    <w:rPr>
                                      <w:b/>
                                      <w:color w:val="FFFFFF"/>
                                      <w:spacing w:val="47"/>
                                      <w:sz w:val="14"/>
                                    </w:rPr>
                                    <w:t> </w:t>
                                  </w:r>
                                  <w:r>
                                    <w:rPr>
                                      <w:b/>
                                      <w:color w:val="FFFFFF"/>
                                      <w:spacing w:val="-4"/>
                                      <w:sz w:val="14"/>
                                    </w:rPr>
                                    <w:t>ONE:</w:t>
                                  </w:r>
                                </w:hyperlink>
                              </w:p>
                              <w:p>
                                <w:pPr>
                                  <w:pStyle w:val="TableParagraph"/>
                                  <w:spacing w:before="5"/>
                                  <w:ind w:left="238"/>
                                  <w:rPr>
                                    <w:b/>
                                    <w:sz w:val="20"/>
                                  </w:rPr>
                                </w:pPr>
                                <w:hyperlink w:history="true" w:anchor="_bookmark5">
                                  <w:r>
                                    <w:rPr>
                                      <w:b/>
                                      <w:color w:val="FFFFFF"/>
                                      <w:sz w:val="20"/>
                                    </w:rPr>
                                    <w:t>Address</w:t>
                                  </w:r>
                                  <w:r>
                                    <w:rPr>
                                      <w:b/>
                                      <w:color w:val="FFFFFF"/>
                                      <w:spacing w:val="-4"/>
                                      <w:sz w:val="20"/>
                                    </w:rPr>
                                    <w:t> </w:t>
                                  </w:r>
                                  <w:r>
                                    <w:rPr>
                                      <w:b/>
                                      <w:color w:val="FFFFFF"/>
                                      <w:sz w:val="20"/>
                                    </w:rPr>
                                    <w:t>the</w:t>
                                  </w:r>
                                  <w:r>
                                    <w:rPr>
                                      <w:b/>
                                      <w:color w:val="FFFFFF"/>
                                      <w:spacing w:val="-1"/>
                                      <w:sz w:val="20"/>
                                    </w:rPr>
                                    <w:t> </w:t>
                                  </w:r>
                                  <w:r>
                                    <w:rPr>
                                      <w:b/>
                                      <w:color w:val="FFFFFF"/>
                                      <w:sz w:val="20"/>
                                    </w:rPr>
                                    <w:t>wrongs</w:t>
                                  </w:r>
                                  <w:r>
                                    <w:rPr>
                                      <w:b/>
                                      <w:color w:val="FFFFFF"/>
                                      <w:spacing w:val="-1"/>
                                      <w:sz w:val="20"/>
                                    </w:rPr>
                                    <w:t> </w:t>
                                  </w:r>
                                  <w:r>
                                    <w:rPr>
                                      <w:b/>
                                      <w:color w:val="FFFFFF"/>
                                      <w:sz w:val="20"/>
                                    </w:rPr>
                                    <w:t>of</w:t>
                                  </w:r>
                                  <w:r>
                                    <w:rPr>
                                      <w:b/>
                                      <w:color w:val="FFFFFF"/>
                                      <w:spacing w:val="-1"/>
                                      <w:sz w:val="20"/>
                                    </w:rPr>
                                    <w:t> </w:t>
                                  </w:r>
                                  <w:r>
                                    <w:rPr>
                                      <w:b/>
                                      <w:color w:val="FFFFFF"/>
                                      <w:sz w:val="20"/>
                                    </w:rPr>
                                    <w:t>the</w:t>
                                  </w:r>
                                  <w:r>
                                    <w:rPr>
                                      <w:b/>
                                      <w:color w:val="FFFFFF"/>
                                      <w:spacing w:val="-1"/>
                                      <w:sz w:val="20"/>
                                    </w:rPr>
                                    <w:t> </w:t>
                                  </w:r>
                                  <w:r>
                                    <w:rPr>
                                      <w:b/>
                                      <w:color w:val="FFFFFF"/>
                                      <w:spacing w:val="-4"/>
                                      <w:sz w:val="20"/>
                                    </w:rPr>
                                    <w:t>past</w:t>
                                  </w:r>
                                </w:hyperlink>
                              </w:p>
                            </w:tc>
                            <w:tc>
                              <w:tcPr>
                                <w:tcW w:w="3798" w:type="dxa"/>
                                <w:tcBorders>
                                  <w:left w:val="single" w:sz="24" w:space="0" w:color="FFFFFF"/>
                                  <w:right w:val="single" w:sz="24" w:space="0" w:color="FFFFFF"/>
                                </w:tcBorders>
                                <w:shd w:val="clear" w:color="auto" w:fill="932826"/>
                              </w:tcPr>
                              <w:p>
                                <w:pPr>
                                  <w:pStyle w:val="TableParagraph"/>
                                  <w:spacing w:before="0"/>
                                  <w:rPr>
                                    <w:rFonts w:ascii="Times New Roman"/>
                                    <w:sz w:val="2"/>
                                  </w:rPr>
                                </w:pPr>
                              </w:p>
                            </w:tc>
                            <w:tc>
                              <w:tcPr>
                                <w:tcW w:w="3770" w:type="dxa"/>
                                <w:tcBorders>
                                  <w:left w:val="single" w:sz="24" w:space="0" w:color="FFFFFF"/>
                                </w:tcBorders>
                                <w:shd w:val="clear" w:color="auto" w:fill="3D7C3F"/>
                              </w:tcPr>
                              <w:p>
                                <w:pPr>
                                  <w:pStyle w:val="TableParagraph"/>
                                  <w:spacing w:before="0"/>
                                  <w:rPr>
                                    <w:rFonts w:ascii="Times New Roman"/>
                                    <w:sz w:val="2"/>
                                  </w:rPr>
                                </w:pPr>
                              </w:p>
                            </w:tc>
                          </w:tr>
                          <w:tr>
                            <w:trPr>
                              <w:trHeight w:val="1045" w:hRule="atLeast"/>
                            </w:trPr>
                            <w:tc>
                              <w:tcPr>
                                <w:tcW w:w="3770" w:type="dxa"/>
                                <w:vMerge/>
                                <w:tcBorders>
                                  <w:top w:val="nil"/>
                                  <w:bottom w:val="single" w:sz="48" w:space="0" w:color="0C5670"/>
                                  <w:right w:val="single" w:sz="24" w:space="0" w:color="FFFFFF"/>
                                </w:tcBorders>
                                <w:shd w:val="clear" w:color="auto" w:fill="0C5670"/>
                              </w:tcPr>
                              <w:p>
                                <w:pPr>
                                  <w:rPr>
                                    <w:sz w:val="2"/>
                                    <w:szCs w:val="2"/>
                                  </w:rPr>
                                </w:pPr>
                              </w:p>
                            </w:tc>
                            <w:tc>
                              <w:tcPr>
                                <w:tcW w:w="3798" w:type="dxa"/>
                                <w:tcBorders>
                                  <w:left w:val="single" w:sz="24" w:space="0" w:color="FFFFFF"/>
                                  <w:bottom w:val="single" w:sz="48" w:space="0" w:color="0C5670"/>
                                  <w:right w:val="single" w:sz="24" w:space="0" w:color="FFFFFF"/>
                                </w:tcBorders>
                                <w:shd w:val="clear" w:color="auto" w:fill="E6E7E8"/>
                              </w:tcPr>
                              <w:p>
                                <w:pPr>
                                  <w:pStyle w:val="TableParagraph"/>
                                  <w:spacing w:before="100"/>
                                  <w:ind w:left="237"/>
                                  <w:rPr>
                                    <w:b/>
                                    <w:sz w:val="14"/>
                                  </w:rPr>
                                </w:pPr>
                                <w:hyperlink w:history="true" w:anchor="_bookmark9">
                                  <w:r>
                                    <w:rPr>
                                      <w:b/>
                                      <w:color w:val="333A3F"/>
                                      <w:sz w:val="14"/>
                                    </w:rPr>
                                    <w:t>OBJECTIVE</w:t>
                                  </w:r>
                                  <w:r>
                                    <w:rPr>
                                      <w:b/>
                                      <w:color w:val="333A3F"/>
                                      <w:spacing w:val="47"/>
                                      <w:sz w:val="14"/>
                                    </w:rPr>
                                    <w:t> </w:t>
                                  </w:r>
                                  <w:r>
                                    <w:rPr>
                                      <w:b/>
                                      <w:color w:val="333A3F"/>
                                      <w:spacing w:val="-4"/>
                                      <w:sz w:val="14"/>
                                    </w:rPr>
                                    <w:t>TWO:</w:t>
                                  </w:r>
                                </w:hyperlink>
                              </w:p>
                              <w:p>
                                <w:pPr>
                                  <w:pStyle w:val="TableParagraph"/>
                                  <w:spacing w:before="5"/>
                                  <w:ind w:left="237"/>
                                  <w:rPr>
                                    <w:b/>
                                    <w:sz w:val="20"/>
                                  </w:rPr>
                                </w:pPr>
                                <w:hyperlink w:history="true" w:anchor="_bookmark9">
                                  <w:r>
                                    <w:rPr>
                                      <w:b/>
                                      <w:color w:val="333A3F"/>
                                      <w:sz w:val="20"/>
                                    </w:rPr>
                                    <w:t>Make</w:t>
                                  </w:r>
                                  <w:r>
                                    <w:rPr>
                                      <w:b/>
                                      <w:color w:val="333A3F"/>
                                      <w:spacing w:val="-4"/>
                                      <w:sz w:val="20"/>
                                    </w:rPr>
                                    <w:t> </w:t>
                                  </w:r>
                                  <w:r>
                                    <w:rPr>
                                      <w:b/>
                                      <w:color w:val="333A3F"/>
                                      <w:sz w:val="20"/>
                                    </w:rPr>
                                    <w:t>the</w:t>
                                  </w:r>
                                  <w:r>
                                    <w:rPr>
                                      <w:b/>
                                      <w:color w:val="333A3F"/>
                                      <w:spacing w:val="-4"/>
                                      <w:sz w:val="20"/>
                                    </w:rPr>
                                    <w:t> </w:t>
                                  </w:r>
                                  <w:r>
                                    <w:rPr>
                                      <w:b/>
                                      <w:color w:val="333A3F"/>
                                      <w:sz w:val="20"/>
                                    </w:rPr>
                                    <w:t>current</w:t>
                                  </w:r>
                                  <w:r>
                                    <w:rPr>
                                      <w:b/>
                                      <w:color w:val="333A3F"/>
                                      <w:spacing w:val="-4"/>
                                      <w:sz w:val="20"/>
                                    </w:rPr>
                                    <w:t> </w:t>
                                  </w:r>
                                  <w:r>
                                    <w:rPr>
                                      <w:b/>
                                      <w:color w:val="333A3F"/>
                                      <w:sz w:val="20"/>
                                    </w:rPr>
                                    <w:t>care</w:t>
                                  </w:r>
                                  <w:r>
                                    <w:rPr>
                                      <w:b/>
                                      <w:color w:val="333A3F"/>
                                      <w:spacing w:val="-4"/>
                                      <w:sz w:val="20"/>
                                    </w:rPr>
                                    <w:t> </w:t>
                                  </w:r>
                                  <w:r>
                                    <w:rPr>
                                      <w:b/>
                                      <w:color w:val="333A3F"/>
                                      <w:sz w:val="20"/>
                                    </w:rPr>
                                    <w:t>system</w:t>
                                  </w:r>
                                  <w:r>
                                    <w:rPr>
                                      <w:b/>
                                      <w:color w:val="333A3F"/>
                                      <w:spacing w:val="-4"/>
                                      <w:sz w:val="20"/>
                                    </w:rPr>
                                    <w:t> safe</w:t>
                                  </w:r>
                                </w:hyperlink>
                              </w:p>
                            </w:tc>
                            <w:tc>
                              <w:tcPr>
                                <w:tcW w:w="3770" w:type="dxa"/>
                                <w:tcBorders>
                                  <w:left w:val="single" w:sz="24" w:space="0" w:color="FFFFFF"/>
                                  <w:bottom w:val="single" w:sz="48" w:space="0" w:color="0C5670"/>
                                </w:tcBorders>
                                <w:shd w:val="clear" w:color="auto" w:fill="E6E7E8"/>
                              </w:tcPr>
                              <w:p>
                                <w:pPr>
                                  <w:pStyle w:val="TableParagraph"/>
                                  <w:spacing w:before="100"/>
                                  <w:ind w:left="237"/>
                                  <w:rPr>
                                    <w:b/>
                                    <w:sz w:val="14"/>
                                  </w:rPr>
                                </w:pPr>
                                <w:hyperlink w:history="true" w:anchor="_bookmark16">
                                  <w:r>
                                    <w:rPr>
                                      <w:b/>
                                      <w:color w:val="333A3F"/>
                                      <w:sz w:val="14"/>
                                    </w:rPr>
                                    <w:t>OBJECTIVE</w:t>
                                  </w:r>
                                  <w:r>
                                    <w:rPr>
                                      <w:b/>
                                      <w:color w:val="333A3F"/>
                                      <w:spacing w:val="47"/>
                                      <w:sz w:val="14"/>
                                    </w:rPr>
                                    <w:t> </w:t>
                                  </w:r>
                                  <w:r>
                                    <w:rPr>
                                      <w:b/>
                                      <w:color w:val="333A3F"/>
                                      <w:spacing w:val="-2"/>
                                      <w:sz w:val="14"/>
                                    </w:rPr>
                                    <w:t>THREE:</w:t>
                                  </w:r>
                                </w:hyperlink>
                              </w:p>
                              <w:p>
                                <w:pPr>
                                  <w:pStyle w:val="TableParagraph"/>
                                  <w:spacing w:line="228" w:lineRule="auto" w:before="15"/>
                                  <w:ind w:left="237"/>
                                  <w:rPr>
                                    <w:b/>
                                    <w:sz w:val="20"/>
                                  </w:rPr>
                                </w:pPr>
                                <w:hyperlink w:history="true" w:anchor="_bookmark16">
                                  <w:r>
                                    <w:rPr>
                                      <w:b/>
                                      <w:color w:val="333A3F"/>
                                      <w:sz w:val="20"/>
                                    </w:rPr>
                                    <w:t>Empower</w:t>
                                  </w:r>
                                  <w:r>
                                    <w:rPr>
                                      <w:b/>
                                      <w:color w:val="333A3F"/>
                                      <w:spacing w:val="-10"/>
                                      <w:sz w:val="20"/>
                                    </w:rPr>
                                    <w:t> </w:t>
                                  </w:r>
                                  <w:r>
                                    <w:rPr>
                                      <w:b/>
                                      <w:color w:val="333A3F"/>
                                      <w:sz w:val="20"/>
                                    </w:rPr>
                                    <w:t>those</w:t>
                                  </w:r>
                                  <w:r>
                                    <w:rPr>
                                      <w:b/>
                                      <w:color w:val="333A3F"/>
                                      <w:spacing w:val="-10"/>
                                      <w:sz w:val="20"/>
                                    </w:rPr>
                                    <w:t> </w:t>
                                  </w:r>
                                  <w:r>
                                    <w:rPr>
                                      <w:b/>
                                      <w:color w:val="333A3F"/>
                                      <w:sz w:val="20"/>
                                    </w:rPr>
                                    <w:t>in</w:t>
                                  </w:r>
                                  <w:r>
                                    <w:rPr>
                                      <w:b/>
                                      <w:color w:val="333A3F"/>
                                      <w:spacing w:val="-10"/>
                                      <w:sz w:val="20"/>
                                    </w:rPr>
                                    <w:t> </w:t>
                                  </w:r>
                                  <w:r>
                                    <w:rPr>
                                      <w:b/>
                                      <w:color w:val="333A3F"/>
                                      <w:sz w:val="20"/>
                                    </w:rPr>
                                    <w:t>care,</w:t>
                                  </w:r>
                                  <w:r>
                                    <w:rPr>
                                      <w:b/>
                                      <w:color w:val="333A3F"/>
                                      <w:spacing w:val="-10"/>
                                      <w:sz w:val="20"/>
                                    </w:rPr>
                                    <w:t> </w:t>
                                  </w:r>
                                  <w:r>
                                    <w:rPr>
                                      <w:b/>
                                      <w:color w:val="333A3F"/>
                                      <w:sz w:val="20"/>
                                    </w:rPr>
                                    <w:t>their</w:t>
                                  </w:r>
                                  <w:r>
                                    <w:rPr>
                                      <w:b/>
                                      <w:color w:val="333A3F"/>
                                      <w:spacing w:val="-10"/>
                                      <w:sz w:val="20"/>
                                    </w:rPr>
                                    <w:t> </w:t>
                                  </w:r>
                                  <w:r>
                                    <w:rPr>
                                      <w:b/>
                                      <w:color w:val="333A3F"/>
                                      <w:sz w:val="20"/>
                                    </w:rPr>
                                    <w:t>families,</w:t>
                                  </w:r>
                                  <w:r>
                                    <w:rPr>
                                      <w:b/>
                                      <w:color w:val="333A3F"/>
                                      <w:spacing w:val="40"/>
                                      <w:sz w:val="20"/>
                                    </w:rPr>
                                    <w:t> </w:t>
                                  </w:r>
                                  <w:r>
                                    <w:rPr>
                                      <w:b/>
                                      <w:color w:val="333A3F"/>
                                      <w:sz w:val="20"/>
                                    </w:rPr>
                                    <w:t>whānau and communities</w:t>
                                  </w:r>
                                </w:hyperlink>
                              </w:p>
                            </w:tc>
                          </w:tr>
                        </w:tbl>
                        <w:p>
                          <w:pPr>
                            <w:pStyle w:val="BodyText"/>
                          </w:pPr>
                        </w:p>
                      </w:txbxContent>
                    </wps:txbx>
                    <wps:bodyPr wrap="square" lIns="0" tIns="0" rIns="0" bIns="0" rtlCol="0">
                      <a:noAutofit/>
                    </wps:bodyPr>
                  </wps:wsp>
                </a:graphicData>
              </a:graphic>
            </wp:anchor>
          </w:drawing>
        </mc:Choice>
        <mc:Fallback>
          <w:pict>
            <v:shape style="position:absolute;margin-left:11.173pt;margin-top:11.173015pt;width:572.950pt;height:68.3pt;mso-position-horizontal-relative:page;mso-position-vertical-relative:page;z-index:15752704" type="#_x0000_t202" id="docshape246"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70"/>
                      <w:gridCol w:w="3798"/>
                      <w:gridCol w:w="3770"/>
                    </w:tblGrid>
                    <w:tr>
                      <w:trPr>
                        <w:trHeight w:val="81" w:hRule="atLeast"/>
                      </w:trPr>
                      <w:tc>
                        <w:tcPr>
                          <w:tcW w:w="3770" w:type="dxa"/>
                          <w:vMerge w:val="restart"/>
                          <w:tcBorders>
                            <w:bottom w:val="single" w:sz="48" w:space="0" w:color="0C5670"/>
                            <w:right w:val="single" w:sz="24" w:space="0" w:color="FFFFFF"/>
                          </w:tcBorders>
                          <w:shd w:val="clear" w:color="auto" w:fill="0C5670"/>
                        </w:tcPr>
                        <w:p>
                          <w:pPr>
                            <w:pStyle w:val="TableParagraph"/>
                            <w:spacing w:before="170"/>
                            <w:rPr>
                              <w:rFonts w:ascii="Source Sans Pro"/>
                              <w:i/>
                              <w:sz w:val="14"/>
                            </w:rPr>
                          </w:pPr>
                        </w:p>
                        <w:p>
                          <w:pPr>
                            <w:pStyle w:val="TableParagraph"/>
                            <w:spacing w:before="0"/>
                            <w:ind w:left="238"/>
                            <w:rPr>
                              <w:b/>
                              <w:sz w:val="14"/>
                            </w:rPr>
                          </w:pPr>
                          <w:hyperlink w:history="true" w:anchor="_bookmark5">
                            <w:r>
                              <w:rPr>
                                <w:b/>
                                <w:color w:val="FFFFFF"/>
                                <w:sz w:val="14"/>
                              </w:rPr>
                              <w:t>OBJECTIVE</w:t>
                            </w:r>
                            <w:r>
                              <w:rPr>
                                <w:b/>
                                <w:color w:val="FFFFFF"/>
                                <w:spacing w:val="47"/>
                                <w:sz w:val="14"/>
                              </w:rPr>
                              <w:t> </w:t>
                            </w:r>
                            <w:r>
                              <w:rPr>
                                <w:b/>
                                <w:color w:val="FFFFFF"/>
                                <w:spacing w:val="-4"/>
                                <w:sz w:val="14"/>
                              </w:rPr>
                              <w:t>ONE:</w:t>
                            </w:r>
                          </w:hyperlink>
                        </w:p>
                        <w:p>
                          <w:pPr>
                            <w:pStyle w:val="TableParagraph"/>
                            <w:spacing w:before="5"/>
                            <w:ind w:left="238"/>
                            <w:rPr>
                              <w:b/>
                              <w:sz w:val="20"/>
                            </w:rPr>
                          </w:pPr>
                          <w:hyperlink w:history="true" w:anchor="_bookmark5">
                            <w:r>
                              <w:rPr>
                                <w:b/>
                                <w:color w:val="FFFFFF"/>
                                <w:sz w:val="20"/>
                              </w:rPr>
                              <w:t>Address</w:t>
                            </w:r>
                            <w:r>
                              <w:rPr>
                                <w:b/>
                                <w:color w:val="FFFFFF"/>
                                <w:spacing w:val="-4"/>
                                <w:sz w:val="20"/>
                              </w:rPr>
                              <w:t> </w:t>
                            </w:r>
                            <w:r>
                              <w:rPr>
                                <w:b/>
                                <w:color w:val="FFFFFF"/>
                                <w:sz w:val="20"/>
                              </w:rPr>
                              <w:t>the</w:t>
                            </w:r>
                            <w:r>
                              <w:rPr>
                                <w:b/>
                                <w:color w:val="FFFFFF"/>
                                <w:spacing w:val="-1"/>
                                <w:sz w:val="20"/>
                              </w:rPr>
                              <w:t> </w:t>
                            </w:r>
                            <w:r>
                              <w:rPr>
                                <w:b/>
                                <w:color w:val="FFFFFF"/>
                                <w:sz w:val="20"/>
                              </w:rPr>
                              <w:t>wrongs</w:t>
                            </w:r>
                            <w:r>
                              <w:rPr>
                                <w:b/>
                                <w:color w:val="FFFFFF"/>
                                <w:spacing w:val="-1"/>
                                <w:sz w:val="20"/>
                              </w:rPr>
                              <w:t> </w:t>
                            </w:r>
                            <w:r>
                              <w:rPr>
                                <w:b/>
                                <w:color w:val="FFFFFF"/>
                                <w:sz w:val="20"/>
                              </w:rPr>
                              <w:t>of</w:t>
                            </w:r>
                            <w:r>
                              <w:rPr>
                                <w:b/>
                                <w:color w:val="FFFFFF"/>
                                <w:spacing w:val="-1"/>
                                <w:sz w:val="20"/>
                              </w:rPr>
                              <w:t> </w:t>
                            </w:r>
                            <w:r>
                              <w:rPr>
                                <w:b/>
                                <w:color w:val="FFFFFF"/>
                                <w:sz w:val="20"/>
                              </w:rPr>
                              <w:t>the</w:t>
                            </w:r>
                            <w:r>
                              <w:rPr>
                                <w:b/>
                                <w:color w:val="FFFFFF"/>
                                <w:spacing w:val="-1"/>
                                <w:sz w:val="20"/>
                              </w:rPr>
                              <w:t> </w:t>
                            </w:r>
                            <w:r>
                              <w:rPr>
                                <w:b/>
                                <w:color w:val="FFFFFF"/>
                                <w:spacing w:val="-4"/>
                                <w:sz w:val="20"/>
                              </w:rPr>
                              <w:t>past</w:t>
                            </w:r>
                          </w:hyperlink>
                        </w:p>
                      </w:tc>
                      <w:tc>
                        <w:tcPr>
                          <w:tcW w:w="3798" w:type="dxa"/>
                          <w:tcBorders>
                            <w:left w:val="single" w:sz="24" w:space="0" w:color="FFFFFF"/>
                            <w:right w:val="single" w:sz="24" w:space="0" w:color="FFFFFF"/>
                          </w:tcBorders>
                          <w:shd w:val="clear" w:color="auto" w:fill="932826"/>
                        </w:tcPr>
                        <w:p>
                          <w:pPr>
                            <w:pStyle w:val="TableParagraph"/>
                            <w:spacing w:before="0"/>
                            <w:rPr>
                              <w:rFonts w:ascii="Times New Roman"/>
                              <w:sz w:val="2"/>
                            </w:rPr>
                          </w:pPr>
                        </w:p>
                      </w:tc>
                      <w:tc>
                        <w:tcPr>
                          <w:tcW w:w="3770" w:type="dxa"/>
                          <w:tcBorders>
                            <w:left w:val="single" w:sz="24" w:space="0" w:color="FFFFFF"/>
                          </w:tcBorders>
                          <w:shd w:val="clear" w:color="auto" w:fill="3D7C3F"/>
                        </w:tcPr>
                        <w:p>
                          <w:pPr>
                            <w:pStyle w:val="TableParagraph"/>
                            <w:spacing w:before="0"/>
                            <w:rPr>
                              <w:rFonts w:ascii="Times New Roman"/>
                              <w:sz w:val="2"/>
                            </w:rPr>
                          </w:pPr>
                        </w:p>
                      </w:tc>
                    </w:tr>
                    <w:tr>
                      <w:trPr>
                        <w:trHeight w:val="1045" w:hRule="atLeast"/>
                      </w:trPr>
                      <w:tc>
                        <w:tcPr>
                          <w:tcW w:w="3770" w:type="dxa"/>
                          <w:vMerge/>
                          <w:tcBorders>
                            <w:top w:val="nil"/>
                            <w:bottom w:val="single" w:sz="48" w:space="0" w:color="0C5670"/>
                            <w:right w:val="single" w:sz="24" w:space="0" w:color="FFFFFF"/>
                          </w:tcBorders>
                          <w:shd w:val="clear" w:color="auto" w:fill="0C5670"/>
                        </w:tcPr>
                        <w:p>
                          <w:pPr>
                            <w:rPr>
                              <w:sz w:val="2"/>
                              <w:szCs w:val="2"/>
                            </w:rPr>
                          </w:pPr>
                        </w:p>
                      </w:tc>
                      <w:tc>
                        <w:tcPr>
                          <w:tcW w:w="3798" w:type="dxa"/>
                          <w:tcBorders>
                            <w:left w:val="single" w:sz="24" w:space="0" w:color="FFFFFF"/>
                            <w:bottom w:val="single" w:sz="48" w:space="0" w:color="0C5670"/>
                            <w:right w:val="single" w:sz="24" w:space="0" w:color="FFFFFF"/>
                          </w:tcBorders>
                          <w:shd w:val="clear" w:color="auto" w:fill="E6E7E8"/>
                        </w:tcPr>
                        <w:p>
                          <w:pPr>
                            <w:pStyle w:val="TableParagraph"/>
                            <w:spacing w:before="100"/>
                            <w:ind w:left="237"/>
                            <w:rPr>
                              <w:b/>
                              <w:sz w:val="14"/>
                            </w:rPr>
                          </w:pPr>
                          <w:hyperlink w:history="true" w:anchor="_bookmark9">
                            <w:r>
                              <w:rPr>
                                <w:b/>
                                <w:color w:val="333A3F"/>
                                <w:sz w:val="14"/>
                              </w:rPr>
                              <w:t>OBJECTIVE</w:t>
                            </w:r>
                            <w:r>
                              <w:rPr>
                                <w:b/>
                                <w:color w:val="333A3F"/>
                                <w:spacing w:val="47"/>
                                <w:sz w:val="14"/>
                              </w:rPr>
                              <w:t> </w:t>
                            </w:r>
                            <w:r>
                              <w:rPr>
                                <w:b/>
                                <w:color w:val="333A3F"/>
                                <w:spacing w:val="-4"/>
                                <w:sz w:val="14"/>
                              </w:rPr>
                              <w:t>TWO:</w:t>
                            </w:r>
                          </w:hyperlink>
                        </w:p>
                        <w:p>
                          <w:pPr>
                            <w:pStyle w:val="TableParagraph"/>
                            <w:spacing w:before="5"/>
                            <w:ind w:left="237"/>
                            <w:rPr>
                              <w:b/>
                              <w:sz w:val="20"/>
                            </w:rPr>
                          </w:pPr>
                          <w:hyperlink w:history="true" w:anchor="_bookmark9">
                            <w:r>
                              <w:rPr>
                                <w:b/>
                                <w:color w:val="333A3F"/>
                                <w:sz w:val="20"/>
                              </w:rPr>
                              <w:t>Make</w:t>
                            </w:r>
                            <w:r>
                              <w:rPr>
                                <w:b/>
                                <w:color w:val="333A3F"/>
                                <w:spacing w:val="-4"/>
                                <w:sz w:val="20"/>
                              </w:rPr>
                              <w:t> </w:t>
                            </w:r>
                            <w:r>
                              <w:rPr>
                                <w:b/>
                                <w:color w:val="333A3F"/>
                                <w:sz w:val="20"/>
                              </w:rPr>
                              <w:t>the</w:t>
                            </w:r>
                            <w:r>
                              <w:rPr>
                                <w:b/>
                                <w:color w:val="333A3F"/>
                                <w:spacing w:val="-4"/>
                                <w:sz w:val="20"/>
                              </w:rPr>
                              <w:t> </w:t>
                            </w:r>
                            <w:r>
                              <w:rPr>
                                <w:b/>
                                <w:color w:val="333A3F"/>
                                <w:sz w:val="20"/>
                              </w:rPr>
                              <w:t>current</w:t>
                            </w:r>
                            <w:r>
                              <w:rPr>
                                <w:b/>
                                <w:color w:val="333A3F"/>
                                <w:spacing w:val="-4"/>
                                <w:sz w:val="20"/>
                              </w:rPr>
                              <w:t> </w:t>
                            </w:r>
                            <w:r>
                              <w:rPr>
                                <w:b/>
                                <w:color w:val="333A3F"/>
                                <w:sz w:val="20"/>
                              </w:rPr>
                              <w:t>care</w:t>
                            </w:r>
                            <w:r>
                              <w:rPr>
                                <w:b/>
                                <w:color w:val="333A3F"/>
                                <w:spacing w:val="-4"/>
                                <w:sz w:val="20"/>
                              </w:rPr>
                              <w:t> </w:t>
                            </w:r>
                            <w:r>
                              <w:rPr>
                                <w:b/>
                                <w:color w:val="333A3F"/>
                                <w:sz w:val="20"/>
                              </w:rPr>
                              <w:t>system</w:t>
                            </w:r>
                            <w:r>
                              <w:rPr>
                                <w:b/>
                                <w:color w:val="333A3F"/>
                                <w:spacing w:val="-4"/>
                                <w:sz w:val="20"/>
                              </w:rPr>
                              <w:t> safe</w:t>
                            </w:r>
                          </w:hyperlink>
                        </w:p>
                      </w:tc>
                      <w:tc>
                        <w:tcPr>
                          <w:tcW w:w="3770" w:type="dxa"/>
                          <w:tcBorders>
                            <w:left w:val="single" w:sz="24" w:space="0" w:color="FFFFFF"/>
                            <w:bottom w:val="single" w:sz="48" w:space="0" w:color="0C5670"/>
                          </w:tcBorders>
                          <w:shd w:val="clear" w:color="auto" w:fill="E6E7E8"/>
                        </w:tcPr>
                        <w:p>
                          <w:pPr>
                            <w:pStyle w:val="TableParagraph"/>
                            <w:spacing w:before="100"/>
                            <w:ind w:left="237"/>
                            <w:rPr>
                              <w:b/>
                              <w:sz w:val="14"/>
                            </w:rPr>
                          </w:pPr>
                          <w:hyperlink w:history="true" w:anchor="_bookmark16">
                            <w:r>
                              <w:rPr>
                                <w:b/>
                                <w:color w:val="333A3F"/>
                                <w:sz w:val="14"/>
                              </w:rPr>
                              <w:t>OBJECTIVE</w:t>
                            </w:r>
                            <w:r>
                              <w:rPr>
                                <w:b/>
                                <w:color w:val="333A3F"/>
                                <w:spacing w:val="47"/>
                                <w:sz w:val="14"/>
                              </w:rPr>
                              <w:t> </w:t>
                            </w:r>
                            <w:r>
                              <w:rPr>
                                <w:b/>
                                <w:color w:val="333A3F"/>
                                <w:spacing w:val="-2"/>
                                <w:sz w:val="14"/>
                              </w:rPr>
                              <w:t>THREE:</w:t>
                            </w:r>
                          </w:hyperlink>
                        </w:p>
                        <w:p>
                          <w:pPr>
                            <w:pStyle w:val="TableParagraph"/>
                            <w:spacing w:line="228" w:lineRule="auto" w:before="15"/>
                            <w:ind w:left="237"/>
                            <w:rPr>
                              <w:b/>
                              <w:sz w:val="20"/>
                            </w:rPr>
                          </w:pPr>
                          <w:hyperlink w:history="true" w:anchor="_bookmark16">
                            <w:r>
                              <w:rPr>
                                <w:b/>
                                <w:color w:val="333A3F"/>
                                <w:sz w:val="20"/>
                              </w:rPr>
                              <w:t>Empower</w:t>
                            </w:r>
                            <w:r>
                              <w:rPr>
                                <w:b/>
                                <w:color w:val="333A3F"/>
                                <w:spacing w:val="-10"/>
                                <w:sz w:val="20"/>
                              </w:rPr>
                              <w:t> </w:t>
                            </w:r>
                            <w:r>
                              <w:rPr>
                                <w:b/>
                                <w:color w:val="333A3F"/>
                                <w:sz w:val="20"/>
                              </w:rPr>
                              <w:t>those</w:t>
                            </w:r>
                            <w:r>
                              <w:rPr>
                                <w:b/>
                                <w:color w:val="333A3F"/>
                                <w:spacing w:val="-10"/>
                                <w:sz w:val="20"/>
                              </w:rPr>
                              <w:t> </w:t>
                            </w:r>
                            <w:r>
                              <w:rPr>
                                <w:b/>
                                <w:color w:val="333A3F"/>
                                <w:sz w:val="20"/>
                              </w:rPr>
                              <w:t>in</w:t>
                            </w:r>
                            <w:r>
                              <w:rPr>
                                <w:b/>
                                <w:color w:val="333A3F"/>
                                <w:spacing w:val="-10"/>
                                <w:sz w:val="20"/>
                              </w:rPr>
                              <w:t> </w:t>
                            </w:r>
                            <w:r>
                              <w:rPr>
                                <w:b/>
                                <w:color w:val="333A3F"/>
                                <w:sz w:val="20"/>
                              </w:rPr>
                              <w:t>care,</w:t>
                            </w:r>
                            <w:r>
                              <w:rPr>
                                <w:b/>
                                <w:color w:val="333A3F"/>
                                <w:spacing w:val="-10"/>
                                <w:sz w:val="20"/>
                              </w:rPr>
                              <w:t> </w:t>
                            </w:r>
                            <w:r>
                              <w:rPr>
                                <w:b/>
                                <w:color w:val="333A3F"/>
                                <w:sz w:val="20"/>
                              </w:rPr>
                              <w:t>their</w:t>
                            </w:r>
                            <w:r>
                              <w:rPr>
                                <w:b/>
                                <w:color w:val="333A3F"/>
                                <w:spacing w:val="-10"/>
                                <w:sz w:val="20"/>
                              </w:rPr>
                              <w:t> </w:t>
                            </w:r>
                            <w:r>
                              <w:rPr>
                                <w:b/>
                                <w:color w:val="333A3F"/>
                                <w:sz w:val="20"/>
                              </w:rPr>
                              <w:t>families,</w:t>
                            </w:r>
                            <w:r>
                              <w:rPr>
                                <w:b/>
                                <w:color w:val="333A3F"/>
                                <w:spacing w:val="40"/>
                                <w:sz w:val="20"/>
                              </w:rPr>
                              <w:t> </w:t>
                            </w:r>
                            <w:r>
                              <w:rPr>
                                <w:b/>
                                <w:color w:val="333A3F"/>
                                <w:sz w:val="20"/>
                              </w:rPr>
                              <w:t>whānau and communities</w:t>
                            </w:r>
                          </w:hyperlink>
                        </w:p>
                      </w:tc>
                    </w:tr>
                  </w:tbl>
                  <w:p>
                    <w:pPr>
                      <w:pStyle w:val="BodyText"/>
                    </w:pPr>
                  </w:p>
                </w:txbxContent>
              </v:textbox>
              <w10:wrap type="none"/>
            </v:shape>
          </w:pict>
        </mc:Fallback>
      </mc:AlternateContent>
    </w:r>
  </w:p>
</w:hdr>
</file>

<file path=word/header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819776">
              <wp:simplePos x="0" y="0"/>
              <wp:positionH relativeFrom="page">
                <wp:posOffset>141897</wp:posOffset>
              </wp:positionH>
              <wp:positionV relativeFrom="page">
                <wp:posOffset>141909</wp:posOffset>
              </wp:positionV>
              <wp:extent cx="7276465" cy="867410"/>
              <wp:effectExtent l="0" t="0" r="0" b="0"/>
              <wp:wrapNone/>
              <wp:docPr id="1167" name="Textbox 1167"/>
              <wp:cNvGraphicFramePr>
                <a:graphicFrameLocks/>
              </wp:cNvGraphicFramePr>
              <a:graphic>
                <a:graphicData uri="http://schemas.microsoft.com/office/word/2010/wordprocessingShape">
                  <wps:wsp>
                    <wps:cNvPr id="1167" name="Textbox 1167"/>
                    <wps:cNvSpPr txBox="1"/>
                    <wps:spPr>
                      <a:xfrm>
                        <a:off x="0" y="0"/>
                        <a:ext cx="7276465" cy="86741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70"/>
                            <w:gridCol w:w="3798"/>
                            <w:gridCol w:w="3770"/>
                          </w:tblGrid>
                          <w:tr>
                            <w:trPr>
                              <w:trHeight w:val="81" w:hRule="atLeast"/>
                            </w:trPr>
                            <w:tc>
                              <w:tcPr>
                                <w:tcW w:w="3770" w:type="dxa"/>
                                <w:tcBorders>
                                  <w:right w:val="single" w:sz="24" w:space="0" w:color="FFFFFF"/>
                                </w:tcBorders>
                                <w:shd w:val="clear" w:color="auto" w:fill="0C5670"/>
                              </w:tcPr>
                              <w:p>
                                <w:pPr>
                                  <w:pStyle w:val="TableParagraph"/>
                                  <w:spacing w:before="0"/>
                                  <w:rPr>
                                    <w:rFonts w:ascii="Times New Roman"/>
                                    <w:sz w:val="2"/>
                                  </w:rPr>
                                </w:pPr>
                              </w:p>
                            </w:tc>
                            <w:tc>
                              <w:tcPr>
                                <w:tcW w:w="3798" w:type="dxa"/>
                                <w:tcBorders>
                                  <w:left w:val="single" w:sz="24" w:space="0" w:color="FFFFFF"/>
                                  <w:right w:val="single" w:sz="24" w:space="0" w:color="FFFFFF"/>
                                </w:tcBorders>
                                <w:shd w:val="clear" w:color="auto" w:fill="932826"/>
                              </w:tcPr>
                              <w:p>
                                <w:pPr>
                                  <w:pStyle w:val="TableParagraph"/>
                                  <w:spacing w:before="0"/>
                                  <w:rPr>
                                    <w:rFonts w:ascii="Times New Roman"/>
                                    <w:sz w:val="2"/>
                                  </w:rPr>
                                </w:pPr>
                              </w:p>
                            </w:tc>
                            <w:tc>
                              <w:tcPr>
                                <w:tcW w:w="3770" w:type="dxa"/>
                                <w:vMerge w:val="restart"/>
                                <w:tcBorders>
                                  <w:left w:val="single" w:sz="24" w:space="0" w:color="FFFFFF"/>
                                  <w:bottom w:val="single" w:sz="48" w:space="0" w:color="3D7C3F"/>
                                </w:tcBorders>
                                <w:shd w:val="clear" w:color="auto" w:fill="3D7C3F"/>
                              </w:tcPr>
                              <w:p>
                                <w:pPr>
                                  <w:pStyle w:val="TableParagraph"/>
                                  <w:spacing w:before="125"/>
                                  <w:rPr>
                                    <w:rFonts w:ascii="Source Sans Pro"/>
                                    <w:sz w:val="14"/>
                                  </w:rPr>
                                </w:pPr>
                              </w:p>
                              <w:p>
                                <w:pPr>
                                  <w:pStyle w:val="TableParagraph"/>
                                  <w:spacing w:before="0"/>
                                  <w:ind w:left="237"/>
                                  <w:rPr>
                                    <w:b/>
                                    <w:sz w:val="14"/>
                                  </w:rPr>
                                </w:pPr>
                                <w:hyperlink w:history="true" w:anchor="_bookmark16">
                                  <w:r>
                                    <w:rPr>
                                      <w:b/>
                                      <w:color w:val="FFFFFF"/>
                                      <w:sz w:val="14"/>
                                    </w:rPr>
                                    <w:t>OBJECTIVE</w:t>
                                  </w:r>
                                  <w:r>
                                    <w:rPr>
                                      <w:b/>
                                      <w:color w:val="FFFFFF"/>
                                      <w:spacing w:val="47"/>
                                      <w:sz w:val="14"/>
                                    </w:rPr>
                                    <w:t> </w:t>
                                  </w:r>
                                  <w:r>
                                    <w:rPr>
                                      <w:b/>
                                      <w:color w:val="FFFFFF"/>
                                      <w:spacing w:val="-2"/>
                                      <w:sz w:val="14"/>
                                    </w:rPr>
                                    <w:t>THREE:</w:t>
                                  </w:r>
                                </w:hyperlink>
                              </w:p>
                              <w:p>
                                <w:pPr>
                                  <w:pStyle w:val="TableParagraph"/>
                                  <w:spacing w:line="228" w:lineRule="auto" w:before="15"/>
                                  <w:ind w:left="237"/>
                                  <w:rPr>
                                    <w:b/>
                                    <w:sz w:val="20"/>
                                  </w:rPr>
                                </w:pPr>
                                <w:hyperlink w:history="true" w:anchor="_bookmark16">
                                  <w:r>
                                    <w:rPr>
                                      <w:b/>
                                      <w:color w:val="FFFFFF"/>
                                      <w:sz w:val="20"/>
                                    </w:rPr>
                                    <w:t>Empower</w:t>
                                  </w:r>
                                  <w:r>
                                    <w:rPr>
                                      <w:b/>
                                      <w:color w:val="FFFFFF"/>
                                      <w:spacing w:val="-10"/>
                                      <w:sz w:val="20"/>
                                    </w:rPr>
                                    <w:t> </w:t>
                                  </w:r>
                                  <w:r>
                                    <w:rPr>
                                      <w:b/>
                                      <w:color w:val="FFFFFF"/>
                                      <w:sz w:val="20"/>
                                    </w:rPr>
                                    <w:t>those</w:t>
                                  </w:r>
                                  <w:r>
                                    <w:rPr>
                                      <w:b/>
                                      <w:color w:val="FFFFFF"/>
                                      <w:spacing w:val="-10"/>
                                      <w:sz w:val="20"/>
                                    </w:rPr>
                                    <w:t> </w:t>
                                  </w:r>
                                  <w:r>
                                    <w:rPr>
                                      <w:b/>
                                      <w:color w:val="FFFFFF"/>
                                      <w:sz w:val="20"/>
                                    </w:rPr>
                                    <w:t>in</w:t>
                                  </w:r>
                                  <w:r>
                                    <w:rPr>
                                      <w:b/>
                                      <w:color w:val="FFFFFF"/>
                                      <w:spacing w:val="-10"/>
                                      <w:sz w:val="20"/>
                                    </w:rPr>
                                    <w:t> </w:t>
                                  </w:r>
                                  <w:r>
                                    <w:rPr>
                                      <w:b/>
                                      <w:color w:val="FFFFFF"/>
                                      <w:sz w:val="20"/>
                                    </w:rPr>
                                    <w:t>care,</w:t>
                                  </w:r>
                                  <w:r>
                                    <w:rPr>
                                      <w:b/>
                                      <w:color w:val="FFFFFF"/>
                                      <w:spacing w:val="-10"/>
                                      <w:sz w:val="20"/>
                                    </w:rPr>
                                    <w:t> </w:t>
                                  </w:r>
                                  <w:r>
                                    <w:rPr>
                                      <w:b/>
                                      <w:color w:val="FFFFFF"/>
                                      <w:sz w:val="20"/>
                                    </w:rPr>
                                    <w:t>their</w:t>
                                  </w:r>
                                  <w:r>
                                    <w:rPr>
                                      <w:b/>
                                      <w:color w:val="FFFFFF"/>
                                      <w:spacing w:val="-10"/>
                                      <w:sz w:val="20"/>
                                    </w:rPr>
                                    <w:t> </w:t>
                                  </w:r>
                                  <w:r>
                                    <w:rPr>
                                      <w:b/>
                                      <w:color w:val="FFFFFF"/>
                                      <w:sz w:val="20"/>
                                    </w:rPr>
                                    <w:t>families,</w:t>
                                  </w:r>
                                  <w:r>
                                    <w:rPr>
                                      <w:b/>
                                      <w:color w:val="FFFFFF"/>
                                      <w:spacing w:val="40"/>
                                      <w:sz w:val="20"/>
                                    </w:rPr>
                                    <w:t> </w:t>
                                  </w:r>
                                  <w:r>
                                    <w:rPr>
                                      <w:b/>
                                      <w:color w:val="FFFFFF"/>
                                      <w:sz w:val="20"/>
                                    </w:rPr>
                                    <w:t>whānau and communities</w:t>
                                  </w:r>
                                </w:hyperlink>
                              </w:p>
                            </w:tc>
                          </w:tr>
                          <w:tr>
                            <w:trPr>
                              <w:trHeight w:val="1045" w:hRule="atLeast"/>
                            </w:trPr>
                            <w:tc>
                              <w:tcPr>
                                <w:tcW w:w="3770" w:type="dxa"/>
                                <w:tcBorders>
                                  <w:bottom w:val="single" w:sz="48" w:space="0" w:color="3D7C3F"/>
                                  <w:right w:val="single" w:sz="24" w:space="0" w:color="FFFFFF"/>
                                </w:tcBorders>
                                <w:shd w:val="clear" w:color="auto" w:fill="E6E7E8"/>
                              </w:tcPr>
                              <w:p>
                                <w:pPr>
                                  <w:pStyle w:val="TableParagraph"/>
                                  <w:spacing w:before="145"/>
                                  <w:ind w:left="238"/>
                                  <w:rPr>
                                    <w:b/>
                                    <w:sz w:val="14"/>
                                  </w:rPr>
                                </w:pPr>
                                <w:hyperlink w:history="true" w:anchor="_bookmark5">
                                  <w:r>
                                    <w:rPr>
                                      <w:b/>
                                      <w:color w:val="333A3F"/>
                                      <w:sz w:val="14"/>
                                    </w:rPr>
                                    <w:t>OBJECTIVE</w:t>
                                  </w:r>
                                  <w:r>
                                    <w:rPr>
                                      <w:b/>
                                      <w:color w:val="333A3F"/>
                                      <w:spacing w:val="47"/>
                                      <w:sz w:val="14"/>
                                    </w:rPr>
                                    <w:t> </w:t>
                                  </w:r>
                                  <w:r>
                                    <w:rPr>
                                      <w:b/>
                                      <w:color w:val="333A3F"/>
                                      <w:spacing w:val="-4"/>
                                      <w:sz w:val="14"/>
                                    </w:rPr>
                                    <w:t>ONE:</w:t>
                                  </w:r>
                                </w:hyperlink>
                              </w:p>
                              <w:p>
                                <w:pPr>
                                  <w:pStyle w:val="TableParagraph"/>
                                  <w:spacing w:before="5"/>
                                  <w:ind w:left="238"/>
                                  <w:rPr>
                                    <w:b/>
                                    <w:sz w:val="20"/>
                                  </w:rPr>
                                </w:pPr>
                                <w:hyperlink w:history="true" w:anchor="_bookmark5">
                                  <w:r>
                                    <w:rPr>
                                      <w:b/>
                                      <w:color w:val="333A3F"/>
                                      <w:sz w:val="20"/>
                                    </w:rPr>
                                    <w:t>Address</w:t>
                                  </w:r>
                                  <w:r>
                                    <w:rPr>
                                      <w:b/>
                                      <w:color w:val="333A3F"/>
                                      <w:spacing w:val="-4"/>
                                      <w:sz w:val="20"/>
                                    </w:rPr>
                                    <w:t> </w:t>
                                  </w:r>
                                  <w:r>
                                    <w:rPr>
                                      <w:b/>
                                      <w:color w:val="333A3F"/>
                                      <w:sz w:val="20"/>
                                    </w:rPr>
                                    <w:t>the</w:t>
                                  </w:r>
                                  <w:r>
                                    <w:rPr>
                                      <w:b/>
                                      <w:color w:val="333A3F"/>
                                      <w:spacing w:val="-1"/>
                                      <w:sz w:val="20"/>
                                    </w:rPr>
                                    <w:t> </w:t>
                                  </w:r>
                                  <w:r>
                                    <w:rPr>
                                      <w:b/>
                                      <w:color w:val="333A3F"/>
                                      <w:sz w:val="20"/>
                                    </w:rPr>
                                    <w:t>wrongs</w:t>
                                  </w:r>
                                  <w:r>
                                    <w:rPr>
                                      <w:b/>
                                      <w:color w:val="333A3F"/>
                                      <w:spacing w:val="-1"/>
                                      <w:sz w:val="20"/>
                                    </w:rPr>
                                    <w:t> </w:t>
                                  </w:r>
                                  <w:r>
                                    <w:rPr>
                                      <w:b/>
                                      <w:color w:val="333A3F"/>
                                      <w:sz w:val="20"/>
                                    </w:rPr>
                                    <w:t>of</w:t>
                                  </w:r>
                                  <w:r>
                                    <w:rPr>
                                      <w:b/>
                                      <w:color w:val="333A3F"/>
                                      <w:spacing w:val="-1"/>
                                      <w:sz w:val="20"/>
                                    </w:rPr>
                                    <w:t> </w:t>
                                  </w:r>
                                  <w:r>
                                    <w:rPr>
                                      <w:b/>
                                      <w:color w:val="333A3F"/>
                                      <w:sz w:val="20"/>
                                    </w:rPr>
                                    <w:t>the</w:t>
                                  </w:r>
                                  <w:r>
                                    <w:rPr>
                                      <w:b/>
                                      <w:color w:val="333A3F"/>
                                      <w:spacing w:val="-1"/>
                                      <w:sz w:val="20"/>
                                    </w:rPr>
                                    <w:t> </w:t>
                                  </w:r>
                                  <w:r>
                                    <w:rPr>
                                      <w:b/>
                                      <w:color w:val="333A3F"/>
                                      <w:spacing w:val="-4"/>
                                      <w:sz w:val="20"/>
                                    </w:rPr>
                                    <w:t>past</w:t>
                                  </w:r>
                                </w:hyperlink>
                              </w:p>
                            </w:tc>
                            <w:tc>
                              <w:tcPr>
                                <w:tcW w:w="3798" w:type="dxa"/>
                                <w:tcBorders>
                                  <w:left w:val="single" w:sz="24" w:space="0" w:color="FFFFFF"/>
                                  <w:bottom w:val="single" w:sz="48" w:space="0" w:color="3D7C3F"/>
                                  <w:right w:val="single" w:sz="24" w:space="0" w:color="FFFFFF"/>
                                </w:tcBorders>
                                <w:shd w:val="clear" w:color="auto" w:fill="E6E7E8"/>
                              </w:tcPr>
                              <w:p>
                                <w:pPr>
                                  <w:pStyle w:val="TableParagraph"/>
                                  <w:spacing w:before="100"/>
                                  <w:ind w:left="237"/>
                                  <w:rPr>
                                    <w:b/>
                                    <w:sz w:val="14"/>
                                  </w:rPr>
                                </w:pPr>
                                <w:hyperlink w:history="true" w:anchor="_bookmark9">
                                  <w:r>
                                    <w:rPr>
                                      <w:b/>
                                      <w:color w:val="333A3F"/>
                                      <w:sz w:val="14"/>
                                    </w:rPr>
                                    <w:t>OBJECTIVE</w:t>
                                  </w:r>
                                  <w:r>
                                    <w:rPr>
                                      <w:b/>
                                      <w:color w:val="333A3F"/>
                                      <w:spacing w:val="47"/>
                                      <w:sz w:val="14"/>
                                    </w:rPr>
                                    <w:t> </w:t>
                                  </w:r>
                                  <w:r>
                                    <w:rPr>
                                      <w:b/>
                                      <w:color w:val="333A3F"/>
                                      <w:spacing w:val="-4"/>
                                      <w:sz w:val="14"/>
                                    </w:rPr>
                                    <w:t>TWO:</w:t>
                                  </w:r>
                                </w:hyperlink>
                              </w:p>
                              <w:p>
                                <w:pPr>
                                  <w:pStyle w:val="TableParagraph"/>
                                  <w:spacing w:before="5"/>
                                  <w:ind w:left="237"/>
                                  <w:rPr>
                                    <w:b/>
                                    <w:sz w:val="20"/>
                                  </w:rPr>
                                </w:pPr>
                                <w:hyperlink w:history="true" w:anchor="_bookmark9">
                                  <w:r>
                                    <w:rPr>
                                      <w:b/>
                                      <w:color w:val="333A3F"/>
                                      <w:sz w:val="20"/>
                                    </w:rPr>
                                    <w:t>Make</w:t>
                                  </w:r>
                                  <w:r>
                                    <w:rPr>
                                      <w:b/>
                                      <w:color w:val="333A3F"/>
                                      <w:spacing w:val="-4"/>
                                      <w:sz w:val="20"/>
                                    </w:rPr>
                                    <w:t> </w:t>
                                  </w:r>
                                  <w:r>
                                    <w:rPr>
                                      <w:b/>
                                      <w:color w:val="333A3F"/>
                                      <w:sz w:val="20"/>
                                    </w:rPr>
                                    <w:t>the</w:t>
                                  </w:r>
                                  <w:r>
                                    <w:rPr>
                                      <w:b/>
                                      <w:color w:val="333A3F"/>
                                      <w:spacing w:val="-4"/>
                                      <w:sz w:val="20"/>
                                    </w:rPr>
                                    <w:t> </w:t>
                                  </w:r>
                                  <w:r>
                                    <w:rPr>
                                      <w:b/>
                                      <w:color w:val="333A3F"/>
                                      <w:sz w:val="20"/>
                                    </w:rPr>
                                    <w:t>current</w:t>
                                  </w:r>
                                  <w:r>
                                    <w:rPr>
                                      <w:b/>
                                      <w:color w:val="333A3F"/>
                                      <w:spacing w:val="-4"/>
                                      <w:sz w:val="20"/>
                                    </w:rPr>
                                    <w:t> </w:t>
                                  </w:r>
                                  <w:r>
                                    <w:rPr>
                                      <w:b/>
                                      <w:color w:val="333A3F"/>
                                      <w:sz w:val="20"/>
                                    </w:rPr>
                                    <w:t>care</w:t>
                                  </w:r>
                                  <w:r>
                                    <w:rPr>
                                      <w:b/>
                                      <w:color w:val="333A3F"/>
                                      <w:spacing w:val="-4"/>
                                      <w:sz w:val="20"/>
                                    </w:rPr>
                                    <w:t> </w:t>
                                  </w:r>
                                  <w:r>
                                    <w:rPr>
                                      <w:b/>
                                      <w:color w:val="333A3F"/>
                                      <w:sz w:val="20"/>
                                    </w:rPr>
                                    <w:t>system</w:t>
                                  </w:r>
                                  <w:r>
                                    <w:rPr>
                                      <w:b/>
                                      <w:color w:val="333A3F"/>
                                      <w:spacing w:val="-4"/>
                                      <w:sz w:val="20"/>
                                    </w:rPr>
                                    <w:t> safe</w:t>
                                  </w:r>
                                </w:hyperlink>
                              </w:p>
                            </w:tc>
                            <w:tc>
                              <w:tcPr>
                                <w:tcW w:w="3770" w:type="dxa"/>
                                <w:vMerge/>
                                <w:tcBorders>
                                  <w:top w:val="nil"/>
                                  <w:left w:val="single" w:sz="24" w:space="0" w:color="FFFFFF"/>
                                  <w:bottom w:val="single" w:sz="48" w:space="0" w:color="3D7C3F"/>
                                </w:tcBorders>
                                <w:shd w:val="clear" w:color="auto" w:fill="3D7C3F"/>
                              </w:tcPr>
                              <w:p>
                                <w:pPr>
                                  <w:rPr>
                                    <w:sz w:val="2"/>
                                    <w:szCs w:val="2"/>
                                  </w:rPr>
                                </w:pPr>
                              </w:p>
                            </w:tc>
                          </w:tr>
                        </w:tbl>
                        <w:p>
                          <w:pPr>
                            <w:pStyle w:val="BodyText"/>
                          </w:pPr>
                        </w:p>
                      </w:txbxContent>
                    </wps:txbx>
                    <wps:bodyPr wrap="square" lIns="0" tIns="0" rIns="0" bIns="0" rtlCol="0">
                      <a:noAutofit/>
                    </wps:bodyPr>
                  </wps:wsp>
                </a:graphicData>
              </a:graphic>
            </wp:anchor>
          </w:drawing>
        </mc:Choice>
        <mc:Fallback>
          <w:pict>
            <v:shape style="position:absolute;margin-left:11.173pt;margin-top:11.174015pt;width:572.950pt;height:68.3pt;mso-position-horizontal-relative:page;mso-position-vertical-relative:page;z-index:15819776" type="#_x0000_t202" id="docshape632"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70"/>
                      <w:gridCol w:w="3798"/>
                      <w:gridCol w:w="3770"/>
                    </w:tblGrid>
                    <w:tr>
                      <w:trPr>
                        <w:trHeight w:val="81" w:hRule="atLeast"/>
                      </w:trPr>
                      <w:tc>
                        <w:tcPr>
                          <w:tcW w:w="3770" w:type="dxa"/>
                          <w:tcBorders>
                            <w:right w:val="single" w:sz="24" w:space="0" w:color="FFFFFF"/>
                          </w:tcBorders>
                          <w:shd w:val="clear" w:color="auto" w:fill="0C5670"/>
                        </w:tcPr>
                        <w:p>
                          <w:pPr>
                            <w:pStyle w:val="TableParagraph"/>
                            <w:spacing w:before="0"/>
                            <w:rPr>
                              <w:rFonts w:ascii="Times New Roman"/>
                              <w:sz w:val="2"/>
                            </w:rPr>
                          </w:pPr>
                        </w:p>
                      </w:tc>
                      <w:tc>
                        <w:tcPr>
                          <w:tcW w:w="3798" w:type="dxa"/>
                          <w:tcBorders>
                            <w:left w:val="single" w:sz="24" w:space="0" w:color="FFFFFF"/>
                            <w:right w:val="single" w:sz="24" w:space="0" w:color="FFFFFF"/>
                          </w:tcBorders>
                          <w:shd w:val="clear" w:color="auto" w:fill="932826"/>
                        </w:tcPr>
                        <w:p>
                          <w:pPr>
                            <w:pStyle w:val="TableParagraph"/>
                            <w:spacing w:before="0"/>
                            <w:rPr>
                              <w:rFonts w:ascii="Times New Roman"/>
                              <w:sz w:val="2"/>
                            </w:rPr>
                          </w:pPr>
                        </w:p>
                      </w:tc>
                      <w:tc>
                        <w:tcPr>
                          <w:tcW w:w="3770" w:type="dxa"/>
                          <w:vMerge w:val="restart"/>
                          <w:tcBorders>
                            <w:left w:val="single" w:sz="24" w:space="0" w:color="FFFFFF"/>
                            <w:bottom w:val="single" w:sz="48" w:space="0" w:color="3D7C3F"/>
                          </w:tcBorders>
                          <w:shd w:val="clear" w:color="auto" w:fill="3D7C3F"/>
                        </w:tcPr>
                        <w:p>
                          <w:pPr>
                            <w:pStyle w:val="TableParagraph"/>
                            <w:spacing w:before="125"/>
                            <w:rPr>
                              <w:rFonts w:ascii="Source Sans Pro"/>
                              <w:sz w:val="14"/>
                            </w:rPr>
                          </w:pPr>
                        </w:p>
                        <w:p>
                          <w:pPr>
                            <w:pStyle w:val="TableParagraph"/>
                            <w:spacing w:before="0"/>
                            <w:ind w:left="237"/>
                            <w:rPr>
                              <w:b/>
                              <w:sz w:val="14"/>
                            </w:rPr>
                          </w:pPr>
                          <w:hyperlink w:history="true" w:anchor="_bookmark16">
                            <w:r>
                              <w:rPr>
                                <w:b/>
                                <w:color w:val="FFFFFF"/>
                                <w:sz w:val="14"/>
                              </w:rPr>
                              <w:t>OBJECTIVE</w:t>
                            </w:r>
                            <w:r>
                              <w:rPr>
                                <w:b/>
                                <w:color w:val="FFFFFF"/>
                                <w:spacing w:val="47"/>
                                <w:sz w:val="14"/>
                              </w:rPr>
                              <w:t> </w:t>
                            </w:r>
                            <w:r>
                              <w:rPr>
                                <w:b/>
                                <w:color w:val="FFFFFF"/>
                                <w:spacing w:val="-2"/>
                                <w:sz w:val="14"/>
                              </w:rPr>
                              <w:t>THREE:</w:t>
                            </w:r>
                          </w:hyperlink>
                        </w:p>
                        <w:p>
                          <w:pPr>
                            <w:pStyle w:val="TableParagraph"/>
                            <w:spacing w:line="228" w:lineRule="auto" w:before="15"/>
                            <w:ind w:left="237"/>
                            <w:rPr>
                              <w:b/>
                              <w:sz w:val="20"/>
                            </w:rPr>
                          </w:pPr>
                          <w:hyperlink w:history="true" w:anchor="_bookmark16">
                            <w:r>
                              <w:rPr>
                                <w:b/>
                                <w:color w:val="FFFFFF"/>
                                <w:sz w:val="20"/>
                              </w:rPr>
                              <w:t>Empower</w:t>
                            </w:r>
                            <w:r>
                              <w:rPr>
                                <w:b/>
                                <w:color w:val="FFFFFF"/>
                                <w:spacing w:val="-10"/>
                                <w:sz w:val="20"/>
                              </w:rPr>
                              <w:t> </w:t>
                            </w:r>
                            <w:r>
                              <w:rPr>
                                <w:b/>
                                <w:color w:val="FFFFFF"/>
                                <w:sz w:val="20"/>
                              </w:rPr>
                              <w:t>those</w:t>
                            </w:r>
                            <w:r>
                              <w:rPr>
                                <w:b/>
                                <w:color w:val="FFFFFF"/>
                                <w:spacing w:val="-10"/>
                                <w:sz w:val="20"/>
                              </w:rPr>
                              <w:t> </w:t>
                            </w:r>
                            <w:r>
                              <w:rPr>
                                <w:b/>
                                <w:color w:val="FFFFFF"/>
                                <w:sz w:val="20"/>
                              </w:rPr>
                              <w:t>in</w:t>
                            </w:r>
                            <w:r>
                              <w:rPr>
                                <w:b/>
                                <w:color w:val="FFFFFF"/>
                                <w:spacing w:val="-10"/>
                                <w:sz w:val="20"/>
                              </w:rPr>
                              <w:t> </w:t>
                            </w:r>
                            <w:r>
                              <w:rPr>
                                <w:b/>
                                <w:color w:val="FFFFFF"/>
                                <w:sz w:val="20"/>
                              </w:rPr>
                              <w:t>care,</w:t>
                            </w:r>
                            <w:r>
                              <w:rPr>
                                <w:b/>
                                <w:color w:val="FFFFFF"/>
                                <w:spacing w:val="-10"/>
                                <w:sz w:val="20"/>
                              </w:rPr>
                              <w:t> </w:t>
                            </w:r>
                            <w:r>
                              <w:rPr>
                                <w:b/>
                                <w:color w:val="FFFFFF"/>
                                <w:sz w:val="20"/>
                              </w:rPr>
                              <w:t>their</w:t>
                            </w:r>
                            <w:r>
                              <w:rPr>
                                <w:b/>
                                <w:color w:val="FFFFFF"/>
                                <w:spacing w:val="-10"/>
                                <w:sz w:val="20"/>
                              </w:rPr>
                              <w:t> </w:t>
                            </w:r>
                            <w:r>
                              <w:rPr>
                                <w:b/>
                                <w:color w:val="FFFFFF"/>
                                <w:sz w:val="20"/>
                              </w:rPr>
                              <w:t>families,</w:t>
                            </w:r>
                            <w:r>
                              <w:rPr>
                                <w:b/>
                                <w:color w:val="FFFFFF"/>
                                <w:spacing w:val="40"/>
                                <w:sz w:val="20"/>
                              </w:rPr>
                              <w:t> </w:t>
                            </w:r>
                            <w:r>
                              <w:rPr>
                                <w:b/>
                                <w:color w:val="FFFFFF"/>
                                <w:sz w:val="20"/>
                              </w:rPr>
                              <w:t>whānau and communities</w:t>
                            </w:r>
                          </w:hyperlink>
                        </w:p>
                      </w:tc>
                    </w:tr>
                    <w:tr>
                      <w:trPr>
                        <w:trHeight w:val="1045" w:hRule="atLeast"/>
                      </w:trPr>
                      <w:tc>
                        <w:tcPr>
                          <w:tcW w:w="3770" w:type="dxa"/>
                          <w:tcBorders>
                            <w:bottom w:val="single" w:sz="48" w:space="0" w:color="3D7C3F"/>
                            <w:right w:val="single" w:sz="24" w:space="0" w:color="FFFFFF"/>
                          </w:tcBorders>
                          <w:shd w:val="clear" w:color="auto" w:fill="E6E7E8"/>
                        </w:tcPr>
                        <w:p>
                          <w:pPr>
                            <w:pStyle w:val="TableParagraph"/>
                            <w:spacing w:before="145"/>
                            <w:ind w:left="238"/>
                            <w:rPr>
                              <w:b/>
                              <w:sz w:val="14"/>
                            </w:rPr>
                          </w:pPr>
                          <w:hyperlink w:history="true" w:anchor="_bookmark5">
                            <w:r>
                              <w:rPr>
                                <w:b/>
                                <w:color w:val="333A3F"/>
                                <w:sz w:val="14"/>
                              </w:rPr>
                              <w:t>OBJECTIVE</w:t>
                            </w:r>
                            <w:r>
                              <w:rPr>
                                <w:b/>
                                <w:color w:val="333A3F"/>
                                <w:spacing w:val="47"/>
                                <w:sz w:val="14"/>
                              </w:rPr>
                              <w:t> </w:t>
                            </w:r>
                            <w:r>
                              <w:rPr>
                                <w:b/>
                                <w:color w:val="333A3F"/>
                                <w:spacing w:val="-4"/>
                                <w:sz w:val="14"/>
                              </w:rPr>
                              <w:t>ONE:</w:t>
                            </w:r>
                          </w:hyperlink>
                        </w:p>
                        <w:p>
                          <w:pPr>
                            <w:pStyle w:val="TableParagraph"/>
                            <w:spacing w:before="5"/>
                            <w:ind w:left="238"/>
                            <w:rPr>
                              <w:b/>
                              <w:sz w:val="20"/>
                            </w:rPr>
                          </w:pPr>
                          <w:hyperlink w:history="true" w:anchor="_bookmark5">
                            <w:r>
                              <w:rPr>
                                <w:b/>
                                <w:color w:val="333A3F"/>
                                <w:sz w:val="20"/>
                              </w:rPr>
                              <w:t>Address</w:t>
                            </w:r>
                            <w:r>
                              <w:rPr>
                                <w:b/>
                                <w:color w:val="333A3F"/>
                                <w:spacing w:val="-4"/>
                                <w:sz w:val="20"/>
                              </w:rPr>
                              <w:t> </w:t>
                            </w:r>
                            <w:r>
                              <w:rPr>
                                <w:b/>
                                <w:color w:val="333A3F"/>
                                <w:sz w:val="20"/>
                              </w:rPr>
                              <w:t>the</w:t>
                            </w:r>
                            <w:r>
                              <w:rPr>
                                <w:b/>
                                <w:color w:val="333A3F"/>
                                <w:spacing w:val="-1"/>
                                <w:sz w:val="20"/>
                              </w:rPr>
                              <w:t> </w:t>
                            </w:r>
                            <w:r>
                              <w:rPr>
                                <w:b/>
                                <w:color w:val="333A3F"/>
                                <w:sz w:val="20"/>
                              </w:rPr>
                              <w:t>wrongs</w:t>
                            </w:r>
                            <w:r>
                              <w:rPr>
                                <w:b/>
                                <w:color w:val="333A3F"/>
                                <w:spacing w:val="-1"/>
                                <w:sz w:val="20"/>
                              </w:rPr>
                              <w:t> </w:t>
                            </w:r>
                            <w:r>
                              <w:rPr>
                                <w:b/>
                                <w:color w:val="333A3F"/>
                                <w:sz w:val="20"/>
                              </w:rPr>
                              <w:t>of</w:t>
                            </w:r>
                            <w:r>
                              <w:rPr>
                                <w:b/>
                                <w:color w:val="333A3F"/>
                                <w:spacing w:val="-1"/>
                                <w:sz w:val="20"/>
                              </w:rPr>
                              <w:t> </w:t>
                            </w:r>
                            <w:r>
                              <w:rPr>
                                <w:b/>
                                <w:color w:val="333A3F"/>
                                <w:sz w:val="20"/>
                              </w:rPr>
                              <w:t>the</w:t>
                            </w:r>
                            <w:r>
                              <w:rPr>
                                <w:b/>
                                <w:color w:val="333A3F"/>
                                <w:spacing w:val="-1"/>
                                <w:sz w:val="20"/>
                              </w:rPr>
                              <w:t> </w:t>
                            </w:r>
                            <w:r>
                              <w:rPr>
                                <w:b/>
                                <w:color w:val="333A3F"/>
                                <w:spacing w:val="-4"/>
                                <w:sz w:val="20"/>
                              </w:rPr>
                              <w:t>past</w:t>
                            </w:r>
                          </w:hyperlink>
                        </w:p>
                      </w:tc>
                      <w:tc>
                        <w:tcPr>
                          <w:tcW w:w="3798" w:type="dxa"/>
                          <w:tcBorders>
                            <w:left w:val="single" w:sz="24" w:space="0" w:color="FFFFFF"/>
                            <w:bottom w:val="single" w:sz="48" w:space="0" w:color="3D7C3F"/>
                            <w:right w:val="single" w:sz="24" w:space="0" w:color="FFFFFF"/>
                          </w:tcBorders>
                          <w:shd w:val="clear" w:color="auto" w:fill="E6E7E8"/>
                        </w:tcPr>
                        <w:p>
                          <w:pPr>
                            <w:pStyle w:val="TableParagraph"/>
                            <w:spacing w:before="100"/>
                            <w:ind w:left="237"/>
                            <w:rPr>
                              <w:b/>
                              <w:sz w:val="14"/>
                            </w:rPr>
                          </w:pPr>
                          <w:hyperlink w:history="true" w:anchor="_bookmark9">
                            <w:r>
                              <w:rPr>
                                <w:b/>
                                <w:color w:val="333A3F"/>
                                <w:sz w:val="14"/>
                              </w:rPr>
                              <w:t>OBJECTIVE</w:t>
                            </w:r>
                            <w:r>
                              <w:rPr>
                                <w:b/>
                                <w:color w:val="333A3F"/>
                                <w:spacing w:val="47"/>
                                <w:sz w:val="14"/>
                              </w:rPr>
                              <w:t> </w:t>
                            </w:r>
                            <w:r>
                              <w:rPr>
                                <w:b/>
                                <w:color w:val="333A3F"/>
                                <w:spacing w:val="-4"/>
                                <w:sz w:val="14"/>
                              </w:rPr>
                              <w:t>TWO:</w:t>
                            </w:r>
                          </w:hyperlink>
                        </w:p>
                        <w:p>
                          <w:pPr>
                            <w:pStyle w:val="TableParagraph"/>
                            <w:spacing w:before="5"/>
                            <w:ind w:left="237"/>
                            <w:rPr>
                              <w:b/>
                              <w:sz w:val="20"/>
                            </w:rPr>
                          </w:pPr>
                          <w:hyperlink w:history="true" w:anchor="_bookmark9">
                            <w:r>
                              <w:rPr>
                                <w:b/>
                                <w:color w:val="333A3F"/>
                                <w:sz w:val="20"/>
                              </w:rPr>
                              <w:t>Make</w:t>
                            </w:r>
                            <w:r>
                              <w:rPr>
                                <w:b/>
                                <w:color w:val="333A3F"/>
                                <w:spacing w:val="-4"/>
                                <w:sz w:val="20"/>
                              </w:rPr>
                              <w:t> </w:t>
                            </w:r>
                            <w:r>
                              <w:rPr>
                                <w:b/>
                                <w:color w:val="333A3F"/>
                                <w:sz w:val="20"/>
                              </w:rPr>
                              <w:t>the</w:t>
                            </w:r>
                            <w:r>
                              <w:rPr>
                                <w:b/>
                                <w:color w:val="333A3F"/>
                                <w:spacing w:val="-4"/>
                                <w:sz w:val="20"/>
                              </w:rPr>
                              <w:t> </w:t>
                            </w:r>
                            <w:r>
                              <w:rPr>
                                <w:b/>
                                <w:color w:val="333A3F"/>
                                <w:sz w:val="20"/>
                              </w:rPr>
                              <w:t>current</w:t>
                            </w:r>
                            <w:r>
                              <w:rPr>
                                <w:b/>
                                <w:color w:val="333A3F"/>
                                <w:spacing w:val="-4"/>
                                <w:sz w:val="20"/>
                              </w:rPr>
                              <w:t> </w:t>
                            </w:r>
                            <w:r>
                              <w:rPr>
                                <w:b/>
                                <w:color w:val="333A3F"/>
                                <w:sz w:val="20"/>
                              </w:rPr>
                              <w:t>care</w:t>
                            </w:r>
                            <w:r>
                              <w:rPr>
                                <w:b/>
                                <w:color w:val="333A3F"/>
                                <w:spacing w:val="-4"/>
                                <w:sz w:val="20"/>
                              </w:rPr>
                              <w:t> </w:t>
                            </w:r>
                            <w:r>
                              <w:rPr>
                                <w:b/>
                                <w:color w:val="333A3F"/>
                                <w:sz w:val="20"/>
                              </w:rPr>
                              <w:t>system</w:t>
                            </w:r>
                            <w:r>
                              <w:rPr>
                                <w:b/>
                                <w:color w:val="333A3F"/>
                                <w:spacing w:val="-4"/>
                                <w:sz w:val="20"/>
                              </w:rPr>
                              <w:t> safe</w:t>
                            </w:r>
                          </w:hyperlink>
                        </w:p>
                      </w:tc>
                      <w:tc>
                        <w:tcPr>
                          <w:tcW w:w="3770" w:type="dxa"/>
                          <w:vMerge/>
                          <w:tcBorders>
                            <w:top w:val="nil"/>
                            <w:left w:val="single" w:sz="24" w:space="0" w:color="FFFFFF"/>
                            <w:bottom w:val="single" w:sz="48" w:space="0" w:color="3D7C3F"/>
                          </w:tcBorders>
                          <w:shd w:val="clear" w:color="auto" w:fill="3D7C3F"/>
                        </w:tcPr>
                        <w:p>
                          <w:pPr>
                            <w:rPr>
                              <w:sz w:val="2"/>
                              <w:szCs w:val="2"/>
                            </w:rPr>
                          </w:pPr>
                        </w:p>
                      </w:tc>
                    </w:tr>
                  </w:tbl>
                  <w:p>
                    <w:pPr>
                      <w:pStyle w:val="BodyText"/>
                    </w:pPr>
                  </w:p>
                </w:txbxContent>
              </v:textbox>
              <w10:wrap type="none"/>
            </v:shape>
          </w:pict>
        </mc:Fallback>
      </mc:AlternateContent>
    </w:r>
  </w:p>
</w:hdr>
</file>

<file path=word/header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4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57312">
              <wp:simplePos x="0" y="0"/>
              <wp:positionH relativeFrom="page">
                <wp:posOffset>141897</wp:posOffset>
              </wp:positionH>
              <wp:positionV relativeFrom="page">
                <wp:posOffset>141897</wp:posOffset>
              </wp:positionV>
              <wp:extent cx="7276465" cy="867410"/>
              <wp:effectExtent l="0" t="0" r="0" b="0"/>
              <wp:wrapNone/>
              <wp:docPr id="574" name="Textbox 574"/>
              <wp:cNvGraphicFramePr>
                <a:graphicFrameLocks/>
              </wp:cNvGraphicFramePr>
              <a:graphic>
                <a:graphicData uri="http://schemas.microsoft.com/office/word/2010/wordprocessingShape">
                  <wps:wsp>
                    <wps:cNvPr id="574" name="Textbox 574"/>
                    <wps:cNvSpPr txBox="1"/>
                    <wps:spPr>
                      <a:xfrm>
                        <a:off x="0" y="0"/>
                        <a:ext cx="7276465" cy="86741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70"/>
                            <w:gridCol w:w="3798"/>
                            <w:gridCol w:w="3770"/>
                          </w:tblGrid>
                          <w:tr>
                            <w:trPr>
                              <w:trHeight w:val="81" w:hRule="atLeast"/>
                            </w:trPr>
                            <w:tc>
                              <w:tcPr>
                                <w:tcW w:w="3770" w:type="dxa"/>
                                <w:tcBorders>
                                  <w:right w:val="single" w:sz="24" w:space="0" w:color="FFFFFF"/>
                                </w:tcBorders>
                                <w:shd w:val="clear" w:color="auto" w:fill="0C5670"/>
                              </w:tcPr>
                              <w:p>
                                <w:pPr>
                                  <w:pStyle w:val="TableParagraph"/>
                                  <w:spacing w:before="0"/>
                                  <w:rPr>
                                    <w:rFonts w:ascii="Times New Roman"/>
                                    <w:sz w:val="2"/>
                                  </w:rPr>
                                </w:pPr>
                              </w:p>
                            </w:tc>
                            <w:tc>
                              <w:tcPr>
                                <w:tcW w:w="3798" w:type="dxa"/>
                                <w:vMerge w:val="restart"/>
                                <w:tcBorders>
                                  <w:left w:val="single" w:sz="24" w:space="0" w:color="FFFFFF"/>
                                  <w:bottom w:val="single" w:sz="48" w:space="0" w:color="932826"/>
                                  <w:right w:val="single" w:sz="24" w:space="0" w:color="FFFFFF"/>
                                </w:tcBorders>
                                <w:shd w:val="clear" w:color="auto" w:fill="932826"/>
                              </w:tcPr>
                              <w:p>
                                <w:pPr>
                                  <w:pStyle w:val="TableParagraph"/>
                                  <w:spacing w:before="125"/>
                                  <w:rPr>
                                    <w:rFonts w:ascii="Source Sans Pro"/>
                                    <w:i/>
                                    <w:sz w:val="14"/>
                                  </w:rPr>
                                </w:pPr>
                              </w:p>
                              <w:p>
                                <w:pPr>
                                  <w:pStyle w:val="TableParagraph"/>
                                  <w:spacing w:before="0"/>
                                  <w:ind w:left="237"/>
                                  <w:rPr>
                                    <w:b/>
                                    <w:sz w:val="14"/>
                                  </w:rPr>
                                </w:pPr>
                                <w:hyperlink w:history="true" w:anchor="_bookmark9">
                                  <w:r>
                                    <w:rPr>
                                      <w:b/>
                                      <w:color w:val="FFFFFF"/>
                                      <w:sz w:val="14"/>
                                    </w:rPr>
                                    <w:t>OBJECTIVE</w:t>
                                  </w:r>
                                  <w:r>
                                    <w:rPr>
                                      <w:b/>
                                      <w:color w:val="FFFFFF"/>
                                      <w:spacing w:val="47"/>
                                      <w:sz w:val="14"/>
                                    </w:rPr>
                                    <w:t> </w:t>
                                  </w:r>
                                  <w:r>
                                    <w:rPr>
                                      <w:b/>
                                      <w:color w:val="FFFFFF"/>
                                      <w:spacing w:val="-4"/>
                                      <w:sz w:val="14"/>
                                    </w:rPr>
                                    <w:t>TWO:</w:t>
                                  </w:r>
                                </w:hyperlink>
                              </w:p>
                              <w:p>
                                <w:pPr>
                                  <w:pStyle w:val="TableParagraph"/>
                                  <w:spacing w:before="5"/>
                                  <w:ind w:left="237"/>
                                  <w:rPr>
                                    <w:b/>
                                    <w:sz w:val="20"/>
                                  </w:rPr>
                                </w:pPr>
                                <w:hyperlink w:history="true" w:anchor="_bookmark9">
                                  <w:r>
                                    <w:rPr>
                                      <w:b/>
                                      <w:color w:val="FFFFFF"/>
                                      <w:sz w:val="20"/>
                                    </w:rPr>
                                    <w:t>Make</w:t>
                                  </w:r>
                                  <w:r>
                                    <w:rPr>
                                      <w:b/>
                                      <w:color w:val="FFFFFF"/>
                                      <w:spacing w:val="-4"/>
                                      <w:sz w:val="20"/>
                                    </w:rPr>
                                    <w:t> </w:t>
                                  </w:r>
                                  <w:r>
                                    <w:rPr>
                                      <w:b/>
                                      <w:color w:val="FFFFFF"/>
                                      <w:sz w:val="20"/>
                                    </w:rPr>
                                    <w:t>the</w:t>
                                  </w:r>
                                  <w:r>
                                    <w:rPr>
                                      <w:b/>
                                      <w:color w:val="FFFFFF"/>
                                      <w:spacing w:val="-4"/>
                                      <w:sz w:val="20"/>
                                    </w:rPr>
                                    <w:t> </w:t>
                                  </w:r>
                                  <w:r>
                                    <w:rPr>
                                      <w:b/>
                                      <w:color w:val="FFFFFF"/>
                                      <w:sz w:val="20"/>
                                    </w:rPr>
                                    <w:t>current</w:t>
                                  </w:r>
                                  <w:r>
                                    <w:rPr>
                                      <w:b/>
                                      <w:color w:val="FFFFFF"/>
                                      <w:spacing w:val="-4"/>
                                      <w:sz w:val="20"/>
                                    </w:rPr>
                                    <w:t> </w:t>
                                  </w:r>
                                  <w:r>
                                    <w:rPr>
                                      <w:b/>
                                      <w:color w:val="FFFFFF"/>
                                      <w:sz w:val="20"/>
                                    </w:rPr>
                                    <w:t>care</w:t>
                                  </w:r>
                                  <w:r>
                                    <w:rPr>
                                      <w:b/>
                                      <w:color w:val="FFFFFF"/>
                                      <w:spacing w:val="-4"/>
                                      <w:sz w:val="20"/>
                                    </w:rPr>
                                    <w:t> </w:t>
                                  </w:r>
                                  <w:r>
                                    <w:rPr>
                                      <w:b/>
                                      <w:color w:val="FFFFFF"/>
                                      <w:sz w:val="20"/>
                                    </w:rPr>
                                    <w:t>system</w:t>
                                  </w:r>
                                  <w:r>
                                    <w:rPr>
                                      <w:b/>
                                      <w:color w:val="FFFFFF"/>
                                      <w:spacing w:val="-4"/>
                                      <w:sz w:val="20"/>
                                    </w:rPr>
                                    <w:t> safe</w:t>
                                  </w:r>
                                </w:hyperlink>
                              </w:p>
                            </w:tc>
                            <w:tc>
                              <w:tcPr>
                                <w:tcW w:w="3770" w:type="dxa"/>
                                <w:tcBorders>
                                  <w:left w:val="single" w:sz="24" w:space="0" w:color="FFFFFF"/>
                                </w:tcBorders>
                                <w:shd w:val="clear" w:color="auto" w:fill="3D7C3F"/>
                              </w:tcPr>
                              <w:p>
                                <w:pPr>
                                  <w:pStyle w:val="TableParagraph"/>
                                  <w:spacing w:before="0"/>
                                  <w:rPr>
                                    <w:rFonts w:ascii="Times New Roman"/>
                                    <w:sz w:val="2"/>
                                  </w:rPr>
                                </w:pPr>
                              </w:p>
                            </w:tc>
                          </w:tr>
                          <w:tr>
                            <w:trPr>
                              <w:trHeight w:val="1045" w:hRule="atLeast"/>
                            </w:trPr>
                            <w:tc>
                              <w:tcPr>
                                <w:tcW w:w="3770" w:type="dxa"/>
                                <w:tcBorders>
                                  <w:bottom w:val="single" w:sz="48" w:space="0" w:color="932826"/>
                                  <w:right w:val="single" w:sz="24" w:space="0" w:color="FFFFFF"/>
                                </w:tcBorders>
                                <w:shd w:val="clear" w:color="auto" w:fill="E6E7E8"/>
                              </w:tcPr>
                              <w:p>
                                <w:pPr>
                                  <w:pStyle w:val="TableParagraph"/>
                                  <w:spacing w:before="145"/>
                                  <w:ind w:left="238"/>
                                  <w:rPr>
                                    <w:b/>
                                    <w:sz w:val="14"/>
                                  </w:rPr>
                                </w:pPr>
                                <w:hyperlink w:history="true" w:anchor="_bookmark5">
                                  <w:r>
                                    <w:rPr>
                                      <w:b/>
                                      <w:color w:val="333A3F"/>
                                      <w:sz w:val="14"/>
                                    </w:rPr>
                                    <w:t>OBJECTIVE</w:t>
                                  </w:r>
                                  <w:r>
                                    <w:rPr>
                                      <w:b/>
                                      <w:color w:val="333A3F"/>
                                      <w:spacing w:val="47"/>
                                      <w:sz w:val="14"/>
                                    </w:rPr>
                                    <w:t> </w:t>
                                  </w:r>
                                  <w:r>
                                    <w:rPr>
                                      <w:b/>
                                      <w:color w:val="333A3F"/>
                                      <w:spacing w:val="-4"/>
                                      <w:sz w:val="14"/>
                                    </w:rPr>
                                    <w:t>ONE:</w:t>
                                  </w:r>
                                </w:hyperlink>
                              </w:p>
                              <w:p>
                                <w:pPr>
                                  <w:pStyle w:val="TableParagraph"/>
                                  <w:spacing w:before="5"/>
                                  <w:ind w:left="238"/>
                                  <w:rPr>
                                    <w:b/>
                                    <w:sz w:val="20"/>
                                  </w:rPr>
                                </w:pPr>
                                <w:hyperlink w:history="true" w:anchor="_bookmark5">
                                  <w:r>
                                    <w:rPr>
                                      <w:b/>
                                      <w:color w:val="333A3F"/>
                                      <w:sz w:val="20"/>
                                    </w:rPr>
                                    <w:t>Address</w:t>
                                  </w:r>
                                  <w:r>
                                    <w:rPr>
                                      <w:b/>
                                      <w:color w:val="333A3F"/>
                                      <w:spacing w:val="-4"/>
                                      <w:sz w:val="20"/>
                                    </w:rPr>
                                    <w:t> </w:t>
                                  </w:r>
                                  <w:r>
                                    <w:rPr>
                                      <w:b/>
                                      <w:color w:val="333A3F"/>
                                      <w:sz w:val="20"/>
                                    </w:rPr>
                                    <w:t>the</w:t>
                                  </w:r>
                                  <w:r>
                                    <w:rPr>
                                      <w:b/>
                                      <w:color w:val="333A3F"/>
                                      <w:spacing w:val="-1"/>
                                      <w:sz w:val="20"/>
                                    </w:rPr>
                                    <w:t> </w:t>
                                  </w:r>
                                  <w:r>
                                    <w:rPr>
                                      <w:b/>
                                      <w:color w:val="333A3F"/>
                                      <w:sz w:val="20"/>
                                    </w:rPr>
                                    <w:t>wrongs</w:t>
                                  </w:r>
                                  <w:r>
                                    <w:rPr>
                                      <w:b/>
                                      <w:color w:val="333A3F"/>
                                      <w:spacing w:val="-1"/>
                                      <w:sz w:val="20"/>
                                    </w:rPr>
                                    <w:t> </w:t>
                                  </w:r>
                                  <w:r>
                                    <w:rPr>
                                      <w:b/>
                                      <w:color w:val="333A3F"/>
                                      <w:sz w:val="20"/>
                                    </w:rPr>
                                    <w:t>of</w:t>
                                  </w:r>
                                  <w:r>
                                    <w:rPr>
                                      <w:b/>
                                      <w:color w:val="333A3F"/>
                                      <w:spacing w:val="-1"/>
                                      <w:sz w:val="20"/>
                                    </w:rPr>
                                    <w:t> </w:t>
                                  </w:r>
                                  <w:r>
                                    <w:rPr>
                                      <w:b/>
                                      <w:color w:val="333A3F"/>
                                      <w:sz w:val="20"/>
                                    </w:rPr>
                                    <w:t>the</w:t>
                                  </w:r>
                                  <w:r>
                                    <w:rPr>
                                      <w:b/>
                                      <w:color w:val="333A3F"/>
                                      <w:spacing w:val="-1"/>
                                      <w:sz w:val="20"/>
                                    </w:rPr>
                                    <w:t> </w:t>
                                  </w:r>
                                  <w:r>
                                    <w:rPr>
                                      <w:b/>
                                      <w:color w:val="333A3F"/>
                                      <w:spacing w:val="-4"/>
                                      <w:sz w:val="20"/>
                                    </w:rPr>
                                    <w:t>past</w:t>
                                  </w:r>
                                </w:hyperlink>
                              </w:p>
                            </w:tc>
                            <w:tc>
                              <w:tcPr>
                                <w:tcW w:w="3798" w:type="dxa"/>
                                <w:vMerge/>
                                <w:tcBorders>
                                  <w:top w:val="nil"/>
                                  <w:left w:val="single" w:sz="24" w:space="0" w:color="FFFFFF"/>
                                  <w:bottom w:val="single" w:sz="48" w:space="0" w:color="932826"/>
                                  <w:right w:val="single" w:sz="24" w:space="0" w:color="FFFFFF"/>
                                </w:tcBorders>
                                <w:shd w:val="clear" w:color="auto" w:fill="932826"/>
                              </w:tcPr>
                              <w:p>
                                <w:pPr>
                                  <w:rPr>
                                    <w:sz w:val="2"/>
                                    <w:szCs w:val="2"/>
                                  </w:rPr>
                                </w:pPr>
                              </w:p>
                            </w:tc>
                            <w:tc>
                              <w:tcPr>
                                <w:tcW w:w="3770" w:type="dxa"/>
                                <w:tcBorders>
                                  <w:left w:val="single" w:sz="24" w:space="0" w:color="FFFFFF"/>
                                  <w:bottom w:val="single" w:sz="48" w:space="0" w:color="932826"/>
                                </w:tcBorders>
                                <w:shd w:val="clear" w:color="auto" w:fill="E6E7E8"/>
                              </w:tcPr>
                              <w:p>
                                <w:pPr>
                                  <w:pStyle w:val="TableParagraph"/>
                                  <w:spacing w:before="100"/>
                                  <w:ind w:left="237"/>
                                  <w:rPr>
                                    <w:b/>
                                    <w:sz w:val="14"/>
                                  </w:rPr>
                                </w:pPr>
                                <w:hyperlink w:history="true" w:anchor="_bookmark16">
                                  <w:r>
                                    <w:rPr>
                                      <w:b/>
                                      <w:color w:val="333A3F"/>
                                      <w:sz w:val="14"/>
                                    </w:rPr>
                                    <w:t>OBJECTIVE</w:t>
                                  </w:r>
                                  <w:r>
                                    <w:rPr>
                                      <w:b/>
                                      <w:color w:val="333A3F"/>
                                      <w:spacing w:val="47"/>
                                      <w:sz w:val="14"/>
                                    </w:rPr>
                                    <w:t> </w:t>
                                  </w:r>
                                  <w:r>
                                    <w:rPr>
                                      <w:b/>
                                      <w:color w:val="333A3F"/>
                                      <w:spacing w:val="-2"/>
                                      <w:sz w:val="14"/>
                                    </w:rPr>
                                    <w:t>THREE:</w:t>
                                  </w:r>
                                </w:hyperlink>
                              </w:p>
                              <w:p>
                                <w:pPr>
                                  <w:pStyle w:val="TableParagraph"/>
                                  <w:spacing w:line="228" w:lineRule="auto" w:before="15"/>
                                  <w:ind w:left="237"/>
                                  <w:rPr>
                                    <w:b/>
                                    <w:sz w:val="20"/>
                                  </w:rPr>
                                </w:pPr>
                                <w:hyperlink w:history="true" w:anchor="_bookmark16">
                                  <w:r>
                                    <w:rPr>
                                      <w:b/>
                                      <w:color w:val="333A3F"/>
                                      <w:sz w:val="20"/>
                                    </w:rPr>
                                    <w:t>Empower</w:t>
                                  </w:r>
                                  <w:r>
                                    <w:rPr>
                                      <w:b/>
                                      <w:color w:val="333A3F"/>
                                      <w:spacing w:val="-10"/>
                                      <w:sz w:val="20"/>
                                    </w:rPr>
                                    <w:t> </w:t>
                                  </w:r>
                                  <w:r>
                                    <w:rPr>
                                      <w:b/>
                                      <w:color w:val="333A3F"/>
                                      <w:sz w:val="20"/>
                                    </w:rPr>
                                    <w:t>those</w:t>
                                  </w:r>
                                  <w:r>
                                    <w:rPr>
                                      <w:b/>
                                      <w:color w:val="333A3F"/>
                                      <w:spacing w:val="-10"/>
                                      <w:sz w:val="20"/>
                                    </w:rPr>
                                    <w:t> </w:t>
                                  </w:r>
                                  <w:r>
                                    <w:rPr>
                                      <w:b/>
                                      <w:color w:val="333A3F"/>
                                      <w:sz w:val="20"/>
                                    </w:rPr>
                                    <w:t>in</w:t>
                                  </w:r>
                                  <w:r>
                                    <w:rPr>
                                      <w:b/>
                                      <w:color w:val="333A3F"/>
                                      <w:spacing w:val="-10"/>
                                      <w:sz w:val="20"/>
                                    </w:rPr>
                                    <w:t> </w:t>
                                  </w:r>
                                  <w:r>
                                    <w:rPr>
                                      <w:b/>
                                      <w:color w:val="333A3F"/>
                                      <w:sz w:val="20"/>
                                    </w:rPr>
                                    <w:t>care,</w:t>
                                  </w:r>
                                  <w:r>
                                    <w:rPr>
                                      <w:b/>
                                      <w:color w:val="333A3F"/>
                                      <w:spacing w:val="-10"/>
                                      <w:sz w:val="20"/>
                                    </w:rPr>
                                    <w:t> </w:t>
                                  </w:r>
                                  <w:r>
                                    <w:rPr>
                                      <w:b/>
                                      <w:color w:val="333A3F"/>
                                      <w:sz w:val="20"/>
                                    </w:rPr>
                                    <w:t>their</w:t>
                                  </w:r>
                                  <w:r>
                                    <w:rPr>
                                      <w:b/>
                                      <w:color w:val="333A3F"/>
                                      <w:spacing w:val="-10"/>
                                      <w:sz w:val="20"/>
                                    </w:rPr>
                                    <w:t> </w:t>
                                  </w:r>
                                  <w:r>
                                    <w:rPr>
                                      <w:b/>
                                      <w:color w:val="333A3F"/>
                                      <w:sz w:val="20"/>
                                    </w:rPr>
                                    <w:t>families,</w:t>
                                  </w:r>
                                  <w:r>
                                    <w:rPr>
                                      <w:b/>
                                      <w:color w:val="333A3F"/>
                                      <w:spacing w:val="40"/>
                                      <w:sz w:val="20"/>
                                    </w:rPr>
                                    <w:t> </w:t>
                                  </w:r>
                                  <w:r>
                                    <w:rPr>
                                      <w:b/>
                                      <w:color w:val="333A3F"/>
                                      <w:sz w:val="20"/>
                                    </w:rPr>
                                    <w:t>whānau and communities</w:t>
                                  </w:r>
                                </w:hyperlink>
                              </w:p>
                            </w:tc>
                          </w:tr>
                        </w:tbl>
                        <w:p>
                          <w:pPr>
                            <w:pStyle w:val="BodyText"/>
                          </w:pPr>
                        </w:p>
                      </w:txbxContent>
                    </wps:txbx>
                    <wps:bodyPr wrap="square" lIns="0" tIns="0" rIns="0" bIns="0" rtlCol="0">
                      <a:noAutofit/>
                    </wps:bodyPr>
                  </wps:wsp>
                </a:graphicData>
              </a:graphic>
            </wp:anchor>
          </w:drawing>
        </mc:Choice>
        <mc:Fallback>
          <w:pict>
            <v:shape style="position:absolute;margin-left:11.173pt;margin-top:11.173015pt;width:572.950pt;height:68.3pt;mso-position-horizontal-relative:page;mso-position-vertical-relative:page;z-index:15757312" type="#_x0000_t202" id="docshape270"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70"/>
                      <w:gridCol w:w="3798"/>
                      <w:gridCol w:w="3770"/>
                    </w:tblGrid>
                    <w:tr>
                      <w:trPr>
                        <w:trHeight w:val="81" w:hRule="atLeast"/>
                      </w:trPr>
                      <w:tc>
                        <w:tcPr>
                          <w:tcW w:w="3770" w:type="dxa"/>
                          <w:tcBorders>
                            <w:right w:val="single" w:sz="24" w:space="0" w:color="FFFFFF"/>
                          </w:tcBorders>
                          <w:shd w:val="clear" w:color="auto" w:fill="0C5670"/>
                        </w:tcPr>
                        <w:p>
                          <w:pPr>
                            <w:pStyle w:val="TableParagraph"/>
                            <w:spacing w:before="0"/>
                            <w:rPr>
                              <w:rFonts w:ascii="Times New Roman"/>
                              <w:sz w:val="2"/>
                            </w:rPr>
                          </w:pPr>
                        </w:p>
                      </w:tc>
                      <w:tc>
                        <w:tcPr>
                          <w:tcW w:w="3798" w:type="dxa"/>
                          <w:vMerge w:val="restart"/>
                          <w:tcBorders>
                            <w:left w:val="single" w:sz="24" w:space="0" w:color="FFFFFF"/>
                            <w:bottom w:val="single" w:sz="48" w:space="0" w:color="932826"/>
                            <w:right w:val="single" w:sz="24" w:space="0" w:color="FFFFFF"/>
                          </w:tcBorders>
                          <w:shd w:val="clear" w:color="auto" w:fill="932826"/>
                        </w:tcPr>
                        <w:p>
                          <w:pPr>
                            <w:pStyle w:val="TableParagraph"/>
                            <w:spacing w:before="125"/>
                            <w:rPr>
                              <w:rFonts w:ascii="Source Sans Pro"/>
                              <w:i/>
                              <w:sz w:val="14"/>
                            </w:rPr>
                          </w:pPr>
                        </w:p>
                        <w:p>
                          <w:pPr>
                            <w:pStyle w:val="TableParagraph"/>
                            <w:spacing w:before="0"/>
                            <w:ind w:left="237"/>
                            <w:rPr>
                              <w:b/>
                              <w:sz w:val="14"/>
                            </w:rPr>
                          </w:pPr>
                          <w:hyperlink w:history="true" w:anchor="_bookmark9">
                            <w:r>
                              <w:rPr>
                                <w:b/>
                                <w:color w:val="FFFFFF"/>
                                <w:sz w:val="14"/>
                              </w:rPr>
                              <w:t>OBJECTIVE</w:t>
                            </w:r>
                            <w:r>
                              <w:rPr>
                                <w:b/>
                                <w:color w:val="FFFFFF"/>
                                <w:spacing w:val="47"/>
                                <w:sz w:val="14"/>
                              </w:rPr>
                              <w:t> </w:t>
                            </w:r>
                            <w:r>
                              <w:rPr>
                                <w:b/>
                                <w:color w:val="FFFFFF"/>
                                <w:spacing w:val="-4"/>
                                <w:sz w:val="14"/>
                              </w:rPr>
                              <w:t>TWO:</w:t>
                            </w:r>
                          </w:hyperlink>
                        </w:p>
                        <w:p>
                          <w:pPr>
                            <w:pStyle w:val="TableParagraph"/>
                            <w:spacing w:before="5"/>
                            <w:ind w:left="237"/>
                            <w:rPr>
                              <w:b/>
                              <w:sz w:val="20"/>
                            </w:rPr>
                          </w:pPr>
                          <w:hyperlink w:history="true" w:anchor="_bookmark9">
                            <w:r>
                              <w:rPr>
                                <w:b/>
                                <w:color w:val="FFFFFF"/>
                                <w:sz w:val="20"/>
                              </w:rPr>
                              <w:t>Make</w:t>
                            </w:r>
                            <w:r>
                              <w:rPr>
                                <w:b/>
                                <w:color w:val="FFFFFF"/>
                                <w:spacing w:val="-4"/>
                                <w:sz w:val="20"/>
                              </w:rPr>
                              <w:t> </w:t>
                            </w:r>
                            <w:r>
                              <w:rPr>
                                <w:b/>
                                <w:color w:val="FFFFFF"/>
                                <w:sz w:val="20"/>
                              </w:rPr>
                              <w:t>the</w:t>
                            </w:r>
                            <w:r>
                              <w:rPr>
                                <w:b/>
                                <w:color w:val="FFFFFF"/>
                                <w:spacing w:val="-4"/>
                                <w:sz w:val="20"/>
                              </w:rPr>
                              <w:t> </w:t>
                            </w:r>
                            <w:r>
                              <w:rPr>
                                <w:b/>
                                <w:color w:val="FFFFFF"/>
                                <w:sz w:val="20"/>
                              </w:rPr>
                              <w:t>current</w:t>
                            </w:r>
                            <w:r>
                              <w:rPr>
                                <w:b/>
                                <w:color w:val="FFFFFF"/>
                                <w:spacing w:val="-4"/>
                                <w:sz w:val="20"/>
                              </w:rPr>
                              <w:t> </w:t>
                            </w:r>
                            <w:r>
                              <w:rPr>
                                <w:b/>
                                <w:color w:val="FFFFFF"/>
                                <w:sz w:val="20"/>
                              </w:rPr>
                              <w:t>care</w:t>
                            </w:r>
                            <w:r>
                              <w:rPr>
                                <w:b/>
                                <w:color w:val="FFFFFF"/>
                                <w:spacing w:val="-4"/>
                                <w:sz w:val="20"/>
                              </w:rPr>
                              <w:t> </w:t>
                            </w:r>
                            <w:r>
                              <w:rPr>
                                <w:b/>
                                <w:color w:val="FFFFFF"/>
                                <w:sz w:val="20"/>
                              </w:rPr>
                              <w:t>system</w:t>
                            </w:r>
                            <w:r>
                              <w:rPr>
                                <w:b/>
                                <w:color w:val="FFFFFF"/>
                                <w:spacing w:val="-4"/>
                                <w:sz w:val="20"/>
                              </w:rPr>
                              <w:t> safe</w:t>
                            </w:r>
                          </w:hyperlink>
                        </w:p>
                      </w:tc>
                      <w:tc>
                        <w:tcPr>
                          <w:tcW w:w="3770" w:type="dxa"/>
                          <w:tcBorders>
                            <w:left w:val="single" w:sz="24" w:space="0" w:color="FFFFFF"/>
                          </w:tcBorders>
                          <w:shd w:val="clear" w:color="auto" w:fill="3D7C3F"/>
                        </w:tcPr>
                        <w:p>
                          <w:pPr>
                            <w:pStyle w:val="TableParagraph"/>
                            <w:spacing w:before="0"/>
                            <w:rPr>
                              <w:rFonts w:ascii="Times New Roman"/>
                              <w:sz w:val="2"/>
                            </w:rPr>
                          </w:pPr>
                        </w:p>
                      </w:tc>
                    </w:tr>
                    <w:tr>
                      <w:trPr>
                        <w:trHeight w:val="1045" w:hRule="atLeast"/>
                      </w:trPr>
                      <w:tc>
                        <w:tcPr>
                          <w:tcW w:w="3770" w:type="dxa"/>
                          <w:tcBorders>
                            <w:bottom w:val="single" w:sz="48" w:space="0" w:color="932826"/>
                            <w:right w:val="single" w:sz="24" w:space="0" w:color="FFFFFF"/>
                          </w:tcBorders>
                          <w:shd w:val="clear" w:color="auto" w:fill="E6E7E8"/>
                        </w:tcPr>
                        <w:p>
                          <w:pPr>
                            <w:pStyle w:val="TableParagraph"/>
                            <w:spacing w:before="145"/>
                            <w:ind w:left="238"/>
                            <w:rPr>
                              <w:b/>
                              <w:sz w:val="14"/>
                            </w:rPr>
                          </w:pPr>
                          <w:hyperlink w:history="true" w:anchor="_bookmark5">
                            <w:r>
                              <w:rPr>
                                <w:b/>
                                <w:color w:val="333A3F"/>
                                <w:sz w:val="14"/>
                              </w:rPr>
                              <w:t>OBJECTIVE</w:t>
                            </w:r>
                            <w:r>
                              <w:rPr>
                                <w:b/>
                                <w:color w:val="333A3F"/>
                                <w:spacing w:val="47"/>
                                <w:sz w:val="14"/>
                              </w:rPr>
                              <w:t> </w:t>
                            </w:r>
                            <w:r>
                              <w:rPr>
                                <w:b/>
                                <w:color w:val="333A3F"/>
                                <w:spacing w:val="-4"/>
                                <w:sz w:val="14"/>
                              </w:rPr>
                              <w:t>ONE:</w:t>
                            </w:r>
                          </w:hyperlink>
                        </w:p>
                        <w:p>
                          <w:pPr>
                            <w:pStyle w:val="TableParagraph"/>
                            <w:spacing w:before="5"/>
                            <w:ind w:left="238"/>
                            <w:rPr>
                              <w:b/>
                              <w:sz w:val="20"/>
                            </w:rPr>
                          </w:pPr>
                          <w:hyperlink w:history="true" w:anchor="_bookmark5">
                            <w:r>
                              <w:rPr>
                                <w:b/>
                                <w:color w:val="333A3F"/>
                                <w:sz w:val="20"/>
                              </w:rPr>
                              <w:t>Address</w:t>
                            </w:r>
                            <w:r>
                              <w:rPr>
                                <w:b/>
                                <w:color w:val="333A3F"/>
                                <w:spacing w:val="-4"/>
                                <w:sz w:val="20"/>
                              </w:rPr>
                              <w:t> </w:t>
                            </w:r>
                            <w:r>
                              <w:rPr>
                                <w:b/>
                                <w:color w:val="333A3F"/>
                                <w:sz w:val="20"/>
                              </w:rPr>
                              <w:t>the</w:t>
                            </w:r>
                            <w:r>
                              <w:rPr>
                                <w:b/>
                                <w:color w:val="333A3F"/>
                                <w:spacing w:val="-1"/>
                                <w:sz w:val="20"/>
                              </w:rPr>
                              <w:t> </w:t>
                            </w:r>
                            <w:r>
                              <w:rPr>
                                <w:b/>
                                <w:color w:val="333A3F"/>
                                <w:sz w:val="20"/>
                              </w:rPr>
                              <w:t>wrongs</w:t>
                            </w:r>
                            <w:r>
                              <w:rPr>
                                <w:b/>
                                <w:color w:val="333A3F"/>
                                <w:spacing w:val="-1"/>
                                <w:sz w:val="20"/>
                              </w:rPr>
                              <w:t> </w:t>
                            </w:r>
                            <w:r>
                              <w:rPr>
                                <w:b/>
                                <w:color w:val="333A3F"/>
                                <w:sz w:val="20"/>
                              </w:rPr>
                              <w:t>of</w:t>
                            </w:r>
                            <w:r>
                              <w:rPr>
                                <w:b/>
                                <w:color w:val="333A3F"/>
                                <w:spacing w:val="-1"/>
                                <w:sz w:val="20"/>
                              </w:rPr>
                              <w:t> </w:t>
                            </w:r>
                            <w:r>
                              <w:rPr>
                                <w:b/>
                                <w:color w:val="333A3F"/>
                                <w:sz w:val="20"/>
                              </w:rPr>
                              <w:t>the</w:t>
                            </w:r>
                            <w:r>
                              <w:rPr>
                                <w:b/>
                                <w:color w:val="333A3F"/>
                                <w:spacing w:val="-1"/>
                                <w:sz w:val="20"/>
                              </w:rPr>
                              <w:t> </w:t>
                            </w:r>
                            <w:r>
                              <w:rPr>
                                <w:b/>
                                <w:color w:val="333A3F"/>
                                <w:spacing w:val="-4"/>
                                <w:sz w:val="20"/>
                              </w:rPr>
                              <w:t>past</w:t>
                            </w:r>
                          </w:hyperlink>
                        </w:p>
                      </w:tc>
                      <w:tc>
                        <w:tcPr>
                          <w:tcW w:w="3798" w:type="dxa"/>
                          <w:vMerge/>
                          <w:tcBorders>
                            <w:top w:val="nil"/>
                            <w:left w:val="single" w:sz="24" w:space="0" w:color="FFFFFF"/>
                            <w:bottom w:val="single" w:sz="48" w:space="0" w:color="932826"/>
                            <w:right w:val="single" w:sz="24" w:space="0" w:color="FFFFFF"/>
                          </w:tcBorders>
                          <w:shd w:val="clear" w:color="auto" w:fill="932826"/>
                        </w:tcPr>
                        <w:p>
                          <w:pPr>
                            <w:rPr>
                              <w:sz w:val="2"/>
                              <w:szCs w:val="2"/>
                            </w:rPr>
                          </w:pPr>
                        </w:p>
                      </w:tc>
                      <w:tc>
                        <w:tcPr>
                          <w:tcW w:w="3770" w:type="dxa"/>
                          <w:tcBorders>
                            <w:left w:val="single" w:sz="24" w:space="0" w:color="FFFFFF"/>
                            <w:bottom w:val="single" w:sz="48" w:space="0" w:color="932826"/>
                          </w:tcBorders>
                          <w:shd w:val="clear" w:color="auto" w:fill="E6E7E8"/>
                        </w:tcPr>
                        <w:p>
                          <w:pPr>
                            <w:pStyle w:val="TableParagraph"/>
                            <w:spacing w:before="100"/>
                            <w:ind w:left="237"/>
                            <w:rPr>
                              <w:b/>
                              <w:sz w:val="14"/>
                            </w:rPr>
                          </w:pPr>
                          <w:hyperlink w:history="true" w:anchor="_bookmark16">
                            <w:r>
                              <w:rPr>
                                <w:b/>
                                <w:color w:val="333A3F"/>
                                <w:sz w:val="14"/>
                              </w:rPr>
                              <w:t>OBJECTIVE</w:t>
                            </w:r>
                            <w:r>
                              <w:rPr>
                                <w:b/>
                                <w:color w:val="333A3F"/>
                                <w:spacing w:val="47"/>
                                <w:sz w:val="14"/>
                              </w:rPr>
                              <w:t> </w:t>
                            </w:r>
                            <w:r>
                              <w:rPr>
                                <w:b/>
                                <w:color w:val="333A3F"/>
                                <w:spacing w:val="-2"/>
                                <w:sz w:val="14"/>
                              </w:rPr>
                              <w:t>THREE:</w:t>
                            </w:r>
                          </w:hyperlink>
                        </w:p>
                        <w:p>
                          <w:pPr>
                            <w:pStyle w:val="TableParagraph"/>
                            <w:spacing w:line="228" w:lineRule="auto" w:before="15"/>
                            <w:ind w:left="237"/>
                            <w:rPr>
                              <w:b/>
                              <w:sz w:val="20"/>
                            </w:rPr>
                          </w:pPr>
                          <w:hyperlink w:history="true" w:anchor="_bookmark16">
                            <w:r>
                              <w:rPr>
                                <w:b/>
                                <w:color w:val="333A3F"/>
                                <w:sz w:val="20"/>
                              </w:rPr>
                              <w:t>Empower</w:t>
                            </w:r>
                            <w:r>
                              <w:rPr>
                                <w:b/>
                                <w:color w:val="333A3F"/>
                                <w:spacing w:val="-10"/>
                                <w:sz w:val="20"/>
                              </w:rPr>
                              <w:t> </w:t>
                            </w:r>
                            <w:r>
                              <w:rPr>
                                <w:b/>
                                <w:color w:val="333A3F"/>
                                <w:sz w:val="20"/>
                              </w:rPr>
                              <w:t>those</w:t>
                            </w:r>
                            <w:r>
                              <w:rPr>
                                <w:b/>
                                <w:color w:val="333A3F"/>
                                <w:spacing w:val="-10"/>
                                <w:sz w:val="20"/>
                              </w:rPr>
                              <w:t> </w:t>
                            </w:r>
                            <w:r>
                              <w:rPr>
                                <w:b/>
                                <w:color w:val="333A3F"/>
                                <w:sz w:val="20"/>
                              </w:rPr>
                              <w:t>in</w:t>
                            </w:r>
                            <w:r>
                              <w:rPr>
                                <w:b/>
                                <w:color w:val="333A3F"/>
                                <w:spacing w:val="-10"/>
                                <w:sz w:val="20"/>
                              </w:rPr>
                              <w:t> </w:t>
                            </w:r>
                            <w:r>
                              <w:rPr>
                                <w:b/>
                                <w:color w:val="333A3F"/>
                                <w:sz w:val="20"/>
                              </w:rPr>
                              <w:t>care,</w:t>
                            </w:r>
                            <w:r>
                              <w:rPr>
                                <w:b/>
                                <w:color w:val="333A3F"/>
                                <w:spacing w:val="-10"/>
                                <w:sz w:val="20"/>
                              </w:rPr>
                              <w:t> </w:t>
                            </w:r>
                            <w:r>
                              <w:rPr>
                                <w:b/>
                                <w:color w:val="333A3F"/>
                                <w:sz w:val="20"/>
                              </w:rPr>
                              <w:t>their</w:t>
                            </w:r>
                            <w:r>
                              <w:rPr>
                                <w:b/>
                                <w:color w:val="333A3F"/>
                                <w:spacing w:val="-10"/>
                                <w:sz w:val="20"/>
                              </w:rPr>
                              <w:t> </w:t>
                            </w:r>
                            <w:r>
                              <w:rPr>
                                <w:b/>
                                <w:color w:val="333A3F"/>
                                <w:sz w:val="20"/>
                              </w:rPr>
                              <w:t>families,</w:t>
                            </w:r>
                            <w:r>
                              <w:rPr>
                                <w:b/>
                                <w:color w:val="333A3F"/>
                                <w:spacing w:val="40"/>
                                <w:sz w:val="20"/>
                              </w:rPr>
                              <w:t> </w:t>
                            </w:r>
                            <w:r>
                              <w:rPr>
                                <w:b/>
                                <w:color w:val="333A3F"/>
                                <w:sz w:val="20"/>
                              </w:rPr>
                              <w:t>whānau and communities</w:t>
                            </w:r>
                          </w:hyperlink>
                        </w:p>
                      </w:tc>
                    </w:tr>
                  </w:tbl>
                  <w:p>
                    <w:pPr>
                      <w:pStyle w:val="BodyText"/>
                    </w:pP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62432">
              <wp:simplePos x="0" y="0"/>
              <wp:positionH relativeFrom="page">
                <wp:posOffset>141897</wp:posOffset>
              </wp:positionH>
              <wp:positionV relativeFrom="page">
                <wp:posOffset>141897</wp:posOffset>
              </wp:positionV>
              <wp:extent cx="7276465" cy="867410"/>
              <wp:effectExtent l="0" t="0" r="0" b="0"/>
              <wp:wrapNone/>
              <wp:docPr id="622" name="Textbox 622"/>
              <wp:cNvGraphicFramePr>
                <a:graphicFrameLocks/>
              </wp:cNvGraphicFramePr>
              <a:graphic>
                <a:graphicData uri="http://schemas.microsoft.com/office/word/2010/wordprocessingShape">
                  <wps:wsp>
                    <wps:cNvPr id="622" name="Textbox 622"/>
                    <wps:cNvSpPr txBox="1"/>
                    <wps:spPr>
                      <a:xfrm>
                        <a:off x="0" y="0"/>
                        <a:ext cx="7276465" cy="86741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70"/>
                            <w:gridCol w:w="3798"/>
                            <w:gridCol w:w="3770"/>
                          </w:tblGrid>
                          <w:tr>
                            <w:trPr>
                              <w:trHeight w:val="81" w:hRule="atLeast"/>
                            </w:trPr>
                            <w:tc>
                              <w:tcPr>
                                <w:tcW w:w="3770" w:type="dxa"/>
                                <w:tcBorders>
                                  <w:right w:val="single" w:sz="24" w:space="0" w:color="FFFFFF"/>
                                </w:tcBorders>
                                <w:shd w:val="clear" w:color="auto" w:fill="0C5670"/>
                              </w:tcPr>
                              <w:p>
                                <w:pPr>
                                  <w:pStyle w:val="TableParagraph"/>
                                  <w:spacing w:before="0"/>
                                  <w:rPr>
                                    <w:rFonts w:ascii="Times New Roman"/>
                                    <w:sz w:val="2"/>
                                  </w:rPr>
                                </w:pPr>
                              </w:p>
                            </w:tc>
                            <w:tc>
                              <w:tcPr>
                                <w:tcW w:w="3798" w:type="dxa"/>
                                <w:vMerge w:val="restart"/>
                                <w:tcBorders>
                                  <w:left w:val="single" w:sz="24" w:space="0" w:color="FFFFFF"/>
                                  <w:bottom w:val="single" w:sz="48" w:space="0" w:color="932826"/>
                                  <w:right w:val="single" w:sz="24" w:space="0" w:color="FFFFFF"/>
                                </w:tcBorders>
                                <w:shd w:val="clear" w:color="auto" w:fill="932826"/>
                              </w:tcPr>
                              <w:p>
                                <w:pPr>
                                  <w:pStyle w:val="TableParagraph"/>
                                  <w:spacing w:before="125"/>
                                  <w:rPr>
                                    <w:rFonts w:ascii="Source Sans Pro"/>
                                    <w:sz w:val="14"/>
                                  </w:rPr>
                                </w:pPr>
                              </w:p>
                              <w:p>
                                <w:pPr>
                                  <w:pStyle w:val="TableParagraph"/>
                                  <w:spacing w:before="0"/>
                                  <w:ind w:left="237"/>
                                  <w:rPr>
                                    <w:b/>
                                    <w:sz w:val="14"/>
                                  </w:rPr>
                                </w:pPr>
                                <w:hyperlink w:history="true" w:anchor="_bookmark9">
                                  <w:r>
                                    <w:rPr>
                                      <w:b/>
                                      <w:color w:val="FFFFFF"/>
                                      <w:sz w:val="14"/>
                                    </w:rPr>
                                    <w:t>OBJECTIVE</w:t>
                                  </w:r>
                                  <w:r>
                                    <w:rPr>
                                      <w:b/>
                                      <w:color w:val="FFFFFF"/>
                                      <w:spacing w:val="47"/>
                                      <w:sz w:val="14"/>
                                    </w:rPr>
                                    <w:t> </w:t>
                                  </w:r>
                                  <w:r>
                                    <w:rPr>
                                      <w:b/>
                                      <w:color w:val="FFFFFF"/>
                                      <w:spacing w:val="-4"/>
                                      <w:sz w:val="14"/>
                                    </w:rPr>
                                    <w:t>TWO:</w:t>
                                  </w:r>
                                </w:hyperlink>
                              </w:p>
                              <w:p>
                                <w:pPr>
                                  <w:pStyle w:val="TableParagraph"/>
                                  <w:spacing w:before="5"/>
                                  <w:ind w:left="237"/>
                                  <w:rPr>
                                    <w:b/>
                                    <w:sz w:val="20"/>
                                  </w:rPr>
                                </w:pPr>
                                <w:hyperlink w:history="true" w:anchor="_bookmark9">
                                  <w:r>
                                    <w:rPr>
                                      <w:b/>
                                      <w:color w:val="FFFFFF"/>
                                      <w:sz w:val="20"/>
                                    </w:rPr>
                                    <w:t>Make</w:t>
                                  </w:r>
                                  <w:r>
                                    <w:rPr>
                                      <w:b/>
                                      <w:color w:val="FFFFFF"/>
                                      <w:spacing w:val="-4"/>
                                      <w:sz w:val="20"/>
                                    </w:rPr>
                                    <w:t> </w:t>
                                  </w:r>
                                  <w:r>
                                    <w:rPr>
                                      <w:b/>
                                      <w:color w:val="FFFFFF"/>
                                      <w:sz w:val="20"/>
                                    </w:rPr>
                                    <w:t>the</w:t>
                                  </w:r>
                                  <w:r>
                                    <w:rPr>
                                      <w:b/>
                                      <w:color w:val="FFFFFF"/>
                                      <w:spacing w:val="-4"/>
                                      <w:sz w:val="20"/>
                                    </w:rPr>
                                    <w:t> </w:t>
                                  </w:r>
                                  <w:r>
                                    <w:rPr>
                                      <w:b/>
                                      <w:color w:val="FFFFFF"/>
                                      <w:sz w:val="20"/>
                                    </w:rPr>
                                    <w:t>current</w:t>
                                  </w:r>
                                  <w:r>
                                    <w:rPr>
                                      <w:b/>
                                      <w:color w:val="FFFFFF"/>
                                      <w:spacing w:val="-4"/>
                                      <w:sz w:val="20"/>
                                    </w:rPr>
                                    <w:t> </w:t>
                                  </w:r>
                                  <w:r>
                                    <w:rPr>
                                      <w:b/>
                                      <w:color w:val="FFFFFF"/>
                                      <w:sz w:val="20"/>
                                    </w:rPr>
                                    <w:t>care</w:t>
                                  </w:r>
                                  <w:r>
                                    <w:rPr>
                                      <w:b/>
                                      <w:color w:val="FFFFFF"/>
                                      <w:spacing w:val="-4"/>
                                      <w:sz w:val="20"/>
                                    </w:rPr>
                                    <w:t> </w:t>
                                  </w:r>
                                  <w:r>
                                    <w:rPr>
                                      <w:b/>
                                      <w:color w:val="FFFFFF"/>
                                      <w:sz w:val="20"/>
                                    </w:rPr>
                                    <w:t>system</w:t>
                                  </w:r>
                                  <w:r>
                                    <w:rPr>
                                      <w:b/>
                                      <w:color w:val="FFFFFF"/>
                                      <w:spacing w:val="-4"/>
                                      <w:sz w:val="20"/>
                                    </w:rPr>
                                    <w:t> safe</w:t>
                                  </w:r>
                                </w:hyperlink>
                              </w:p>
                            </w:tc>
                            <w:tc>
                              <w:tcPr>
                                <w:tcW w:w="3770" w:type="dxa"/>
                                <w:tcBorders>
                                  <w:left w:val="single" w:sz="24" w:space="0" w:color="FFFFFF"/>
                                </w:tcBorders>
                                <w:shd w:val="clear" w:color="auto" w:fill="3D7C3F"/>
                              </w:tcPr>
                              <w:p>
                                <w:pPr>
                                  <w:pStyle w:val="TableParagraph"/>
                                  <w:spacing w:before="0"/>
                                  <w:rPr>
                                    <w:rFonts w:ascii="Times New Roman"/>
                                    <w:sz w:val="2"/>
                                  </w:rPr>
                                </w:pPr>
                              </w:p>
                            </w:tc>
                          </w:tr>
                          <w:tr>
                            <w:trPr>
                              <w:trHeight w:val="1045" w:hRule="atLeast"/>
                            </w:trPr>
                            <w:tc>
                              <w:tcPr>
                                <w:tcW w:w="3770" w:type="dxa"/>
                                <w:tcBorders>
                                  <w:bottom w:val="single" w:sz="48" w:space="0" w:color="932826"/>
                                  <w:right w:val="single" w:sz="24" w:space="0" w:color="FFFFFF"/>
                                </w:tcBorders>
                                <w:shd w:val="clear" w:color="auto" w:fill="E6E7E8"/>
                              </w:tcPr>
                              <w:p>
                                <w:pPr>
                                  <w:pStyle w:val="TableParagraph"/>
                                  <w:spacing w:before="145"/>
                                  <w:ind w:left="238"/>
                                  <w:rPr>
                                    <w:b/>
                                    <w:sz w:val="14"/>
                                  </w:rPr>
                                </w:pPr>
                                <w:hyperlink w:history="true" w:anchor="_bookmark5">
                                  <w:r>
                                    <w:rPr>
                                      <w:b/>
                                      <w:color w:val="333A3F"/>
                                      <w:sz w:val="14"/>
                                    </w:rPr>
                                    <w:t>OBJECTIVE</w:t>
                                  </w:r>
                                  <w:r>
                                    <w:rPr>
                                      <w:b/>
                                      <w:color w:val="333A3F"/>
                                      <w:spacing w:val="47"/>
                                      <w:sz w:val="14"/>
                                    </w:rPr>
                                    <w:t> </w:t>
                                  </w:r>
                                  <w:r>
                                    <w:rPr>
                                      <w:b/>
                                      <w:color w:val="333A3F"/>
                                      <w:spacing w:val="-4"/>
                                      <w:sz w:val="14"/>
                                    </w:rPr>
                                    <w:t>ONE:</w:t>
                                  </w:r>
                                </w:hyperlink>
                              </w:p>
                              <w:p>
                                <w:pPr>
                                  <w:pStyle w:val="TableParagraph"/>
                                  <w:spacing w:before="5"/>
                                  <w:ind w:left="238"/>
                                  <w:rPr>
                                    <w:b/>
                                    <w:sz w:val="20"/>
                                  </w:rPr>
                                </w:pPr>
                                <w:hyperlink w:history="true" w:anchor="_bookmark5">
                                  <w:r>
                                    <w:rPr>
                                      <w:b/>
                                      <w:color w:val="333A3F"/>
                                      <w:sz w:val="20"/>
                                    </w:rPr>
                                    <w:t>Address</w:t>
                                  </w:r>
                                  <w:r>
                                    <w:rPr>
                                      <w:b/>
                                      <w:color w:val="333A3F"/>
                                      <w:spacing w:val="-4"/>
                                      <w:sz w:val="20"/>
                                    </w:rPr>
                                    <w:t> </w:t>
                                  </w:r>
                                  <w:r>
                                    <w:rPr>
                                      <w:b/>
                                      <w:color w:val="333A3F"/>
                                      <w:sz w:val="20"/>
                                    </w:rPr>
                                    <w:t>the</w:t>
                                  </w:r>
                                  <w:r>
                                    <w:rPr>
                                      <w:b/>
                                      <w:color w:val="333A3F"/>
                                      <w:spacing w:val="-1"/>
                                      <w:sz w:val="20"/>
                                    </w:rPr>
                                    <w:t> </w:t>
                                  </w:r>
                                  <w:r>
                                    <w:rPr>
                                      <w:b/>
                                      <w:color w:val="333A3F"/>
                                      <w:sz w:val="20"/>
                                    </w:rPr>
                                    <w:t>wrongs</w:t>
                                  </w:r>
                                  <w:r>
                                    <w:rPr>
                                      <w:b/>
                                      <w:color w:val="333A3F"/>
                                      <w:spacing w:val="-1"/>
                                      <w:sz w:val="20"/>
                                    </w:rPr>
                                    <w:t> </w:t>
                                  </w:r>
                                  <w:r>
                                    <w:rPr>
                                      <w:b/>
                                      <w:color w:val="333A3F"/>
                                      <w:sz w:val="20"/>
                                    </w:rPr>
                                    <w:t>of</w:t>
                                  </w:r>
                                  <w:r>
                                    <w:rPr>
                                      <w:b/>
                                      <w:color w:val="333A3F"/>
                                      <w:spacing w:val="-1"/>
                                      <w:sz w:val="20"/>
                                    </w:rPr>
                                    <w:t> </w:t>
                                  </w:r>
                                  <w:r>
                                    <w:rPr>
                                      <w:b/>
                                      <w:color w:val="333A3F"/>
                                      <w:sz w:val="20"/>
                                    </w:rPr>
                                    <w:t>the</w:t>
                                  </w:r>
                                  <w:r>
                                    <w:rPr>
                                      <w:b/>
                                      <w:color w:val="333A3F"/>
                                      <w:spacing w:val="-1"/>
                                      <w:sz w:val="20"/>
                                    </w:rPr>
                                    <w:t> </w:t>
                                  </w:r>
                                  <w:r>
                                    <w:rPr>
                                      <w:b/>
                                      <w:color w:val="333A3F"/>
                                      <w:spacing w:val="-4"/>
                                      <w:sz w:val="20"/>
                                    </w:rPr>
                                    <w:t>past</w:t>
                                  </w:r>
                                </w:hyperlink>
                              </w:p>
                            </w:tc>
                            <w:tc>
                              <w:tcPr>
                                <w:tcW w:w="3798" w:type="dxa"/>
                                <w:vMerge/>
                                <w:tcBorders>
                                  <w:top w:val="nil"/>
                                  <w:left w:val="single" w:sz="24" w:space="0" w:color="FFFFFF"/>
                                  <w:bottom w:val="single" w:sz="48" w:space="0" w:color="932826"/>
                                  <w:right w:val="single" w:sz="24" w:space="0" w:color="FFFFFF"/>
                                </w:tcBorders>
                                <w:shd w:val="clear" w:color="auto" w:fill="932826"/>
                              </w:tcPr>
                              <w:p>
                                <w:pPr>
                                  <w:rPr>
                                    <w:sz w:val="2"/>
                                    <w:szCs w:val="2"/>
                                  </w:rPr>
                                </w:pPr>
                              </w:p>
                            </w:tc>
                            <w:tc>
                              <w:tcPr>
                                <w:tcW w:w="3770" w:type="dxa"/>
                                <w:tcBorders>
                                  <w:left w:val="single" w:sz="24" w:space="0" w:color="FFFFFF"/>
                                  <w:bottom w:val="single" w:sz="48" w:space="0" w:color="932826"/>
                                </w:tcBorders>
                                <w:shd w:val="clear" w:color="auto" w:fill="E6E7E8"/>
                              </w:tcPr>
                              <w:p>
                                <w:pPr>
                                  <w:pStyle w:val="TableParagraph"/>
                                  <w:spacing w:before="100"/>
                                  <w:ind w:left="237"/>
                                  <w:rPr>
                                    <w:b/>
                                    <w:sz w:val="14"/>
                                  </w:rPr>
                                </w:pPr>
                                <w:hyperlink w:history="true" w:anchor="_bookmark16">
                                  <w:r>
                                    <w:rPr>
                                      <w:b/>
                                      <w:color w:val="333A3F"/>
                                      <w:sz w:val="14"/>
                                    </w:rPr>
                                    <w:t>OBJECTIVE</w:t>
                                  </w:r>
                                  <w:r>
                                    <w:rPr>
                                      <w:b/>
                                      <w:color w:val="333A3F"/>
                                      <w:spacing w:val="47"/>
                                      <w:sz w:val="14"/>
                                    </w:rPr>
                                    <w:t> </w:t>
                                  </w:r>
                                  <w:r>
                                    <w:rPr>
                                      <w:b/>
                                      <w:color w:val="333A3F"/>
                                      <w:spacing w:val="-2"/>
                                      <w:sz w:val="14"/>
                                    </w:rPr>
                                    <w:t>THREE:</w:t>
                                  </w:r>
                                </w:hyperlink>
                              </w:p>
                              <w:p>
                                <w:pPr>
                                  <w:pStyle w:val="TableParagraph"/>
                                  <w:spacing w:line="228" w:lineRule="auto" w:before="15"/>
                                  <w:ind w:left="237"/>
                                  <w:rPr>
                                    <w:b/>
                                    <w:sz w:val="20"/>
                                  </w:rPr>
                                </w:pPr>
                                <w:hyperlink w:history="true" w:anchor="_bookmark16">
                                  <w:r>
                                    <w:rPr>
                                      <w:b/>
                                      <w:color w:val="333A3F"/>
                                      <w:sz w:val="20"/>
                                    </w:rPr>
                                    <w:t>Empower</w:t>
                                  </w:r>
                                  <w:r>
                                    <w:rPr>
                                      <w:b/>
                                      <w:color w:val="333A3F"/>
                                      <w:spacing w:val="-10"/>
                                      <w:sz w:val="20"/>
                                    </w:rPr>
                                    <w:t> </w:t>
                                  </w:r>
                                  <w:r>
                                    <w:rPr>
                                      <w:b/>
                                      <w:color w:val="333A3F"/>
                                      <w:sz w:val="20"/>
                                    </w:rPr>
                                    <w:t>those</w:t>
                                  </w:r>
                                  <w:r>
                                    <w:rPr>
                                      <w:b/>
                                      <w:color w:val="333A3F"/>
                                      <w:spacing w:val="-10"/>
                                      <w:sz w:val="20"/>
                                    </w:rPr>
                                    <w:t> </w:t>
                                  </w:r>
                                  <w:r>
                                    <w:rPr>
                                      <w:b/>
                                      <w:color w:val="333A3F"/>
                                      <w:sz w:val="20"/>
                                    </w:rPr>
                                    <w:t>in</w:t>
                                  </w:r>
                                  <w:r>
                                    <w:rPr>
                                      <w:b/>
                                      <w:color w:val="333A3F"/>
                                      <w:spacing w:val="-10"/>
                                      <w:sz w:val="20"/>
                                    </w:rPr>
                                    <w:t> </w:t>
                                  </w:r>
                                  <w:r>
                                    <w:rPr>
                                      <w:b/>
                                      <w:color w:val="333A3F"/>
                                      <w:sz w:val="20"/>
                                    </w:rPr>
                                    <w:t>care,</w:t>
                                  </w:r>
                                  <w:r>
                                    <w:rPr>
                                      <w:b/>
                                      <w:color w:val="333A3F"/>
                                      <w:spacing w:val="-10"/>
                                      <w:sz w:val="20"/>
                                    </w:rPr>
                                    <w:t> </w:t>
                                  </w:r>
                                  <w:r>
                                    <w:rPr>
                                      <w:b/>
                                      <w:color w:val="333A3F"/>
                                      <w:sz w:val="20"/>
                                    </w:rPr>
                                    <w:t>their</w:t>
                                  </w:r>
                                  <w:r>
                                    <w:rPr>
                                      <w:b/>
                                      <w:color w:val="333A3F"/>
                                      <w:spacing w:val="-10"/>
                                      <w:sz w:val="20"/>
                                    </w:rPr>
                                    <w:t> </w:t>
                                  </w:r>
                                  <w:r>
                                    <w:rPr>
                                      <w:b/>
                                      <w:color w:val="333A3F"/>
                                      <w:sz w:val="20"/>
                                    </w:rPr>
                                    <w:t>families,</w:t>
                                  </w:r>
                                  <w:r>
                                    <w:rPr>
                                      <w:b/>
                                      <w:color w:val="333A3F"/>
                                      <w:spacing w:val="40"/>
                                      <w:sz w:val="20"/>
                                    </w:rPr>
                                    <w:t> </w:t>
                                  </w:r>
                                  <w:r>
                                    <w:rPr>
                                      <w:b/>
                                      <w:color w:val="333A3F"/>
                                      <w:sz w:val="20"/>
                                    </w:rPr>
                                    <w:t>whānau and communities</w:t>
                                  </w:r>
                                </w:hyperlink>
                              </w:p>
                            </w:tc>
                          </w:tr>
                        </w:tbl>
                        <w:p>
                          <w:pPr>
                            <w:pStyle w:val="BodyText"/>
                          </w:pPr>
                        </w:p>
                      </w:txbxContent>
                    </wps:txbx>
                    <wps:bodyPr wrap="square" lIns="0" tIns="0" rIns="0" bIns="0" rtlCol="0">
                      <a:noAutofit/>
                    </wps:bodyPr>
                  </wps:wsp>
                </a:graphicData>
              </a:graphic>
            </wp:anchor>
          </w:drawing>
        </mc:Choice>
        <mc:Fallback>
          <w:pict>
            <v:shape style="position:absolute;margin-left:11.173pt;margin-top:11.173015pt;width:572.950pt;height:68.3pt;mso-position-horizontal-relative:page;mso-position-vertical-relative:page;z-index:15762432" type="#_x0000_t202" id="docshape298"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70"/>
                      <w:gridCol w:w="3798"/>
                      <w:gridCol w:w="3770"/>
                    </w:tblGrid>
                    <w:tr>
                      <w:trPr>
                        <w:trHeight w:val="81" w:hRule="atLeast"/>
                      </w:trPr>
                      <w:tc>
                        <w:tcPr>
                          <w:tcW w:w="3770" w:type="dxa"/>
                          <w:tcBorders>
                            <w:right w:val="single" w:sz="24" w:space="0" w:color="FFFFFF"/>
                          </w:tcBorders>
                          <w:shd w:val="clear" w:color="auto" w:fill="0C5670"/>
                        </w:tcPr>
                        <w:p>
                          <w:pPr>
                            <w:pStyle w:val="TableParagraph"/>
                            <w:spacing w:before="0"/>
                            <w:rPr>
                              <w:rFonts w:ascii="Times New Roman"/>
                              <w:sz w:val="2"/>
                            </w:rPr>
                          </w:pPr>
                        </w:p>
                      </w:tc>
                      <w:tc>
                        <w:tcPr>
                          <w:tcW w:w="3798" w:type="dxa"/>
                          <w:vMerge w:val="restart"/>
                          <w:tcBorders>
                            <w:left w:val="single" w:sz="24" w:space="0" w:color="FFFFFF"/>
                            <w:bottom w:val="single" w:sz="48" w:space="0" w:color="932826"/>
                            <w:right w:val="single" w:sz="24" w:space="0" w:color="FFFFFF"/>
                          </w:tcBorders>
                          <w:shd w:val="clear" w:color="auto" w:fill="932826"/>
                        </w:tcPr>
                        <w:p>
                          <w:pPr>
                            <w:pStyle w:val="TableParagraph"/>
                            <w:spacing w:before="125"/>
                            <w:rPr>
                              <w:rFonts w:ascii="Source Sans Pro"/>
                              <w:sz w:val="14"/>
                            </w:rPr>
                          </w:pPr>
                        </w:p>
                        <w:p>
                          <w:pPr>
                            <w:pStyle w:val="TableParagraph"/>
                            <w:spacing w:before="0"/>
                            <w:ind w:left="237"/>
                            <w:rPr>
                              <w:b/>
                              <w:sz w:val="14"/>
                            </w:rPr>
                          </w:pPr>
                          <w:hyperlink w:history="true" w:anchor="_bookmark9">
                            <w:r>
                              <w:rPr>
                                <w:b/>
                                <w:color w:val="FFFFFF"/>
                                <w:sz w:val="14"/>
                              </w:rPr>
                              <w:t>OBJECTIVE</w:t>
                            </w:r>
                            <w:r>
                              <w:rPr>
                                <w:b/>
                                <w:color w:val="FFFFFF"/>
                                <w:spacing w:val="47"/>
                                <w:sz w:val="14"/>
                              </w:rPr>
                              <w:t> </w:t>
                            </w:r>
                            <w:r>
                              <w:rPr>
                                <w:b/>
                                <w:color w:val="FFFFFF"/>
                                <w:spacing w:val="-4"/>
                                <w:sz w:val="14"/>
                              </w:rPr>
                              <w:t>TWO:</w:t>
                            </w:r>
                          </w:hyperlink>
                        </w:p>
                        <w:p>
                          <w:pPr>
                            <w:pStyle w:val="TableParagraph"/>
                            <w:spacing w:before="5"/>
                            <w:ind w:left="237"/>
                            <w:rPr>
                              <w:b/>
                              <w:sz w:val="20"/>
                            </w:rPr>
                          </w:pPr>
                          <w:hyperlink w:history="true" w:anchor="_bookmark9">
                            <w:r>
                              <w:rPr>
                                <w:b/>
                                <w:color w:val="FFFFFF"/>
                                <w:sz w:val="20"/>
                              </w:rPr>
                              <w:t>Make</w:t>
                            </w:r>
                            <w:r>
                              <w:rPr>
                                <w:b/>
                                <w:color w:val="FFFFFF"/>
                                <w:spacing w:val="-4"/>
                                <w:sz w:val="20"/>
                              </w:rPr>
                              <w:t> </w:t>
                            </w:r>
                            <w:r>
                              <w:rPr>
                                <w:b/>
                                <w:color w:val="FFFFFF"/>
                                <w:sz w:val="20"/>
                              </w:rPr>
                              <w:t>the</w:t>
                            </w:r>
                            <w:r>
                              <w:rPr>
                                <w:b/>
                                <w:color w:val="FFFFFF"/>
                                <w:spacing w:val="-4"/>
                                <w:sz w:val="20"/>
                              </w:rPr>
                              <w:t> </w:t>
                            </w:r>
                            <w:r>
                              <w:rPr>
                                <w:b/>
                                <w:color w:val="FFFFFF"/>
                                <w:sz w:val="20"/>
                              </w:rPr>
                              <w:t>current</w:t>
                            </w:r>
                            <w:r>
                              <w:rPr>
                                <w:b/>
                                <w:color w:val="FFFFFF"/>
                                <w:spacing w:val="-4"/>
                                <w:sz w:val="20"/>
                              </w:rPr>
                              <w:t> </w:t>
                            </w:r>
                            <w:r>
                              <w:rPr>
                                <w:b/>
                                <w:color w:val="FFFFFF"/>
                                <w:sz w:val="20"/>
                              </w:rPr>
                              <w:t>care</w:t>
                            </w:r>
                            <w:r>
                              <w:rPr>
                                <w:b/>
                                <w:color w:val="FFFFFF"/>
                                <w:spacing w:val="-4"/>
                                <w:sz w:val="20"/>
                              </w:rPr>
                              <w:t> </w:t>
                            </w:r>
                            <w:r>
                              <w:rPr>
                                <w:b/>
                                <w:color w:val="FFFFFF"/>
                                <w:sz w:val="20"/>
                              </w:rPr>
                              <w:t>system</w:t>
                            </w:r>
                            <w:r>
                              <w:rPr>
                                <w:b/>
                                <w:color w:val="FFFFFF"/>
                                <w:spacing w:val="-4"/>
                                <w:sz w:val="20"/>
                              </w:rPr>
                              <w:t> safe</w:t>
                            </w:r>
                          </w:hyperlink>
                        </w:p>
                      </w:tc>
                      <w:tc>
                        <w:tcPr>
                          <w:tcW w:w="3770" w:type="dxa"/>
                          <w:tcBorders>
                            <w:left w:val="single" w:sz="24" w:space="0" w:color="FFFFFF"/>
                          </w:tcBorders>
                          <w:shd w:val="clear" w:color="auto" w:fill="3D7C3F"/>
                        </w:tcPr>
                        <w:p>
                          <w:pPr>
                            <w:pStyle w:val="TableParagraph"/>
                            <w:spacing w:before="0"/>
                            <w:rPr>
                              <w:rFonts w:ascii="Times New Roman"/>
                              <w:sz w:val="2"/>
                            </w:rPr>
                          </w:pPr>
                        </w:p>
                      </w:tc>
                    </w:tr>
                    <w:tr>
                      <w:trPr>
                        <w:trHeight w:val="1045" w:hRule="atLeast"/>
                      </w:trPr>
                      <w:tc>
                        <w:tcPr>
                          <w:tcW w:w="3770" w:type="dxa"/>
                          <w:tcBorders>
                            <w:bottom w:val="single" w:sz="48" w:space="0" w:color="932826"/>
                            <w:right w:val="single" w:sz="24" w:space="0" w:color="FFFFFF"/>
                          </w:tcBorders>
                          <w:shd w:val="clear" w:color="auto" w:fill="E6E7E8"/>
                        </w:tcPr>
                        <w:p>
                          <w:pPr>
                            <w:pStyle w:val="TableParagraph"/>
                            <w:spacing w:before="145"/>
                            <w:ind w:left="238"/>
                            <w:rPr>
                              <w:b/>
                              <w:sz w:val="14"/>
                            </w:rPr>
                          </w:pPr>
                          <w:hyperlink w:history="true" w:anchor="_bookmark5">
                            <w:r>
                              <w:rPr>
                                <w:b/>
                                <w:color w:val="333A3F"/>
                                <w:sz w:val="14"/>
                              </w:rPr>
                              <w:t>OBJECTIVE</w:t>
                            </w:r>
                            <w:r>
                              <w:rPr>
                                <w:b/>
                                <w:color w:val="333A3F"/>
                                <w:spacing w:val="47"/>
                                <w:sz w:val="14"/>
                              </w:rPr>
                              <w:t> </w:t>
                            </w:r>
                            <w:r>
                              <w:rPr>
                                <w:b/>
                                <w:color w:val="333A3F"/>
                                <w:spacing w:val="-4"/>
                                <w:sz w:val="14"/>
                              </w:rPr>
                              <w:t>ONE:</w:t>
                            </w:r>
                          </w:hyperlink>
                        </w:p>
                        <w:p>
                          <w:pPr>
                            <w:pStyle w:val="TableParagraph"/>
                            <w:spacing w:before="5"/>
                            <w:ind w:left="238"/>
                            <w:rPr>
                              <w:b/>
                              <w:sz w:val="20"/>
                            </w:rPr>
                          </w:pPr>
                          <w:hyperlink w:history="true" w:anchor="_bookmark5">
                            <w:r>
                              <w:rPr>
                                <w:b/>
                                <w:color w:val="333A3F"/>
                                <w:sz w:val="20"/>
                              </w:rPr>
                              <w:t>Address</w:t>
                            </w:r>
                            <w:r>
                              <w:rPr>
                                <w:b/>
                                <w:color w:val="333A3F"/>
                                <w:spacing w:val="-4"/>
                                <w:sz w:val="20"/>
                              </w:rPr>
                              <w:t> </w:t>
                            </w:r>
                            <w:r>
                              <w:rPr>
                                <w:b/>
                                <w:color w:val="333A3F"/>
                                <w:sz w:val="20"/>
                              </w:rPr>
                              <w:t>the</w:t>
                            </w:r>
                            <w:r>
                              <w:rPr>
                                <w:b/>
                                <w:color w:val="333A3F"/>
                                <w:spacing w:val="-1"/>
                                <w:sz w:val="20"/>
                              </w:rPr>
                              <w:t> </w:t>
                            </w:r>
                            <w:r>
                              <w:rPr>
                                <w:b/>
                                <w:color w:val="333A3F"/>
                                <w:sz w:val="20"/>
                              </w:rPr>
                              <w:t>wrongs</w:t>
                            </w:r>
                            <w:r>
                              <w:rPr>
                                <w:b/>
                                <w:color w:val="333A3F"/>
                                <w:spacing w:val="-1"/>
                                <w:sz w:val="20"/>
                              </w:rPr>
                              <w:t> </w:t>
                            </w:r>
                            <w:r>
                              <w:rPr>
                                <w:b/>
                                <w:color w:val="333A3F"/>
                                <w:sz w:val="20"/>
                              </w:rPr>
                              <w:t>of</w:t>
                            </w:r>
                            <w:r>
                              <w:rPr>
                                <w:b/>
                                <w:color w:val="333A3F"/>
                                <w:spacing w:val="-1"/>
                                <w:sz w:val="20"/>
                              </w:rPr>
                              <w:t> </w:t>
                            </w:r>
                            <w:r>
                              <w:rPr>
                                <w:b/>
                                <w:color w:val="333A3F"/>
                                <w:sz w:val="20"/>
                              </w:rPr>
                              <w:t>the</w:t>
                            </w:r>
                            <w:r>
                              <w:rPr>
                                <w:b/>
                                <w:color w:val="333A3F"/>
                                <w:spacing w:val="-1"/>
                                <w:sz w:val="20"/>
                              </w:rPr>
                              <w:t> </w:t>
                            </w:r>
                            <w:r>
                              <w:rPr>
                                <w:b/>
                                <w:color w:val="333A3F"/>
                                <w:spacing w:val="-4"/>
                                <w:sz w:val="20"/>
                              </w:rPr>
                              <w:t>past</w:t>
                            </w:r>
                          </w:hyperlink>
                        </w:p>
                      </w:tc>
                      <w:tc>
                        <w:tcPr>
                          <w:tcW w:w="3798" w:type="dxa"/>
                          <w:vMerge/>
                          <w:tcBorders>
                            <w:top w:val="nil"/>
                            <w:left w:val="single" w:sz="24" w:space="0" w:color="FFFFFF"/>
                            <w:bottom w:val="single" w:sz="48" w:space="0" w:color="932826"/>
                            <w:right w:val="single" w:sz="24" w:space="0" w:color="FFFFFF"/>
                          </w:tcBorders>
                          <w:shd w:val="clear" w:color="auto" w:fill="932826"/>
                        </w:tcPr>
                        <w:p>
                          <w:pPr>
                            <w:rPr>
                              <w:sz w:val="2"/>
                              <w:szCs w:val="2"/>
                            </w:rPr>
                          </w:pPr>
                        </w:p>
                      </w:tc>
                      <w:tc>
                        <w:tcPr>
                          <w:tcW w:w="3770" w:type="dxa"/>
                          <w:tcBorders>
                            <w:left w:val="single" w:sz="24" w:space="0" w:color="FFFFFF"/>
                            <w:bottom w:val="single" w:sz="48" w:space="0" w:color="932826"/>
                          </w:tcBorders>
                          <w:shd w:val="clear" w:color="auto" w:fill="E6E7E8"/>
                        </w:tcPr>
                        <w:p>
                          <w:pPr>
                            <w:pStyle w:val="TableParagraph"/>
                            <w:spacing w:before="100"/>
                            <w:ind w:left="237"/>
                            <w:rPr>
                              <w:b/>
                              <w:sz w:val="14"/>
                            </w:rPr>
                          </w:pPr>
                          <w:hyperlink w:history="true" w:anchor="_bookmark16">
                            <w:r>
                              <w:rPr>
                                <w:b/>
                                <w:color w:val="333A3F"/>
                                <w:sz w:val="14"/>
                              </w:rPr>
                              <w:t>OBJECTIVE</w:t>
                            </w:r>
                            <w:r>
                              <w:rPr>
                                <w:b/>
                                <w:color w:val="333A3F"/>
                                <w:spacing w:val="47"/>
                                <w:sz w:val="14"/>
                              </w:rPr>
                              <w:t> </w:t>
                            </w:r>
                            <w:r>
                              <w:rPr>
                                <w:b/>
                                <w:color w:val="333A3F"/>
                                <w:spacing w:val="-2"/>
                                <w:sz w:val="14"/>
                              </w:rPr>
                              <w:t>THREE:</w:t>
                            </w:r>
                          </w:hyperlink>
                        </w:p>
                        <w:p>
                          <w:pPr>
                            <w:pStyle w:val="TableParagraph"/>
                            <w:spacing w:line="228" w:lineRule="auto" w:before="15"/>
                            <w:ind w:left="237"/>
                            <w:rPr>
                              <w:b/>
                              <w:sz w:val="20"/>
                            </w:rPr>
                          </w:pPr>
                          <w:hyperlink w:history="true" w:anchor="_bookmark16">
                            <w:r>
                              <w:rPr>
                                <w:b/>
                                <w:color w:val="333A3F"/>
                                <w:sz w:val="20"/>
                              </w:rPr>
                              <w:t>Empower</w:t>
                            </w:r>
                            <w:r>
                              <w:rPr>
                                <w:b/>
                                <w:color w:val="333A3F"/>
                                <w:spacing w:val="-10"/>
                                <w:sz w:val="20"/>
                              </w:rPr>
                              <w:t> </w:t>
                            </w:r>
                            <w:r>
                              <w:rPr>
                                <w:b/>
                                <w:color w:val="333A3F"/>
                                <w:sz w:val="20"/>
                              </w:rPr>
                              <w:t>those</w:t>
                            </w:r>
                            <w:r>
                              <w:rPr>
                                <w:b/>
                                <w:color w:val="333A3F"/>
                                <w:spacing w:val="-10"/>
                                <w:sz w:val="20"/>
                              </w:rPr>
                              <w:t> </w:t>
                            </w:r>
                            <w:r>
                              <w:rPr>
                                <w:b/>
                                <w:color w:val="333A3F"/>
                                <w:sz w:val="20"/>
                              </w:rPr>
                              <w:t>in</w:t>
                            </w:r>
                            <w:r>
                              <w:rPr>
                                <w:b/>
                                <w:color w:val="333A3F"/>
                                <w:spacing w:val="-10"/>
                                <w:sz w:val="20"/>
                              </w:rPr>
                              <w:t> </w:t>
                            </w:r>
                            <w:r>
                              <w:rPr>
                                <w:b/>
                                <w:color w:val="333A3F"/>
                                <w:sz w:val="20"/>
                              </w:rPr>
                              <w:t>care,</w:t>
                            </w:r>
                            <w:r>
                              <w:rPr>
                                <w:b/>
                                <w:color w:val="333A3F"/>
                                <w:spacing w:val="-10"/>
                                <w:sz w:val="20"/>
                              </w:rPr>
                              <w:t> </w:t>
                            </w:r>
                            <w:r>
                              <w:rPr>
                                <w:b/>
                                <w:color w:val="333A3F"/>
                                <w:sz w:val="20"/>
                              </w:rPr>
                              <w:t>their</w:t>
                            </w:r>
                            <w:r>
                              <w:rPr>
                                <w:b/>
                                <w:color w:val="333A3F"/>
                                <w:spacing w:val="-10"/>
                                <w:sz w:val="20"/>
                              </w:rPr>
                              <w:t> </w:t>
                            </w:r>
                            <w:r>
                              <w:rPr>
                                <w:b/>
                                <w:color w:val="333A3F"/>
                                <w:sz w:val="20"/>
                              </w:rPr>
                              <w:t>families,</w:t>
                            </w:r>
                            <w:r>
                              <w:rPr>
                                <w:b/>
                                <w:color w:val="333A3F"/>
                                <w:spacing w:val="40"/>
                                <w:sz w:val="20"/>
                              </w:rPr>
                              <w:t> </w:t>
                            </w:r>
                            <w:r>
                              <w:rPr>
                                <w:b/>
                                <w:color w:val="333A3F"/>
                                <w:sz w:val="20"/>
                              </w:rPr>
                              <w:t>whānau and communities</w:t>
                            </w:r>
                          </w:hyperlink>
                        </w:p>
                      </w:tc>
                    </w:tr>
                  </w:tbl>
                  <w:p>
                    <w:pPr>
                      <w:pStyle w:val="BodyText"/>
                    </w:pPr>
                  </w:p>
                </w:txbxContent>
              </v:textbox>
              <w10:wrap type="none"/>
            </v:shape>
          </w:pict>
        </mc:Fallback>
      </mc:AlternateContent>
    </w:r>
    <w:r>
      <w:rPr>
        <w:sz w:val="20"/>
      </w:rPr>
      <mc:AlternateContent>
        <mc:Choice Requires="wps">
          <w:drawing>
            <wp:anchor distT="0" distB="0" distL="0" distR="0" allowOverlap="1" layoutInCell="1" locked="0" behindDoc="1" simplePos="0" relativeHeight="482929664">
              <wp:simplePos x="0" y="0"/>
              <wp:positionH relativeFrom="page">
                <wp:posOffset>419299</wp:posOffset>
              </wp:positionH>
              <wp:positionV relativeFrom="page">
                <wp:posOffset>1316670</wp:posOffset>
              </wp:positionV>
              <wp:extent cx="155575" cy="233045"/>
              <wp:effectExtent l="0" t="0" r="0" b="0"/>
              <wp:wrapNone/>
              <wp:docPr id="623" name="Textbox 623"/>
              <wp:cNvGraphicFramePr>
                <a:graphicFrameLocks/>
              </wp:cNvGraphicFramePr>
              <a:graphic>
                <a:graphicData uri="http://schemas.microsoft.com/office/word/2010/wordprocessingShape">
                  <wps:wsp>
                    <wps:cNvPr id="623" name="Textbox 623"/>
                    <wps:cNvSpPr txBox="1"/>
                    <wps:spPr>
                      <a:xfrm>
                        <a:off x="0" y="0"/>
                        <a:ext cx="155575" cy="233045"/>
                      </a:xfrm>
                      <a:prstGeom prst="rect">
                        <a:avLst/>
                      </a:prstGeom>
                    </wps:spPr>
                    <wps:txbx>
                      <w:txbxContent>
                        <w:p>
                          <w:pPr>
                            <w:spacing w:before="20"/>
                            <w:ind w:left="20" w:right="0" w:firstLine="0"/>
                            <w:jc w:val="left"/>
                            <w:rPr>
                              <w:rFonts w:ascii="Source Sans Pro SemiBold"/>
                              <w:b/>
                              <w:sz w:val="26"/>
                            </w:rPr>
                          </w:pPr>
                          <w:r>
                            <w:rPr>
                              <w:rFonts w:ascii="Source Sans Pro SemiBold"/>
                              <w:b/>
                              <w:color w:val="333A3F"/>
                              <w:spacing w:val="-5"/>
                              <w:sz w:val="26"/>
                            </w:rPr>
                            <w:t>9.</w:t>
                          </w:r>
                        </w:p>
                      </w:txbxContent>
                    </wps:txbx>
                    <wps:bodyPr wrap="square" lIns="0" tIns="0" rIns="0" bIns="0" rtlCol="0">
                      <a:noAutofit/>
                    </wps:bodyPr>
                  </wps:wsp>
                </a:graphicData>
              </a:graphic>
            </wp:anchor>
          </w:drawing>
        </mc:Choice>
        <mc:Fallback>
          <w:pict>
            <v:shape style="position:absolute;margin-left:33.015701pt;margin-top:103.674812pt;width:12.25pt;height:18.350pt;mso-position-horizontal-relative:page;mso-position-vertical-relative:page;z-index:-20386816" type="#_x0000_t202" id="docshape299" filled="false" stroked="false">
              <v:textbox inset="0,0,0,0">
                <w:txbxContent>
                  <w:p>
                    <w:pPr>
                      <w:spacing w:before="20"/>
                      <w:ind w:left="20" w:right="0" w:firstLine="0"/>
                      <w:jc w:val="left"/>
                      <w:rPr>
                        <w:rFonts w:ascii="Source Sans Pro SemiBold"/>
                        <w:b/>
                        <w:sz w:val="26"/>
                      </w:rPr>
                    </w:pPr>
                    <w:r>
                      <w:rPr>
                        <w:rFonts w:ascii="Source Sans Pro SemiBold"/>
                        <w:b/>
                        <w:color w:val="333A3F"/>
                        <w:spacing w:val="-5"/>
                        <w:sz w:val="26"/>
                      </w:rPr>
                      <w:t>9.</w:t>
                    </w:r>
                  </w:p>
                </w:txbxContent>
              </v:textbox>
              <w10:wrap type="none"/>
            </v:shape>
          </w:pict>
        </mc:Fallback>
      </mc:AlternateContent>
    </w:r>
    <w:r>
      <w:rPr>
        <w:sz w:val="20"/>
      </w:rPr>
      <mc:AlternateContent>
        <mc:Choice Requires="wps">
          <w:drawing>
            <wp:anchor distT="0" distB="0" distL="0" distR="0" allowOverlap="1" layoutInCell="1" locked="0" behindDoc="1" simplePos="0" relativeHeight="482930176">
              <wp:simplePos x="0" y="0"/>
              <wp:positionH relativeFrom="page">
                <wp:posOffset>707233</wp:posOffset>
              </wp:positionH>
              <wp:positionV relativeFrom="page">
                <wp:posOffset>1316670</wp:posOffset>
              </wp:positionV>
              <wp:extent cx="4114165" cy="233045"/>
              <wp:effectExtent l="0" t="0" r="0" b="0"/>
              <wp:wrapNone/>
              <wp:docPr id="624" name="Textbox 624"/>
              <wp:cNvGraphicFramePr>
                <a:graphicFrameLocks/>
              </wp:cNvGraphicFramePr>
              <a:graphic>
                <a:graphicData uri="http://schemas.microsoft.com/office/word/2010/wordprocessingShape">
                  <wps:wsp>
                    <wps:cNvPr id="624" name="Textbox 624"/>
                    <wps:cNvSpPr txBox="1"/>
                    <wps:spPr>
                      <a:xfrm>
                        <a:off x="0" y="0"/>
                        <a:ext cx="4114165" cy="233045"/>
                      </a:xfrm>
                      <a:prstGeom prst="rect">
                        <a:avLst/>
                      </a:prstGeom>
                    </wps:spPr>
                    <wps:txbx>
                      <w:txbxContent>
                        <w:p>
                          <w:pPr>
                            <w:spacing w:before="20"/>
                            <w:ind w:left="20" w:right="0" w:firstLine="0"/>
                            <w:jc w:val="left"/>
                            <w:rPr>
                              <w:rFonts w:ascii="Source Sans Pro SemiBold"/>
                              <w:b/>
                              <w:sz w:val="26"/>
                            </w:rPr>
                          </w:pPr>
                          <w:r>
                            <w:rPr>
                              <w:rFonts w:ascii="Source Sans Pro SemiBold"/>
                              <w:b/>
                              <w:color w:val="333A3F"/>
                              <w:sz w:val="26"/>
                            </w:rPr>
                            <w:t>Care</w:t>
                          </w:r>
                          <w:r>
                            <w:rPr>
                              <w:rFonts w:ascii="Source Sans Pro SemiBold"/>
                              <w:b/>
                              <w:color w:val="333A3F"/>
                              <w:spacing w:val="-3"/>
                              <w:sz w:val="26"/>
                            </w:rPr>
                            <w:t> </w:t>
                          </w:r>
                          <w:r>
                            <w:rPr>
                              <w:rFonts w:ascii="Source Sans Pro SemiBold"/>
                              <w:b/>
                              <w:color w:val="333A3F"/>
                              <w:sz w:val="26"/>
                            </w:rPr>
                            <w:t>Safety</w:t>
                          </w:r>
                          <w:r>
                            <w:rPr>
                              <w:rFonts w:ascii="Source Sans Pro SemiBold"/>
                              <w:b/>
                              <w:color w:val="333A3F"/>
                              <w:spacing w:val="-3"/>
                              <w:sz w:val="26"/>
                            </w:rPr>
                            <w:t> </w:t>
                          </w:r>
                          <w:r>
                            <w:rPr>
                              <w:rFonts w:ascii="Source Sans Pro SemiBold"/>
                              <w:b/>
                              <w:color w:val="333A3F"/>
                              <w:sz w:val="26"/>
                            </w:rPr>
                            <w:t>Act</w:t>
                          </w:r>
                          <w:r>
                            <w:rPr>
                              <w:rFonts w:ascii="Source Sans Pro SemiBold"/>
                              <w:b/>
                              <w:color w:val="333A3F"/>
                              <w:spacing w:val="-2"/>
                              <w:sz w:val="26"/>
                            </w:rPr>
                            <w:t> </w:t>
                          </w:r>
                          <w:r>
                            <w:rPr>
                              <w:rFonts w:ascii="Source Sans Pro SemiBold"/>
                              <w:b/>
                              <w:color w:val="333A3F"/>
                              <w:sz w:val="26"/>
                            </w:rPr>
                            <w:t>and</w:t>
                          </w:r>
                          <w:r>
                            <w:rPr>
                              <w:rFonts w:ascii="Source Sans Pro SemiBold"/>
                              <w:b/>
                              <w:color w:val="333A3F"/>
                              <w:spacing w:val="-3"/>
                              <w:sz w:val="26"/>
                            </w:rPr>
                            <w:t> </w:t>
                          </w:r>
                          <w:r>
                            <w:rPr>
                              <w:rFonts w:ascii="Source Sans Pro SemiBold"/>
                              <w:b/>
                              <w:color w:val="333A3F"/>
                              <w:sz w:val="26"/>
                            </w:rPr>
                            <w:t>amendments</w:t>
                          </w:r>
                          <w:r>
                            <w:rPr>
                              <w:rFonts w:ascii="Source Sans Pro SemiBold"/>
                              <w:b/>
                              <w:color w:val="333A3F"/>
                              <w:spacing w:val="-2"/>
                              <w:sz w:val="26"/>
                            </w:rPr>
                            <w:t> </w:t>
                          </w:r>
                          <w:r>
                            <w:rPr>
                              <w:rFonts w:ascii="Source Sans Pro SemiBold"/>
                              <w:b/>
                              <w:color w:val="333A3F"/>
                              <w:sz w:val="26"/>
                            </w:rPr>
                            <w:t>to</w:t>
                          </w:r>
                          <w:r>
                            <w:rPr>
                              <w:rFonts w:ascii="Source Sans Pro SemiBold"/>
                              <w:b/>
                              <w:color w:val="333A3F"/>
                              <w:spacing w:val="-3"/>
                              <w:sz w:val="26"/>
                            </w:rPr>
                            <w:t> </w:t>
                          </w:r>
                          <w:r>
                            <w:rPr>
                              <w:rFonts w:ascii="Source Sans Pro SemiBold"/>
                              <w:b/>
                              <w:color w:val="333A3F"/>
                              <w:sz w:val="26"/>
                            </w:rPr>
                            <w:t>the</w:t>
                          </w:r>
                          <w:r>
                            <w:rPr>
                              <w:rFonts w:ascii="Source Sans Pro SemiBold"/>
                              <w:b/>
                              <w:color w:val="333A3F"/>
                              <w:spacing w:val="-2"/>
                              <w:sz w:val="26"/>
                            </w:rPr>
                            <w:t> </w:t>
                          </w:r>
                          <w:r>
                            <w:rPr>
                              <w:rFonts w:ascii="Source Sans Pro SemiBold"/>
                              <w:b/>
                              <w:color w:val="333A3F"/>
                              <w:sz w:val="26"/>
                            </w:rPr>
                            <w:t>Charities</w:t>
                          </w:r>
                          <w:r>
                            <w:rPr>
                              <w:rFonts w:ascii="Source Sans Pro SemiBold"/>
                              <w:b/>
                              <w:color w:val="333A3F"/>
                              <w:spacing w:val="-3"/>
                              <w:sz w:val="26"/>
                            </w:rPr>
                            <w:t> </w:t>
                          </w:r>
                          <w:r>
                            <w:rPr>
                              <w:rFonts w:ascii="Source Sans Pro SemiBold"/>
                              <w:b/>
                              <w:color w:val="333A3F"/>
                              <w:sz w:val="26"/>
                            </w:rPr>
                            <w:t>Act</w:t>
                          </w:r>
                          <w:r>
                            <w:rPr>
                              <w:rFonts w:ascii="Source Sans Pro SemiBold"/>
                              <w:b/>
                              <w:color w:val="333A3F"/>
                              <w:spacing w:val="-2"/>
                              <w:sz w:val="26"/>
                            </w:rPr>
                            <w:t> </w:t>
                          </w:r>
                          <w:r>
                            <w:rPr>
                              <w:rFonts w:ascii="Source Sans Pro SemiBold"/>
                              <w:b/>
                              <w:color w:val="333A3F"/>
                              <w:spacing w:val="-4"/>
                              <w:sz w:val="26"/>
                            </w:rPr>
                            <w:t>2005</w:t>
                          </w:r>
                        </w:p>
                      </w:txbxContent>
                    </wps:txbx>
                    <wps:bodyPr wrap="square" lIns="0" tIns="0" rIns="0" bIns="0" rtlCol="0">
                      <a:noAutofit/>
                    </wps:bodyPr>
                  </wps:wsp>
                </a:graphicData>
              </a:graphic>
            </wp:anchor>
          </w:drawing>
        </mc:Choice>
        <mc:Fallback>
          <w:pict>
            <v:shape style="position:absolute;margin-left:55.687698pt;margin-top:103.674812pt;width:323.95pt;height:18.350pt;mso-position-horizontal-relative:page;mso-position-vertical-relative:page;z-index:-20386304" type="#_x0000_t202" id="docshape300" filled="false" stroked="false">
              <v:textbox inset="0,0,0,0">
                <w:txbxContent>
                  <w:p>
                    <w:pPr>
                      <w:spacing w:before="20"/>
                      <w:ind w:left="20" w:right="0" w:firstLine="0"/>
                      <w:jc w:val="left"/>
                      <w:rPr>
                        <w:rFonts w:ascii="Source Sans Pro SemiBold"/>
                        <w:b/>
                        <w:sz w:val="26"/>
                      </w:rPr>
                    </w:pPr>
                    <w:r>
                      <w:rPr>
                        <w:rFonts w:ascii="Source Sans Pro SemiBold"/>
                        <w:b/>
                        <w:color w:val="333A3F"/>
                        <w:sz w:val="26"/>
                      </w:rPr>
                      <w:t>Care</w:t>
                    </w:r>
                    <w:r>
                      <w:rPr>
                        <w:rFonts w:ascii="Source Sans Pro SemiBold"/>
                        <w:b/>
                        <w:color w:val="333A3F"/>
                        <w:spacing w:val="-3"/>
                        <w:sz w:val="26"/>
                      </w:rPr>
                      <w:t> </w:t>
                    </w:r>
                    <w:r>
                      <w:rPr>
                        <w:rFonts w:ascii="Source Sans Pro SemiBold"/>
                        <w:b/>
                        <w:color w:val="333A3F"/>
                        <w:sz w:val="26"/>
                      </w:rPr>
                      <w:t>Safety</w:t>
                    </w:r>
                    <w:r>
                      <w:rPr>
                        <w:rFonts w:ascii="Source Sans Pro SemiBold"/>
                        <w:b/>
                        <w:color w:val="333A3F"/>
                        <w:spacing w:val="-3"/>
                        <w:sz w:val="26"/>
                      </w:rPr>
                      <w:t> </w:t>
                    </w:r>
                    <w:r>
                      <w:rPr>
                        <w:rFonts w:ascii="Source Sans Pro SemiBold"/>
                        <w:b/>
                        <w:color w:val="333A3F"/>
                        <w:sz w:val="26"/>
                      </w:rPr>
                      <w:t>Act</w:t>
                    </w:r>
                    <w:r>
                      <w:rPr>
                        <w:rFonts w:ascii="Source Sans Pro SemiBold"/>
                        <w:b/>
                        <w:color w:val="333A3F"/>
                        <w:spacing w:val="-2"/>
                        <w:sz w:val="26"/>
                      </w:rPr>
                      <w:t> </w:t>
                    </w:r>
                    <w:r>
                      <w:rPr>
                        <w:rFonts w:ascii="Source Sans Pro SemiBold"/>
                        <w:b/>
                        <w:color w:val="333A3F"/>
                        <w:sz w:val="26"/>
                      </w:rPr>
                      <w:t>and</w:t>
                    </w:r>
                    <w:r>
                      <w:rPr>
                        <w:rFonts w:ascii="Source Sans Pro SemiBold"/>
                        <w:b/>
                        <w:color w:val="333A3F"/>
                        <w:spacing w:val="-3"/>
                        <w:sz w:val="26"/>
                      </w:rPr>
                      <w:t> </w:t>
                    </w:r>
                    <w:r>
                      <w:rPr>
                        <w:rFonts w:ascii="Source Sans Pro SemiBold"/>
                        <w:b/>
                        <w:color w:val="333A3F"/>
                        <w:sz w:val="26"/>
                      </w:rPr>
                      <w:t>amendments</w:t>
                    </w:r>
                    <w:r>
                      <w:rPr>
                        <w:rFonts w:ascii="Source Sans Pro SemiBold"/>
                        <w:b/>
                        <w:color w:val="333A3F"/>
                        <w:spacing w:val="-2"/>
                        <w:sz w:val="26"/>
                      </w:rPr>
                      <w:t> </w:t>
                    </w:r>
                    <w:r>
                      <w:rPr>
                        <w:rFonts w:ascii="Source Sans Pro SemiBold"/>
                        <w:b/>
                        <w:color w:val="333A3F"/>
                        <w:sz w:val="26"/>
                      </w:rPr>
                      <w:t>to</w:t>
                    </w:r>
                    <w:r>
                      <w:rPr>
                        <w:rFonts w:ascii="Source Sans Pro SemiBold"/>
                        <w:b/>
                        <w:color w:val="333A3F"/>
                        <w:spacing w:val="-3"/>
                        <w:sz w:val="26"/>
                      </w:rPr>
                      <w:t> </w:t>
                    </w:r>
                    <w:r>
                      <w:rPr>
                        <w:rFonts w:ascii="Source Sans Pro SemiBold"/>
                        <w:b/>
                        <w:color w:val="333A3F"/>
                        <w:sz w:val="26"/>
                      </w:rPr>
                      <w:t>the</w:t>
                    </w:r>
                    <w:r>
                      <w:rPr>
                        <w:rFonts w:ascii="Source Sans Pro SemiBold"/>
                        <w:b/>
                        <w:color w:val="333A3F"/>
                        <w:spacing w:val="-2"/>
                        <w:sz w:val="26"/>
                      </w:rPr>
                      <w:t> </w:t>
                    </w:r>
                    <w:r>
                      <w:rPr>
                        <w:rFonts w:ascii="Source Sans Pro SemiBold"/>
                        <w:b/>
                        <w:color w:val="333A3F"/>
                        <w:sz w:val="26"/>
                      </w:rPr>
                      <w:t>Charities</w:t>
                    </w:r>
                    <w:r>
                      <w:rPr>
                        <w:rFonts w:ascii="Source Sans Pro SemiBold"/>
                        <w:b/>
                        <w:color w:val="333A3F"/>
                        <w:spacing w:val="-3"/>
                        <w:sz w:val="26"/>
                      </w:rPr>
                      <w:t> </w:t>
                    </w:r>
                    <w:r>
                      <w:rPr>
                        <w:rFonts w:ascii="Source Sans Pro SemiBold"/>
                        <w:b/>
                        <w:color w:val="333A3F"/>
                        <w:sz w:val="26"/>
                      </w:rPr>
                      <w:t>Act</w:t>
                    </w:r>
                    <w:r>
                      <w:rPr>
                        <w:rFonts w:ascii="Source Sans Pro SemiBold"/>
                        <w:b/>
                        <w:color w:val="333A3F"/>
                        <w:spacing w:val="-2"/>
                        <w:sz w:val="26"/>
                      </w:rPr>
                      <w:t> </w:t>
                    </w:r>
                    <w:r>
                      <w:rPr>
                        <w:rFonts w:ascii="Source Sans Pro SemiBold"/>
                        <w:b/>
                        <w:color w:val="333A3F"/>
                        <w:spacing w:val="-4"/>
                        <w:sz w:val="26"/>
                      </w:rPr>
                      <w:t>2005</w:t>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64480">
              <wp:simplePos x="0" y="0"/>
              <wp:positionH relativeFrom="page">
                <wp:posOffset>141897</wp:posOffset>
              </wp:positionH>
              <wp:positionV relativeFrom="page">
                <wp:posOffset>141897</wp:posOffset>
              </wp:positionV>
              <wp:extent cx="7276465" cy="867410"/>
              <wp:effectExtent l="0" t="0" r="0" b="0"/>
              <wp:wrapNone/>
              <wp:docPr id="643" name="Textbox 643"/>
              <wp:cNvGraphicFramePr>
                <a:graphicFrameLocks/>
              </wp:cNvGraphicFramePr>
              <a:graphic>
                <a:graphicData uri="http://schemas.microsoft.com/office/word/2010/wordprocessingShape">
                  <wps:wsp>
                    <wps:cNvPr id="643" name="Textbox 643"/>
                    <wps:cNvSpPr txBox="1"/>
                    <wps:spPr>
                      <a:xfrm>
                        <a:off x="0" y="0"/>
                        <a:ext cx="7276465" cy="86741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70"/>
                            <w:gridCol w:w="3798"/>
                            <w:gridCol w:w="3770"/>
                          </w:tblGrid>
                          <w:tr>
                            <w:trPr>
                              <w:trHeight w:val="81" w:hRule="atLeast"/>
                            </w:trPr>
                            <w:tc>
                              <w:tcPr>
                                <w:tcW w:w="3770" w:type="dxa"/>
                                <w:tcBorders>
                                  <w:right w:val="single" w:sz="24" w:space="0" w:color="FFFFFF"/>
                                </w:tcBorders>
                                <w:shd w:val="clear" w:color="auto" w:fill="0C5670"/>
                              </w:tcPr>
                              <w:p>
                                <w:pPr>
                                  <w:pStyle w:val="TableParagraph"/>
                                  <w:spacing w:before="0"/>
                                  <w:rPr>
                                    <w:rFonts w:ascii="Times New Roman"/>
                                    <w:sz w:val="2"/>
                                  </w:rPr>
                                </w:pPr>
                              </w:p>
                            </w:tc>
                            <w:tc>
                              <w:tcPr>
                                <w:tcW w:w="3798" w:type="dxa"/>
                                <w:vMerge w:val="restart"/>
                                <w:tcBorders>
                                  <w:left w:val="single" w:sz="24" w:space="0" w:color="FFFFFF"/>
                                  <w:bottom w:val="single" w:sz="48" w:space="0" w:color="932826"/>
                                  <w:right w:val="single" w:sz="24" w:space="0" w:color="FFFFFF"/>
                                </w:tcBorders>
                                <w:shd w:val="clear" w:color="auto" w:fill="932826"/>
                              </w:tcPr>
                              <w:p>
                                <w:pPr>
                                  <w:pStyle w:val="TableParagraph"/>
                                  <w:spacing w:before="125"/>
                                  <w:rPr>
                                    <w:rFonts w:ascii="Source Sans Pro"/>
                                    <w:sz w:val="14"/>
                                  </w:rPr>
                                </w:pPr>
                              </w:p>
                              <w:p>
                                <w:pPr>
                                  <w:pStyle w:val="TableParagraph"/>
                                  <w:spacing w:before="0"/>
                                  <w:ind w:left="237"/>
                                  <w:rPr>
                                    <w:b/>
                                    <w:sz w:val="14"/>
                                  </w:rPr>
                                </w:pPr>
                                <w:hyperlink w:history="true" w:anchor="_bookmark9">
                                  <w:r>
                                    <w:rPr>
                                      <w:b/>
                                      <w:color w:val="FFFFFF"/>
                                      <w:sz w:val="14"/>
                                    </w:rPr>
                                    <w:t>OBJECTIVE</w:t>
                                  </w:r>
                                  <w:r>
                                    <w:rPr>
                                      <w:b/>
                                      <w:color w:val="FFFFFF"/>
                                      <w:spacing w:val="47"/>
                                      <w:sz w:val="14"/>
                                    </w:rPr>
                                    <w:t> </w:t>
                                  </w:r>
                                  <w:r>
                                    <w:rPr>
                                      <w:b/>
                                      <w:color w:val="FFFFFF"/>
                                      <w:spacing w:val="-4"/>
                                      <w:sz w:val="14"/>
                                    </w:rPr>
                                    <w:t>TWO:</w:t>
                                  </w:r>
                                </w:hyperlink>
                              </w:p>
                              <w:p>
                                <w:pPr>
                                  <w:pStyle w:val="TableParagraph"/>
                                  <w:spacing w:before="5"/>
                                  <w:ind w:left="237"/>
                                  <w:rPr>
                                    <w:b/>
                                    <w:sz w:val="20"/>
                                  </w:rPr>
                                </w:pPr>
                                <w:hyperlink w:history="true" w:anchor="_bookmark9">
                                  <w:r>
                                    <w:rPr>
                                      <w:b/>
                                      <w:color w:val="FFFFFF"/>
                                      <w:sz w:val="20"/>
                                    </w:rPr>
                                    <w:t>Make</w:t>
                                  </w:r>
                                  <w:r>
                                    <w:rPr>
                                      <w:b/>
                                      <w:color w:val="FFFFFF"/>
                                      <w:spacing w:val="-4"/>
                                      <w:sz w:val="20"/>
                                    </w:rPr>
                                    <w:t> </w:t>
                                  </w:r>
                                  <w:r>
                                    <w:rPr>
                                      <w:b/>
                                      <w:color w:val="FFFFFF"/>
                                      <w:sz w:val="20"/>
                                    </w:rPr>
                                    <w:t>the</w:t>
                                  </w:r>
                                  <w:r>
                                    <w:rPr>
                                      <w:b/>
                                      <w:color w:val="FFFFFF"/>
                                      <w:spacing w:val="-4"/>
                                      <w:sz w:val="20"/>
                                    </w:rPr>
                                    <w:t> </w:t>
                                  </w:r>
                                  <w:r>
                                    <w:rPr>
                                      <w:b/>
                                      <w:color w:val="FFFFFF"/>
                                      <w:sz w:val="20"/>
                                    </w:rPr>
                                    <w:t>current</w:t>
                                  </w:r>
                                  <w:r>
                                    <w:rPr>
                                      <w:b/>
                                      <w:color w:val="FFFFFF"/>
                                      <w:spacing w:val="-4"/>
                                      <w:sz w:val="20"/>
                                    </w:rPr>
                                    <w:t> </w:t>
                                  </w:r>
                                  <w:r>
                                    <w:rPr>
                                      <w:b/>
                                      <w:color w:val="FFFFFF"/>
                                      <w:sz w:val="20"/>
                                    </w:rPr>
                                    <w:t>care</w:t>
                                  </w:r>
                                  <w:r>
                                    <w:rPr>
                                      <w:b/>
                                      <w:color w:val="FFFFFF"/>
                                      <w:spacing w:val="-4"/>
                                      <w:sz w:val="20"/>
                                    </w:rPr>
                                    <w:t> </w:t>
                                  </w:r>
                                  <w:r>
                                    <w:rPr>
                                      <w:b/>
                                      <w:color w:val="FFFFFF"/>
                                      <w:sz w:val="20"/>
                                    </w:rPr>
                                    <w:t>system</w:t>
                                  </w:r>
                                  <w:r>
                                    <w:rPr>
                                      <w:b/>
                                      <w:color w:val="FFFFFF"/>
                                      <w:spacing w:val="-4"/>
                                      <w:sz w:val="20"/>
                                    </w:rPr>
                                    <w:t> safe</w:t>
                                  </w:r>
                                </w:hyperlink>
                              </w:p>
                            </w:tc>
                            <w:tc>
                              <w:tcPr>
                                <w:tcW w:w="3770" w:type="dxa"/>
                                <w:tcBorders>
                                  <w:left w:val="single" w:sz="24" w:space="0" w:color="FFFFFF"/>
                                </w:tcBorders>
                                <w:shd w:val="clear" w:color="auto" w:fill="3D7C3F"/>
                              </w:tcPr>
                              <w:p>
                                <w:pPr>
                                  <w:pStyle w:val="TableParagraph"/>
                                  <w:spacing w:before="0"/>
                                  <w:rPr>
                                    <w:rFonts w:ascii="Times New Roman"/>
                                    <w:sz w:val="2"/>
                                  </w:rPr>
                                </w:pPr>
                              </w:p>
                            </w:tc>
                          </w:tr>
                          <w:tr>
                            <w:trPr>
                              <w:trHeight w:val="1045" w:hRule="atLeast"/>
                            </w:trPr>
                            <w:tc>
                              <w:tcPr>
                                <w:tcW w:w="3770" w:type="dxa"/>
                                <w:tcBorders>
                                  <w:bottom w:val="single" w:sz="48" w:space="0" w:color="932826"/>
                                  <w:right w:val="single" w:sz="24" w:space="0" w:color="FFFFFF"/>
                                </w:tcBorders>
                                <w:shd w:val="clear" w:color="auto" w:fill="E6E7E8"/>
                              </w:tcPr>
                              <w:p>
                                <w:pPr>
                                  <w:pStyle w:val="TableParagraph"/>
                                  <w:spacing w:before="145"/>
                                  <w:ind w:left="238"/>
                                  <w:rPr>
                                    <w:b/>
                                    <w:sz w:val="14"/>
                                  </w:rPr>
                                </w:pPr>
                                <w:hyperlink w:history="true" w:anchor="_bookmark5">
                                  <w:r>
                                    <w:rPr>
                                      <w:b/>
                                      <w:color w:val="333A3F"/>
                                      <w:sz w:val="14"/>
                                    </w:rPr>
                                    <w:t>OBJECTIVE</w:t>
                                  </w:r>
                                  <w:r>
                                    <w:rPr>
                                      <w:b/>
                                      <w:color w:val="333A3F"/>
                                      <w:spacing w:val="47"/>
                                      <w:sz w:val="14"/>
                                    </w:rPr>
                                    <w:t> </w:t>
                                  </w:r>
                                  <w:r>
                                    <w:rPr>
                                      <w:b/>
                                      <w:color w:val="333A3F"/>
                                      <w:spacing w:val="-4"/>
                                      <w:sz w:val="14"/>
                                    </w:rPr>
                                    <w:t>ONE:</w:t>
                                  </w:r>
                                </w:hyperlink>
                              </w:p>
                              <w:p>
                                <w:pPr>
                                  <w:pStyle w:val="TableParagraph"/>
                                  <w:spacing w:before="5"/>
                                  <w:ind w:left="238"/>
                                  <w:rPr>
                                    <w:b/>
                                    <w:sz w:val="20"/>
                                  </w:rPr>
                                </w:pPr>
                                <w:hyperlink w:history="true" w:anchor="_bookmark5">
                                  <w:r>
                                    <w:rPr>
                                      <w:b/>
                                      <w:color w:val="333A3F"/>
                                      <w:sz w:val="20"/>
                                    </w:rPr>
                                    <w:t>Address</w:t>
                                  </w:r>
                                  <w:r>
                                    <w:rPr>
                                      <w:b/>
                                      <w:color w:val="333A3F"/>
                                      <w:spacing w:val="-4"/>
                                      <w:sz w:val="20"/>
                                    </w:rPr>
                                    <w:t> </w:t>
                                  </w:r>
                                  <w:r>
                                    <w:rPr>
                                      <w:b/>
                                      <w:color w:val="333A3F"/>
                                      <w:sz w:val="20"/>
                                    </w:rPr>
                                    <w:t>the</w:t>
                                  </w:r>
                                  <w:r>
                                    <w:rPr>
                                      <w:b/>
                                      <w:color w:val="333A3F"/>
                                      <w:spacing w:val="-1"/>
                                      <w:sz w:val="20"/>
                                    </w:rPr>
                                    <w:t> </w:t>
                                  </w:r>
                                  <w:r>
                                    <w:rPr>
                                      <w:b/>
                                      <w:color w:val="333A3F"/>
                                      <w:sz w:val="20"/>
                                    </w:rPr>
                                    <w:t>wrongs</w:t>
                                  </w:r>
                                  <w:r>
                                    <w:rPr>
                                      <w:b/>
                                      <w:color w:val="333A3F"/>
                                      <w:spacing w:val="-1"/>
                                      <w:sz w:val="20"/>
                                    </w:rPr>
                                    <w:t> </w:t>
                                  </w:r>
                                  <w:r>
                                    <w:rPr>
                                      <w:b/>
                                      <w:color w:val="333A3F"/>
                                      <w:sz w:val="20"/>
                                    </w:rPr>
                                    <w:t>of</w:t>
                                  </w:r>
                                  <w:r>
                                    <w:rPr>
                                      <w:b/>
                                      <w:color w:val="333A3F"/>
                                      <w:spacing w:val="-1"/>
                                      <w:sz w:val="20"/>
                                    </w:rPr>
                                    <w:t> </w:t>
                                  </w:r>
                                  <w:r>
                                    <w:rPr>
                                      <w:b/>
                                      <w:color w:val="333A3F"/>
                                      <w:sz w:val="20"/>
                                    </w:rPr>
                                    <w:t>the</w:t>
                                  </w:r>
                                  <w:r>
                                    <w:rPr>
                                      <w:b/>
                                      <w:color w:val="333A3F"/>
                                      <w:spacing w:val="-1"/>
                                      <w:sz w:val="20"/>
                                    </w:rPr>
                                    <w:t> </w:t>
                                  </w:r>
                                  <w:r>
                                    <w:rPr>
                                      <w:b/>
                                      <w:color w:val="333A3F"/>
                                      <w:spacing w:val="-4"/>
                                      <w:sz w:val="20"/>
                                    </w:rPr>
                                    <w:t>past</w:t>
                                  </w:r>
                                </w:hyperlink>
                              </w:p>
                            </w:tc>
                            <w:tc>
                              <w:tcPr>
                                <w:tcW w:w="3798" w:type="dxa"/>
                                <w:vMerge/>
                                <w:tcBorders>
                                  <w:top w:val="nil"/>
                                  <w:left w:val="single" w:sz="24" w:space="0" w:color="FFFFFF"/>
                                  <w:bottom w:val="single" w:sz="48" w:space="0" w:color="932826"/>
                                  <w:right w:val="single" w:sz="24" w:space="0" w:color="FFFFFF"/>
                                </w:tcBorders>
                                <w:shd w:val="clear" w:color="auto" w:fill="932826"/>
                              </w:tcPr>
                              <w:p>
                                <w:pPr>
                                  <w:rPr>
                                    <w:sz w:val="2"/>
                                    <w:szCs w:val="2"/>
                                  </w:rPr>
                                </w:pPr>
                              </w:p>
                            </w:tc>
                            <w:tc>
                              <w:tcPr>
                                <w:tcW w:w="3770" w:type="dxa"/>
                                <w:tcBorders>
                                  <w:left w:val="single" w:sz="24" w:space="0" w:color="FFFFFF"/>
                                  <w:bottom w:val="single" w:sz="48" w:space="0" w:color="932826"/>
                                </w:tcBorders>
                                <w:shd w:val="clear" w:color="auto" w:fill="E6E7E8"/>
                              </w:tcPr>
                              <w:p>
                                <w:pPr>
                                  <w:pStyle w:val="TableParagraph"/>
                                  <w:spacing w:before="100"/>
                                  <w:ind w:left="237"/>
                                  <w:rPr>
                                    <w:b/>
                                    <w:sz w:val="14"/>
                                  </w:rPr>
                                </w:pPr>
                                <w:hyperlink w:history="true" w:anchor="_bookmark16">
                                  <w:r>
                                    <w:rPr>
                                      <w:b/>
                                      <w:color w:val="333A3F"/>
                                      <w:sz w:val="14"/>
                                    </w:rPr>
                                    <w:t>OBJECTIVE</w:t>
                                  </w:r>
                                  <w:r>
                                    <w:rPr>
                                      <w:b/>
                                      <w:color w:val="333A3F"/>
                                      <w:spacing w:val="47"/>
                                      <w:sz w:val="14"/>
                                    </w:rPr>
                                    <w:t> </w:t>
                                  </w:r>
                                  <w:r>
                                    <w:rPr>
                                      <w:b/>
                                      <w:color w:val="333A3F"/>
                                      <w:spacing w:val="-2"/>
                                      <w:sz w:val="14"/>
                                    </w:rPr>
                                    <w:t>THREE:</w:t>
                                  </w:r>
                                </w:hyperlink>
                              </w:p>
                              <w:p>
                                <w:pPr>
                                  <w:pStyle w:val="TableParagraph"/>
                                  <w:spacing w:line="228" w:lineRule="auto" w:before="15"/>
                                  <w:ind w:left="237"/>
                                  <w:rPr>
                                    <w:b/>
                                    <w:sz w:val="20"/>
                                  </w:rPr>
                                </w:pPr>
                                <w:hyperlink w:history="true" w:anchor="_bookmark16">
                                  <w:r>
                                    <w:rPr>
                                      <w:b/>
                                      <w:color w:val="333A3F"/>
                                      <w:sz w:val="20"/>
                                    </w:rPr>
                                    <w:t>Empower</w:t>
                                  </w:r>
                                  <w:r>
                                    <w:rPr>
                                      <w:b/>
                                      <w:color w:val="333A3F"/>
                                      <w:spacing w:val="-10"/>
                                      <w:sz w:val="20"/>
                                    </w:rPr>
                                    <w:t> </w:t>
                                  </w:r>
                                  <w:r>
                                    <w:rPr>
                                      <w:b/>
                                      <w:color w:val="333A3F"/>
                                      <w:sz w:val="20"/>
                                    </w:rPr>
                                    <w:t>those</w:t>
                                  </w:r>
                                  <w:r>
                                    <w:rPr>
                                      <w:b/>
                                      <w:color w:val="333A3F"/>
                                      <w:spacing w:val="-10"/>
                                      <w:sz w:val="20"/>
                                    </w:rPr>
                                    <w:t> </w:t>
                                  </w:r>
                                  <w:r>
                                    <w:rPr>
                                      <w:b/>
                                      <w:color w:val="333A3F"/>
                                      <w:sz w:val="20"/>
                                    </w:rPr>
                                    <w:t>in</w:t>
                                  </w:r>
                                  <w:r>
                                    <w:rPr>
                                      <w:b/>
                                      <w:color w:val="333A3F"/>
                                      <w:spacing w:val="-10"/>
                                      <w:sz w:val="20"/>
                                    </w:rPr>
                                    <w:t> </w:t>
                                  </w:r>
                                  <w:r>
                                    <w:rPr>
                                      <w:b/>
                                      <w:color w:val="333A3F"/>
                                      <w:sz w:val="20"/>
                                    </w:rPr>
                                    <w:t>care,</w:t>
                                  </w:r>
                                  <w:r>
                                    <w:rPr>
                                      <w:b/>
                                      <w:color w:val="333A3F"/>
                                      <w:spacing w:val="-10"/>
                                      <w:sz w:val="20"/>
                                    </w:rPr>
                                    <w:t> </w:t>
                                  </w:r>
                                  <w:r>
                                    <w:rPr>
                                      <w:b/>
                                      <w:color w:val="333A3F"/>
                                      <w:sz w:val="20"/>
                                    </w:rPr>
                                    <w:t>their</w:t>
                                  </w:r>
                                  <w:r>
                                    <w:rPr>
                                      <w:b/>
                                      <w:color w:val="333A3F"/>
                                      <w:spacing w:val="-10"/>
                                      <w:sz w:val="20"/>
                                    </w:rPr>
                                    <w:t> </w:t>
                                  </w:r>
                                  <w:r>
                                    <w:rPr>
                                      <w:b/>
                                      <w:color w:val="333A3F"/>
                                      <w:sz w:val="20"/>
                                    </w:rPr>
                                    <w:t>families,</w:t>
                                  </w:r>
                                  <w:r>
                                    <w:rPr>
                                      <w:b/>
                                      <w:color w:val="333A3F"/>
                                      <w:spacing w:val="40"/>
                                      <w:sz w:val="20"/>
                                    </w:rPr>
                                    <w:t> </w:t>
                                  </w:r>
                                  <w:r>
                                    <w:rPr>
                                      <w:b/>
                                      <w:color w:val="333A3F"/>
                                      <w:sz w:val="20"/>
                                    </w:rPr>
                                    <w:t>whānau and communities</w:t>
                                  </w:r>
                                </w:hyperlink>
                              </w:p>
                            </w:tc>
                          </w:tr>
                        </w:tbl>
                        <w:p>
                          <w:pPr>
                            <w:pStyle w:val="BodyText"/>
                          </w:pPr>
                        </w:p>
                      </w:txbxContent>
                    </wps:txbx>
                    <wps:bodyPr wrap="square" lIns="0" tIns="0" rIns="0" bIns="0" rtlCol="0">
                      <a:noAutofit/>
                    </wps:bodyPr>
                  </wps:wsp>
                </a:graphicData>
              </a:graphic>
            </wp:anchor>
          </w:drawing>
        </mc:Choice>
        <mc:Fallback>
          <w:pict>
            <v:shape style="position:absolute;margin-left:11.173pt;margin-top:11.173015pt;width:572.950pt;height:68.3pt;mso-position-horizontal-relative:page;mso-position-vertical-relative:page;z-index:15764480" type="#_x0000_t202" id="docshape313"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70"/>
                      <w:gridCol w:w="3798"/>
                      <w:gridCol w:w="3770"/>
                    </w:tblGrid>
                    <w:tr>
                      <w:trPr>
                        <w:trHeight w:val="81" w:hRule="atLeast"/>
                      </w:trPr>
                      <w:tc>
                        <w:tcPr>
                          <w:tcW w:w="3770" w:type="dxa"/>
                          <w:tcBorders>
                            <w:right w:val="single" w:sz="24" w:space="0" w:color="FFFFFF"/>
                          </w:tcBorders>
                          <w:shd w:val="clear" w:color="auto" w:fill="0C5670"/>
                        </w:tcPr>
                        <w:p>
                          <w:pPr>
                            <w:pStyle w:val="TableParagraph"/>
                            <w:spacing w:before="0"/>
                            <w:rPr>
                              <w:rFonts w:ascii="Times New Roman"/>
                              <w:sz w:val="2"/>
                            </w:rPr>
                          </w:pPr>
                        </w:p>
                      </w:tc>
                      <w:tc>
                        <w:tcPr>
                          <w:tcW w:w="3798" w:type="dxa"/>
                          <w:vMerge w:val="restart"/>
                          <w:tcBorders>
                            <w:left w:val="single" w:sz="24" w:space="0" w:color="FFFFFF"/>
                            <w:bottom w:val="single" w:sz="48" w:space="0" w:color="932826"/>
                            <w:right w:val="single" w:sz="24" w:space="0" w:color="FFFFFF"/>
                          </w:tcBorders>
                          <w:shd w:val="clear" w:color="auto" w:fill="932826"/>
                        </w:tcPr>
                        <w:p>
                          <w:pPr>
                            <w:pStyle w:val="TableParagraph"/>
                            <w:spacing w:before="125"/>
                            <w:rPr>
                              <w:rFonts w:ascii="Source Sans Pro"/>
                              <w:sz w:val="14"/>
                            </w:rPr>
                          </w:pPr>
                        </w:p>
                        <w:p>
                          <w:pPr>
                            <w:pStyle w:val="TableParagraph"/>
                            <w:spacing w:before="0"/>
                            <w:ind w:left="237"/>
                            <w:rPr>
                              <w:b/>
                              <w:sz w:val="14"/>
                            </w:rPr>
                          </w:pPr>
                          <w:hyperlink w:history="true" w:anchor="_bookmark9">
                            <w:r>
                              <w:rPr>
                                <w:b/>
                                <w:color w:val="FFFFFF"/>
                                <w:sz w:val="14"/>
                              </w:rPr>
                              <w:t>OBJECTIVE</w:t>
                            </w:r>
                            <w:r>
                              <w:rPr>
                                <w:b/>
                                <w:color w:val="FFFFFF"/>
                                <w:spacing w:val="47"/>
                                <w:sz w:val="14"/>
                              </w:rPr>
                              <w:t> </w:t>
                            </w:r>
                            <w:r>
                              <w:rPr>
                                <w:b/>
                                <w:color w:val="FFFFFF"/>
                                <w:spacing w:val="-4"/>
                                <w:sz w:val="14"/>
                              </w:rPr>
                              <w:t>TWO:</w:t>
                            </w:r>
                          </w:hyperlink>
                        </w:p>
                        <w:p>
                          <w:pPr>
                            <w:pStyle w:val="TableParagraph"/>
                            <w:spacing w:before="5"/>
                            <w:ind w:left="237"/>
                            <w:rPr>
                              <w:b/>
                              <w:sz w:val="20"/>
                            </w:rPr>
                          </w:pPr>
                          <w:hyperlink w:history="true" w:anchor="_bookmark9">
                            <w:r>
                              <w:rPr>
                                <w:b/>
                                <w:color w:val="FFFFFF"/>
                                <w:sz w:val="20"/>
                              </w:rPr>
                              <w:t>Make</w:t>
                            </w:r>
                            <w:r>
                              <w:rPr>
                                <w:b/>
                                <w:color w:val="FFFFFF"/>
                                <w:spacing w:val="-4"/>
                                <w:sz w:val="20"/>
                              </w:rPr>
                              <w:t> </w:t>
                            </w:r>
                            <w:r>
                              <w:rPr>
                                <w:b/>
                                <w:color w:val="FFFFFF"/>
                                <w:sz w:val="20"/>
                              </w:rPr>
                              <w:t>the</w:t>
                            </w:r>
                            <w:r>
                              <w:rPr>
                                <w:b/>
                                <w:color w:val="FFFFFF"/>
                                <w:spacing w:val="-4"/>
                                <w:sz w:val="20"/>
                              </w:rPr>
                              <w:t> </w:t>
                            </w:r>
                            <w:r>
                              <w:rPr>
                                <w:b/>
                                <w:color w:val="FFFFFF"/>
                                <w:sz w:val="20"/>
                              </w:rPr>
                              <w:t>current</w:t>
                            </w:r>
                            <w:r>
                              <w:rPr>
                                <w:b/>
                                <w:color w:val="FFFFFF"/>
                                <w:spacing w:val="-4"/>
                                <w:sz w:val="20"/>
                              </w:rPr>
                              <w:t> </w:t>
                            </w:r>
                            <w:r>
                              <w:rPr>
                                <w:b/>
                                <w:color w:val="FFFFFF"/>
                                <w:sz w:val="20"/>
                              </w:rPr>
                              <w:t>care</w:t>
                            </w:r>
                            <w:r>
                              <w:rPr>
                                <w:b/>
                                <w:color w:val="FFFFFF"/>
                                <w:spacing w:val="-4"/>
                                <w:sz w:val="20"/>
                              </w:rPr>
                              <w:t> </w:t>
                            </w:r>
                            <w:r>
                              <w:rPr>
                                <w:b/>
                                <w:color w:val="FFFFFF"/>
                                <w:sz w:val="20"/>
                              </w:rPr>
                              <w:t>system</w:t>
                            </w:r>
                            <w:r>
                              <w:rPr>
                                <w:b/>
                                <w:color w:val="FFFFFF"/>
                                <w:spacing w:val="-4"/>
                                <w:sz w:val="20"/>
                              </w:rPr>
                              <w:t> safe</w:t>
                            </w:r>
                          </w:hyperlink>
                        </w:p>
                      </w:tc>
                      <w:tc>
                        <w:tcPr>
                          <w:tcW w:w="3770" w:type="dxa"/>
                          <w:tcBorders>
                            <w:left w:val="single" w:sz="24" w:space="0" w:color="FFFFFF"/>
                          </w:tcBorders>
                          <w:shd w:val="clear" w:color="auto" w:fill="3D7C3F"/>
                        </w:tcPr>
                        <w:p>
                          <w:pPr>
                            <w:pStyle w:val="TableParagraph"/>
                            <w:spacing w:before="0"/>
                            <w:rPr>
                              <w:rFonts w:ascii="Times New Roman"/>
                              <w:sz w:val="2"/>
                            </w:rPr>
                          </w:pPr>
                        </w:p>
                      </w:tc>
                    </w:tr>
                    <w:tr>
                      <w:trPr>
                        <w:trHeight w:val="1045" w:hRule="atLeast"/>
                      </w:trPr>
                      <w:tc>
                        <w:tcPr>
                          <w:tcW w:w="3770" w:type="dxa"/>
                          <w:tcBorders>
                            <w:bottom w:val="single" w:sz="48" w:space="0" w:color="932826"/>
                            <w:right w:val="single" w:sz="24" w:space="0" w:color="FFFFFF"/>
                          </w:tcBorders>
                          <w:shd w:val="clear" w:color="auto" w:fill="E6E7E8"/>
                        </w:tcPr>
                        <w:p>
                          <w:pPr>
                            <w:pStyle w:val="TableParagraph"/>
                            <w:spacing w:before="145"/>
                            <w:ind w:left="238"/>
                            <w:rPr>
                              <w:b/>
                              <w:sz w:val="14"/>
                            </w:rPr>
                          </w:pPr>
                          <w:hyperlink w:history="true" w:anchor="_bookmark5">
                            <w:r>
                              <w:rPr>
                                <w:b/>
                                <w:color w:val="333A3F"/>
                                <w:sz w:val="14"/>
                              </w:rPr>
                              <w:t>OBJECTIVE</w:t>
                            </w:r>
                            <w:r>
                              <w:rPr>
                                <w:b/>
                                <w:color w:val="333A3F"/>
                                <w:spacing w:val="47"/>
                                <w:sz w:val="14"/>
                              </w:rPr>
                              <w:t> </w:t>
                            </w:r>
                            <w:r>
                              <w:rPr>
                                <w:b/>
                                <w:color w:val="333A3F"/>
                                <w:spacing w:val="-4"/>
                                <w:sz w:val="14"/>
                              </w:rPr>
                              <w:t>ONE:</w:t>
                            </w:r>
                          </w:hyperlink>
                        </w:p>
                        <w:p>
                          <w:pPr>
                            <w:pStyle w:val="TableParagraph"/>
                            <w:spacing w:before="5"/>
                            <w:ind w:left="238"/>
                            <w:rPr>
                              <w:b/>
                              <w:sz w:val="20"/>
                            </w:rPr>
                          </w:pPr>
                          <w:hyperlink w:history="true" w:anchor="_bookmark5">
                            <w:r>
                              <w:rPr>
                                <w:b/>
                                <w:color w:val="333A3F"/>
                                <w:sz w:val="20"/>
                              </w:rPr>
                              <w:t>Address</w:t>
                            </w:r>
                            <w:r>
                              <w:rPr>
                                <w:b/>
                                <w:color w:val="333A3F"/>
                                <w:spacing w:val="-4"/>
                                <w:sz w:val="20"/>
                              </w:rPr>
                              <w:t> </w:t>
                            </w:r>
                            <w:r>
                              <w:rPr>
                                <w:b/>
                                <w:color w:val="333A3F"/>
                                <w:sz w:val="20"/>
                              </w:rPr>
                              <w:t>the</w:t>
                            </w:r>
                            <w:r>
                              <w:rPr>
                                <w:b/>
                                <w:color w:val="333A3F"/>
                                <w:spacing w:val="-1"/>
                                <w:sz w:val="20"/>
                              </w:rPr>
                              <w:t> </w:t>
                            </w:r>
                            <w:r>
                              <w:rPr>
                                <w:b/>
                                <w:color w:val="333A3F"/>
                                <w:sz w:val="20"/>
                              </w:rPr>
                              <w:t>wrongs</w:t>
                            </w:r>
                            <w:r>
                              <w:rPr>
                                <w:b/>
                                <w:color w:val="333A3F"/>
                                <w:spacing w:val="-1"/>
                                <w:sz w:val="20"/>
                              </w:rPr>
                              <w:t> </w:t>
                            </w:r>
                            <w:r>
                              <w:rPr>
                                <w:b/>
                                <w:color w:val="333A3F"/>
                                <w:sz w:val="20"/>
                              </w:rPr>
                              <w:t>of</w:t>
                            </w:r>
                            <w:r>
                              <w:rPr>
                                <w:b/>
                                <w:color w:val="333A3F"/>
                                <w:spacing w:val="-1"/>
                                <w:sz w:val="20"/>
                              </w:rPr>
                              <w:t> </w:t>
                            </w:r>
                            <w:r>
                              <w:rPr>
                                <w:b/>
                                <w:color w:val="333A3F"/>
                                <w:sz w:val="20"/>
                              </w:rPr>
                              <w:t>the</w:t>
                            </w:r>
                            <w:r>
                              <w:rPr>
                                <w:b/>
                                <w:color w:val="333A3F"/>
                                <w:spacing w:val="-1"/>
                                <w:sz w:val="20"/>
                              </w:rPr>
                              <w:t> </w:t>
                            </w:r>
                            <w:r>
                              <w:rPr>
                                <w:b/>
                                <w:color w:val="333A3F"/>
                                <w:spacing w:val="-4"/>
                                <w:sz w:val="20"/>
                              </w:rPr>
                              <w:t>past</w:t>
                            </w:r>
                          </w:hyperlink>
                        </w:p>
                      </w:tc>
                      <w:tc>
                        <w:tcPr>
                          <w:tcW w:w="3798" w:type="dxa"/>
                          <w:vMerge/>
                          <w:tcBorders>
                            <w:top w:val="nil"/>
                            <w:left w:val="single" w:sz="24" w:space="0" w:color="FFFFFF"/>
                            <w:bottom w:val="single" w:sz="48" w:space="0" w:color="932826"/>
                            <w:right w:val="single" w:sz="24" w:space="0" w:color="FFFFFF"/>
                          </w:tcBorders>
                          <w:shd w:val="clear" w:color="auto" w:fill="932826"/>
                        </w:tcPr>
                        <w:p>
                          <w:pPr>
                            <w:rPr>
                              <w:sz w:val="2"/>
                              <w:szCs w:val="2"/>
                            </w:rPr>
                          </w:pPr>
                        </w:p>
                      </w:tc>
                      <w:tc>
                        <w:tcPr>
                          <w:tcW w:w="3770" w:type="dxa"/>
                          <w:tcBorders>
                            <w:left w:val="single" w:sz="24" w:space="0" w:color="FFFFFF"/>
                            <w:bottom w:val="single" w:sz="48" w:space="0" w:color="932826"/>
                          </w:tcBorders>
                          <w:shd w:val="clear" w:color="auto" w:fill="E6E7E8"/>
                        </w:tcPr>
                        <w:p>
                          <w:pPr>
                            <w:pStyle w:val="TableParagraph"/>
                            <w:spacing w:before="100"/>
                            <w:ind w:left="237"/>
                            <w:rPr>
                              <w:b/>
                              <w:sz w:val="14"/>
                            </w:rPr>
                          </w:pPr>
                          <w:hyperlink w:history="true" w:anchor="_bookmark16">
                            <w:r>
                              <w:rPr>
                                <w:b/>
                                <w:color w:val="333A3F"/>
                                <w:sz w:val="14"/>
                              </w:rPr>
                              <w:t>OBJECTIVE</w:t>
                            </w:r>
                            <w:r>
                              <w:rPr>
                                <w:b/>
                                <w:color w:val="333A3F"/>
                                <w:spacing w:val="47"/>
                                <w:sz w:val="14"/>
                              </w:rPr>
                              <w:t> </w:t>
                            </w:r>
                            <w:r>
                              <w:rPr>
                                <w:b/>
                                <w:color w:val="333A3F"/>
                                <w:spacing w:val="-2"/>
                                <w:sz w:val="14"/>
                              </w:rPr>
                              <w:t>THREE:</w:t>
                            </w:r>
                          </w:hyperlink>
                        </w:p>
                        <w:p>
                          <w:pPr>
                            <w:pStyle w:val="TableParagraph"/>
                            <w:spacing w:line="228" w:lineRule="auto" w:before="15"/>
                            <w:ind w:left="237"/>
                            <w:rPr>
                              <w:b/>
                              <w:sz w:val="20"/>
                            </w:rPr>
                          </w:pPr>
                          <w:hyperlink w:history="true" w:anchor="_bookmark16">
                            <w:r>
                              <w:rPr>
                                <w:b/>
                                <w:color w:val="333A3F"/>
                                <w:sz w:val="20"/>
                              </w:rPr>
                              <w:t>Empower</w:t>
                            </w:r>
                            <w:r>
                              <w:rPr>
                                <w:b/>
                                <w:color w:val="333A3F"/>
                                <w:spacing w:val="-10"/>
                                <w:sz w:val="20"/>
                              </w:rPr>
                              <w:t> </w:t>
                            </w:r>
                            <w:r>
                              <w:rPr>
                                <w:b/>
                                <w:color w:val="333A3F"/>
                                <w:sz w:val="20"/>
                              </w:rPr>
                              <w:t>those</w:t>
                            </w:r>
                            <w:r>
                              <w:rPr>
                                <w:b/>
                                <w:color w:val="333A3F"/>
                                <w:spacing w:val="-10"/>
                                <w:sz w:val="20"/>
                              </w:rPr>
                              <w:t> </w:t>
                            </w:r>
                            <w:r>
                              <w:rPr>
                                <w:b/>
                                <w:color w:val="333A3F"/>
                                <w:sz w:val="20"/>
                              </w:rPr>
                              <w:t>in</w:t>
                            </w:r>
                            <w:r>
                              <w:rPr>
                                <w:b/>
                                <w:color w:val="333A3F"/>
                                <w:spacing w:val="-10"/>
                                <w:sz w:val="20"/>
                              </w:rPr>
                              <w:t> </w:t>
                            </w:r>
                            <w:r>
                              <w:rPr>
                                <w:b/>
                                <w:color w:val="333A3F"/>
                                <w:sz w:val="20"/>
                              </w:rPr>
                              <w:t>care,</w:t>
                            </w:r>
                            <w:r>
                              <w:rPr>
                                <w:b/>
                                <w:color w:val="333A3F"/>
                                <w:spacing w:val="-10"/>
                                <w:sz w:val="20"/>
                              </w:rPr>
                              <w:t> </w:t>
                            </w:r>
                            <w:r>
                              <w:rPr>
                                <w:b/>
                                <w:color w:val="333A3F"/>
                                <w:sz w:val="20"/>
                              </w:rPr>
                              <w:t>their</w:t>
                            </w:r>
                            <w:r>
                              <w:rPr>
                                <w:b/>
                                <w:color w:val="333A3F"/>
                                <w:spacing w:val="-10"/>
                                <w:sz w:val="20"/>
                              </w:rPr>
                              <w:t> </w:t>
                            </w:r>
                            <w:r>
                              <w:rPr>
                                <w:b/>
                                <w:color w:val="333A3F"/>
                                <w:sz w:val="20"/>
                              </w:rPr>
                              <w:t>families,</w:t>
                            </w:r>
                            <w:r>
                              <w:rPr>
                                <w:b/>
                                <w:color w:val="333A3F"/>
                                <w:spacing w:val="40"/>
                                <w:sz w:val="20"/>
                              </w:rPr>
                              <w:t> </w:t>
                            </w:r>
                            <w:r>
                              <w:rPr>
                                <w:b/>
                                <w:color w:val="333A3F"/>
                                <w:sz w:val="20"/>
                              </w:rPr>
                              <w:t>whānau and communities</w:t>
                            </w:r>
                          </w:hyperlink>
                        </w:p>
                      </w:tc>
                    </w:tr>
                  </w:tbl>
                  <w:p>
                    <w:pPr>
                      <w:pStyle w:val="BodyText"/>
                    </w:pPr>
                  </w:p>
                </w:txbxContent>
              </v:textbox>
              <w10:wrap type="none"/>
            </v:shape>
          </w:pict>
        </mc:Fallback>
      </mc:AlternateContent>
    </w:r>
    <w:r>
      <w:rPr>
        <w:sz w:val="20"/>
      </w:rPr>
      <mc:AlternateContent>
        <mc:Choice Requires="wps">
          <w:drawing>
            <wp:anchor distT="0" distB="0" distL="0" distR="0" allowOverlap="1" layoutInCell="1" locked="0" behindDoc="1" simplePos="0" relativeHeight="482932736">
              <wp:simplePos x="0" y="0"/>
              <wp:positionH relativeFrom="page">
                <wp:posOffset>419299</wp:posOffset>
              </wp:positionH>
              <wp:positionV relativeFrom="page">
                <wp:posOffset>1316670</wp:posOffset>
              </wp:positionV>
              <wp:extent cx="2566035" cy="233045"/>
              <wp:effectExtent l="0" t="0" r="0" b="0"/>
              <wp:wrapNone/>
              <wp:docPr id="644" name="Textbox 644"/>
              <wp:cNvGraphicFramePr>
                <a:graphicFrameLocks/>
              </wp:cNvGraphicFramePr>
              <a:graphic>
                <a:graphicData uri="http://schemas.microsoft.com/office/word/2010/wordprocessingShape">
                  <wps:wsp>
                    <wps:cNvPr id="644" name="Textbox 644"/>
                    <wps:cNvSpPr txBox="1"/>
                    <wps:spPr>
                      <a:xfrm>
                        <a:off x="0" y="0"/>
                        <a:ext cx="2566035" cy="233045"/>
                      </a:xfrm>
                      <a:prstGeom prst="rect">
                        <a:avLst/>
                      </a:prstGeom>
                    </wps:spPr>
                    <wps:txbx>
                      <w:txbxContent>
                        <w:p>
                          <w:pPr>
                            <w:spacing w:before="20"/>
                            <w:ind w:left="20" w:right="0" w:firstLine="0"/>
                            <w:jc w:val="left"/>
                            <w:rPr>
                              <w:rFonts w:ascii="Source Sans Pro SemiBold"/>
                              <w:b/>
                              <w:sz w:val="26"/>
                            </w:rPr>
                          </w:pPr>
                          <w:r>
                            <w:rPr>
                              <w:rFonts w:ascii="Source Sans Pro SemiBold"/>
                              <w:b/>
                              <w:color w:val="333A3F"/>
                              <w:sz w:val="26"/>
                            </w:rPr>
                            <w:t>10.</w:t>
                          </w:r>
                          <w:r>
                            <w:rPr>
                              <w:rFonts w:ascii="Source Sans Pro SemiBold"/>
                              <w:b/>
                              <w:color w:val="333A3F"/>
                              <w:spacing w:val="57"/>
                              <w:sz w:val="26"/>
                            </w:rPr>
                            <w:t> </w:t>
                          </w:r>
                          <w:r>
                            <w:rPr>
                              <w:rFonts w:ascii="Source Sans Pro SemiBold"/>
                              <w:b/>
                              <w:color w:val="333A3F"/>
                              <w:sz w:val="26"/>
                            </w:rPr>
                            <w:t>Safeguarding</w:t>
                          </w:r>
                          <w:r>
                            <w:rPr>
                              <w:rFonts w:ascii="Source Sans Pro SemiBold"/>
                              <w:b/>
                              <w:color w:val="333A3F"/>
                              <w:spacing w:val="-2"/>
                              <w:sz w:val="26"/>
                            </w:rPr>
                            <w:t> </w:t>
                          </w:r>
                          <w:r>
                            <w:rPr>
                              <w:rFonts w:ascii="Source Sans Pro SemiBold"/>
                              <w:b/>
                              <w:color w:val="333A3F"/>
                              <w:sz w:val="26"/>
                            </w:rPr>
                            <w:t>in</w:t>
                          </w:r>
                          <w:r>
                            <w:rPr>
                              <w:rFonts w:ascii="Source Sans Pro SemiBold"/>
                              <w:b/>
                              <w:color w:val="333A3F"/>
                              <w:spacing w:val="-3"/>
                              <w:sz w:val="26"/>
                            </w:rPr>
                            <w:t> </w:t>
                          </w:r>
                          <w:r>
                            <w:rPr>
                              <w:rFonts w:ascii="Source Sans Pro SemiBold"/>
                              <w:b/>
                              <w:color w:val="333A3F"/>
                              <w:sz w:val="26"/>
                            </w:rPr>
                            <w:t>the</w:t>
                          </w:r>
                          <w:r>
                            <w:rPr>
                              <w:rFonts w:ascii="Source Sans Pro SemiBold"/>
                              <w:b/>
                              <w:color w:val="333A3F"/>
                              <w:spacing w:val="-2"/>
                              <w:sz w:val="26"/>
                            </w:rPr>
                            <w:t> </w:t>
                          </w:r>
                          <w:r>
                            <w:rPr>
                              <w:rFonts w:ascii="Source Sans Pro SemiBold"/>
                              <w:b/>
                              <w:color w:val="333A3F"/>
                              <w:sz w:val="26"/>
                            </w:rPr>
                            <w:t>care</w:t>
                          </w:r>
                          <w:r>
                            <w:rPr>
                              <w:rFonts w:ascii="Source Sans Pro SemiBold"/>
                              <w:b/>
                              <w:color w:val="333A3F"/>
                              <w:spacing w:val="-2"/>
                              <w:sz w:val="26"/>
                            </w:rPr>
                            <w:t> system</w:t>
                          </w:r>
                        </w:p>
                      </w:txbxContent>
                    </wps:txbx>
                    <wps:bodyPr wrap="square" lIns="0" tIns="0" rIns="0" bIns="0" rtlCol="0">
                      <a:noAutofit/>
                    </wps:bodyPr>
                  </wps:wsp>
                </a:graphicData>
              </a:graphic>
            </wp:anchor>
          </w:drawing>
        </mc:Choice>
        <mc:Fallback>
          <w:pict>
            <v:shape style="position:absolute;margin-left:33.015701pt;margin-top:103.674812pt;width:202.05pt;height:18.350pt;mso-position-horizontal-relative:page;mso-position-vertical-relative:page;z-index:-20383744" type="#_x0000_t202" id="docshape314" filled="false" stroked="false">
              <v:textbox inset="0,0,0,0">
                <w:txbxContent>
                  <w:p>
                    <w:pPr>
                      <w:spacing w:before="20"/>
                      <w:ind w:left="20" w:right="0" w:firstLine="0"/>
                      <w:jc w:val="left"/>
                      <w:rPr>
                        <w:rFonts w:ascii="Source Sans Pro SemiBold"/>
                        <w:b/>
                        <w:sz w:val="26"/>
                      </w:rPr>
                    </w:pPr>
                    <w:r>
                      <w:rPr>
                        <w:rFonts w:ascii="Source Sans Pro SemiBold"/>
                        <w:b/>
                        <w:color w:val="333A3F"/>
                        <w:sz w:val="26"/>
                      </w:rPr>
                      <w:t>10.</w:t>
                    </w:r>
                    <w:r>
                      <w:rPr>
                        <w:rFonts w:ascii="Source Sans Pro SemiBold"/>
                        <w:b/>
                        <w:color w:val="333A3F"/>
                        <w:spacing w:val="57"/>
                        <w:sz w:val="26"/>
                      </w:rPr>
                      <w:t> </w:t>
                    </w:r>
                    <w:r>
                      <w:rPr>
                        <w:rFonts w:ascii="Source Sans Pro SemiBold"/>
                        <w:b/>
                        <w:color w:val="333A3F"/>
                        <w:sz w:val="26"/>
                      </w:rPr>
                      <w:t>Safeguarding</w:t>
                    </w:r>
                    <w:r>
                      <w:rPr>
                        <w:rFonts w:ascii="Source Sans Pro SemiBold"/>
                        <w:b/>
                        <w:color w:val="333A3F"/>
                        <w:spacing w:val="-2"/>
                        <w:sz w:val="26"/>
                      </w:rPr>
                      <w:t> </w:t>
                    </w:r>
                    <w:r>
                      <w:rPr>
                        <w:rFonts w:ascii="Source Sans Pro SemiBold"/>
                        <w:b/>
                        <w:color w:val="333A3F"/>
                        <w:sz w:val="26"/>
                      </w:rPr>
                      <w:t>in</w:t>
                    </w:r>
                    <w:r>
                      <w:rPr>
                        <w:rFonts w:ascii="Source Sans Pro SemiBold"/>
                        <w:b/>
                        <w:color w:val="333A3F"/>
                        <w:spacing w:val="-3"/>
                        <w:sz w:val="26"/>
                      </w:rPr>
                      <w:t> </w:t>
                    </w:r>
                    <w:r>
                      <w:rPr>
                        <w:rFonts w:ascii="Source Sans Pro SemiBold"/>
                        <w:b/>
                        <w:color w:val="333A3F"/>
                        <w:sz w:val="26"/>
                      </w:rPr>
                      <w:t>the</w:t>
                    </w:r>
                    <w:r>
                      <w:rPr>
                        <w:rFonts w:ascii="Source Sans Pro SemiBold"/>
                        <w:b/>
                        <w:color w:val="333A3F"/>
                        <w:spacing w:val="-2"/>
                        <w:sz w:val="26"/>
                      </w:rPr>
                      <w:t> </w:t>
                    </w:r>
                    <w:r>
                      <w:rPr>
                        <w:rFonts w:ascii="Source Sans Pro SemiBold"/>
                        <w:b/>
                        <w:color w:val="333A3F"/>
                        <w:sz w:val="26"/>
                      </w:rPr>
                      <w:t>care</w:t>
                    </w:r>
                    <w:r>
                      <w:rPr>
                        <w:rFonts w:ascii="Source Sans Pro SemiBold"/>
                        <w:b/>
                        <w:color w:val="333A3F"/>
                        <w:spacing w:val="-2"/>
                        <w:sz w:val="26"/>
                      </w:rPr>
                      <w:t> system</w:t>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0" simplePos="0" relativeHeight="15767040">
              <wp:simplePos x="0" y="0"/>
              <wp:positionH relativeFrom="page">
                <wp:posOffset>141897</wp:posOffset>
              </wp:positionH>
              <wp:positionV relativeFrom="page">
                <wp:posOffset>141897</wp:posOffset>
              </wp:positionV>
              <wp:extent cx="7276465" cy="867410"/>
              <wp:effectExtent l="0" t="0" r="0" b="0"/>
              <wp:wrapNone/>
              <wp:docPr id="672" name="Textbox 672"/>
              <wp:cNvGraphicFramePr>
                <a:graphicFrameLocks/>
              </wp:cNvGraphicFramePr>
              <a:graphic>
                <a:graphicData uri="http://schemas.microsoft.com/office/word/2010/wordprocessingShape">
                  <wps:wsp>
                    <wps:cNvPr id="672" name="Textbox 672"/>
                    <wps:cNvSpPr txBox="1"/>
                    <wps:spPr>
                      <a:xfrm>
                        <a:off x="0" y="0"/>
                        <a:ext cx="7276465" cy="86741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70"/>
                            <w:gridCol w:w="3798"/>
                            <w:gridCol w:w="3770"/>
                          </w:tblGrid>
                          <w:tr>
                            <w:trPr>
                              <w:trHeight w:val="81" w:hRule="atLeast"/>
                            </w:trPr>
                            <w:tc>
                              <w:tcPr>
                                <w:tcW w:w="3770" w:type="dxa"/>
                                <w:tcBorders>
                                  <w:right w:val="single" w:sz="24" w:space="0" w:color="FFFFFF"/>
                                </w:tcBorders>
                                <w:shd w:val="clear" w:color="auto" w:fill="0C5670"/>
                              </w:tcPr>
                              <w:p>
                                <w:pPr>
                                  <w:pStyle w:val="TableParagraph"/>
                                  <w:spacing w:before="0"/>
                                  <w:rPr>
                                    <w:rFonts w:ascii="Times New Roman"/>
                                    <w:sz w:val="2"/>
                                  </w:rPr>
                                </w:pPr>
                              </w:p>
                            </w:tc>
                            <w:tc>
                              <w:tcPr>
                                <w:tcW w:w="3798" w:type="dxa"/>
                                <w:vMerge w:val="restart"/>
                                <w:tcBorders>
                                  <w:left w:val="single" w:sz="24" w:space="0" w:color="FFFFFF"/>
                                  <w:bottom w:val="single" w:sz="48" w:space="0" w:color="932826"/>
                                  <w:right w:val="single" w:sz="24" w:space="0" w:color="FFFFFF"/>
                                </w:tcBorders>
                                <w:shd w:val="clear" w:color="auto" w:fill="932826"/>
                              </w:tcPr>
                              <w:p>
                                <w:pPr>
                                  <w:pStyle w:val="TableParagraph"/>
                                  <w:spacing w:before="125"/>
                                  <w:rPr>
                                    <w:rFonts w:ascii="Source Sans Pro"/>
                                    <w:sz w:val="14"/>
                                  </w:rPr>
                                </w:pPr>
                              </w:p>
                              <w:p>
                                <w:pPr>
                                  <w:pStyle w:val="TableParagraph"/>
                                  <w:spacing w:before="0"/>
                                  <w:ind w:left="237"/>
                                  <w:rPr>
                                    <w:b/>
                                    <w:sz w:val="14"/>
                                  </w:rPr>
                                </w:pPr>
                                <w:hyperlink w:history="true" w:anchor="_bookmark9">
                                  <w:r>
                                    <w:rPr>
                                      <w:b/>
                                      <w:color w:val="FFFFFF"/>
                                      <w:sz w:val="14"/>
                                    </w:rPr>
                                    <w:t>OBJECTIVE</w:t>
                                  </w:r>
                                  <w:r>
                                    <w:rPr>
                                      <w:b/>
                                      <w:color w:val="FFFFFF"/>
                                      <w:spacing w:val="47"/>
                                      <w:sz w:val="14"/>
                                    </w:rPr>
                                    <w:t> </w:t>
                                  </w:r>
                                  <w:r>
                                    <w:rPr>
                                      <w:b/>
                                      <w:color w:val="FFFFFF"/>
                                      <w:spacing w:val="-4"/>
                                      <w:sz w:val="14"/>
                                    </w:rPr>
                                    <w:t>TWO:</w:t>
                                  </w:r>
                                </w:hyperlink>
                              </w:p>
                              <w:p>
                                <w:pPr>
                                  <w:pStyle w:val="TableParagraph"/>
                                  <w:spacing w:before="5"/>
                                  <w:ind w:left="237"/>
                                  <w:rPr>
                                    <w:b/>
                                    <w:sz w:val="20"/>
                                  </w:rPr>
                                </w:pPr>
                                <w:hyperlink w:history="true" w:anchor="_bookmark9">
                                  <w:r>
                                    <w:rPr>
                                      <w:b/>
                                      <w:color w:val="FFFFFF"/>
                                      <w:sz w:val="20"/>
                                    </w:rPr>
                                    <w:t>Make</w:t>
                                  </w:r>
                                  <w:r>
                                    <w:rPr>
                                      <w:b/>
                                      <w:color w:val="FFFFFF"/>
                                      <w:spacing w:val="-4"/>
                                      <w:sz w:val="20"/>
                                    </w:rPr>
                                    <w:t> </w:t>
                                  </w:r>
                                  <w:r>
                                    <w:rPr>
                                      <w:b/>
                                      <w:color w:val="FFFFFF"/>
                                      <w:sz w:val="20"/>
                                    </w:rPr>
                                    <w:t>the</w:t>
                                  </w:r>
                                  <w:r>
                                    <w:rPr>
                                      <w:b/>
                                      <w:color w:val="FFFFFF"/>
                                      <w:spacing w:val="-4"/>
                                      <w:sz w:val="20"/>
                                    </w:rPr>
                                    <w:t> </w:t>
                                  </w:r>
                                  <w:r>
                                    <w:rPr>
                                      <w:b/>
                                      <w:color w:val="FFFFFF"/>
                                      <w:sz w:val="20"/>
                                    </w:rPr>
                                    <w:t>current</w:t>
                                  </w:r>
                                  <w:r>
                                    <w:rPr>
                                      <w:b/>
                                      <w:color w:val="FFFFFF"/>
                                      <w:spacing w:val="-4"/>
                                      <w:sz w:val="20"/>
                                    </w:rPr>
                                    <w:t> </w:t>
                                  </w:r>
                                  <w:r>
                                    <w:rPr>
                                      <w:b/>
                                      <w:color w:val="FFFFFF"/>
                                      <w:sz w:val="20"/>
                                    </w:rPr>
                                    <w:t>care</w:t>
                                  </w:r>
                                  <w:r>
                                    <w:rPr>
                                      <w:b/>
                                      <w:color w:val="FFFFFF"/>
                                      <w:spacing w:val="-4"/>
                                      <w:sz w:val="20"/>
                                    </w:rPr>
                                    <w:t> </w:t>
                                  </w:r>
                                  <w:r>
                                    <w:rPr>
                                      <w:b/>
                                      <w:color w:val="FFFFFF"/>
                                      <w:sz w:val="20"/>
                                    </w:rPr>
                                    <w:t>system</w:t>
                                  </w:r>
                                  <w:r>
                                    <w:rPr>
                                      <w:b/>
                                      <w:color w:val="FFFFFF"/>
                                      <w:spacing w:val="-4"/>
                                      <w:sz w:val="20"/>
                                    </w:rPr>
                                    <w:t> safe</w:t>
                                  </w:r>
                                </w:hyperlink>
                              </w:p>
                            </w:tc>
                            <w:tc>
                              <w:tcPr>
                                <w:tcW w:w="3770" w:type="dxa"/>
                                <w:tcBorders>
                                  <w:left w:val="single" w:sz="24" w:space="0" w:color="FFFFFF"/>
                                </w:tcBorders>
                                <w:shd w:val="clear" w:color="auto" w:fill="3D7C3F"/>
                              </w:tcPr>
                              <w:p>
                                <w:pPr>
                                  <w:pStyle w:val="TableParagraph"/>
                                  <w:spacing w:before="0"/>
                                  <w:rPr>
                                    <w:rFonts w:ascii="Times New Roman"/>
                                    <w:sz w:val="2"/>
                                  </w:rPr>
                                </w:pPr>
                              </w:p>
                            </w:tc>
                          </w:tr>
                          <w:tr>
                            <w:trPr>
                              <w:trHeight w:val="1045" w:hRule="atLeast"/>
                            </w:trPr>
                            <w:tc>
                              <w:tcPr>
                                <w:tcW w:w="3770" w:type="dxa"/>
                                <w:tcBorders>
                                  <w:bottom w:val="single" w:sz="48" w:space="0" w:color="932826"/>
                                  <w:right w:val="single" w:sz="24" w:space="0" w:color="FFFFFF"/>
                                </w:tcBorders>
                                <w:shd w:val="clear" w:color="auto" w:fill="E6E7E8"/>
                              </w:tcPr>
                              <w:p>
                                <w:pPr>
                                  <w:pStyle w:val="TableParagraph"/>
                                  <w:spacing w:before="145"/>
                                  <w:ind w:left="238"/>
                                  <w:rPr>
                                    <w:b/>
                                    <w:sz w:val="14"/>
                                  </w:rPr>
                                </w:pPr>
                                <w:hyperlink w:history="true" w:anchor="_bookmark5">
                                  <w:r>
                                    <w:rPr>
                                      <w:b/>
                                      <w:color w:val="333A3F"/>
                                      <w:sz w:val="14"/>
                                    </w:rPr>
                                    <w:t>OBJECTIVE</w:t>
                                  </w:r>
                                  <w:r>
                                    <w:rPr>
                                      <w:b/>
                                      <w:color w:val="333A3F"/>
                                      <w:spacing w:val="47"/>
                                      <w:sz w:val="14"/>
                                    </w:rPr>
                                    <w:t> </w:t>
                                  </w:r>
                                  <w:r>
                                    <w:rPr>
                                      <w:b/>
                                      <w:color w:val="333A3F"/>
                                      <w:spacing w:val="-4"/>
                                      <w:sz w:val="14"/>
                                    </w:rPr>
                                    <w:t>ONE:</w:t>
                                  </w:r>
                                </w:hyperlink>
                              </w:p>
                              <w:p>
                                <w:pPr>
                                  <w:pStyle w:val="TableParagraph"/>
                                  <w:spacing w:before="5"/>
                                  <w:ind w:left="238"/>
                                  <w:rPr>
                                    <w:b/>
                                    <w:sz w:val="20"/>
                                  </w:rPr>
                                </w:pPr>
                                <w:hyperlink w:history="true" w:anchor="_bookmark5">
                                  <w:r>
                                    <w:rPr>
                                      <w:b/>
                                      <w:color w:val="333A3F"/>
                                      <w:sz w:val="20"/>
                                    </w:rPr>
                                    <w:t>Address</w:t>
                                  </w:r>
                                  <w:r>
                                    <w:rPr>
                                      <w:b/>
                                      <w:color w:val="333A3F"/>
                                      <w:spacing w:val="-4"/>
                                      <w:sz w:val="20"/>
                                    </w:rPr>
                                    <w:t> </w:t>
                                  </w:r>
                                  <w:r>
                                    <w:rPr>
                                      <w:b/>
                                      <w:color w:val="333A3F"/>
                                      <w:sz w:val="20"/>
                                    </w:rPr>
                                    <w:t>the</w:t>
                                  </w:r>
                                  <w:r>
                                    <w:rPr>
                                      <w:b/>
                                      <w:color w:val="333A3F"/>
                                      <w:spacing w:val="-1"/>
                                      <w:sz w:val="20"/>
                                    </w:rPr>
                                    <w:t> </w:t>
                                  </w:r>
                                  <w:r>
                                    <w:rPr>
                                      <w:b/>
                                      <w:color w:val="333A3F"/>
                                      <w:sz w:val="20"/>
                                    </w:rPr>
                                    <w:t>wrongs</w:t>
                                  </w:r>
                                  <w:r>
                                    <w:rPr>
                                      <w:b/>
                                      <w:color w:val="333A3F"/>
                                      <w:spacing w:val="-1"/>
                                      <w:sz w:val="20"/>
                                    </w:rPr>
                                    <w:t> </w:t>
                                  </w:r>
                                  <w:r>
                                    <w:rPr>
                                      <w:b/>
                                      <w:color w:val="333A3F"/>
                                      <w:sz w:val="20"/>
                                    </w:rPr>
                                    <w:t>of</w:t>
                                  </w:r>
                                  <w:r>
                                    <w:rPr>
                                      <w:b/>
                                      <w:color w:val="333A3F"/>
                                      <w:spacing w:val="-1"/>
                                      <w:sz w:val="20"/>
                                    </w:rPr>
                                    <w:t> </w:t>
                                  </w:r>
                                  <w:r>
                                    <w:rPr>
                                      <w:b/>
                                      <w:color w:val="333A3F"/>
                                      <w:sz w:val="20"/>
                                    </w:rPr>
                                    <w:t>the</w:t>
                                  </w:r>
                                  <w:r>
                                    <w:rPr>
                                      <w:b/>
                                      <w:color w:val="333A3F"/>
                                      <w:spacing w:val="-1"/>
                                      <w:sz w:val="20"/>
                                    </w:rPr>
                                    <w:t> </w:t>
                                  </w:r>
                                  <w:r>
                                    <w:rPr>
                                      <w:b/>
                                      <w:color w:val="333A3F"/>
                                      <w:spacing w:val="-4"/>
                                      <w:sz w:val="20"/>
                                    </w:rPr>
                                    <w:t>past</w:t>
                                  </w:r>
                                </w:hyperlink>
                              </w:p>
                            </w:tc>
                            <w:tc>
                              <w:tcPr>
                                <w:tcW w:w="3798" w:type="dxa"/>
                                <w:vMerge/>
                                <w:tcBorders>
                                  <w:top w:val="nil"/>
                                  <w:left w:val="single" w:sz="24" w:space="0" w:color="FFFFFF"/>
                                  <w:bottom w:val="single" w:sz="48" w:space="0" w:color="932826"/>
                                  <w:right w:val="single" w:sz="24" w:space="0" w:color="FFFFFF"/>
                                </w:tcBorders>
                                <w:shd w:val="clear" w:color="auto" w:fill="932826"/>
                              </w:tcPr>
                              <w:p>
                                <w:pPr>
                                  <w:rPr>
                                    <w:sz w:val="2"/>
                                    <w:szCs w:val="2"/>
                                  </w:rPr>
                                </w:pPr>
                              </w:p>
                            </w:tc>
                            <w:tc>
                              <w:tcPr>
                                <w:tcW w:w="3770" w:type="dxa"/>
                                <w:tcBorders>
                                  <w:left w:val="single" w:sz="24" w:space="0" w:color="FFFFFF"/>
                                  <w:bottom w:val="single" w:sz="48" w:space="0" w:color="932826"/>
                                </w:tcBorders>
                                <w:shd w:val="clear" w:color="auto" w:fill="E6E7E8"/>
                              </w:tcPr>
                              <w:p>
                                <w:pPr>
                                  <w:pStyle w:val="TableParagraph"/>
                                  <w:spacing w:before="100"/>
                                  <w:ind w:left="237"/>
                                  <w:rPr>
                                    <w:b/>
                                    <w:sz w:val="14"/>
                                  </w:rPr>
                                </w:pPr>
                                <w:hyperlink w:history="true" w:anchor="_bookmark16">
                                  <w:r>
                                    <w:rPr>
                                      <w:b/>
                                      <w:color w:val="333A3F"/>
                                      <w:sz w:val="14"/>
                                    </w:rPr>
                                    <w:t>OBJECTIVE</w:t>
                                  </w:r>
                                  <w:r>
                                    <w:rPr>
                                      <w:b/>
                                      <w:color w:val="333A3F"/>
                                      <w:spacing w:val="47"/>
                                      <w:sz w:val="14"/>
                                    </w:rPr>
                                    <w:t> </w:t>
                                  </w:r>
                                  <w:r>
                                    <w:rPr>
                                      <w:b/>
                                      <w:color w:val="333A3F"/>
                                      <w:spacing w:val="-2"/>
                                      <w:sz w:val="14"/>
                                    </w:rPr>
                                    <w:t>THREE:</w:t>
                                  </w:r>
                                </w:hyperlink>
                              </w:p>
                              <w:p>
                                <w:pPr>
                                  <w:pStyle w:val="TableParagraph"/>
                                  <w:spacing w:line="228" w:lineRule="auto" w:before="15"/>
                                  <w:ind w:left="237"/>
                                  <w:rPr>
                                    <w:b/>
                                    <w:sz w:val="20"/>
                                  </w:rPr>
                                </w:pPr>
                                <w:hyperlink w:history="true" w:anchor="_bookmark16">
                                  <w:r>
                                    <w:rPr>
                                      <w:b/>
                                      <w:color w:val="333A3F"/>
                                      <w:sz w:val="20"/>
                                    </w:rPr>
                                    <w:t>Empower</w:t>
                                  </w:r>
                                  <w:r>
                                    <w:rPr>
                                      <w:b/>
                                      <w:color w:val="333A3F"/>
                                      <w:spacing w:val="-10"/>
                                      <w:sz w:val="20"/>
                                    </w:rPr>
                                    <w:t> </w:t>
                                  </w:r>
                                  <w:r>
                                    <w:rPr>
                                      <w:b/>
                                      <w:color w:val="333A3F"/>
                                      <w:sz w:val="20"/>
                                    </w:rPr>
                                    <w:t>those</w:t>
                                  </w:r>
                                  <w:r>
                                    <w:rPr>
                                      <w:b/>
                                      <w:color w:val="333A3F"/>
                                      <w:spacing w:val="-10"/>
                                      <w:sz w:val="20"/>
                                    </w:rPr>
                                    <w:t> </w:t>
                                  </w:r>
                                  <w:r>
                                    <w:rPr>
                                      <w:b/>
                                      <w:color w:val="333A3F"/>
                                      <w:sz w:val="20"/>
                                    </w:rPr>
                                    <w:t>in</w:t>
                                  </w:r>
                                  <w:r>
                                    <w:rPr>
                                      <w:b/>
                                      <w:color w:val="333A3F"/>
                                      <w:spacing w:val="-10"/>
                                      <w:sz w:val="20"/>
                                    </w:rPr>
                                    <w:t> </w:t>
                                  </w:r>
                                  <w:r>
                                    <w:rPr>
                                      <w:b/>
                                      <w:color w:val="333A3F"/>
                                      <w:sz w:val="20"/>
                                    </w:rPr>
                                    <w:t>care,</w:t>
                                  </w:r>
                                  <w:r>
                                    <w:rPr>
                                      <w:b/>
                                      <w:color w:val="333A3F"/>
                                      <w:spacing w:val="-10"/>
                                      <w:sz w:val="20"/>
                                    </w:rPr>
                                    <w:t> </w:t>
                                  </w:r>
                                  <w:r>
                                    <w:rPr>
                                      <w:b/>
                                      <w:color w:val="333A3F"/>
                                      <w:sz w:val="20"/>
                                    </w:rPr>
                                    <w:t>their</w:t>
                                  </w:r>
                                  <w:r>
                                    <w:rPr>
                                      <w:b/>
                                      <w:color w:val="333A3F"/>
                                      <w:spacing w:val="-10"/>
                                      <w:sz w:val="20"/>
                                    </w:rPr>
                                    <w:t> </w:t>
                                  </w:r>
                                  <w:r>
                                    <w:rPr>
                                      <w:b/>
                                      <w:color w:val="333A3F"/>
                                      <w:sz w:val="20"/>
                                    </w:rPr>
                                    <w:t>families,</w:t>
                                  </w:r>
                                  <w:r>
                                    <w:rPr>
                                      <w:b/>
                                      <w:color w:val="333A3F"/>
                                      <w:spacing w:val="40"/>
                                      <w:sz w:val="20"/>
                                    </w:rPr>
                                    <w:t> </w:t>
                                  </w:r>
                                  <w:r>
                                    <w:rPr>
                                      <w:b/>
                                      <w:color w:val="333A3F"/>
                                      <w:sz w:val="20"/>
                                    </w:rPr>
                                    <w:t>whānau and communities</w:t>
                                  </w:r>
                                </w:hyperlink>
                              </w:p>
                            </w:tc>
                          </w:tr>
                        </w:tbl>
                        <w:p>
                          <w:pPr>
                            <w:pStyle w:val="BodyText"/>
                          </w:pPr>
                        </w:p>
                      </w:txbxContent>
                    </wps:txbx>
                    <wps:bodyPr wrap="square" lIns="0" tIns="0" rIns="0" bIns="0" rtlCol="0">
                      <a:noAutofit/>
                    </wps:bodyPr>
                  </wps:wsp>
                </a:graphicData>
              </a:graphic>
            </wp:anchor>
          </w:drawing>
        </mc:Choice>
        <mc:Fallback>
          <w:pict>
            <v:shape style="position:absolute;margin-left:11.173pt;margin-top:11.173015pt;width:572.950pt;height:68.3pt;mso-position-horizontal-relative:page;mso-position-vertical-relative:page;z-index:15767040" type="#_x0000_t202" id="docshape326"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70"/>
                      <w:gridCol w:w="3798"/>
                      <w:gridCol w:w="3770"/>
                    </w:tblGrid>
                    <w:tr>
                      <w:trPr>
                        <w:trHeight w:val="81" w:hRule="atLeast"/>
                      </w:trPr>
                      <w:tc>
                        <w:tcPr>
                          <w:tcW w:w="3770" w:type="dxa"/>
                          <w:tcBorders>
                            <w:right w:val="single" w:sz="24" w:space="0" w:color="FFFFFF"/>
                          </w:tcBorders>
                          <w:shd w:val="clear" w:color="auto" w:fill="0C5670"/>
                        </w:tcPr>
                        <w:p>
                          <w:pPr>
                            <w:pStyle w:val="TableParagraph"/>
                            <w:spacing w:before="0"/>
                            <w:rPr>
                              <w:rFonts w:ascii="Times New Roman"/>
                              <w:sz w:val="2"/>
                            </w:rPr>
                          </w:pPr>
                        </w:p>
                      </w:tc>
                      <w:tc>
                        <w:tcPr>
                          <w:tcW w:w="3798" w:type="dxa"/>
                          <w:vMerge w:val="restart"/>
                          <w:tcBorders>
                            <w:left w:val="single" w:sz="24" w:space="0" w:color="FFFFFF"/>
                            <w:bottom w:val="single" w:sz="48" w:space="0" w:color="932826"/>
                            <w:right w:val="single" w:sz="24" w:space="0" w:color="FFFFFF"/>
                          </w:tcBorders>
                          <w:shd w:val="clear" w:color="auto" w:fill="932826"/>
                        </w:tcPr>
                        <w:p>
                          <w:pPr>
                            <w:pStyle w:val="TableParagraph"/>
                            <w:spacing w:before="125"/>
                            <w:rPr>
                              <w:rFonts w:ascii="Source Sans Pro"/>
                              <w:sz w:val="14"/>
                            </w:rPr>
                          </w:pPr>
                        </w:p>
                        <w:p>
                          <w:pPr>
                            <w:pStyle w:val="TableParagraph"/>
                            <w:spacing w:before="0"/>
                            <w:ind w:left="237"/>
                            <w:rPr>
                              <w:b/>
                              <w:sz w:val="14"/>
                            </w:rPr>
                          </w:pPr>
                          <w:hyperlink w:history="true" w:anchor="_bookmark9">
                            <w:r>
                              <w:rPr>
                                <w:b/>
                                <w:color w:val="FFFFFF"/>
                                <w:sz w:val="14"/>
                              </w:rPr>
                              <w:t>OBJECTIVE</w:t>
                            </w:r>
                            <w:r>
                              <w:rPr>
                                <w:b/>
                                <w:color w:val="FFFFFF"/>
                                <w:spacing w:val="47"/>
                                <w:sz w:val="14"/>
                              </w:rPr>
                              <w:t> </w:t>
                            </w:r>
                            <w:r>
                              <w:rPr>
                                <w:b/>
                                <w:color w:val="FFFFFF"/>
                                <w:spacing w:val="-4"/>
                                <w:sz w:val="14"/>
                              </w:rPr>
                              <w:t>TWO:</w:t>
                            </w:r>
                          </w:hyperlink>
                        </w:p>
                        <w:p>
                          <w:pPr>
                            <w:pStyle w:val="TableParagraph"/>
                            <w:spacing w:before="5"/>
                            <w:ind w:left="237"/>
                            <w:rPr>
                              <w:b/>
                              <w:sz w:val="20"/>
                            </w:rPr>
                          </w:pPr>
                          <w:hyperlink w:history="true" w:anchor="_bookmark9">
                            <w:r>
                              <w:rPr>
                                <w:b/>
                                <w:color w:val="FFFFFF"/>
                                <w:sz w:val="20"/>
                              </w:rPr>
                              <w:t>Make</w:t>
                            </w:r>
                            <w:r>
                              <w:rPr>
                                <w:b/>
                                <w:color w:val="FFFFFF"/>
                                <w:spacing w:val="-4"/>
                                <w:sz w:val="20"/>
                              </w:rPr>
                              <w:t> </w:t>
                            </w:r>
                            <w:r>
                              <w:rPr>
                                <w:b/>
                                <w:color w:val="FFFFFF"/>
                                <w:sz w:val="20"/>
                              </w:rPr>
                              <w:t>the</w:t>
                            </w:r>
                            <w:r>
                              <w:rPr>
                                <w:b/>
                                <w:color w:val="FFFFFF"/>
                                <w:spacing w:val="-4"/>
                                <w:sz w:val="20"/>
                              </w:rPr>
                              <w:t> </w:t>
                            </w:r>
                            <w:r>
                              <w:rPr>
                                <w:b/>
                                <w:color w:val="FFFFFF"/>
                                <w:sz w:val="20"/>
                              </w:rPr>
                              <w:t>current</w:t>
                            </w:r>
                            <w:r>
                              <w:rPr>
                                <w:b/>
                                <w:color w:val="FFFFFF"/>
                                <w:spacing w:val="-4"/>
                                <w:sz w:val="20"/>
                              </w:rPr>
                              <w:t> </w:t>
                            </w:r>
                            <w:r>
                              <w:rPr>
                                <w:b/>
                                <w:color w:val="FFFFFF"/>
                                <w:sz w:val="20"/>
                              </w:rPr>
                              <w:t>care</w:t>
                            </w:r>
                            <w:r>
                              <w:rPr>
                                <w:b/>
                                <w:color w:val="FFFFFF"/>
                                <w:spacing w:val="-4"/>
                                <w:sz w:val="20"/>
                              </w:rPr>
                              <w:t> </w:t>
                            </w:r>
                            <w:r>
                              <w:rPr>
                                <w:b/>
                                <w:color w:val="FFFFFF"/>
                                <w:sz w:val="20"/>
                              </w:rPr>
                              <w:t>system</w:t>
                            </w:r>
                            <w:r>
                              <w:rPr>
                                <w:b/>
                                <w:color w:val="FFFFFF"/>
                                <w:spacing w:val="-4"/>
                                <w:sz w:val="20"/>
                              </w:rPr>
                              <w:t> safe</w:t>
                            </w:r>
                          </w:hyperlink>
                        </w:p>
                      </w:tc>
                      <w:tc>
                        <w:tcPr>
                          <w:tcW w:w="3770" w:type="dxa"/>
                          <w:tcBorders>
                            <w:left w:val="single" w:sz="24" w:space="0" w:color="FFFFFF"/>
                          </w:tcBorders>
                          <w:shd w:val="clear" w:color="auto" w:fill="3D7C3F"/>
                        </w:tcPr>
                        <w:p>
                          <w:pPr>
                            <w:pStyle w:val="TableParagraph"/>
                            <w:spacing w:before="0"/>
                            <w:rPr>
                              <w:rFonts w:ascii="Times New Roman"/>
                              <w:sz w:val="2"/>
                            </w:rPr>
                          </w:pPr>
                        </w:p>
                      </w:tc>
                    </w:tr>
                    <w:tr>
                      <w:trPr>
                        <w:trHeight w:val="1045" w:hRule="atLeast"/>
                      </w:trPr>
                      <w:tc>
                        <w:tcPr>
                          <w:tcW w:w="3770" w:type="dxa"/>
                          <w:tcBorders>
                            <w:bottom w:val="single" w:sz="48" w:space="0" w:color="932826"/>
                            <w:right w:val="single" w:sz="24" w:space="0" w:color="FFFFFF"/>
                          </w:tcBorders>
                          <w:shd w:val="clear" w:color="auto" w:fill="E6E7E8"/>
                        </w:tcPr>
                        <w:p>
                          <w:pPr>
                            <w:pStyle w:val="TableParagraph"/>
                            <w:spacing w:before="145"/>
                            <w:ind w:left="238"/>
                            <w:rPr>
                              <w:b/>
                              <w:sz w:val="14"/>
                            </w:rPr>
                          </w:pPr>
                          <w:hyperlink w:history="true" w:anchor="_bookmark5">
                            <w:r>
                              <w:rPr>
                                <w:b/>
                                <w:color w:val="333A3F"/>
                                <w:sz w:val="14"/>
                              </w:rPr>
                              <w:t>OBJECTIVE</w:t>
                            </w:r>
                            <w:r>
                              <w:rPr>
                                <w:b/>
                                <w:color w:val="333A3F"/>
                                <w:spacing w:val="47"/>
                                <w:sz w:val="14"/>
                              </w:rPr>
                              <w:t> </w:t>
                            </w:r>
                            <w:r>
                              <w:rPr>
                                <w:b/>
                                <w:color w:val="333A3F"/>
                                <w:spacing w:val="-4"/>
                                <w:sz w:val="14"/>
                              </w:rPr>
                              <w:t>ONE:</w:t>
                            </w:r>
                          </w:hyperlink>
                        </w:p>
                        <w:p>
                          <w:pPr>
                            <w:pStyle w:val="TableParagraph"/>
                            <w:spacing w:before="5"/>
                            <w:ind w:left="238"/>
                            <w:rPr>
                              <w:b/>
                              <w:sz w:val="20"/>
                            </w:rPr>
                          </w:pPr>
                          <w:hyperlink w:history="true" w:anchor="_bookmark5">
                            <w:r>
                              <w:rPr>
                                <w:b/>
                                <w:color w:val="333A3F"/>
                                <w:sz w:val="20"/>
                              </w:rPr>
                              <w:t>Address</w:t>
                            </w:r>
                            <w:r>
                              <w:rPr>
                                <w:b/>
                                <w:color w:val="333A3F"/>
                                <w:spacing w:val="-4"/>
                                <w:sz w:val="20"/>
                              </w:rPr>
                              <w:t> </w:t>
                            </w:r>
                            <w:r>
                              <w:rPr>
                                <w:b/>
                                <w:color w:val="333A3F"/>
                                <w:sz w:val="20"/>
                              </w:rPr>
                              <w:t>the</w:t>
                            </w:r>
                            <w:r>
                              <w:rPr>
                                <w:b/>
                                <w:color w:val="333A3F"/>
                                <w:spacing w:val="-1"/>
                                <w:sz w:val="20"/>
                              </w:rPr>
                              <w:t> </w:t>
                            </w:r>
                            <w:r>
                              <w:rPr>
                                <w:b/>
                                <w:color w:val="333A3F"/>
                                <w:sz w:val="20"/>
                              </w:rPr>
                              <w:t>wrongs</w:t>
                            </w:r>
                            <w:r>
                              <w:rPr>
                                <w:b/>
                                <w:color w:val="333A3F"/>
                                <w:spacing w:val="-1"/>
                                <w:sz w:val="20"/>
                              </w:rPr>
                              <w:t> </w:t>
                            </w:r>
                            <w:r>
                              <w:rPr>
                                <w:b/>
                                <w:color w:val="333A3F"/>
                                <w:sz w:val="20"/>
                              </w:rPr>
                              <w:t>of</w:t>
                            </w:r>
                            <w:r>
                              <w:rPr>
                                <w:b/>
                                <w:color w:val="333A3F"/>
                                <w:spacing w:val="-1"/>
                                <w:sz w:val="20"/>
                              </w:rPr>
                              <w:t> </w:t>
                            </w:r>
                            <w:r>
                              <w:rPr>
                                <w:b/>
                                <w:color w:val="333A3F"/>
                                <w:sz w:val="20"/>
                              </w:rPr>
                              <w:t>the</w:t>
                            </w:r>
                            <w:r>
                              <w:rPr>
                                <w:b/>
                                <w:color w:val="333A3F"/>
                                <w:spacing w:val="-1"/>
                                <w:sz w:val="20"/>
                              </w:rPr>
                              <w:t> </w:t>
                            </w:r>
                            <w:r>
                              <w:rPr>
                                <w:b/>
                                <w:color w:val="333A3F"/>
                                <w:spacing w:val="-4"/>
                                <w:sz w:val="20"/>
                              </w:rPr>
                              <w:t>past</w:t>
                            </w:r>
                          </w:hyperlink>
                        </w:p>
                      </w:tc>
                      <w:tc>
                        <w:tcPr>
                          <w:tcW w:w="3798" w:type="dxa"/>
                          <w:vMerge/>
                          <w:tcBorders>
                            <w:top w:val="nil"/>
                            <w:left w:val="single" w:sz="24" w:space="0" w:color="FFFFFF"/>
                            <w:bottom w:val="single" w:sz="48" w:space="0" w:color="932826"/>
                            <w:right w:val="single" w:sz="24" w:space="0" w:color="FFFFFF"/>
                          </w:tcBorders>
                          <w:shd w:val="clear" w:color="auto" w:fill="932826"/>
                        </w:tcPr>
                        <w:p>
                          <w:pPr>
                            <w:rPr>
                              <w:sz w:val="2"/>
                              <w:szCs w:val="2"/>
                            </w:rPr>
                          </w:pPr>
                        </w:p>
                      </w:tc>
                      <w:tc>
                        <w:tcPr>
                          <w:tcW w:w="3770" w:type="dxa"/>
                          <w:tcBorders>
                            <w:left w:val="single" w:sz="24" w:space="0" w:color="FFFFFF"/>
                            <w:bottom w:val="single" w:sz="48" w:space="0" w:color="932826"/>
                          </w:tcBorders>
                          <w:shd w:val="clear" w:color="auto" w:fill="E6E7E8"/>
                        </w:tcPr>
                        <w:p>
                          <w:pPr>
                            <w:pStyle w:val="TableParagraph"/>
                            <w:spacing w:before="100"/>
                            <w:ind w:left="237"/>
                            <w:rPr>
                              <w:b/>
                              <w:sz w:val="14"/>
                            </w:rPr>
                          </w:pPr>
                          <w:hyperlink w:history="true" w:anchor="_bookmark16">
                            <w:r>
                              <w:rPr>
                                <w:b/>
                                <w:color w:val="333A3F"/>
                                <w:sz w:val="14"/>
                              </w:rPr>
                              <w:t>OBJECTIVE</w:t>
                            </w:r>
                            <w:r>
                              <w:rPr>
                                <w:b/>
                                <w:color w:val="333A3F"/>
                                <w:spacing w:val="47"/>
                                <w:sz w:val="14"/>
                              </w:rPr>
                              <w:t> </w:t>
                            </w:r>
                            <w:r>
                              <w:rPr>
                                <w:b/>
                                <w:color w:val="333A3F"/>
                                <w:spacing w:val="-2"/>
                                <w:sz w:val="14"/>
                              </w:rPr>
                              <w:t>THREE:</w:t>
                            </w:r>
                          </w:hyperlink>
                        </w:p>
                        <w:p>
                          <w:pPr>
                            <w:pStyle w:val="TableParagraph"/>
                            <w:spacing w:line="228" w:lineRule="auto" w:before="15"/>
                            <w:ind w:left="237"/>
                            <w:rPr>
                              <w:b/>
                              <w:sz w:val="20"/>
                            </w:rPr>
                          </w:pPr>
                          <w:hyperlink w:history="true" w:anchor="_bookmark16">
                            <w:r>
                              <w:rPr>
                                <w:b/>
                                <w:color w:val="333A3F"/>
                                <w:sz w:val="20"/>
                              </w:rPr>
                              <w:t>Empower</w:t>
                            </w:r>
                            <w:r>
                              <w:rPr>
                                <w:b/>
                                <w:color w:val="333A3F"/>
                                <w:spacing w:val="-10"/>
                                <w:sz w:val="20"/>
                              </w:rPr>
                              <w:t> </w:t>
                            </w:r>
                            <w:r>
                              <w:rPr>
                                <w:b/>
                                <w:color w:val="333A3F"/>
                                <w:sz w:val="20"/>
                              </w:rPr>
                              <w:t>those</w:t>
                            </w:r>
                            <w:r>
                              <w:rPr>
                                <w:b/>
                                <w:color w:val="333A3F"/>
                                <w:spacing w:val="-10"/>
                                <w:sz w:val="20"/>
                              </w:rPr>
                              <w:t> </w:t>
                            </w:r>
                            <w:r>
                              <w:rPr>
                                <w:b/>
                                <w:color w:val="333A3F"/>
                                <w:sz w:val="20"/>
                              </w:rPr>
                              <w:t>in</w:t>
                            </w:r>
                            <w:r>
                              <w:rPr>
                                <w:b/>
                                <w:color w:val="333A3F"/>
                                <w:spacing w:val="-10"/>
                                <w:sz w:val="20"/>
                              </w:rPr>
                              <w:t> </w:t>
                            </w:r>
                            <w:r>
                              <w:rPr>
                                <w:b/>
                                <w:color w:val="333A3F"/>
                                <w:sz w:val="20"/>
                              </w:rPr>
                              <w:t>care,</w:t>
                            </w:r>
                            <w:r>
                              <w:rPr>
                                <w:b/>
                                <w:color w:val="333A3F"/>
                                <w:spacing w:val="-10"/>
                                <w:sz w:val="20"/>
                              </w:rPr>
                              <w:t> </w:t>
                            </w:r>
                            <w:r>
                              <w:rPr>
                                <w:b/>
                                <w:color w:val="333A3F"/>
                                <w:sz w:val="20"/>
                              </w:rPr>
                              <w:t>their</w:t>
                            </w:r>
                            <w:r>
                              <w:rPr>
                                <w:b/>
                                <w:color w:val="333A3F"/>
                                <w:spacing w:val="-10"/>
                                <w:sz w:val="20"/>
                              </w:rPr>
                              <w:t> </w:t>
                            </w:r>
                            <w:r>
                              <w:rPr>
                                <w:b/>
                                <w:color w:val="333A3F"/>
                                <w:sz w:val="20"/>
                              </w:rPr>
                              <w:t>families,</w:t>
                            </w:r>
                            <w:r>
                              <w:rPr>
                                <w:b/>
                                <w:color w:val="333A3F"/>
                                <w:spacing w:val="40"/>
                                <w:sz w:val="20"/>
                              </w:rPr>
                              <w:t> </w:t>
                            </w:r>
                            <w:r>
                              <w:rPr>
                                <w:b/>
                                <w:color w:val="333A3F"/>
                                <w:sz w:val="20"/>
                              </w:rPr>
                              <w:t>whānau and communities</w:t>
                            </w:r>
                          </w:hyperlink>
                        </w:p>
                      </w:tc>
                    </w:tr>
                  </w:tbl>
                  <w:p>
                    <w:pPr>
                      <w:pStyle w:val="BodyText"/>
                    </w:pP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
    <w:multiLevelType w:val="hybridMultilevel"/>
    <w:lvl w:ilvl="0">
      <w:start w:val="0"/>
      <w:numFmt w:val="bullet"/>
      <w:lvlText w:val="•"/>
      <w:lvlJc w:val="left"/>
      <w:pPr>
        <w:ind w:left="753" w:hanging="284"/>
      </w:pPr>
      <w:rPr>
        <w:rFonts w:hint="default" w:ascii="Source Sans Pro" w:hAnsi="Source Sans Pro" w:eastAsia="Source Sans Pro" w:cs="Source Sans Pro"/>
        <w:b w:val="0"/>
        <w:bCs w:val="0"/>
        <w:i w:val="0"/>
        <w:iCs w:val="0"/>
        <w:color w:val="333A3F"/>
        <w:spacing w:val="0"/>
        <w:w w:val="100"/>
        <w:sz w:val="23"/>
        <w:szCs w:val="23"/>
        <w:lang w:val="en-US" w:eastAsia="en-US" w:bidi="ar-SA"/>
      </w:rPr>
    </w:lvl>
    <w:lvl w:ilvl="1">
      <w:start w:val="0"/>
      <w:numFmt w:val="bullet"/>
      <w:lvlText w:val="•"/>
      <w:lvlJc w:val="left"/>
      <w:pPr>
        <w:ind w:left="1049" w:hanging="284"/>
      </w:pPr>
      <w:rPr>
        <w:rFonts w:hint="default" w:ascii="Source Sans Pro" w:hAnsi="Source Sans Pro" w:eastAsia="Source Sans Pro" w:cs="Source Sans Pro"/>
        <w:b w:val="0"/>
        <w:bCs w:val="0"/>
        <w:i w:val="0"/>
        <w:iCs w:val="0"/>
        <w:color w:val="333A3F"/>
        <w:spacing w:val="0"/>
        <w:w w:val="100"/>
        <w:sz w:val="23"/>
        <w:szCs w:val="23"/>
        <w:lang w:val="en-US" w:eastAsia="en-US" w:bidi="ar-SA"/>
      </w:rPr>
    </w:lvl>
    <w:lvl w:ilvl="2">
      <w:start w:val="0"/>
      <w:numFmt w:val="bullet"/>
      <w:lvlText w:val="•"/>
      <w:lvlJc w:val="left"/>
      <w:pPr>
        <w:ind w:left="1581" w:hanging="284"/>
      </w:pPr>
      <w:rPr>
        <w:rFonts w:hint="default"/>
        <w:lang w:val="en-US" w:eastAsia="en-US" w:bidi="ar-SA"/>
      </w:rPr>
    </w:lvl>
    <w:lvl w:ilvl="3">
      <w:start w:val="0"/>
      <w:numFmt w:val="bullet"/>
      <w:lvlText w:val="•"/>
      <w:lvlJc w:val="left"/>
      <w:pPr>
        <w:ind w:left="2122" w:hanging="284"/>
      </w:pPr>
      <w:rPr>
        <w:rFonts w:hint="default"/>
        <w:lang w:val="en-US" w:eastAsia="en-US" w:bidi="ar-SA"/>
      </w:rPr>
    </w:lvl>
    <w:lvl w:ilvl="4">
      <w:start w:val="0"/>
      <w:numFmt w:val="bullet"/>
      <w:lvlText w:val="•"/>
      <w:lvlJc w:val="left"/>
      <w:pPr>
        <w:ind w:left="2664" w:hanging="284"/>
      </w:pPr>
      <w:rPr>
        <w:rFonts w:hint="default"/>
        <w:lang w:val="en-US" w:eastAsia="en-US" w:bidi="ar-SA"/>
      </w:rPr>
    </w:lvl>
    <w:lvl w:ilvl="5">
      <w:start w:val="0"/>
      <w:numFmt w:val="bullet"/>
      <w:lvlText w:val="•"/>
      <w:lvlJc w:val="left"/>
      <w:pPr>
        <w:ind w:left="3205" w:hanging="284"/>
      </w:pPr>
      <w:rPr>
        <w:rFonts w:hint="default"/>
        <w:lang w:val="en-US" w:eastAsia="en-US" w:bidi="ar-SA"/>
      </w:rPr>
    </w:lvl>
    <w:lvl w:ilvl="6">
      <w:start w:val="0"/>
      <w:numFmt w:val="bullet"/>
      <w:lvlText w:val="•"/>
      <w:lvlJc w:val="left"/>
      <w:pPr>
        <w:ind w:left="3747" w:hanging="284"/>
      </w:pPr>
      <w:rPr>
        <w:rFonts w:hint="default"/>
        <w:lang w:val="en-US" w:eastAsia="en-US" w:bidi="ar-SA"/>
      </w:rPr>
    </w:lvl>
    <w:lvl w:ilvl="7">
      <w:start w:val="0"/>
      <w:numFmt w:val="bullet"/>
      <w:lvlText w:val="•"/>
      <w:lvlJc w:val="left"/>
      <w:pPr>
        <w:ind w:left="4288" w:hanging="284"/>
      </w:pPr>
      <w:rPr>
        <w:rFonts w:hint="default"/>
        <w:lang w:val="en-US" w:eastAsia="en-US" w:bidi="ar-SA"/>
      </w:rPr>
    </w:lvl>
    <w:lvl w:ilvl="8">
      <w:start w:val="0"/>
      <w:numFmt w:val="bullet"/>
      <w:lvlText w:val="•"/>
      <w:lvlJc w:val="left"/>
      <w:pPr>
        <w:ind w:left="4830" w:hanging="284"/>
      </w:pPr>
      <w:rPr>
        <w:rFonts w:hint="default"/>
        <w:lang w:val="en-US" w:eastAsia="en-US" w:bidi="ar-SA"/>
      </w:rPr>
    </w:lvl>
  </w:abstractNum>
  <w:abstractNum w:abstractNumId="6">
    <w:multiLevelType w:val="hybridMultilevel"/>
    <w:lvl w:ilvl="0">
      <w:start w:val="0"/>
      <w:numFmt w:val="bullet"/>
      <w:lvlText w:val="•"/>
      <w:lvlJc w:val="left"/>
      <w:pPr>
        <w:ind w:left="1049" w:hanging="284"/>
      </w:pPr>
      <w:rPr>
        <w:rFonts w:hint="default" w:ascii="Source Sans Pro" w:hAnsi="Source Sans Pro" w:eastAsia="Source Sans Pro" w:cs="Source Sans Pro"/>
        <w:b w:val="0"/>
        <w:bCs w:val="0"/>
        <w:i w:val="0"/>
        <w:iCs w:val="0"/>
        <w:color w:val="333A3F"/>
        <w:spacing w:val="0"/>
        <w:w w:val="100"/>
        <w:sz w:val="23"/>
        <w:szCs w:val="23"/>
        <w:lang w:val="en-US" w:eastAsia="en-US" w:bidi="ar-SA"/>
      </w:rPr>
    </w:lvl>
    <w:lvl w:ilvl="1">
      <w:start w:val="0"/>
      <w:numFmt w:val="bullet"/>
      <w:lvlText w:val="•"/>
      <w:lvlJc w:val="left"/>
      <w:pPr>
        <w:ind w:left="1499" w:hanging="284"/>
      </w:pPr>
      <w:rPr>
        <w:rFonts w:hint="default"/>
        <w:lang w:val="en-US" w:eastAsia="en-US" w:bidi="ar-SA"/>
      </w:rPr>
    </w:lvl>
    <w:lvl w:ilvl="2">
      <w:start w:val="0"/>
      <w:numFmt w:val="bullet"/>
      <w:lvlText w:val="•"/>
      <w:lvlJc w:val="left"/>
      <w:pPr>
        <w:ind w:left="1958" w:hanging="284"/>
      </w:pPr>
      <w:rPr>
        <w:rFonts w:hint="default"/>
        <w:lang w:val="en-US" w:eastAsia="en-US" w:bidi="ar-SA"/>
      </w:rPr>
    </w:lvl>
    <w:lvl w:ilvl="3">
      <w:start w:val="0"/>
      <w:numFmt w:val="bullet"/>
      <w:lvlText w:val="•"/>
      <w:lvlJc w:val="left"/>
      <w:pPr>
        <w:ind w:left="2417" w:hanging="284"/>
      </w:pPr>
      <w:rPr>
        <w:rFonts w:hint="default"/>
        <w:lang w:val="en-US" w:eastAsia="en-US" w:bidi="ar-SA"/>
      </w:rPr>
    </w:lvl>
    <w:lvl w:ilvl="4">
      <w:start w:val="0"/>
      <w:numFmt w:val="bullet"/>
      <w:lvlText w:val="•"/>
      <w:lvlJc w:val="left"/>
      <w:pPr>
        <w:ind w:left="2876" w:hanging="284"/>
      </w:pPr>
      <w:rPr>
        <w:rFonts w:hint="default"/>
        <w:lang w:val="en-US" w:eastAsia="en-US" w:bidi="ar-SA"/>
      </w:rPr>
    </w:lvl>
    <w:lvl w:ilvl="5">
      <w:start w:val="0"/>
      <w:numFmt w:val="bullet"/>
      <w:lvlText w:val="•"/>
      <w:lvlJc w:val="left"/>
      <w:pPr>
        <w:ind w:left="3335" w:hanging="284"/>
      </w:pPr>
      <w:rPr>
        <w:rFonts w:hint="default"/>
        <w:lang w:val="en-US" w:eastAsia="en-US" w:bidi="ar-SA"/>
      </w:rPr>
    </w:lvl>
    <w:lvl w:ilvl="6">
      <w:start w:val="0"/>
      <w:numFmt w:val="bullet"/>
      <w:lvlText w:val="•"/>
      <w:lvlJc w:val="left"/>
      <w:pPr>
        <w:ind w:left="3794" w:hanging="284"/>
      </w:pPr>
      <w:rPr>
        <w:rFonts w:hint="default"/>
        <w:lang w:val="en-US" w:eastAsia="en-US" w:bidi="ar-SA"/>
      </w:rPr>
    </w:lvl>
    <w:lvl w:ilvl="7">
      <w:start w:val="0"/>
      <w:numFmt w:val="bullet"/>
      <w:lvlText w:val="•"/>
      <w:lvlJc w:val="left"/>
      <w:pPr>
        <w:ind w:left="4253" w:hanging="284"/>
      </w:pPr>
      <w:rPr>
        <w:rFonts w:hint="default"/>
        <w:lang w:val="en-US" w:eastAsia="en-US" w:bidi="ar-SA"/>
      </w:rPr>
    </w:lvl>
    <w:lvl w:ilvl="8">
      <w:start w:val="0"/>
      <w:numFmt w:val="bullet"/>
      <w:lvlText w:val="•"/>
      <w:lvlJc w:val="left"/>
      <w:pPr>
        <w:ind w:left="4712" w:hanging="284"/>
      </w:pPr>
      <w:rPr>
        <w:rFonts w:hint="default"/>
        <w:lang w:val="en-US" w:eastAsia="en-US" w:bidi="ar-SA"/>
      </w:rPr>
    </w:lvl>
  </w:abstractNum>
  <w:abstractNum w:abstractNumId="28">
    <w:multiLevelType w:val="hybridMultilevel"/>
    <w:lvl w:ilvl="0">
      <w:start w:val="0"/>
      <w:numFmt w:val="bullet"/>
      <w:lvlText w:val="•"/>
      <w:lvlJc w:val="left"/>
      <w:pPr>
        <w:ind w:left="1049" w:hanging="284"/>
      </w:pPr>
      <w:rPr>
        <w:rFonts w:hint="default" w:ascii="Source Sans Pro" w:hAnsi="Source Sans Pro" w:eastAsia="Source Sans Pro" w:cs="Source Sans Pro"/>
        <w:b w:val="0"/>
        <w:bCs w:val="0"/>
        <w:i w:val="0"/>
        <w:iCs w:val="0"/>
        <w:color w:val="333A3F"/>
        <w:spacing w:val="0"/>
        <w:w w:val="100"/>
        <w:sz w:val="23"/>
        <w:szCs w:val="23"/>
        <w:lang w:val="en-US" w:eastAsia="en-US" w:bidi="ar-SA"/>
      </w:rPr>
    </w:lvl>
    <w:lvl w:ilvl="1">
      <w:start w:val="0"/>
      <w:numFmt w:val="bullet"/>
      <w:lvlText w:val="•"/>
      <w:lvlJc w:val="left"/>
      <w:pPr>
        <w:ind w:left="1503" w:hanging="284"/>
      </w:pPr>
      <w:rPr>
        <w:rFonts w:hint="default"/>
        <w:lang w:val="en-US" w:eastAsia="en-US" w:bidi="ar-SA"/>
      </w:rPr>
    </w:lvl>
    <w:lvl w:ilvl="2">
      <w:start w:val="0"/>
      <w:numFmt w:val="bullet"/>
      <w:lvlText w:val="•"/>
      <w:lvlJc w:val="left"/>
      <w:pPr>
        <w:ind w:left="1966" w:hanging="284"/>
      </w:pPr>
      <w:rPr>
        <w:rFonts w:hint="default"/>
        <w:lang w:val="en-US" w:eastAsia="en-US" w:bidi="ar-SA"/>
      </w:rPr>
    </w:lvl>
    <w:lvl w:ilvl="3">
      <w:start w:val="0"/>
      <w:numFmt w:val="bullet"/>
      <w:lvlText w:val="•"/>
      <w:lvlJc w:val="left"/>
      <w:pPr>
        <w:ind w:left="2429" w:hanging="284"/>
      </w:pPr>
      <w:rPr>
        <w:rFonts w:hint="default"/>
        <w:lang w:val="en-US" w:eastAsia="en-US" w:bidi="ar-SA"/>
      </w:rPr>
    </w:lvl>
    <w:lvl w:ilvl="4">
      <w:start w:val="0"/>
      <w:numFmt w:val="bullet"/>
      <w:lvlText w:val="•"/>
      <w:lvlJc w:val="left"/>
      <w:pPr>
        <w:ind w:left="2891" w:hanging="284"/>
      </w:pPr>
      <w:rPr>
        <w:rFonts w:hint="default"/>
        <w:lang w:val="en-US" w:eastAsia="en-US" w:bidi="ar-SA"/>
      </w:rPr>
    </w:lvl>
    <w:lvl w:ilvl="5">
      <w:start w:val="0"/>
      <w:numFmt w:val="bullet"/>
      <w:lvlText w:val="•"/>
      <w:lvlJc w:val="left"/>
      <w:pPr>
        <w:ind w:left="3354" w:hanging="284"/>
      </w:pPr>
      <w:rPr>
        <w:rFonts w:hint="default"/>
        <w:lang w:val="en-US" w:eastAsia="en-US" w:bidi="ar-SA"/>
      </w:rPr>
    </w:lvl>
    <w:lvl w:ilvl="6">
      <w:start w:val="0"/>
      <w:numFmt w:val="bullet"/>
      <w:lvlText w:val="•"/>
      <w:lvlJc w:val="left"/>
      <w:pPr>
        <w:ind w:left="3817" w:hanging="284"/>
      </w:pPr>
      <w:rPr>
        <w:rFonts w:hint="default"/>
        <w:lang w:val="en-US" w:eastAsia="en-US" w:bidi="ar-SA"/>
      </w:rPr>
    </w:lvl>
    <w:lvl w:ilvl="7">
      <w:start w:val="0"/>
      <w:numFmt w:val="bullet"/>
      <w:lvlText w:val="•"/>
      <w:lvlJc w:val="left"/>
      <w:pPr>
        <w:ind w:left="4280" w:hanging="284"/>
      </w:pPr>
      <w:rPr>
        <w:rFonts w:hint="default"/>
        <w:lang w:val="en-US" w:eastAsia="en-US" w:bidi="ar-SA"/>
      </w:rPr>
    </w:lvl>
    <w:lvl w:ilvl="8">
      <w:start w:val="0"/>
      <w:numFmt w:val="bullet"/>
      <w:lvlText w:val="•"/>
      <w:lvlJc w:val="left"/>
      <w:pPr>
        <w:ind w:left="4743" w:hanging="284"/>
      </w:pPr>
      <w:rPr>
        <w:rFonts w:hint="default"/>
        <w:lang w:val="en-US" w:eastAsia="en-US" w:bidi="ar-SA"/>
      </w:rPr>
    </w:lvl>
  </w:abstractNum>
  <w:abstractNum w:abstractNumId="27">
    <w:multiLevelType w:val="hybridMultilevel"/>
    <w:lvl w:ilvl="0">
      <w:start w:val="0"/>
      <w:numFmt w:val="bullet"/>
      <w:lvlText w:val="•"/>
      <w:lvlJc w:val="left"/>
      <w:pPr>
        <w:ind w:left="1049" w:hanging="284"/>
      </w:pPr>
      <w:rPr>
        <w:rFonts w:hint="default" w:ascii="Source Sans Pro" w:hAnsi="Source Sans Pro" w:eastAsia="Source Sans Pro" w:cs="Source Sans Pro"/>
        <w:b w:val="0"/>
        <w:bCs w:val="0"/>
        <w:i w:val="0"/>
        <w:iCs w:val="0"/>
        <w:color w:val="333A3F"/>
        <w:spacing w:val="0"/>
        <w:w w:val="100"/>
        <w:sz w:val="23"/>
        <w:szCs w:val="23"/>
        <w:lang w:val="en-US" w:eastAsia="en-US" w:bidi="ar-SA"/>
      </w:rPr>
    </w:lvl>
    <w:lvl w:ilvl="1">
      <w:start w:val="0"/>
      <w:numFmt w:val="bullet"/>
      <w:lvlText w:val="•"/>
      <w:lvlJc w:val="left"/>
      <w:pPr>
        <w:ind w:left="1502" w:hanging="284"/>
      </w:pPr>
      <w:rPr>
        <w:rFonts w:hint="default"/>
        <w:lang w:val="en-US" w:eastAsia="en-US" w:bidi="ar-SA"/>
      </w:rPr>
    </w:lvl>
    <w:lvl w:ilvl="2">
      <w:start w:val="0"/>
      <w:numFmt w:val="bullet"/>
      <w:lvlText w:val="•"/>
      <w:lvlJc w:val="left"/>
      <w:pPr>
        <w:ind w:left="1964" w:hanging="284"/>
      </w:pPr>
      <w:rPr>
        <w:rFonts w:hint="default"/>
        <w:lang w:val="en-US" w:eastAsia="en-US" w:bidi="ar-SA"/>
      </w:rPr>
    </w:lvl>
    <w:lvl w:ilvl="3">
      <w:start w:val="0"/>
      <w:numFmt w:val="bullet"/>
      <w:lvlText w:val="•"/>
      <w:lvlJc w:val="left"/>
      <w:pPr>
        <w:ind w:left="2426" w:hanging="284"/>
      </w:pPr>
      <w:rPr>
        <w:rFonts w:hint="default"/>
        <w:lang w:val="en-US" w:eastAsia="en-US" w:bidi="ar-SA"/>
      </w:rPr>
    </w:lvl>
    <w:lvl w:ilvl="4">
      <w:start w:val="0"/>
      <w:numFmt w:val="bullet"/>
      <w:lvlText w:val="•"/>
      <w:lvlJc w:val="left"/>
      <w:pPr>
        <w:ind w:left="2888" w:hanging="284"/>
      </w:pPr>
      <w:rPr>
        <w:rFonts w:hint="default"/>
        <w:lang w:val="en-US" w:eastAsia="en-US" w:bidi="ar-SA"/>
      </w:rPr>
    </w:lvl>
    <w:lvl w:ilvl="5">
      <w:start w:val="0"/>
      <w:numFmt w:val="bullet"/>
      <w:lvlText w:val="•"/>
      <w:lvlJc w:val="left"/>
      <w:pPr>
        <w:ind w:left="3350" w:hanging="284"/>
      </w:pPr>
      <w:rPr>
        <w:rFonts w:hint="default"/>
        <w:lang w:val="en-US" w:eastAsia="en-US" w:bidi="ar-SA"/>
      </w:rPr>
    </w:lvl>
    <w:lvl w:ilvl="6">
      <w:start w:val="0"/>
      <w:numFmt w:val="bullet"/>
      <w:lvlText w:val="•"/>
      <w:lvlJc w:val="left"/>
      <w:pPr>
        <w:ind w:left="3812" w:hanging="284"/>
      </w:pPr>
      <w:rPr>
        <w:rFonts w:hint="default"/>
        <w:lang w:val="en-US" w:eastAsia="en-US" w:bidi="ar-SA"/>
      </w:rPr>
    </w:lvl>
    <w:lvl w:ilvl="7">
      <w:start w:val="0"/>
      <w:numFmt w:val="bullet"/>
      <w:lvlText w:val="•"/>
      <w:lvlJc w:val="left"/>
      <w:pPr>
        <w:ind w:left="4274" w:hanging="284"/>
      </w:pPr>
      <w:rPr>
        <w:rFonts w:hint="default"/>
        <w:lang w:val="en-US" w:eastAsia="en-US" w:bidi="ar-SA"/>
      </w:rPr>
    </w:lvl>
    <w:lvl w:ilvl="8">
      <w:start w:val="0"/>
      <w:numFmt w:val="bullet"/>
      <w:lvlText w:val="•"/>
      <w:lvlJc w:val="left"/>
      <w:pPr>
        <w:ind w:left="4736" w:hanging="284"/>
      </w:pPr>
      <w:rPr>
        <w:rFonts w:hint="default"/>
        <w:lang w:val="en-US" w:eastAsia="en-US" w:bidi="ar-SA"/>
      </w:rPr>
    </w:lvl>
  </w:abstractNum>
  <w:abstractNum w:abstractNumId="26">
    <w:multiLevelType w:val="hybridMultilevel"/>
    <w:lvl w:ilvl="0">
      <w:start w:val="0"/>
      <w:numFmt w:val="bullet"/>
      <w:lvlText w:val="•"/>
      <w:lvlJc w:val="left"/>
      <w:pPr>
        <w:ind w:left="754" w:hanging="284"/>
      </w:pPr>
      <w:rPr>
        <w:rFonts w:hint="default" w:ascii="Source Sans Pro" w:hAnsi="Source Sans Pro" w:eastAsia="Source Sans Pro" w:cs="Source Sans Pro"/>
        <w:b w:val="0"/>
        <w:bCs w:val="0"/>
        <w:i w:val="0"/>
        <w:iCs w:val="0"/>
        <w:color w:val="333A3F"/>
        <w:spacing w:val="0"/>
        <w:w w:val="100"/>
        <w:sz w:val="23"/>
        <w:szCs w:val="23"/>
        <w:lang w:val="en-US" w:eastAsia="en-US" w:bidi="ar-SA"/>
      </w:rPr>
    </w:lvl>
    <w:lvl w:ilvl="1">
      <w:start w:val="0"/>
      <w:numFmt w:val="bullet"/>
      <w:lvlText w:val="•"/>
      <w:lvlJc w:val="left"/>
      <w:pPr>
        <w:ind w:left="1049" w:hanging="284"/>
      </w:pPr>
      <w:rPr>
        <w:rFonts w:hint="default" w:ascii="Source Sans Pro" w:hAnsi="Source Sans Pro" w:eastAsia="Source Sans Pro" w:cs="Source Sans Pro"/>
        <w:b w:val="0"/>
        <w:bCs w:val="0"/>
        <w:i w:val="0"/>
        <w:iCs w:val="0"/>
        <w:color w:val="333A3F"/>
        <w:spacing w:val="0"/>
        <w:w w:val="100"/>
        <w:sz w:val="23"/>
        <w:szCs w:val="23"/>
        <w:lang w:val="en-US" w:eastAsia="en-US" w:bidi="ar-SA"/>
      </w:rPr>
    </w:lvl>
    <w:lvl w:ilvl="2">
      <w:start w:val="0"/>
      <w:numFmt w:val="bullet"/>
      <w:lvlText w:val="•"/>
      <w:lvlJc w:val="left"/>
      <w:pPr>
        <w:ind w:left="1581" w:hanging="284"/>
      </w:pPr>
      <w:rPr>
        <w:rFonts w:hint="default"/>
        <w:lang w:val="en-US" w:eastAsia="en-US" w:bidi="ar-SA"/>
      </w:rPr>
    </w:lvl>
    <w:lvl w:ilvl="3">
      <w:start w:val="0"/>
      <w:numFmt w:val="bullet"/>
      <w:lvlText w:val="•"/>
      <w:lvlJc w:val="left"/>
      <w:pPr>
        <w:ind w:left="2123" w:hanging="284"/>
      </w:pPr>
      <w:rPr>
        <w:rFonts w:hint="default"/>
        <w:lang w:val="en-US" w:eastAsia="en-US" w:bidi="ar-SA"/>
      </w:rPr>
    </w:lvl>
    <w:lvl w:ilvl="4">
      <w:start w:val="0"/>
      <w:numFmt w:val="bullet"/>
      <w:lvlText w:val="•"/>
      <w:lvlJc w:val="left"/>
      <w:pPr>
        <w:ind w:left="2664" w:hanging="284"/>
      </w:pPr>
      <w:rPr>
        <w:rFonts w:hint="default"/>
        <w:lang w:val="en-US" w:eastAsia="en-US" w:bidi="ar-SA"/>
      </w:rPr>
    </w:lvl>
    <w:lvl w:ilvl="5">
      <w:start w:val="0"/>
      <w:numFmt w:val="bullet"/>
      <w:lvlText w:val="•"/>
      <w:lvlJc w:val="left"/>
      <w:pPr>
        <w:ind w:left="3206" w:hanging="284"/>
      </w:pPr>
      <w:rPr>
        <w:rFonts w:hint="default"/>
        <w:lang w:val="en-US" w:eastAsia="en-US" w:bidi="ar-SA"/>
      </w:rPr>
    </w:lvl>
    <w:lvl w:ilvl="6">
      <w:start w:val="0"/>
      <w:numFmt w:val="bullet"/>
      <w:lvlText w:val="•"/>
      <w:lvlJc w:val="left"/>
      <w:pPr>
        <w:ind w:left="3747" w:hanging="284"/>
      </w:pPr>
      <w:rPr>
        <w:rFonts w:hint="default"/>
        <w:lang w:val="en-US" w:eastAsia="en-US" w:bidi="ar-SA"/>
      </w:rPr>
    </w:lvl>
    <w:lvl w:ilvl="7">
      <w:start w:val="0"/>
      <w:numFmt w:val="bullet"/>
      <w:lvlText w:val="•"/>
      <w:lvlJc w:val="left"/>
      <w:pPr>
        <w:ind w:left="4289" w:hanging="284"/>
      </w:pPr>
      <w:rPr>
        <w:rFonts w:hint="default"/>
        <w:lang w:val="en-US" w:eastAsia="en-US" w:bidi="ar-SA"/>
      </w:rPr>
    </w:lvl>
    <w:lvl w:ilvl="8">
      <w:start w:val="0"/>
      <w:numFmt w:val="bullet"/>
      <w:lvlText w:val="•"/>
      <w:lvlJc w:val="left"/>
      <w:pPr>
        <w:ind w:left="4830" w:hanging="284"/>
      </w:pPr>
      <w:rPr>
        <w:rFonts w:hint="default"/>
        <w:lang w:val="en-US" w:eastAsia="en-US" w:bidi="ar-SA"/>
      </w:rPr>
    </w:lvl>
  </w:abstractNum>
  <w:abstractNum w:abstractNumId="25">
    <w:multiLevelType w:val="hybridMultilevel"/>
    <w:lvl w:ilvl="0">
      <w:start w:val="0"/>
      <w:numFmt w:val="bullet"/>
      <w:lvlText w:val="•"/>
      <w:lvlJc w:val="left"/>
      <w:pPr>
        <w:ind w:left="959" w:hanging="284"/>
      </w:pPr>
      <w:rPr>
        <w:rFonts w:hint="default" w:ascii="Source Sans Pro" w:hAnsi="Source Sans Pro" w:eastAsia="Source Sans Pro" w:cs="Source Sans Pro"/>
        <w:b w:val="0"/>
        <w:bCs w:val="0"/>
        <w:i w:val="0"/>
        <w:iCs w:val="0"/>
        <w:color w:val="333A3F"/>
        <w:spacing w:val="0"/>
        <w:w w:val="100"/>
        <w:sz w:val="23"/>
        <w:szCs w:val="23"/>
        <w:lang w:val="en-US" w:eastAsia="en-US" w:bidi="ar-SA"/>
      </w:rPr>
    </w:lvl>
    <w:lvl w:ilvl="1">
      <w:start w:val="0"/>
      <w:numFmt w:val="bullet"/>
      <w:lvlText w:val="•"/>
      <w:lvlJc w:val="left"/>
      <w:pPr>
        <w:ind w:left="1918" w:hanging="284"/>
      </w:pPr>
      <w:rPr>
        <w:rFonts w:hint="default"/>
        <w:lang w:val="en-US" w:eastAsia="en-US" w:bidi="ar-SA"/>
      </w:rPr>
    </w:lvl>
    <w:lvl w:ilvl="2">
      <w:start w:val="0"/>
      <w:numFmt w:val="bullet"/>
      <w:lvlText w:val="•"/>
      <w:lvlJc w:val="left"/>
      <w:pPr>
        <w:ind w:left="2876" w:hanging="284"/>
      </w:pPr>
      <w:rPr>
        <w:rFonts w:hint="default"/>
        <w:lang w:val="en-US" w:eastAsia="en-US" w:bidi="ar-SA"/>
      </w:rPr>
    </w:lvl>
    <w:lvl w:ilvl="3">
      <w:start w:val="0"/>
      <w:numFmt w:val="bullet"/>
      <w:lvlText w:val="•"/>
      <w:lvlJc w:val="left"/>
      <w:pPr>
        <w:ind w:left="3834" w:hanging="284"/>
      </w:pPr>
      <w:rPr>
        <w:rFonts w:hint="default"/>
        <w:lang w:val="en-US" w:eastAsia="en-US" w:bidi="ar-SA"/>
      </w:rPr>
    </w:lvl>
    <w:lvl w:ilvl="4">
      <w:start w:val="0"/>
      <w:numFmt w:val="bullet"/>
      <w:lvlText w:val="•"/>
      <w:lvlJc w:val="left"/>
      <w:pPr>
        <w:ind w:left="4793" w:hanging="284"/>
      </w:pPr>
      <w:rPr>
        <w:rFonts w:hint="default"/>
        <w:lang w:val="en-US" w:eastAsia="en-US" w:bidi="ar-SA"/>
      </w:rPr>
    </w:lvl>
    <w:lvl w:ilvl="5">
      <w:start w:val="0"/>
      <w:numFmt w:val="bullet"/>
      <w:lvlText w:val="•"/>
      <w:lvlJc w:val="left"/>
      <w:pPr>
        <w:ind w:left="5751" w:hanging="284"/>
      </w:pPr>
      <w:rPr>
        <w:rFonts w:hint="default"/>
        <w:lang w:val="en-US" w:eastAsia="en-US" w:bidi="ar-SA"/>
      </w:rPr>
    </w:lvl>
    <w:lvl w:ilvl="6">
      <w:start w:val="0"/>
      <w:numFmt w:val="bullet"/>
      <w:lvlText w:val="•"/>
      <w:lvlJc w:val="left"/>
      <w:pPr>
        <w:ind w:left="6709" w:hanging="284"/>
      </w:pPr>
      <w:rPr>
        <w:rFonts w:hint="default"/>
        <w:lang w:val="en-US" w:eastAsia="en-US" w:bidi="ar-SA"/>
      </w:rPr>
    </w:lvl>
    <w:lvl w:ilvl="7">
      <w:start w:val="0"/>
      <w:numFmt w:val="bullet"/>
      <w:lvlText w:val="•"/>
      <w:lvlJc w:val="left"/>
      <w:pPr>
        <w:ind w:left="7667" w:hanging="284"/>
      </w:pPr>
      <w:rPr>
        <w:rFonts w:hint="default"/>
        <w:lang w:val="en-US" w:eastAsia="en-US" w:bidi="ar-SA"/>
      </w:rPr>
    </w:lvl>
    <w:lvl w:ilvl="8">
      <w:start w:val="0"/>
      <w:numFmt w:val="bullet"/>
      <w:lvlText w:val="•"/>
      <w:lvlJc w:val="left"/>
      <w:pPr>
        <w:ind w:left="8626" w:hanging="284"/>
      </w:pPr>
      <w:rPr>
        <w:rFonts w:hint="default"/>
        <w:lang w:val="en-US" w:eastAsia="en-US" w:bidi="ar-SA"/>
      </w:rPr>
    </w:lvl>
  </w:abstractNum>
  <w:abstractNum w:abstractNumId="24">
    <w:multiLevelType w:val="hybridMultilevel"/>
    <w:lvl w:ilvl="0">
      <w:start w:val="0"/>
      <w:numFmt w:val="bullet"/>
      <w:lvlText w:val="•"/>
      <w:lvlJc w:val="left"/>
      <w:pPr>
        <w:ind w:left="753" w:hanging="284"/>
      </w:pPr>
      <w:rPr>
        <w:rFonts w:hint="default" w:ascii="Source Sans Pro" w:hAnsi="Source Sans Pro" w:eastAsia="Source Sans Pro" w:cs="Source Sans Pro"/>
        <w:b w:val="0"/>
        <w:bCs w:val="0"/>
        <w:i w:val="0"/>
        <w:iCs w:val="0"/>
        <w:color w:val="333A3F"/>
        <w:spacing w:val="0"/>
        <w:w w:val="100"/>
        <w:sz w:val="23"/>
        <w:szCs w:val="23"/>
        <w:lang w:val="en-US" w:eastAsia="en-US" w:bidi="ar-SA"/>
      </w:rPr>
    </w:lvl>
    <w:lvl w:ilvl="1">
      <w:start w:val="0"/>
      <w:numFmt w:val="bullet"/>
      <w:lvlText w:val="•"/>
      <w:lvlJc w:val="left"/>
      <w:pPr>
        <w:ind w:left="1275" w:hanging="284"/>
      </w:pPr>
      <w:rPr>
        <w:rFonts w:hint="default"/>
        <w:lang w:val="en-US" w:eastAsia="en-US" w:bidi="ar-SA"/>
      </w:rPr>
    </w:lvl>
    <w:lvl w:ilvl="2">
      <w:start w:val="0"/>
      <w:numFmt w:val="bullet"/>
      <w:lvlText w:val="•"/>
      <w:lvlJc w:val="left"/>
      <w:pPr>
        <w:ind w:left="1790" w:hanging="284"/>
      </w:pPr>
      <w:rPr>
        <w:rFonts w:hint="default"/>
        <w:lang w:val="en-US" w:eastAsia="en-US" w:bidi="ar-SA"/>
      </w:rPr>
    </w:lvl>
    <w:lvl w:ilvl="3">
      <w:start w:val="0"/>
      <w:numFmt w:val="bullet"/>
      <w:lvlText w:val="•"/>
      <w:lvlJc w:val="left"/>
      <w:pPr>
        <w:ind w:left="2306" w:hanging="284"/>
      </w:pPr>
      <w:rPr>
        <w:rFonts w:hint="default"/>
        <w:lang w:val="en-US" w:eastAsia="en-US" w:bidi="ar-SA"/>
      </w:rPr>
    </w:lvl>
    <w:lvl w:ilvl="4">
      <w:start w:val="0"/>
      <w:numFmt w:val="bullet"/>
      <w:lvlText w:val="•"/>
      <w:lvlJc w:val="left"/>
      <w:pPr>
        <w:ind w:left="2821" w:hanging="284"/>
      </w:pPr>
      <w:rPr>
        <w:rFonts w:hint="default"/>
        <w:lang w:val="en-US" w:eastAsia="en-US" w:bidi="ar-SA"/>
      </w:rPr>
    </w:lvl>
    <w:lvl w:ilvl="5">
      <w:start w:val="0"/>
      <w:numFmt w:val="bullet"/>
      <w:lvlText w:val="•"/>
      <w:lvlJc w:val="left"/>
      <w:pPr>
        <w:ind w:left="3336" w:hanging="284"/>
      </w:pPr>
      <w:rPr>
        <w:rFonts w:hint="default"/>
        <w:lang w:val="en-US" w:eastAsia="en-US" w:bidi="ar-SA"/>
      </w:rPr>
    </w:lvl>
    <w:lvl w:ilvl="6">
      <w:start w:val="0"/>
      <w:numFmt w:val="bullet"/>
      <w:lvlText w:val="•"/>
      <w:lvlJc w:val="left"/>
      <w:pPr>
        <w:ind w:left="3852" w:hanging="284"/>
      </w:pPr>
      <w:rPr>
        <w:rFonts w:hint="default"/>
        <w:lang w:val="en-US" w:eastAsia="en-US" w:bidi="ar-SA"/>
      </w:rPr>
    </w:lvl>
    <w:lvl w:ilvl="7">
      <w:start w:val="0"/>
      <w:numFmt w:val="bullet"/>
      <w:lvlText w:val="•"/>
      <w:lvlJc w:val="left"/>
      <w:pPr>
        <w:ind w:left="4367" w:hanging="284"/>
      </w:pPr>
      <w:rPr>
        <w:rFonts w:hint="default"/>
        <w:lang w:val="en-US" w:eastAsia="en-US" w:bidi="ar-SA"/>
      </w:rPr>
    </w:lvl>
    <w:lvl w:ilvl="8">
      <w:start w:val="0"/>
      <w:numFmt w:val="bullet"/>
      <w:lvlText w:val="•"/>
      <w:lvlJc w:val="left"/>
      <w:pPr>
        <w:ind w:left="4882" w:hanging="284"/>
      </w:pPr>
      <w:rPr>
        <w:rFonts w:hint="default"/>
        <w:lang w:val="en-US" w:eastAsia="en-US" w:bidi="ar-SA"/>
      </w:rPr>
    </w:lvl>
  </w:abstractNum>
  <w:abstractNum w:abstractNumId="23">
    <w:multiLevelType w:val="hybridMultilevel"/>
    <w:lvl w:ilvl="0">
      <w:start w:val="0"/>
      <w:numFmt w:val="bullet"/>
      <w:lvlText w:val="•"/>
      <w:lvlJc w:val="left"/>
      <w:pPr>
        <w:ind w:left="1049" w:hanging="284"/>
      </w:pPr>
      <w:rPr>
        <w:rFonts w:hint="default" w:ascii="Source Sans Pro" w:hAnsi="Source Sans Pro" w:eastAsia="Source Sans Pro" w:cs="Source Sans Pro"/>
        <w:b w:val="0"/>
        <w:bCs w:val="0"/>
        <w:i w:val="0"/>
        <w:iCs w:val="0"/>
        <w:color w:val="333A3F"/>
        <w:spacing w:val="0"/>
        <w:w w:val="100"/>
        <w:sz w:val="23"/>
        <w:szCs w:val="23"/>
        <w:lang w:val="en-US" w:eastAsia="en-US" w:bidi="ar-SA"/>
      </w:rPr>
    </w:lvl>
    <w:lvl w:ilvl="1">
      <w:start w:val="0"/>
      <w:numFmt w:val="bullet"/>
      <w:lvlText w:val="•"/>
      <w:lvlJc w:val="left"/>
      <w:pPr>
        <w:ind w:left="2098" w:hanging="284"/>
      </w:pPr>
      <w:rPr>
        <w:rFonts w:hint="default"/>
        <w:lang w:val="en-US" w:eastAsia="en-US" w:bidi="ar-SA"/>
      </w:rPr>
    </w:lvl>
    <w:lvl w:ilvl="2">
      <w:start w:val="0"/>
      <w:numFmt w:val="bullet"/>
      <w:lvlText w:val="•"/>
      <w:lvlJc w:val="left"/>
      <w:pPr>
        <w:ind w:left="3156" w:hanging="284"/>
      </w:pPr>
      <w:rPr>
        <w:rFonts w:hint="default"/>
        <w:lang w:val="en-US" w:eastAsia="en-US" w:bidi="ar-SA"/>
      </w:rPr>
    </w:lvl>
    <w:lvl w:ilvl="3">
      <w:start w:val="0"/>
      <w:numFmt w:val="bullet"/>
      <w:lvlText w:val="•"/>
      <w:lvlJc w:val="left"/>
      <w:pPr>
        <w:ind w:left="4215" w:hanging="284"/>
      </w:pPr>
      <w:rPr>
        <w:rFonts w:hint="default"/>
        <w:lang w:val="en-US" w:eastAsia="en-US" w:bidi="ar-SA"/>
      </w:rPr>
    </w:lvl>
    <w:lvl w:ilvl="4">
      <w:start w:val="0"/>
      <w:numFmt w:val="bullet"/>
      <w:lvlText w:val="•"/>
      <w:lvlJc w:val="left"/>
      <w:pPr>
        <w:ind w:left="5273" w:hanging="284"/>
      </w:pPr>
      <w:rPr>
        <w:rFonts w:hint="default"/>
        <w:lang w:val="en-US" w:eastAsia="en-US" w:bidi="ar-SA"/>
      </w:rPr>
    </w:lvl>
    <w:lvl w:ilvl="5">
      <w:start w:val="0"/>
      <w:numFmt w:val="bullet"/>
      <w:lvlText w:val="•"/>
      <w:lvlJc w:val="left"/>
      <w:pPr>
        <w:ind w:left="6331" w:hanging="284"/>
      </w:pPr>
      <w:rPr>
        <w:rFonts w:hint="default"/>
        <w:lang w:val="en-US" w:eastAsia="en-US" w:bidi="ar-SA"/>
      </w:rPr>
    </w:lvl>
    <w:lvl w:ilvl="6">
      <w:start w:val="0"/>
      <w:numFmt w:val="bullet"/>
      <w:lvlText w:val="•"/>
      <w:lvlJc w:val="left"/>
      <w:pPr>
        <w:ind w:left="7390" w:hanging="284"/>
      </w:pPr>
      <w:rPr>
        <w:rFonts w:hint="default"/>
        <w:lang w:val="en-US" w:eastAsia="en-US" w:bidi="ar-SA"/>
      </w:rPr>
    </w:lvl>
    <w:lvl w:ilvl="7">
      <w:start w:val="0"/>
      <w:numFmt w:val="bullet"/>
      <w:lvlText w:val="•"/>
      <w:lvlJc w:val="left"/>
      <w:pPr>
        <w:ind w:left="8448" w:hanging="284"/>
      </w:pPr>
      <w:rPr>
        <w:rFonts w:hint="default"/>
        <w:lang w:val="en-US" w:eastAsia="en-US" w:bidi="ar-SA"/>
      </w:rPr>
    </w:lvl>
    <w:lvl w:ilvl="8">
      <w:start w:val="0"/>
      <w:numFmt w:val="bullet"/>
      <w:lvlText w:val="•"/>
      <w:lvlJc w:val="left"/>
      <w:pPr>
        <w:ind w:left="9506" w:hanging="284"/>
      </w:pPr>
      <w:rPr>
        <w:rFonts w:hint="default"/>
        <w:lang w:val="en-US" w:eastAsia="en-US" w:bidi="ar-SA"/>
      </w:rPr>
    </w:lvl>
  </w:abstractNum>
  <w:abstractNum w:abstractNumId="22">
    <w:multiLevelType w:val="hybridMultilevel"/>
    <w:lvl w:ilvl="0">
      <w:start w:val="0"/>
      <w:numFmt w:val="bullet"/>
      <w:lvlText w:val="•"/>
      <w:lvlJc w:val="left"/>
      <w:pPr>
        <w:ind w:left="760" w:hanging="284"/>
      </w:pPr>
      <w:rPr>
        <w:rFonts w:hint="default" w:ascii="Source Sans Pro" w:hAnsi="Source Sans Pro" w:eastAsia="Source Sans Pro" w:cs="Source Sans Pro"/>
        <w:b w:val="0"/>
        <w:bCs w:val="0"/>
        <w:i w:val="0"/>
        <w:iCs w:val="0"/>
        <w:color w:val="333A3F"/>
        <w:spacing w:val="0"/>
        <w:w w:val="100"/>
        <w:sz w:val="23"/>
        <w:szCs w:val="23"/>
        <w:lang w:val="en-US" w:eastAsia="en-US" w:bidi="ar-SA"/>
      </w:rPr>
    </w:lvl>
    <w:lvl w:ilvl="1">
      <w:start w:val="0"/>
      <w:numFmt w:val="bullet"/>
      <w:lvlText w:val="•"/>
      <w:lvlJc w:val="left"/>
      <w:pPr>
        <w:ind w:left="1276" w:hanging="284"/>
      </w:pPr>
      <w:rPr>
        <w:rFonts w:hint="default"/>
        <w:lang w:val="en-US" w:eastAsia="en-US" w:bidi="ar-SA"/>
      </w:rPr>
    </w:lvl>
    <w:lvl w:ilvl="2">
      <w:start w:val="0"/>
      <w:numFmt w:val="bullet"/>
      <w:lvlText w:val="•"/>
      <w:lvlJc w:val="left"/>
      <w:pPr>
        <w:ind w:left="1792" w:hanging="284"/>
      </w:pPr>
      <w:rPr>
        <w:rFonts w:hint="default"/>
        <w:lang w:val="en-US" w:eastAsia="en-US" w:bidi="ar-SA"/>
      </w:rPr>
    </w:lvl>
    <w:lvl w:ilvl="3">
      <w:start w:val="0"/>
      <w:numFmt w:val="bullet"/>
      <w:lvlText w:val="•"/>
      <w:lvlJc w:val="left"/>
      <w:pPr>
        <w:ind w:left="2308" w:hanging="284"/>
      </w:pPr>
      <w:rPr>
        <w:rFonts w:hint="default"/>
        <w:lang w:val="en-US" w:eastAsia="en-US" w:bidi="ar-SA"/>
      </w:rPr>
    </w:lvl>
    <w:lvl w:ilvl="4">
      <w:start w:val="0"/>
      <w:numFmt w:val="bullet"/>
      <w:lvlText w:val="•"/>
      <w:lvlJc w:val="left"/>
      <w:pPr>
        <w:ind w:left="2824" w:hanging="284"/>
      </w:pPr>
      <w:rPr>
        <w:rFonts w:hint="default"/>
        <w:lang w:val="en-US" w:eastAsia="en-US" w:bidi="ar-SA"/>
      </w:rPr>
    </w:lvl>
    <w:lvl w:ilvl="5">
      <w:start w:val="0"/>
      <w:numFmt w:val="bullet"/>
      <w:lvlText w:val="•"/>
      <w:lvlJc w:val="left"/>
      <w:pPr>
        <w:ind w:left="3340" w:hanging="284"/>
      </w:pPr>
      <w:rPr>
        <w:rFonts w:hint="default"/>
        <w:lang w:val="en-US" w:eastAsia="en-US" w:bidi="ar-SA"/>
      </w:rPr>
    </w:lvl>
    <w:lvl w:ilvl="6">
      <w:start w:val="0"/>
      <w:numFmt w:val="bullet"/>
      <w:lvlText w:val="•"/>
      <w:lvlJc w:val="left"/>
      <w:pPr>
        <w:ind w:left="3856" w:hanging="284"/>
      </w:pPr>
      <w:rPr>
        <w:rFonts w:hint="default"/>
        <w:lang w:val="en-US" w:eastAsia="en-US" w:bidi="ar-SA"/>
      </w:rPr>
    </w:lvl>
    <w:lvl w:ilvl="7">
      <w:start w:val="0"/>
      <w:numFmt w:val="bullet"/>
      <w:lvlText w:val="•"/>
      <w:lvlJc w:val="left"/>
      <w:pPr>
        <w:ind w:left="4372" w:hanging="284"/>
      </w:pPr>
      <w:rPr>
        <w:rFonts w:hint="default"/>
        <w:lang w:val="en-US" w:eastAsia="en-US" w:bidi="ar-SA"/>
      </w:rPr>
    </w:lvl>
    <w:lvl w:ilvl="8">
      <w:start w:val="0"/>
      <w:numFmt w:val="bullet"/>
      <w:lvlText w:val="•"/>
      <w:lvlJc w:val="left"/>
      <w:pPr>
        <w:ind w:left="4888" w:hanging="284"/>
      </w:pPr>
      <w:rPr>
        <w:rFonts w:hint="default"/>
        <w:lang w:val="en-US" w:eastAsia="en-US" w:bidi="ar-SA"/>
      </w:rPr>
    </w:lvl>
  </w:abstractNum>
  <w:abstractNum w:abstractNumId="21">
    <w:multiLevelType w:val="hybridMultilevel"/>
    <w:lvl w:ilvl="0">
      <w:start w:val="24"/>
      <w:numFmt w:val="decimal"/>
      <w:lvlText w:val="%1."/>
      <w:lvlJc w:val="left"/>
      <w:pPr>
        <w:ind w:left="992" w:hanging="454"/>
        <w:jc w:val="left"/>
      </w:pPr>
      <w:rPr>
        <w:rFonts w:hint="default" w:ascii="Source Sans Pro SemiBold" w:hAnsi="Source Sans Pro SemiBold" w:eastAsia="Source Sans Pro SemiBold" w:cs="Source Sans Pro SemiBold"/>
        <w:b/>
        <w:bCs/>
        <w:i w:val="0"/>
        <w:iCs w:val="0"/>
        <w:color w:val="333A3F"/>
        <w:spacing w:val="0"/>
        <w:w w:val="100"/>
        <w:sz w:val="26"/>
        <w:szCs w:val="26"/>
        <w:lang w:val="en-US" w:eastAsia="en-US" w:bidi="ar-SA"/>
      </w:rPr>
    </w:lvl>
    <w:lvl w:ilvl="1">
      <w:start w:val="0"/>
      <w:numFmt w:val="bullet"/>
      <w:lvlText w:val="•"/>
      <w:lvlJc w:val="left"/>
      <w:pPr>
        <w:ind w:left="850" w:hanging="284"/>
      </w:pPr>
      <w:rPr>
        <w:rFonts w:hint="default" w:ascii="Source Sans Pro" w:hAnsi="Source Sans Pro" w:eastAsia="Source Sans Pro" w:cs="Source Sans Pro"/>
        <w:b w:val="0"/>
        <w:bCs w:val="0"/>
        <w:i w:val="0"/>
        <w:iCs w:val="0"/>
        <w:color w:val="333A3F"/>
        <w:spacing w:val="0"/>
        <w:w w:val="100"/>
        <w:sz w:val="23"/>
        <w:szCs w:val="23"/>
        <w:lang w:val="en-US" w:eastAsia="en-US" w:bidi="ar-SA"/>
      </w:rPr>
    </w:lvl>
    <w:lvl w:ilvl="2">
      <w:start w:val="0"/>
      <w:numFmt w:val="bullet"/>
      <w:lvlText w:val="•"/>
      <w:lvlJc w:val="left"/>
      <w:pPr>
        <w:ind w:left="1049" w:hanging="284"/>
      </w:pPr>
      <w:rPr>
        <w:rFonts w:hint="default" w:ascii="Source Sans Pro" w:hAnsi="Source Sans Pro" w:eastAsia="Source Sans Pro" w:cs="Source Sans Pro"/>
        <w:b w:val="0"/>
        <w:bCs w:val="0"/>
        <w:i w:val="0"/>
        <w:iCs w:val="0"/>
        <w:color w:val="333A3F"/>
        <w:spacing w:val="0"/>
        <w:w w:val="100"/>
        <w:sz w:val="23"/>
        <w:szCs w:val="23"/>
        <w:lang w:val="en-US" w:eastAsia="en-US" w:bidi="ar-SA"/>
      </w:rPr>
    </w:lvl>
    <w:lvl w:ilvl="3">
      <w:start w:val="0"/>
      <w:numFmt w:val="bullet"/>
      <w:lvlText w:val="•"/>
      <w:lvlJc w:val="left"/>
      <w:pPr>
        <w:ind w:left="1000" w:hanging="284"/>
      </w:pPr>
      <w:rPr>
        <w:rFonts w:hint="default"/>
        <w:lang w:val="en-US" w:eastAsia="en-US" w:bidi="ar-SA"/>
      </w:rPr>
    </w:lvl>
    <w:lvl w:ilvl="4">
      <w:start w:val="0"/>
      <w:numFmt w:val="bullet"/>
      <w:lvlText w:val="•"/>
      <w:lvlJc w:val="left"/>
      <w:pPr>
        <w:ind w:left="1040" w:hanging="284"/>
      </w:pPr>
      <w:rPr>
        <w:rFonts w:hint="default"/>
        <w:lang w:val="en-US" w:eastAsia="en-US" w:bidi="ar-SA"/>
      </w:rPr>
    </w:lvl>
    <w:lvl w:ilvl="5">
      <w:start w:val="0"/>
      <w:numFmt w:val="bullet"/>
      <w:lvlText w:val="•"/>
      <w:lvlJc w:val="left"/>
      <w:pPr>
        <w:ind w:left="837" w:hanging="284"/>
      </w:pPr>
      <w:rPr>
        <w:rFonts w:hint="default"/>
        <w:lang w:val="en-US" w:eastAsia="en-US" w:bidi="ar-SA"/>
      </w:rPr>
    </w:lvl>
    <w:lvl w:ilvl="6">
      <w:start w:val="0"/>
      <w:numFmt w:val="bullet"/>
      <w:lvlText w:val="•"/>
      <w:lvlJc w:val="left"/>
      <w:pPr>
        <w:ind w:left="634" w:hanging="284"/>
      </w:pPr>
      <w:rPr>
        <w:rFonts w:hint="default"/>
        <w:lang w:val="en-US" w:eastAsia="en-US" w:bidi="ar-SA"/>
      </w:rPr>
    </w:lvl>
    <w:lvl w:ilvl="7">
      <w:start w:val="0"/>
      <w:numFmt w:val="bullet"/>
      <w:lvlText w:val="•"/>
      <w:lvlJc w:val="left"/>
      <w:pPr>
        <w:ind w:left="432" w:hanging="284"/>
      </w:pPr>
      <w:rPr>
        <w:rFonts w:hint="default"/>
        <w:lang w:val="en-US" w:eastAsia="en-US" w:bidi="ar-SA"/>
      </w:rPr>
    </w:lvl>
    <w:lvl w:ilvl="8">
      <w:start w:val="0"/>
      <w:numFmt w:val="bullet"/>
      <w:lvlText w:val="•"/>
      <w:lvlJc w:val="left"/>
      <w:pPr>
        <w:ind w:left="229" w:hanging="284"/>
      </w:pPr>
      <w:rPr>
        <w:rFonts w:hint="default"/>
        <w:lang w:val="en-US" w:eastAsia="en-US" w:bidi="ar-SA"/>
      </w:rPr>
    </w:lvl>
  </w:abstractNum>
  <w:abstractNum w:abstractNumId="20">
    <w:multiLevelType w:val="hybridMultilevel"/>
    <w:lvl w:ilvl="0">
      <w:start w:val="0"/>
      <w:numFmt w:val="bullet"/>
      <w:lvlText w:val="•"/>
      <w:lvlJc w:val="left"/>
      <w:pPr>
        <w:ind w:left="930" w:hanging="284"/>
      </w:pPr>
      <w:rPr>
        <w:rFonts w:hint="default" w:ascii="Source Sans Pro" w:hAnsi="Source Sans Pro" w:eastAsia="Source Sans Pro" w:cs="Source Sans Pro"/>
        <w:b w:val="0"/>
        <w:bCs w:val="0"/>
        <w:i w:val="0"/>
        <w:iCs w:val="0"/>
        <w:color w:val="333A3F"/>
        <w:spacing w:val="0"/>
        <w:w w:val="100"/>
        <w:sz w:val="23"/>
        <w:szCs w:val="23"/>
        <w:lang w:val="en-US" w:eastAsia="en-US" w:bidi="ar-SA"/>
      </w:rPr>
    </w:lvl>
    <w:lvl w:ilvl="1">
      <w:start w:val="0"/>
      <w:numFmt w:val="bullet"/>
      <w:lvlText w:val="•"/>
      <w:lvlJc w:val="left"/>
      <w:pPr>
        <w:ind w:left="1455" w:hanging="284"/>
      </w:pPr>
      <w:rPr>
        <w:rFonts w:hint="default"/>
        <w:lang w:val="en-US" w:eastAsia="en-US" w:bidi="ar-SA"/>
      </w:rPr>
    </w:lvl>
    <w:lvl w:ilvl="2">
      <w:start w:val="0"/>
      <w:numFmt w:val="bullet"/>
      <w:lvlText w:val="•"/>
      <w:lvlJc w:val="left"/>
      <w:pPr>
        <w:ind w:left="1970" w:hanging="284"/>
      </w:pPr>
      <w:rPr>
        <w:rFonts w:hint="default"/>
        <w:lang w:val="en-US" w:eastAsia="en-US" w:bidi="ar-SA"/>
      </w:rPr>
    </w:lvl>
    <w:lvl w:ilvl="3">
      <w:start w:val="0"/>
      <w:numFmt w:val="bullet"/>
      <w:lvlText w:val="•"/>
      <w:lvlJc w:val="left"/>
      <w:pPr>
        <w:ind w:left="2485" w:hanging="284"/>
      </w:pPr>
      <w:rPr>
        <w:rFonts w:hint="default"/>
        <w:lang w:val="en-US" w:eastAsia="en-US" w:bidi="ar-SA"/>
      </w:rPr>
    </w:lvl>
    <w:lvl w:ilvl="4">
      <w:start w:val="0"/>
      <w:numFmt w:val="bullet"/>
      <w:lvlText w:val="•"/>
      <w:lvlJc w:val="left"/>
      <w:pPr>
        <w:ind w:left="3000" w:hanging="284"/>
      </w:pPr>
      <w:rPr>
        <w:rFonts w:hint="default"/>
        <w:lang w:val="en-US" w:eastAsia="en-US" w:bidi="ar-SA"/>
      </w:rPr>
    </w:lvl>
    <w:lvl w:ilvl="5">
      <w:start w:val="0"/>
      <w:numFmt w:val="bullet"/>
      <w:lvlText w:val="•"/>
      <w:lvlJc w:val="left"/>
      <w:pPr>
        <w:ind w:left="3515" w:hanging="284"/>
      </w:pPr>
      <w:rPr>
        <w:rFonts w:hint="default"/>
        <w:lang w:val="en-US" w:eastAsia="en-US" w:bidi="ar-SA"/>
      </w:rPr>
    </w:lvl>
    <w:lvl w:ilvl="6">
      <w:start w:val="0"/>
      <w:numFmt w:val="bullet"/>
      <w:lvlText w:val="•"/>
      <w:lvlJc w:val="left"/>
      <w:pPr>
        <w:ind w:left="4030" w:hanging="284"/>
      </w:pPr>
      <w:rPr>
        <w:rFonts w:hint="default"/>
        <w:lang w:val="en-US" w:eastAsia="en-US" w:bidi="ar-SA"/>
      </w:rPr>
    </w:lvl>
    <w:lvl w:ilvl="7">
      <w:start w:val="0"/>
      <w:numFmt w:val="bullet"/>
      <w:lvlText w:val="•"/>
      <w:lvlJc w:val="left"/>
      <w:pPr>
        <w:ind w:left="4545" w:hanging="284"/>
      </w:pPr>
      <w:rPr>
        <w:rFonts w:hint="default"/>
        <w:lang w:val="en-US" w:eastAsia="en-US" w:bidi="ar-SA"/>
      </w:rPr>
    </w:lvl>
    <w:lvl w:ilvl="8">
      <w:start w:val="0"/>
      <w:numFmt w:val="bullet"/>
      <w:lvlText w:val="•"/>
      <w:lvlJc w:val="left"/>
      <w:pPr>
        <w:ind w:left="5060" w:hanging="284"/>
      </w:pPr>
      <w:rPr>
        <w:rFonts w:hint="default"/>
        <w:lang w:val="en-US" w:eastAsia="en-US" w:bidi="ar-SA"/>
      </w:rPr>
    </w:lvl>
  </w:abstractNum>
  <w:abstractNum w:abstractNumId="19">
    <w:multiLevelType w:val="hybridMultilevel"/>
    <w:lvl w:ilvl="0">
      <w:start w:val="0"/>
      <w:numFmt w:val="bullet"/>
      <w:lvlText w:val="•"/>
      <w:lvlJc w:val="left"/>
      <w:pPr>
        <w:ind w:left="753" w:hanging="284"/>
      </w:pPr>
      <w:rPr>
        <w:rFonts w:hint="default" w:ascii="Source Sans Pro" w:hAnsi="Source Sans Pro" w:eastAsia="Source Sans Pro" w:cs="Source Sans Pro"/>
        <w:b w:val="0"/>
        <w:bCs w:val="0"/>
        <w:i w:val="0"/>
        <w:iCs w:val="0"/>
        <w:color w:val="333A3F"/>
        <w:spacing w:val="0"/>
        <w:w w:val="100"/>
        <w:sz w:val="23"/>
        <w:szCs w:val="23"/>
        <w:lang w:val="en-US" w:eastAsia="en-US" w:bidi="ar-SA"/>
      </w:rPr>
    </w:lvl>
    <w:lvl w:ilvl="1">
      <w:start w:val="0"/>
      <w:numFmt w:val="bullet"/>
      <w:lvlText w:val="•"/>
      <w:lvlJc w:val="left"/>
      <w:pPr>
        <w:ind w:left="1275" w:hanging="284"/>
      </w:pPr>
      <w:rPr>
        <w:rFonts w:hint="default"/>
        <w:lang w:val="en-US" w:eastAsia="en-US" w:bidi="ar-SA"/>
      </w:rPr>
    </w:lvl>
    <w:lvl w:ilvl="2">
      <w:start w:val="0"/>
      <w:numFmt w:val="bullet"/>
      <w:lvlText w:val="•"/>
      <w:lvlJc w:val="left"/>
      <w:pPr>
        <w:ind w:left="1790" w:hanging="284"/>
      </w:pPr>
      <w:rPr>
        <w:rFonts w:hint="default"/>
        <w:lang w:val="en-US" w:eastAsia="en-US" w:bidi="ar-SA"/>
      </w:rPr>
    </w:lvl>
    <w:lvl w:ilvl="3">
      <w:start w:val="0"/>
      <w:numFmt w:val="bullet"/>
      <w:lvlText w:val="•"/>
      <w:lvlJc w:val="left"/>
      <w:pPr>
        <w:ind w:left="2305" w:hanging="284"/>
      </w:pPr>
      <w:rPr>
        <w:rFonts w:hint="default"/>
        <w:lang w:val="en-US" w:eastAsia="en-US" w:bidi="ar-SA"/>
      </w:rPr>
    </w:lvl>
    <w:lvl w:ilvl="4">
      <w:start w:val="0"/>
      <w:numFmt w:val="bullet"/>
      <w:lvlText w:val="•"/>
      <w:lvlJc w:val="left"/>
      <w:pPr>
        <w:ind w:left="2821" w:hanging="284"/>
      </w:pPr>
      <w:rPr>
        <w:rFonts w:hint="default"/>
        <w:lang w:val="en-US" w:eastAsia="en-US" w:bidi="ar-SA"/>
      </w:rPr>
    </w:lvl>
    <w:lvl w:ilvl="5">
      <w:start w:val="0"/>
      <w:numFmt w:val="bullet"/>
      <w:lvlText w:val="•"/>
      <w:lvlJc w:val="left"/>
      <w:pPr>
        <w:ind w:left="3336" w:hanging="284"/>
      </w:pPr>
      <w:rPr>
        <w:rFonts w:hint="default"/>
        <w:lang w:val="en-US" w:eastAsia="en-US" w:bidi="ar-SA"/>
      </w:rPr>
    </w:lvl>
    <w:lvl w:ilvl="6">
      <w:start w:val="0"/>
      <w:numFmt w:val="bullet"/>
      <w:lvlText w:val="•"/>
      <w:lvlJc w:val="left"/>
      <w:pPr>
        <w:ind w:left="3851" w:hanging="284"/>
      </w:pPr>
      <w:rPr>
        <w:rFonts w:hint="default"/>
        <w:lang w:val="en-US" w:eastAsia="en-US" w:bidi="ar-SA"/>
      </w:rPr>
    </w:lvl>
    <w:lvl w:ilvl="7">
      <w:start w:val="0"/>
      <w:numFmt w:val="bullet"/>
      <w:lvlText w:val="•"/>
      <w:lvlJc w:val="left"/>
      <w:pPr>
        <w:ind w:left="4367" w:hanging="284"/>
      </w:pPr>
      <w:rPr>
        <w:rFonts w:hint="default"/>
        <w:lang w:val="en-US" w:eastAsia="en-US" w:bidi="ar-SA"/>
      </w:rPr>
    </w:lvl>
    <w:lvl w:ilvl="8">
      <w:start w:val="0"/>
      <w:numFmt w:val="bullet"/>
      <w:lvlText w:val="•"/>
      <w:lvlJc w:val="left"/>
      <w:pPr>
        <w:ind w:left="4882" w:hanging="284"/>
      </w:pPr>
      <w:rPr>
        <w:rFonts w:hint="default"/>
        <w:lang w:val="en-US" w:eastAsia="en-US" w:bidi="ar-SA"/>
      </w:rPr>
    </w:lvl>
  </w:abstractNum>
  <w:abstractNum w:abstractNumId="18">
    <w:multiLevelType w:val="hybridMultilevel"/>
    <w:lvl w:ilvl="0">
      <w:start w:val="20"/>
      <w:numFmt w:val="decimal"/>
      <w:lvlText w:val="%1."/>
      <w:lvlJc w:val="left"/>
      <w:pPr>
        <w:ind w:left="992" w:hanging="454"/>
        <w:jc w:val="left"/>
      </w:pPr>
      <w:rPr>
        <w:rFonts w:hint="default" w:ascii="Source Sans Pro SemiBold" w:hAnsi="Source Sans Pro SemiBold" w:eastAsia="Source Sans Pro SemiBold" w:cs="Source Sans Pro SemiBold"/>
        <w:b/>
        <w:bCs/>
        <w:i w:val="0"/>
        <w:iCs w:val="0"/>
        <w:color w:val="333A3F"/>
        <w:spacing w:val="0"/>
        <w:w w:val="100"/>
        <w:sz w:val="26"/>
        <w:szCs w:val="26"/>
        <w:lang w:val="en-US" w:eastAsia="en-US" w:bidi="ar-SA"/>
      </w:rPr>
    </w:lvl>
    <w:lvl w:ilvl="1">
      <w:start w:val="0"/>
      <w:numFmt w:val="bullet"/>
      <w:lvlText w:val="•"/>
      <w:lvlJc w:val="left"/>
      <w:pPr>
        <w:ind w:left="1049" w:hanging="284"/>
      </w:pPr>
      <w:rPr>
        <w:rFonts w:hint="default" w:ascii="Source Sans Pro" w:hAnsi="Source Sans Pro" w:eastAsia="Source Sans Pro" w:cs="Source Sans Pro"/>
        <w:b w:val="0"/>
        <w:bCs w:val="0"/>
        <w:i w:val="0"/>
        <w:iCs w:val="0"/>
        <w:color w:val="333A3F"/>
        <w:spacing w:val="0"/>
        <w:w w:val="100"/>
        <w:sz w:val="23"/>
        <w:szCs w:val="23"/>
        <w:lang w:val="en-US" w:eastAsia="en-US" w:bidi="ar-SA"/>
      </w:rPr>
    </w:lvl>
    <w:lvl w:ilvl="2">
      <w:start w:val="0"/>
      <w:numFmt w:val="bullet"/>
      <w:lvlText w:val="•"/>
      <w:lvlJc w:val="left"/>
      <w:pPr>
        <w:ind w:left="1534" w:hanging="284"/>
      </w:pPr>
      <w:rPr>
        <w:rFonts w:hint="default"/>
        <w:lang w:val="en-US" w:eastAsia="en-US" w:bidi="ar-SA"/>
      </w:rPr>
    </w:lvl>
    <w:lvl w:ilvl="3">
      <w:start w:val="0"/>
      <w:numFmt w:val="bullet"/>
      <w:lvlText w:val="•"/>
      <w:lvlJc w:val="left"/>
      <w:pPr>
        <w:ind w:left="2029" w:hanging="284"/>
      </w:pPr>
      <w:rPr>
        <w:rFonts w:hint="default"/>
        <w:lang w:val="en-US" w:eastAsia="en-US" w:bidi="ar-SA"/>
      </w:rPr>
    </w:lvl>
    <w:lvl w:ilvl="4">
      <w:start w:val="0"/>
      <w:numFmt w:val="bullet"/>
      <w:lvlText w:val="•"/>
      <w:lvlJc w:val="left"/>
      <w:pPr>
        <w:ind w:left="2524" w:hanging="284"/>
      </w:pPr>
      <w:rPr>
        <w:rFonts w:hint="default"/>
        <w:lang w:val="en-US" w:eastAsia="en-US" w:bidi="ar-SA"/>
      </w:rPr>
    </w:lvl>
    <w:lvl w:ilvl="5">
      <w:start w:val="0"/>
      <w:numFmt w:val="bullet"/>
      <w:lvlText w:val="•"/>
      <w:lvlJc w:val="left"/>
      <w:pPr>
        <w:ind w:left="3019" w:hanging="284"/>
      </w:pPr>
      <w:rPr>
        <w:rFonts w:hint="default"/>
        <w:lang w:val="en-US" w:eastAsia="en-US" w:bidi="ar-SA"/>
      </w:rPr>
    </w:lvl>
    <w:lvl w:ilvl="6">
      <w:start w:val="0"/>
      <w:numFmt w:val="bullet"/>
      <w:lvlText w:val="•"/>
      <w:lvlJc w:val="left"/>
      <w:pPr>
        <w:ind w:left="3513" w:hanging="284"/>
      </w:pPr>
      <w:rPr>
        <w:rFonts w:hint="default"/>
        <w:lang w:val="en-US" w:eastAsia="en-US" w:bidi="ar-SA"/>
      </w:rPr>
    </w:lvl>
    <w:lvl w:ilvl="7">
      <w:start w:val="0"/>
      <w:numFmt w:val="bullet"/>
      <w:lvlText w:val="•"/>
      <w:lvlJc w:val="left"/>
      <w:pPr>
        <w:ind w:left="4008" w:hanging="284"/>
      </w:pPr>
      <w:rPr>
        <w:rFonts w:hint="default"/>
        <w:lang w:val="en-US" w:eastAsia="en-US" w:bidi="ar-SA"/>
      </w:rPr>
    </w:lvl>
    <w:lvl w:ilvl="8">
      <w:start w:val="0"/>
      <w:numFmt w:val="bullet"/>
      <w:lvlText w:val="•"/>
      <w:lvlJc w:val="left"/>
      <w:pPr>
        <w:ind w:left="4503" w:hanging="284"/>
      </w:pPr>
      <w:rPr>
        <w:rFonts w:hint="default"/>
        <w:lang w:val="en-US" w:eastAsia="en-US" w:bidi="ar-SA"/>
      </w:rPr>
    </w:lvl>
  </w:abstractNum>
  <w:abstractNum w:abstractNumId="17">
    <w:multiLevelType w:val="hybridMultilevel"/>
    <w:lvl w:ilvl="0">
      <w:start w:val="0"/>
      <w:numFmt w:val="bullet"/>
      <w:lvlText w:val="•"/>
      <w:lvlJc w:val="left"/>
      <w:pPr>
        <w:ind w:left="776" w:hanging="284"/>
      </w:pPr>
      <w:rPr>
        <w:rFonts w:hint="default" w:ascii="Source Sans Pro" w:hAnsi="Source Sans Pro" w:eastAsia="Source Sans Pro" w:cs="Source Sans Pro"/>
        <w:b w:val="0"/>
        <w:bCs w:val="0"/>
        <w:i w:val="0"/>
        <w:iCs w:val="0"/>
        <w:color w:val="333A3F"/>
        <w:spacing w:val="0"/>
        <w:w w:val="100"/>
        <w:sz w:val="23"/>
        <w:szCs w:val="23"/>
        <w:lang w:val="en-US" w:eastAsia="en-US" w:bidi="ar-SA"/>
      </w:rPr>
    </w:lvl>
    <w:lvl w:ilvl="1">
      <w:start w:val="0"/>
      <w:numFmt w:val="bullet"/>
      <w:lvlText w:val="•"/>
      <w:lvlJc w:val="left"/>
      <w:pPr>
        <w:ind w:left="1295" w:hanging="284"/>
      </w:pPr>
      <w:rPr>
        <w:rFonts w:hint="default"/>
        <w:lang w:val="en-US" w:eastAsia="en-US" w:bidi="ar-SA"/>
      </w:rPr>
    </w:lvl>
    <w:lvl w:ilvl="2">
      <w:start w:val="0"/>
      <w:numFmt w:val="bullet"/>
      <w:lvlText w:val="•"/>
      <w:lvlJc w:val="left"/>
      <w:pPr>
        <w:ind w:left="1811" w:hanging="284"/>
      </w:pPr>
      <w:rPr>
        <w:rFonts w:hint="default"/>
        <w:lang w:val="en-US" w:eastAsia="en-US" w:bidi="ar-SA"/>
      </w:rPr>
    </w:lvl>
    <w:lvl w:ilvl="3">
      <w:start w:val="0"/>
      <w:numFmt w:val="bullet"/>
      <w:lvlText w:val="•"/>
      <w:lvlJc w:val="left"/>
      <w:pPr>
        <w:ind w:left="2326" w:hanging="284"/>
      </w:pPr>
      <w:rPr>
        <w:rFonts w:hint="default"/>
        <w:lang w:val="en-US" w:eastAsia="en-US" w:bidi="ar-SA"/>
      </w:rPr>
    </w:lvl>
    <w:lvl w:ilvl="4">
      <w:start w:val="0"/>
      <w:numFmt w:val="bullet"/>
      <w:lvlText w:val="•"/>
      <w:lvlJc w:val="left"/>
      <w:pPr>
        <w:ind w:left="2842" w:hanging="284"/>
      </w:pPr>
      <w:rPr>
        <w:rFonts w:hint="default"/>
        <w:lang w:val="en-US" w:eastAsia="en-US" w:bidi="ar-SA"/>
      </w:rPr>
    </w:lvl>
    <w:lvl w:ilvl="5">
      <w:start w:val="0"/>
      <w:numFmt w:val="bullet"/>
      <w:lvlText w:val="•"/>
      <w:lvlJc w:val="left"/>
      <w:pPr>
        <w:ind w:left="3358" w:hanging="284"/>
      </w:pPr>
      <w:rPr>
        <w:rFonts w:hint="default"/>
        <w:lang w:val="en-US" w:eastAsia="en-US" w:bidi="ar-SA"/>
      </w:rPr>
    </w:lvl>
    <w:lvl w:ilvl="6">
      <w:start w:val="0"/>
      <w:numFmt w:val="bullet"/>
      <w:lvlText w:val="•"/>
      <w:lvlJc w:val="left"/>
      <w:pPr>
        <w:ind w:left="3873" w:hanging="284"/>
      </w:pPr>
      <w:rPr>
        <w:rFonts w:hint="default"/>
        <w:lang w:val="en-US" w:eastAsia="en-US" w:bidi="ar-SA"/>
      </w:rPr>
    </w:lvl>
    <w:lvl w:ilvl="7">
      <w:start w:val="0"/>
      <w:numFmt w:val="bullet"/>
      <w:lvlText w:val="•"/>
      <w:lvlJc w:val="left"/>
      <w:pPr>
        <w:ind w:left="4389" w:hanging="284"/>
      </w:pPr>
      <w:rPr>
        <w:rFonts w:hint="default"/>
        <w:lang w:val="en-US" w:eastAsia="en-US" w:bidi="ar-SA"/>
      </w:rPr>
    </w:lvl>
    <w:lvl w:ilvl="8">
      <w:start w:val="0"/>
      <w:numFmt w:val="bullet"/>
      <w:lvlText w:val="•"/>
      <w:lvlJc w:val="left"/>
      <w:pPr>
        <w:ind w:left="4904" w:hanging="284"/>
      </w:pPr>
      <w:rPr>
        <w:rFonts w:hint="default"/>
        <w:lang w:val="en-US" w:eastAsia="en-US" w:bidi="ar-SA"/>
      </w:rPr>
    </w:lvl>
  </w:abstractNum>
  <w:abstractNum w:abstractNumId="16">
    <w:multiLevelType w:val="hybridMultilevel"/>
    <w:lvl w:ilvl="0">
      <w:start w:val="13"/>
      <w:numFmt w:val="decimal"/>
      <w:lvlText w:val="%1."/>
      <w:lvlJc w:val="left"/>
      <w:pPr>
        <w:ind w:left="992" w:hanging="454"/>
        <w:jc w:val="left"/>
      </w:pPr>
      <w:rPr>
        <w:rFonts w:hint="default" w:ascii="Source Sans Pro SemiBold" w:hAnsi="Source Sans Pro SemiBold" w:eastAsia="Source Sans Pro SemiBold" w:cs="Source Sans Pro SemiBold"/>
        <w:b/>
        <w:bCs/>
        <w:i w:val="0"/>
        <w:iCs w:val="0"/>
        <w:color w:val="333A3F"/>
        <w:spacing w:val="0"/>
        <w:w w:val="100"/>
        <w:sz w:val="26"/>
        <w:szCs w:val="26"/>
        <w:lang w:val="en-US" w:eastAsia="en-US" w:bidi="ar-SA"/>
      </w:rPr>
    </w:lvl>
    <w:lvl w:ilvl="1">
      <w:start w:val="0"/>
      <w:numFmt w:val="bullet"/>
      <w:lvlText w:val="•"/>
      <w:lvlJc w:val="left"/>
      <w:pPr>
        <w:ind w:left="1049" w:hanging="284"/>
      </w:pPr>
      <w:rPr>
        <w:rFonts w:hint="default" w:ascii="Source Sans Pro" w:hAnsi="Source Sans Pro" w:eastAsia="Source Sans Pro" w:cs="Source Sans Pro"/>
        <w:b w:val="0"/>
        <w:bCs w:val="0"/>
        <w:i w:val="0"/>
        <w:iCs w:val="0"/>
        <w:color w:val="333A3F"/>
        <w:spacing w:val="0"/>
        <w:w w:val="100"/>
        <w:sz w:val="23"/>
        <w:szCs w:val="23"/>
        <w:lang w:val="en-US" w:eastAsia="en-US" w:bidi="ar-SA"/>
      </w:rPr>
    </w:lvl>
    <w:lvl w:ilvl="2">
      <w:start w:val="0"/>
      <w:numFmt w:val="bullet"/>
      <w:lvlText w:val="•"/>
      <w:lvlJc w:val="left"/>
      <w:pPr>
        <w:ind w:left="1547" w:hanging="284"/>
      </w:pPr>
      <w:rPr>
        <w:rFonts w:hint="default"/>
        <w:lang w:val="en-US" w:eastAsia="en-US" w:bidi="ar-SA"/>
      </w:rPr>
    </w:lvl>
    <w:lvl w:ilvl="3">
      <w:start w:val="0"/>
      <w:numFmt w:val="bullet"/>
      <w:lvlText w:val="•"/>
      <w:lvlJc w:val="left"/>
      <w:pPr>
        <w:ind w:left="2055" w:hanging="284"/>
      </w:pPr>
      <w:rPr>
        <w:rFonts w:hint="default"/>
        <w:lang w:val="en-US" w:eastAsia="en-US" w:bidi="ar-SA"/>
      </w:rPr>
    </w:lvl>
    <w:lvl w:ilvl="4">
      <w:start w:val="0"/>
      <w:numFmt w:val="bullet"/>
      <w:lvlText w:val="•"/>
      <w:lvlJc w:val="left"/>
      <w:pPr>
        <w:ind w:left="2563" w:hanging="284"/>
      </w:pPr>
      <w:rPr>
        <w:rFonts w:hint="default"/>
        <w:lang w:val="en-US" w:eastAsia="en-US" w:bidi="ar-SA"/>
      </w:rPr>
    </w:lvl>
    <w:lvl w:ilvl="5">
      <w:start w:val="0"/>
      <w:numFmt w:val="bullet"/>
      <w:lvlText w:val="•"/>
      <w:lvlJc w:val="left"/>
      <w:pPr>
        <w:ind w:left="3071" w:hanging="284"/>
      </w:pPr>
      <w:rPr>
        <w:rFonts w:hint="default"/>
        <w:lang w:val="en-US" w:eastAsia="en-US" w:bidi="ar-SA"/>
      </w:rPr>
    </w:lvl>
    <w:lvl w:ilvl="6">
      <w:start w:val="0"/>
      <w:numFmt w:val="bullet"/>
      <w:lvlText w:val="•"/>
      <w:lvlJc w:val="left"/>
      <w:pPr>
        <w:ind w:left="3578" w:hanging="284"/>
      </w:pPr>
      <w:rPr>
        <w:rFonts w:hint="default"/>
        <w:lang w:val="en-US" w:eastAsia="en-US" w:bidi="ar-SA"/>
      </w:rPr>
    </w:lvl>
    <w:lvl w:ilvl="7">
      <w:start w:val="0"/>
      <w:numFmt w:val="bullet"/>
      <w:lvlText w:val="•"/>
      <w:lvlJc w:val="left"/>
      <w:pPr>
        <w:ind w:left="4086" w:hanging="284"/>
      </w:pPr>
      <w:rPr>
        <w:rFonts w:hint="default"/>
        <w:lang w:val="en-US" w:eastAsia="en-US" w:bidi="ar-SA"/>
      </w:rPr>
    </w:lvl>
    <w:lvl w:ilvl="8">
      <w:start w:val="0"/>
      <w:numFmt w:val="bullet"/>
      <w:lvlText w:val="•"/>
      <w:lvlJc w:val="left"/>
      <w:pPr>
        <w:ind w:left="4594" w:hanging="284"/>
      </w:pPr>
      <w:rPr>
        <w:rFonts w:hint="default"/>
        <w:lang w:val="en-US" w:eastAsia="en-US" w:bidi="ar-SA"/>
      </w:rPr>
    </w:lvl>
  </w:abstractNum>
  <w:abstractNum w:abstractNumId="15">
    <w:multiLevelType w:val="hybridMultilevel"/>
    <w:lvl w:ilvl="0">
      <w:start w:val="0"/>
      <w:numFmt w:val="bullet"/>
      <w:lvlText w:val="•"/>
      <w:lvlJc w:val="left"/>
      <w:pPr>
        <w:ind w:left="1049" w:hanging="284"/>
      </w:pPr>
      <w:rPr>
        <w:rFonts w:hint="default" w:ascii="Source Sans Pro" w:hAnsi="Source Sans Pro" w:eastAsia="Source Sans Pro" w:cs="Source Sans Pro"/>
        <w:b w:val="0"/>
        <w:bCs w:val="0"/>
        <w:i w:val="0"/>
        <w:iCs w:val="0"/>
        <w:color w:val="333A3F"/>
        <w:spacing w:val="0"/>
        <w:w w:val="100"/>
        <w:sz w:val="23"/>
        <w:szCs w:val="23"/>
        <w:lang w:val="en-US" w:eastAsia="en-US" w:bidi="ar-SA"/>
      </w:rPr>
    </w:lvl>
    <w:lvl w:ilvl="1">
      <w:start w:val="0"/>
      <w:numFmt w:val="bullet"/>
      <w:lvlText w:val="•"/>
      <w:lvlJc w:val="left"/>
      <w:pPr>
        <w:ind w:left="1502" w:hanging="284"/>
      </w:pPr>
      <w:rPr>
        <w:rFonts w:hint="default"/>
        <w:lang w:val="en-US" w:eastAsia="en-US" w:bidi="ar-SA"/>
      </w:rPr>
    </w:lvl>
    <w:lvl w:ilvl="2">
      <w:start w:val="0"/>
      <w:numFmt w:val="bullet"/>
      <w:lvlText w:val="•"/>
      <w:lvlJc w:val="left"/>
      <w:pPr>
        <w:ind w:left="1965" w:hanging="284"/>
      </w:pPr>
      <w:rPr>
        <w:rFonts w:hint="default"/>
        <w:lang w:val="en-US" w:eastAsia="en-US" w:bidi="ar-SA"/>
      </w:rPr>
    </w:lvl>
    <w:lvl w:ilvl="3">
      <w:start w:val="0"/>
      <w:numFmt w:val="bullet"/>
      <w:lvlText w:val="•"/>
      <w:lvlJc w:val="left"/>
      <w:pPr>
        <w:ind w:left="2428" w:hanging="284"/>
      </w:pPr>
      <w:rPr>
        <w:rFonts w:hint="default"/>
        <w:lang w:val="en-US" w:eastAsia="en-US" w:bidi="ar-SA"/>
      </w:rPr>
    </w:lvl>
    <w:lvl w:ilvl="4">
      <w:start w:val="0"/>
      <w:numFmt w:val="bullet"/>
      <w:lvlText w:val="•"/>
      <w:lvlJc w:val="left"/>
      <w:pPr>
        <w:ind w:left="2891" w:hanging="284"/>
      </w:pPr>
      <w:rPr>
        <w:rFonts w:hint="default"/>
        <w:lang w:val="en-US" w:eastAsia="en-US" w:bidi="ar-SA"/>
      </w:rPr>
    </w:lvl>
    <w:lvl w:ilvl="5">
      <w:start w:val="0"/>
      <w:numFmt w:val="bullet"/>
      <w:lvlText w:val="•"/>
      <w:lvlJc w:val="left"/>
      <w:pPr>
        <w:ind w:left="3354" w:hanging="284"/>
      </w:pPr>
      <w:rPr>
        <w:rFonts w:hint="default"/>
        <w:lang w:val="en-US" w:eastAsia="en-US" w:bidi="ar-SA"/>
      </w:rPr>
    </w:lvl>
    <w:lvl w:ilvl="6">
      <w:start w:val="0"/>
      <w:numFmt w:val="bullet"/>
      <w:lvlText w:val="•"/>
      <w:lvlJc w:val="left"/>
      <w:pPr>
        <w:ind w:left="3817" w:hanging="284"/>
      </w:pPr>
      <w:rPr>
        <w:rFonts w:hint="default"/>
        <w:lang w:val="en-US" w:eastAsia="en-US" w:bidi="ar-SA"/>
      </w:rPr>
    </w:lvl>
    <w:lvl w:ilvl="7">
      <w:start w:val="0"/>
      <w:numFmt w:val="bullet"/>
      <w:lvlText w:val="•"/>
      <w:lvlJc w:val="left"/>
      <w:pPr>
        <w:ind w:left="4280" w:hanging="284"/>
      </w:pPr>
      <w:rPr>
        <w:rFonts w:hint="default"/>
        <w:lang w:val="en-US" w:eastAsia="en-US" w:bidi="ar-SA"/>
      </w:rPr>
    </w:lvl>
    <w:lvl w:ilvl="8">
      <w:start w:val="0"/>
      <w:numFmt w:val="bullet"/>
      <w:lvlText w:val="•"/>
      <w:lvlJc w:val="left"/>
      <w:pPr>
        <w:ind w:left="4743" w:hanging="284"/>
      </w:pPr>
      <w:rPr>
        <w:rFonts w:hint="default"/>
        <w:lang w:val="en-US" w:eastAsia="en-US" w:bidi="ar-SA"/>
      </w:rPr>
    </w:lvl>
  </w:abstractNum>
  <w:abstractNum w:abstractNumId="14">
    <w:multiLevelType w:val="hybridMultilevel"/>
    <w:lvl w:ilvl="0">
      <w:start w:val="0"/>
      <w:numFmt w:val="bullet"/>
      <w:lvlText w:val="•"/>
      <w:lvlJc w:val="left"/>
      <w:pPr>
        <w:ind w:left="1049" w:hanging="284"/>
      </w:pPr>
      <w:rPr>
        <w:rFonts w:hint="default" w:ascii="Source Sans Pro" w:hAnsi="Source Sans Pro" w:eastAsia="Source Sans Pro" w:cs="Source Sans Pro"/>
        <w:b w:val="0"/>
        <w:bCs w:val="0"/>
        <w:i w:val="0"/>
        <w:iCs w:val="0"/>
        <w:color w:val="333A3F"/>
        <w:spacing w:val="0"/>
        <w:w w:val="100"/>
        <w:sz w:val="23"/>
        <w:szCs w:val="23"/>
        <w:lang w:val="en-US" w:eastAsia="en-US" w:bidi="ar-SA"/>
      </w:rPr>
    </w:lvl>
    <w:lvl w:ilvl="1">
      <w:start w:val="0"/>
      <w:numFmt w:val="bullet"/>
      <w:lvlText w:val="•"/>
      <w:lvlJc w:val="left"/>
      <w:pPr>
        <w:ind w:left="1502" w:hanging="284"/>
      </w:pPr>
      <w:rPr>
        <w:rFonts w:hint="default"/>
        <w:lang w:val="en-US" w:eastAsia="en-US" w:bidi="ar-SA"/>
      </w:rPr>
    </w:lvl>
    <w:lvl w:ilvl="2">
      <w:start w:val="0"/>
      <w:numFmt w:val="bullet"/>
      <w:lvlText w:val="•"/>
      <w:lvlJc w:val="left"/>
      <w:pPr>
        <w:ind w:left="1964" w:hanging="284"/>
      </w:pPr>
      <w:rPr>
        <w:rFonts w:hint="default"/>
        <w:lang w:val="en-US" w:eastAsia="en-US" w:bidi="ar-SA"/>
      </w:rPr>
    </w:lvl>
    <w:lvl w:ilvl="3">
      <w:start w:val="0"/>
      <w:numFmt w:val="bullet"/>
      <w:lvlText w:val="•"/>
      <w:lvlJc w:val="left"/>
      <w:pPr>
        <w:ind w:left="2427" w:hanging="284"/>
      </w:pPr>
      <w:rPr>
        <w:rFonts w:hint="default"/>
        <w:lang w:val="en-US" w:eastAsia="en-US" w:bidi="ar-SA"/>
      </w:rPr>
    </w:lvl>
    <w:lvl w:ilvl="4">
      <w:start w:val="0"/>
      <w:numFmt w:val="bullet"/>
      <w:lvlText w:val="•"/>
      <w:lvlJc w:val="left"/>
      <w:pPr>
        <w:ind w:left="2889" w:hanging="284"/>
      </w:pPr>
      <w:rPr>
        <w:rFonts w:hint="default"/>
        <w:lang w:val="en-US" w:eastAsia="en-US" w:bidi="ar-SA"/>
      </w:rPr>
    </w:lvl>
    <w:lvl w:ilvl="5">
      <w:start w:val="0"/>
      <w:numFmt w:val="bullet"/>
      <w:lvlText w:val="•"/>
      <w:lvlJc w:val="left"/>
      <w:pPr>
        <w:ind w:left="3352" w:hanging="284"/>
      </w:pPr>
      <w:rPr>
        <w:rFonts w:hint="default"/>
        <w:lang w:val="en-US" w:eastAsia="en-US" w:bidi="ar-SA"/>
      </w:rPr>
    </w:lvl>
    <w:lvl w:ilvl="6">
      <w:start w:val="0"/>
      <w:numFmt w:val="bullet"/>
      <w:lvlText w:val="•"/>
      <w:lvlJc w:val="left"/>
      <w:pPr>
        <w:ind w:left="3814" w:hanging="284"/>
      </w:pPr>
      <w:rPr>
        <w:rFonts w:hint="default"/>
        <w:lang w:val="en-US" w:eastAsia="en-US" w:bidi="ar-SA"/>
      </w:rPr>
    </w:lvl>
    <w:lvl w:ilvl="7">
      <w:start w:val="0"/>
      <w:numFmt w:val="bullet"/>
      <w:lvlText w:val="•"/>
      <w:lvlJc w:val="left"/>
      <w:pPr>
        <w:ind w:left="4277" w:hanging="284"/>
      </w:pPr>
      <w:rPr>
        <w:rFonts w:hint="default"/>
        <w:lang w:val="en-US" w:eastAsia="en-US" w:bidi="ar-SA"/>
      </w:rPr>
    </w:lvl>
    <w:lvl w:ilvl="8">
      <w:start w:val="0"/>
      <w:numFmt w:val="bullet"/>
      <w:lvlText w:val="•"/>
      <w:lvlJc w:val="left"/>
      <w:pPr>
        <w:ind w:left="4739" w:hanging="284"/>
      </w:pPr>
      <w:rPr>
        <w:rFonts w:hint="default"/>
        <w:lang w:val="en-US" w:eastAsia="en-US" w:bidi="ar-SA"/>
      </w:rPr>
    </w:lvl>
  </w:abstractNum>
  <w:abstractNum w:abstractNumId="13">
    <w:multiLevelType w:val="hybridMultilevel"/>
    <w:lvl w:ilvl="0">
      <w:start w:val="0"/>
      <w:numFmt w:val="bullet"/>
      <w:lvlText w:val="•"/>
      <w:lvlJc w:val="left"/>
      <w:pPr>
        <w:ind w:left="771" w:hanging="284"/>
      </w:pPr>
      <w:rPr>
        <w:rFonts w:hint="default" w:ascii="Source Sans Pro" w:hAnsi="Source Sans Pro" w:eastAsia="Source Sans Pro" w:cs="Source Sans Pro"/>
        <w:b w:val="0"/>
        <w:bCs w:val="0"/>
        <w:i w:val="0"/>
        <w:iCs w:val="0"/>
        <w:color w:val="333A3F"/>
        <w:spacing w:val="0"/>
        <w:w w:val="100"/>
        <w:sz w:val="23"/>
        <w:szCs w:val="23"/>
        <w:lang w:val="en-US" w:eastAsia="en-US" w:bidi="ar-SA"/>
      </w:rPr>
    </w:lvl>
    <w:lvl w:ilvl="1">
      <w:start w:val="0"/>
      <w:numFmt w:val="bullet"/>
      <w:lvlText w:val="•"/>
      <w:lvlJc w:val="left"/>
      <w:pPr>
        <w:ind w:left="1295" w:hanging="284"/>
      </w:pPr>
      <w:rPr>
        <w:rFonts w:hint="default"/>
        <w:lang w:val="en-US" w:eastAsia="en-US" w:bidi="ar-SA"/>
      </w:rPr>
    </w:lvl>
    <w:lvl w:ilvl="2">
      <w:start w:val="0"/>
      <w:numFmt w:val="bullet"/>
      <w:lvlText w:val="•"/>
      <w:lvlJc w:val="left"/>
      <w:pPr>
        <w:ind w:left="1810" w:hanging="284"/>
      </w:pPr>
      <w:rPr>
        <w:rFonts w:hint="default"/>
        <w:lang w:val="en-US" w:eastAsia="en-US" w:bidi="ar-SA"/>
      </w:rPr>
    </w:lvl>
    <w:lvl w:ilvl="3">
      <w:start w:val="0"/>
      <w:numFmt w:val="bullet"/>
      <w:lvlText w:val="•"/>
      <w:lvlJc w:val="left"/>
      <w:pPr>
        <w:ind w:left="2325" w:hanging="284"/>
      </w:pPr>
      <w:rPr>
        <w:rFonts w:hint="default"/>
        <w:lang w:val="en-US" w:eastAsia="en-US" w:bidi="ar-SA"/>
      </w:rPr>
    </w:lvl>
    <w:lvl w:ilvl="4">
      <w:start w:val="0"/>
      <w:numFmt w:val="bullet"/>
      <w:lvlText w:val="•"/>
      <w:lvlJc w:val="left"/>
      <w:pPr>
        <w:ind w:left="2840" w:hanging="284"/>
      </w:pPr>
      <w:rPr>
        <w:rFonts w:hint="default"/>
        <w:lang w:val="en-US" w:eastAsia="en-US" w:bidi="ar-SA"/>
      </w:rPr>
    </w:lvl>
    <w:lvl w:ilvl="5">
      <w:start w:val="0"/>
      <w:numFmt w:val="bullet"/>
      <w:lvlText w:val="•"/>
      <w:lvlJc w:val="left"/>
      <w:pPr>
        <w:ind w:left="3355" w:hanging="284"/>
      </w:pPr>
      <w:rPr>
        <w:rFonts w:hint="default"/>
        <w:lang w:val="en-US" w:eastAsia="en-US" w:bidi="ar-SA"/>
      </w:rPr>
    </w:lvl>
    <w:lvl w:ilvl="6">
      <w:start w:val="0"/>
      <w:numFmt w:val="bullet"/>
      <w:lvlText w:val="•"/>
      <w:lvlJc w:val="left"/>
      <w:pPr>
        <w:ind w:left="3870" w:hanging="284"/>
      </w:pPr>
      <w:rPr>
        <w:rFonts w:hint="default"/>
        <w:lang w:val="en-US" w:eastAsia="en-US" w:bidi="ar-SA"/>
      </w:rPr>
    </w:lvl>
    <w:lvl w:ilvl="7">
      <w:start w:val="0"/>
      <w:numFmt w:val="bullet"/>
      <w:lvlText w:val="•"/>
      <w:lvlJc w:val="left"/>
      <w:pPr>
        <w:ind w:left="4385" w:hanging="284"/>
      </w:pPr>
      <w:rPr>
        <w:rFonts w:hint="default"/>
        <w:lang w:val="en-US" w:eastAsia="en-US" w:bidi="ar-SA"/>
      </w:rPr>
    </w:lvl>
    <w:lvl w:ilvl="8">
      <w:start w:val="0"/>
      <w:numFmt w:val="bullet"/>
      <w:lvlText w:val="•"/>
      <w:lvlJc w:val="left"/>
      <w:pPr>
        <w:ind w:left="4900" w:hanging="284"/>
      </w:pPr>
      <w:rPr>
        <w:rFonts w:hint="default"/>
        <w:lang w:val="en-US" w:eastAsia="en-US" w:bidi="ar-SA"/>
      </w:rPr>
    </w:lvl>
  </w:abstractNum>
  <w:abstractNum w:abstractNumId="12">
    <w:multiLevelType w:val="hybridMultilevel"/>
    <w:lvl w:ilvl="0">
      <w:start w:val="0"/>
      <w:numFmt w:val="bullet"/>
      <w:lvlText w:val="•"/>
      <w:lvlJc w:val="left"/>
      <w:pPr>
        <w:ind w:left="808" w:hanging="284"/>
      </w:pPr>
      <w:rPr>
        <w:rFonts w:hint="default" w:ascii="Source Sans Pro" w:hAnsi="Source Sans Pro" w:eastAsia="Source Sans Pro" w:cs="Source Sans Pro"/>
        <w:b w:val="0"/>
        <w:bCs w:val="0"/>
        <w:i w:val="0"/>
        <w:iCs w:val="0"/>
        <w:color w:val="333A3F"/>
        <w:spacing w:val="0"/>
        <w:w w:val="100"/>
        <w:sz w:val="23"/>
        <w:szCs w:val="23"/>
        <w:lang w:val="en-US" w:eastAsia="en-US" w:bidi="ar-SA"/>
      </w:rPr>
    </w:lvl>
    <w:lvl w:ilvl="1">
      <w:start w:val="0"/>
      <w:numFmt w:val="bullet"/>
      <w:lvlText w:val="•"/>
      <w:lvlJc w:val="left"/>
      <w:pPr>
        <w:ind w:left="1049" w:hanging="284"/>
      </w:pPr>
      <w:rPr>
        <w:rFonts w:hint="default" w:ascii="Source Sans Pro" w:hAnsi="Source Sans Pro" w:eastAsia="Source Sans Pro" w:cs="Source Sans Pro"/>
        <w:b w:val="0"/>
        <w:bCs w:val="0"/>
        <w:i w:val="0"/>
        <w:iCs w:val="0"/>
        <w:color w:val="333A3F"/>
        <w:spacing w:val="0"/>
        <w:w w:val="100"/>
        <w:sz w:val="23"/>
        <w:szCs w:val="23"/>
        <w:lang w:val="en-US" w:eastAsia="en-US" w:bidi="ar-SA"/>
      </w:rPr>
    </w:lvl>
    <w:lvl w:ilvl="2">
      <w:start w:val="0"/>
      <w:numFmt w:val="bullet"/>
      <w:lvlText w:val="•"/>
      <w:lvlJc w:val="left"/>
      <w:pPr>
        <w:ind w:left="1587" w:hanging="284"/>
      </w:pPr>
      <w:rPr>
        <w:rFonts w:hint="default"/>
        <w:lang w:val="en-US" w:eastAsia="en-US" w:bidi="ar-SA"/>
      </w:rPr>
    </w:lvl>
    <w:lvl w:ilvl="3">
      <w:start w:val="0"/>
      <w:numFmt w:val="bullet"/>
      <w:lvlText w:val="•"/>
      <w:lvlJc w:val="left"/>
      <w:pPr>
        <w:ind w:left="2135" w:hanging="284"/>
      </w:pPr>
      <w:rPr>
        <w:rFonts w:hint="default"/>
        <w:lang w:val="en-US" w:eastAsia="en-US" w:bidi="ar-SA"/>
      </w:rPr>
    </w:lvl>
    <w:lvl w:ilvl="4">
      <w:start w:val="0"/>
      <w:numFmt w:val="bullet"/>
      <w:lvlText w:val="•"/>
      <w:lvlJc w:val="left"/>
      <w:pPr>
        <w:ind w:left="2682" w:hanging="284"/>
      </w:pPr>
      <w:rPr>
        <w:rFonts w:hint="default"/>
        <w:lang w:val="en-US" w:eastAsia="en-US" w:bidi="ar-SA"/>
      </w:rPr>
    </w:lvl>
    <w:lvl w:ilvl="5">
      <w:start w:val="0"/>
      <w:numFmt w:val="bullet"/>
      <w:lvlText w:val="•"/>
      <w:lvlJc w:val="left"/>
      <w:pPr>
        <w:ind w:left="3230" w:hanging="284"/>
      </w:pPr>
      <w:rPr>
        <w:rFonts w:hint="default"/>
        <w:lang w:val="en-US" w:eastAsia="en-US" w:bidi="ar-SA"/>
      </w:rPr>
    </w:lvl>
    <w:lvl w:ilvl="6">
      <w:start w:val="0"/>
      <w:numFmt w:val="bullet"/>
      <w:lvlText w:val="•"/>
      <w:lvlJc w:val="left"/>
      <w:pPr>
        <w:ind w:left="3777" w:hanging="284"/>
      </w:pPr>
      <w:rPr>
        <w:rFonts w:hint="default"/>
        <w:lang w:val="en-US" w:eastAsia="en-US" w:bidi="ar-SA"/>
      </w:rPr>
    </w:lvl>
    <w:lvl w:ilvl="7">
      <w:start w:val="0"/>
      <w:numFmt w:val="bullet"/>
      <w:lvlText w:val="•"/>
      <w:lvlJc w:val="left"/>
      <w:pPr>
        <w:ind w:left="4325" w:hanging="284"/>
      </w:pPr>
      <w:rPr>
        <w:rFonts w:hint="default"/>
        <w:lang w:val="en-US" w:eastAsia="en-US" w:bidi="ar-SA"/>
      </w:rPr>
    </w:lvl>
    <w:lvl w:ilvl="8">
      <w:start w:val="0"/>
      <w:numFmt w:val="bullet"/>
      <w:lvlText w:val="•"/>
      <w:lvlJc w:val="left"/>
      <w:pPr>
        <w:ind w:left="4873" w:hanging="284"/>
      </w:pPr>
      <w:rPr>
        <w:rFonts w:hint="default"/>
        <w:lang w:val="en-US" w:eastAsia="en-US" w:bidi="ar-SA"/>
      </w:rPr>
    </w:lvl>
  </w:abstractNum>
  <w:abstractNum w:abstractNumId="11">
    <w:multiLevelType w:val="hybridMultilevel"/>
    <w:lvl w:ilvl="0">
      <w:start w:val="0"/>
      <w:numFmt w:val="bullet"/>
      <w:lvlText w:val="•"/>
      <w:lvlJc w:val="left"/>
      <w:pPr>
        <w:ind w:left="2854" w:hanging="284"/>
      </w:pPr>
      <w:rPr>
        <w:rFonts w:hint="default" w:ascii="Source Sans Pro" w:hAnsi="Source Sans Pro" w:eastAsia="Source Sans Pro" w:cs="Source Sans Pro"/>
        <w:b w:val="0"/>
        <w:bCs w:val="0"/>
        <w:i w:val="0"/>
        <w:iCs w:val="0"/>
        <w:color w:val="FFFFFF"/>
        <w:spacing w:val="0"/>
        <w:w w:val="100"/>
        <w:sz w:val="23"/>
        <w:szCs w:val="23"/>
        <w:lang w:val="en-US" w:eastAsia="en-US" w:bidi="ar-SA"/>
      </w:rPr>
    </w:lvl>
    <w:lvl w:ilvl="1">
      <w:start w:val="0"/>
      <w:numFmt w:val="bullet"/>
      <w:lvlText w:val="•"/>
      <w:lvlJc w:val="left"/>
      <w:pPr>
        <w:ind w:left="3736" w:hanging="284"/>
      </w:pPr>
      <w:rPr>
        <w:rFonts w:hint="default"/>
        <w:lang w:val="en-US" w:eastAsia="en-US" w:bidi="ar-SA"/>
      </w:rPr>
    </w:lvl>
    <w:lvl w:ilvl="2">
      <w:start w:val="0"/>
      <w:numFmt w:val="bullet"/>
      <w:lvlText w:val="•"/>
      <w:lvlJc w:val="left"/>
      <w:pPr>
        <w:ind w:left="4612" w:hanging="284"/>
      </w:pPr>
      <w:rPr>
        <w:rFonts w:hint="default"/>
        <w:lang w:val="en-US" w:eastAsia="en-US" w:bidi="ar-SA"/>
      </w:rPr>
    </w:lvl>
    <w:lvl w:ilvl="3">
      <w:start w:val="0"/>
      <w:numFmt w:val="bullet"/>
      <w:lvlText w:val="•"/>
      <w:lvlJc w:val="left"/>
      <w:pPr>
        <w:ind w:left="5489" w:hanging="284"/>
      </w:pPr>
      <w:rPr>
        <w:rFonts w:hint="default"/>
        <w:lang w:val="en-US" w:eastAsia="en-US" w:bidi="ar-SA"/>
      </w:rPr>
    </w:lvl>
    <w:lvl w:ilvl="4">
      <w:start w:val="0"/>
      <w:numFmt w:val="bullet"/>
      <w:lvlText w:val="•"/>
      <w:lvlJc w:val="left"/>
      <w:pPr>
        <w:ind w:left="6365" w:hanging="284"/>
      </w:pPr>
      <w:rPr>
        <w:rFonts w:hint="default"/>
        <w:lang w:val="en-US" w:eastAsia="en-US" w:bidi="ar-SA"/>
      </w:rPr>
    </w:lvl>
    <w:lvl w:ilvl="5">
      <w:start w:val="0"/>
      <w:numFmt w:val="bullet"/>
      <w:lvlText w:val="•"/>
      <w:lvlJc w:val="left"/>
      <w:pPr>
        <w:ind w:left="7241" w:hanging="284"/>
      </w:pPr>
      <w:rPr>
        <w:rFonts w:hint="default"/>
        <w:lang w:val="en-US" w:eastAsia="en-US" w:bidi="ar-SA"/>
      </w:rPr>
    </w:lvl>
    <w:lvl w:ilvl="6">
      <w:start w:val="0"/>
      <w:numFmt w:val="bullet"/>
      <w:lvlText w:val="•"/>
      <w:lvlJc w:val="left"/>
      <w:pPr>
        <w:ind w:left="8118" w:hanging="284"/>
      </w:pPr>
      <w:rPr>
        <w:rFonts w:hint="default"/>
        <w:lang w:val="en-US" w:eastAsia="en-US" w:bidi="ar-SA"/>
      </w:rPr>
    </w:lvl>
    <w:lvl w:ilvl="7">
      <w:start w:val="0"/>
      <w:numFmt w:val="bullet"/>
      <w:lvlText w:val="•"/>
      <w:lvlJc w:val="left"/>
      <w:pPr>
        <w:ind w:left="8994" w:hanging="284"/>
      </w:pPr>
      <w:rPr>
        <w:rFonts w:hint="default"/>
        <w:lang w:val="en-US" w:eastAsia="en-US" w:bidi="ar-SA"/>
      </w:rPr>
    </w:lvl>
    <w:lvl w:ilvl="8">
      <w:start w:val="0"/>
      <w:numFmt w:val="bullet"/>
      <w:lvlText w:val="•"/>
      <w:lvlJc w:val="left"/>
      <w:pPr>
        <w:ind w:left="9870" w:hanging="284"/>
      </w:pPr>
      <w:rPr>
        <w:rFonts w:hint="default"/>
        <w:lang w:val="en-US" w:eastAsia="en-US" w:bidi="ar-SA"/>
      </w:rPr>
    </w:lvl>
  </w:abstractNum>
  <w:abstractNum w:abstractNumId="10">
    <w:multiLevelType w:val="hybridMultilevel"/>
    <w:lvl w:ilvl="0">
      <w:start w:val="0"/>
      <w:numFmt w:val="bullet"/>
      <w:lvlText w:val="•"/>
      <w:lvlJc w:val="left"/>
      <w:pPr>
        <w:ind w:left="1049" w:hanging="284"/>
      </w:pPr>
      <w:rPr>
        <w:rFonts w:hint="default" w:ascii="Source Sans Pro" w:hAnsi="Source Sans Pro" w:eastAsia="Source Sans Pro" w:cs="Source Sans Pro"/>
        <w:b w:val="0"/>
        <w:bCs w:val="0"/>
        <w:i w:val="0"/>
        <w:iCs w:val="0"/>
        <w:color w:val="333A3F"/>
        <w:spacing w:val="0"/>
        <w:w w:val="100"/>
        <w:sz w:val="23"/>
        <w:szCs w:val="23"/>
        <w:lang w:val="en-US" w:eastAsia="en-US" w:bidi="ar-SA"/>
      </w:rPr>
    </w:lvl>
    <w:lvl w:ilvl="1">
      <w:start w:val="0"/>
      <w:numFmt w:val="bullet"/>
      <w:lvlText w:val="•"/>
      <w:lvlJc w:val="left"/>
      <w:pPr>
        <w:ind w:left="1500" w:hanging="284"/>
      </w:pPr>
      <w:rPr>
        <w:rFonts w:hint="default"/>
        <w:lang w:val="en-US" w:eastAsia="en-US" w:bidi="ar-SA"/>
      </w:rPr>
    </w:lvl>
    <w:lvl w:ilvl="2">
      <w:start w:val="0"/>
      <w:numFmt w:val="bullet"/>
      <w:lvlText w:val="•"/>
      <w:lvlJc w:val="left"/>
      <w:pPr>
        <w:ind w:left="1961" w:hanging="284"/>
      </w:pPr>
      <w:rPr>
        <w:rFonts w:hint="default"/>
        <w:lang w:val="en-US" w:eastAsia="en-US" w:bidi="ar-SA"/>
      </w:rPr>
    </w:lvl>
    <w:lvl w:ilvl="3">
      <w:start w:val="0"/>
      <w:numFmt w:val="bullet"/>
      <w:lvlText w:val="•"/>
      <w:lvlJc w:val="left"/>
      <w:pPr>
        <w:ind w:left="2422" w:hanging="284"/>
      </w:pPr>
      <w:rPr>
        <w:rFonts w:hint="default"/>
        <w:lang w:val="en-US" w:eastAsia="en-US" w:bidi="ar-SA"/>
      </w:rPr>
    </w:lvl>
    <w:lvl w:ilvl="4">
      <w:start w:val="0"/>
      <w:numFmt w:val="bullet"/>
      <w:lvlText w:val="•"/>
      <w:lvlJc w:val="left"/>
      <w:pPr>
        <w:ind w:left="2883" w:hanging="284"/>
      </w:pPr>
      <w:rPr>
        <w:rFonts w:hint="default"/>
        <w:lang w:val="en-US" w:eastAsia="en-US" w:bidi="ar-SA"/>
      </w:rPr>
    </w:lvl>
    <w:lvl w:ilvl="5">
      <w:start w:val="0"/>
      <w:numFmt w:val="bullet"/>
      <w:lvlText w:val="•"/>
      <w:lvlJc w:val="left"/>
      <w:pPr>
        <w:ind w:left="3343" w:hanging="284"/>
      </w:pPr>
      <w:rPr>
        <w:rFonts w:hint="default"/>
        <w:lang w:val="en-US" w:eastAsia="en-US" w:bidi="ar-SA"/>
      </w:rPr>
    </w:lvl>
    <w:lvl w:ilvl="6">
      <w:start w:val="0"/>
      <w:numFmt w:val="bullet"/>
      <w:lvlText w:val="•"/>
      <w:lvlJc w:val="left"/>
      <w:pPr>
        <w:ind w:left="3804" w:hanging="284"/>
      </w:pPr>
      <w:rPr>
        <w:rFonts w:hint="default"/>
        <w:lang w:val="en-US" w:eastAsia="en-US" w:bidi="ar-SA"/>
      </w:rPr>
    </w:lvl>
    <w:lvl w:ilvl="7">
      <w:start w:val="0"/>
      <w:numFmt w:val="bullet"/>
      <w:lvlText w:val="•"/>
      <w:lvlJc w:val="left"/>
      <w:pPr>
        <w:ind w:left="4265" w:hanging="284"/>
      </w:pPr>
      <w:rPr>
        <w:rFonts w:hint="default"/>
        <w:lang w:val="en-US" w:eastAsia="en-US" w:bidi="ar-SA"/>
      </w:rPr>
    </w:lvl>
    <w:lvl w:ilvl="8">
      <w:start w:val="0"/>
      <w:numFmt w:val="bullet"/>
      <w:lvlText w:val="•"/>
      <w:lvlJc w:val="left"/>
      <w:pPr>
        <w:ind w:left="4726" w:hanging="284"/>
      </w:pPr>
      <w:rPr>
        <w:rFonts w:hint="default"/>
        <w:lang w:val="en-US" w:eastAsia="en-US" w:bidi="ar-SA"/>
      </w:rPr>
    </w:lvl>
  </w:abstractNum>
  <w:abstractNum w:abstractNumId="9">
    <w:multiLevelType w:val="hybridMultilevel"/>
    <w:lvl w:ilvl="0">
      <w:start w:val="0"/>
      <w:numFmt w:val="bullet"/>
      <w:lvlText w:val="•"/>
      <w:lvlJc w:val="left"/>
      <w:pPr>
        <w:ind w:left="846" w:hanging="284"/>
      </w:pPr>
      <w:rPr>
        <w:rFonts w:hint="default" w:ascii="Source Sans Pro" w:hAnsi="Source Sans Pro" w:eastAsia="Source Sans Pro" w:cs="Source Sans Pro"/>
        <w:b w:val="0"/>
        <w:bCs w:val="0"/>
        <w:i w:val="0"/>
        <w:iCs w:val="0"/>
        <w:color w:val="333A3F"/>
        <w:spacing w:val="0"/>
        <w:w w:val="100"/>
        <w:sz w:val="23"/>
        <w:szCs w:val="23"/>
        <w:lang w:val="en-US" w:eastAsia="en-US" w:bidi="ar-SA"/>
      </w:rPr>
    </w:lvl>
    <w:lvl w:ilvl="1">
      <w:start w:val="0"/>
      <w:numFmt w:val="bullet"/>
      <w:lvlText w:val="•"/>
      <w:lvlJc w:val="left"/>
      <w:pPr>
        <w:ind w:left="1356" w:hanging="284"/>
      </w:pPr>
      <w:rPr>
        <w:rFonts w:hint="default"/>
        <w:lang w:val="en-US" w:eastAsia="en-US" w:bidi="ar-SA"/>
      </w:rPr>
    </w:lvl>
    <w:lvl w:ilvl="2">
      <w:start w:val="0"/>
      <w:numFmt w:val="bullet"/>
      <w:lvlText w:val="•"/>
      <w:lvlJc w:val="left"/>
      <w:pPr>
        <w:ind w:left="1873" w:hanging="284"/>
      </w:pPr>
      <w:rPr>
        <w:rFonts w:hint="default"/>
        <w:lang w:val="en-US" w:eastAsia="en-US" w:bidi="ar-SA"/>
      </w:rPr>
    </w:lvl>
    <w:lvl w:ilvl="3">
      <w:start w:val="0"/>
      <w:numFmt w:val="bullet"/>
      <w:lvlText w:val="•"/>
      <w:lvlJc w:val="left"/>
      <w:pPr>
        <w:ind w:left="2389" w:hanging="284"/>
      </w:pPr>
      <w:rPr>
        <w:rFonts w:hint="default"/>
        <w:lang w:val="en-US" w:eastAsia="en-US" w:bidi="ar-SA"/>
      </w:rPr>
    </w:lvl>
    <w:lvl w:ilvl="4">
      <w:start w:val="0"/>
      <w:numFmt w:val="bullet"/>
      <w:lvlText w:val="•"/>
      <w:lvlJc w:val="left"/>
      <w:pPr>
        <w:ind w:left="2906" w:hanging="284"/>
      </w:pPr>
      <w:rPr>
        <w:rFonts w:hint="default"/>
        <w:lang w:val="en-US" w:eastAsia="en-US" w:bidi="ar-SA"/>
      </w:rPr>
    </w:lvl>
    <w:lvl w:ilvl="5">
      <w:start w:val="0"/>
      <w:numFmt w:val="bullet"/>
      <w:lvlText w:val="•"/>
      <w:lvlJc w:val="left"/>
      <w:pPr>
        <w:ind w:left="3423" w:hanging="284"/>
      </w:pPr>
      <w:rPr>
        <w:rFonts w:hint="default"/>
        <w:lang w:val="en-US" w:eastAsia="en-US" w:bidi="ar-SA"/>
      </w:rPr>
    </w:lvl>
    <w:lvl w:ilvl="6">
      <w:start w:val="0"/>
      <w:numFmt w:val="bullet"/>
      <w:lvlText w:val="•"/>
      <w:lvlJc w:val="left"/>
      <w:pPr>
        <w:ind w:left="3939" w:hanging="284"/>
      </w:pPr>
      <w:rPr>
        <w:rFonts w:hint="default"/>
        <w:lang w:val="en-US" w:eastAsia="en-US" w:bidi="ar-SA"/>
      </w:rPr>
    </w:lvl>
    <w:lvl w:ilvl="7">
      <w:start w:val="0"/>
      <w:numFmt w:val="bullet"/>
      <w:lvlText w:val="•"/>
      <w:lvlJc w:val="left"/>
      <w:pPr>
        <w:ind w:left="4456" w:hanging="284"/>
      </w:pPr>
      <w:rPr>
        <w:rFonts w:hint="default"/>
        <w:lang w:val="en-US" w:eastAsia="en-US" w:bidi="ar-SA"/>
      </w:rPr>
    </w:lvl>
    <w:lvl w:ilvl="8">
      <w:start w:val="0"/>
      <w:numFmt w:val="bullet"/>
      <w:lvlText w:val="•"/>
      <w:lvlJc w:val="left"/>
      <w:pPr>
        <w:ind w:left="4973" w:hanging="284"/>
      </w:pPr>
      <w:rPr>
        <w:rFonts w:hint="default"/>
        <w:lang w:val="en-US" w:eastAsia="en-US" w:bidi="ar-SA"/>
      </w:rPr>
    </w:lvl>
  </w:abstractNum>
  <w:abstractNum w:abstractNumId="7">
    <w:multiLevelType w:val="hybridMultilevel"/>
    <w:lvl w:ilvl="0">
      <w:start w:val="0"/>
      <w:numFmt w:val="bullet"/>
      <w:lvlText w:val="•"/>
      <w:lvlJc w:val="left"/>
      <w:pPr>
        <w:ind w:left="793" w:hanging="284"/>
      </w:pPr>
      <w:rPr>
        <w:rFonts w:hint="default" w:ascii="Source Sans Pro" w:hAnsi="Source Sans Pro" w:eastAsia="Source Sans Pro" w:cs="Source Sans Pro"/>
        <w:b w:val="0"/>
        <w:bCs w:val="0"/>
        <w:i w:val="0"/>
        <w:iCs w:val="0"/>
        <w:color w:val="333A3F"/>
        <w:spacing w:val="0"/>
        <w:w w:val="100"/>
        <w:sz w:val="23"/>
        <w:szCs w:val="23"/>
        <w:lang w:val="en-US" w:eastAsia="en-US" w:bidi="ar-SA"/>
      </w:rPr>
    </w:lvl>
    <w:lvl w:ilvl="1">
      <w:start w:val="0"/>
      <w:numFmt w:val="bullet"/>
      <w:lvlText w:val="•"/>
      <w:lvlJc w:val="left"/>
      <w:pPr>
        <w:ind w:left="1315" w:hanging="284"/>
      </w:pPr>
      <w:rPr>
        <w:rFonts w:hint="default"/>
        <w:lang w:val="en-US" w:eastAsia="en-US" w:bidi="ar-SA"/>
      </w:rPr>
    </w:lvl>
    <w:lvl w:ilvl="2">
      <w:start w:val="0"/>
      <w:numFmt w:val="bullet"/>
      <w:lvlText w:val="•"/>
      <w:lvlJc w:val="left"/>
      <w:pPr>
        <w:ind w:left="1830" w:hanging="284"/>
      </w:pPr>
      <w:rPr>
        <w:rFonts w:hint="default"/>
        <w:lang w:val="en-US" w:eastAsia="en-US" w:bidi="ar-SA"/>
      </w:rPr>
    </w:lvl>
    <w:lvl w:ilvl="3">
      <w:start w:val="0"/>
      <w:numFmt w:val="bullet"/>
      <w:lvlText w:val="•"/>
      <w:lvlJc w:val="left"/>
      <w:pPr>
        <w:ind w:left="2346" w:hanging="284"/>
      </w:pPr>
      <w:rPr>
        <w:rFonts w:hint="default"/>
        <w:lang w:val="en-US" w:eastAsia="en-US" w:bidi="ar-SA"/>
      </w:rPr>
    </w:lvl>
    <w:lvl w:ilvl="4">
      <w:start w:val="0"/>
      <w:numFmt w:val="bullet"/>
      <w:lvlText w:val="•"/>
      <w:lvlJc w:val="left"/>
      <w:pPr>
        <w:ind w:left="2861" w:hanging="284"/>
      </w:pPr>
      <w:rPr>
        <w:rFonts w:hint="default"/>
        <w:lang w:val="en-US" w:eastAsia="en-US" w:bidi="ar-SA"/>
      </w:rPr>
    </w:lvl>
    <w:lvl w:ilvl="5">
      <w:start w:val="0"/>
      <w:numFmt w:val="bullet"/>
      <w:lvlText w:val="•"/>
      <w:lvlJc w:val="left"/>
      <w:pPr>
        <w:ind w:left="3376" w:hanging="284"/>
      </w:pPr>
      <w:rPr>
        <w:rFonts w:hint="default"/>
        <w:lang w:val="en-US" w:eastAsia="en-US" w:bidi="ar-SA"/>
      </w:rPr>
    </w:lvl>
    <w:lvl w:ilvl="6">
      <w:start w:val="0"/>
      <w:numFmt w:val="bullet"/>
      <w:lvlText w:val="•"/>
      <w:lvlJc w:val="left"/>
      <w:pPr>
        <w:ind w:left="3892" w:hanging="284"/>
      </w:pPr>
      <w:rPr>
        <w:rFonts w:hint="default"/>
        <w:lang w:val="en-US" w:eastAsia="en-US" w:bidi="ar-SA"/>
      </w:rPr>
    </w:lvl>
    <w:lvl w:ilvl="7">
      <w:start w:val="0"/>
      <w:numFmt w:val="bullet"/>
      <w:lvlText w:val="•"/>
      <w:lvlJc w:val="left"/>
      <w:pPr>
        <w:ind w:left="4407" w:hanging="284"/>
      </w:pPr>
      <w:rPr>
        <w:rFonts w:hint="default"/>
        <w:lang w:val="en-US" w:eastAsia="en-US" w:bidi="ar-SA"/>
      </w:rPr>
    </w:lvl>
    <w:lvl w:ilvl="8">
      <w:start w:val="0"/>
      <w:numFmt w:val="bullet"/>
      <w:lvlText w:val="•"/>
      <w:lvlJc w:val="left"/>
      <w:pPr>
        <w:ind w:left="4922" w:hanging="284"/>
      </w:pPr>
      <w:rPr>
        <w:rFonts w:hint="default"/>
        <w:lang w:val="en-US" w:eastAsia="en-US" w:bidi="ar-SA"/>
      </w:rPr>
    </w:lvl>
  </w:abstractNum>
  <w:abstractNum w:abstractNumId="5">
    <w:multiLevelType w:val="hybridMultilevel"/>
    <w:lvl w:ilvl="0">
      <w:start w:val="1"/>
      <w:numFmt w:val="decimal"/>
      <w:lvlText w:val="%1."/>
      <w:lvlJc w:val="left"/>
      <w:pPr>
        <w:ind w:left="992" w:hanging="454"/>
        <w:jc w:val="left"/>
      </w:pPr>
      <w:rPr>
        <w:rFonts w:hint="default" w:ascii="Source Sans Pro SemiBold" w:hAnsi="Source Sans Pro SemiBold" w:eastAsia="Source Sans Pro SemiBold" w:cs="Source Sans Pro SemiBold"/>
        <w:b/>
        <w:bCs/>
        <w:i w:val="0"/>
        <w:iCs w:val="0"/>
        <w:color w:val="333A3F"/>
        <w:spacing w:val="0"/>
        <w:w w:val="100"/>
        <w:sz w:val="26"/>
        <w:szCs w:val="26"/>
        <w:lang w:val="en-US" w:eastAsia="en-US" w:bidi="ar-SA"/>
      </w:rPr>
    </w:lvl>
    <w:lvl w:ilvl="1">
      <w:start w:val="0"/>
      <w:numFmt w:val="bullet"/>
      <w:lvlText w:val="•"/>
      <w:lvlJc w:val="left"/>
      <w:pPr>
        <w:ind w:left="1049" w:hanging="284"/>
      </w:pPr>
      <w:rPr>
        <w:rFonts w:hint="default" w:ascii="Source Sans Pro" w:hAnsi="Source Sans Pro" w:eastAsia="Source Sans Pro" w:cs="Source Sans Pro"/>
        <w:b w:val="0"/>
        <w:bCs w:val="0"/>
        <w:i w:val="0"/>
        <w:iCs w:val="0"/>
        <w:color w:val="333A3F"/>
        <w:spacing w:val="0"/>
        <w:w w:val="100"/>
        <w:sz w:val="23"/>
        <w:szCs w:val="23"/>
        <w:lang w:val="en-US" w:eastAsia="en-US" w:bidi="ar-SA"/>
      </w:rPr>
    </w:lvl>
    <w:lvl w:ilvl="2">
      <w:start w:val="0"/>
      <w:numFmt w:val="bullet"/>
      <w:lvlText w:val="•"/>
      <w:lvlJc w:val="left"/>
      <w:pPr>
        <w:ind w:left="1554" w:hanging="284"/>
      </w:pPr>
      <w:rPr>
        <w:rFonts w:hint="default"/>
        <w:lang w:val="en-US" w:eastAsia="en-US" w:bidi="ar-SA"/>
      </w:rPr>
    </w:lvl>
    <w:lvl w:ilvl="3">
      <w:start w:val="0"/>
      <w:numFmt w:val="bullet"/>
      <w:lvlText w:val="•"/>
      <w:lvlJc w:val="left"/>
      <w:pPr>
        <w:ind w:left="2068" w:hanging="284"/>
      </w:pPr>
      <w:rPr>
        <w:rFonts w:hint="default"/>
        <w:lang w:val="en-US" w:eastAsia="en-US" w:bidi="ar-SA"/>
      </w:rPr>
    </w:lvl>
    <w:lvl w:ilvl="4">
      <w:start w:val="0"/>
      <w:numFmt w:val="bullet"/>
      <w:lvlText w:val="•"/>
      <w:lvlJc w:val="left"/>
      <w:pPr>
        <w:ind w:left="2583" w:hanging="284"/>
      </w:pPr>
      <w:rPr>
        <w:rFonts w:hint="default"/>
        <w:lang w:val="en-US" w:eastAsia="en-US" w:bidi="ar-SA"/>
      </w:rPr>
    </w:lvl>
    <w:lvl w:ilvl="5">
      <w:start w:val="0"/>
      <w:numFmt w:val="bullet"/>
      <w:lvlText w:val="•"/>
      <w:lvlJc w:val="left"/>
      <w:pPr>
        <w:ind w:left="3097" w:hanging="284"/>
      </w:pPr>
      <w:rPr>
        <w:rFonts w:hint="default"/>
        <w:lang w:val="en-US" w:eastAsia="en-US" w:bidi="ar-SA"/>
      </w:rPr>
    </w:lvl>
    <w:lvl w:ilvl="6">
      <w:start w:val="0"/>
      <w:numFmt w:val="bullet"/>
      <w:lvlText w:val="•"/>
      <w:lvlJc w:val="left"/>
      <w:pPr>
        <w:ind w:left="3612" w:hanging="284"/>
      </w:pPr>
      <w:rPr>
        <w:rFonts w:hint="default"/>
        <w:lang w:val="en-US" w:eastAsia="en-US" w:bidi="ar-SA"/>
      </w:rPr>
    </w:lvl>
    <w:lvl w:ilvl="7">
      <w:start w:val="0"/>
      <w:numFmt w:val="bullet"/>
      <w:lvlText w:val="•"/>
      <w:lvlJc w:val="left"/>
      <w:pPr>
        <w:ind w:left="4126" w:hanging="284"/>
      </w:pPr>
      <w:rPr>
        <w:rFonts w:hint="default"/>
        <w:lang w:val="en-US" w:eastAsia="en-US" w:bidi="ar-SA"/>
      </w:rPr>
    </w:lvl>
    <w:lvl w:ilvl="8">
      <w:start w:val="0"/>
      <w:numFmt w:val="bullet"/>
      <w:lvlText w:val="•"/>
      <w:lvlJc w:val="left"/>
      <w:pPr>
        <w:ind w:left="4641" w:hanging="284"/>
      </w:pPr>
      <w:rPr>
        <w:rFonts w:hint="default"/>
        <w:lang w:val="en-US" w:eastAsia="en-US" w:bidi="ar-SA"/>
      </w:rPr>
    </w:lvl>
  </w:abstractNum>
  <w:abstractNum w:abstractNumId="4">
    <w:multiLevelType w:val="hybridMultilevel"/>
    <w:lvl w:ilvl="0">
      <w:start w:val="0"/>
      <w:numFmt w:val="bullet"/>
      <w:lvlText w:val="•"/>
      <w:lvlJc w:val="left"/>
      <w:pPr>
        <w:ind w:left="784" w:hanging="284"/>
      </w:pPr>
      <w:rPr>
        <w:rFonts w:hint="default" w:ascii="Source Sans Pro" w:hAnsi="Source Sans Pro" w:eastAsia="Source Sans Pro" w:cs="Source Sans Pro"/>
        <w:b w:val="0"/>
        <w:bCs w:val="0"/>
        <w:i w:val="0"/>
        <w:iCs w:val="0"/>
        <w:color w:val="333A3F"/>
        <w:spacing w:val="0"/>
        <w:w w:val="100"/>
        <w:sz w:val="23"/>
        <w:szCs w:val="23"/>
        <w:lang w:val="en-US" w:eastAsia="en-US" w:bidi="ar-SA"/>
      </w:rPr>
    </w:lvl>
    <w:lvl w:ilvl="1">
      <w:start w:val="0"/>
      <w:numFmt w:val="bullet"/>
      <w:lvlText w:val="•"/>
      <w:lvlJc w:val="left"/>
      <w:pPr>
        <w:ind w:left="1049" w:hanging="284"/>
      </w:pPr>
      <w:rPr>
        <w:rFonts w:hint="default" w:ascii="Source Sans Pro" w:hAnsi="Source Sans Pro" w:eastAsia="Source Sans Pro" w:cs="Source Sans Pro"/>
        <w:b w:val="0"/>
        <w:bCs w:val="0"/>
        <w:i w:val="0"/>
        <w:iCs w:val="0"/>
        <w:color w:val="333A3F"/>
        <w:spacing w:val="0"/>
        <w:w w:val="100"/>
        <w:sz w:val="23"/>
        <w:szCs w:val="23"/>
        <w:lang w:val="en-US" w:eastAsia="en-US" w:bidi="ar-SA"/>
      </w:rPr>
    </w:lvl>
    <w:lvl w:ilvl="2">
      <w:start w:val="0"/>
      <w:numFmt w:val="bullet"/>
      <w:lvlText w:val="•"/>
      <w:lvlJc w:val="left"/>
      <w:pPr>
        <w:ind w:left="1584" w:hanging="284"/>
      </w:pPr>
      <w:rPr>
        <w:rFonts w:hint="default"/>
        <w:lang w:val="en-US" w:eastAsia="en-US" w:bidi="ar-SA"/>
      </w:rPr>
    </w:lvl>
    <w:lvl w:ilvl="3">
      <w:start w:val="0"/>
      <w:numFmt w:val="bullet"/>
      <w:lvlText w:val="•"/>
      <w:lvlJc w:val="left"/>
      <w:pPr>
        <w:ind w:left="2129" w:hanging="284"/>
      </w:pPr>
      <w:rPr>
        <w:rFonts w:hint="default"/>
        <w:lang w:val="en-US" w:eastAsia="en-US" w:bidi="ar-SA"/>
      </w:rPr>
    </w:lvl>
    <w:lvl w:ilvl="4">
      <w:start w:val="0"/>
      <w:numFmt w:val="bullet"/>
      <w:lvlText w:val="•"/>
      <w:lvlJc w:val="left"/>
      <w:pPr>
        <w:ind w:left="2674" w:hanging="284"/>
      </w:pPr>
      <w:rPr>
        <w:rFonts w:hint="default"/>
        <w:lang w:val="en-US" w:eastAsia="en-US" w:bidi="ar-SA"/>
      </w:rPr>
    </w:lvl>
    <w:lvl w:ilvl="5">
      <w:start w:val="0"/>
      <w:numFmt w:val="bullet"/>
      <w:lvlText w:val="•"/>
      <w:lvlJc w:val="left"/>
      <w:pPr>
        <w:ind w:left="3219" w:hanging="284"/>
      </w:pPr>
      <w:rPr>
        <w:rFonts w:hint="default"/>
        <w:lang w:val="en-US" w:eastAsia="en-US" w:bidi="ar-SA"/>
      </w:rPr>
    </w:lvl>
    <w:lvl w:ilvl="6">
      <w:start w:val="0"/>
      <w:numFmt w:val="bullet"/>
      <w:lvlText w:val="•"/>
      <w:lvlJc w:val="left"/>
      <w:pPr>
        <w:ind w:left="3764" w:hanging="284"/>
      </w:pPr>
      <w:rPr>
        <w:rFonts w:hint="default"/>
        <w:lang w:val="en-US" w:eastAsia="en-US" w:bidi="ar-SA"/>
      </w:rPr>
    </w:lvl>
    <w:lvl w:ilvl="7">
      <w:start w:val="0"/>
      <w:numFmt w:val="bullet"/>
      <w:lvlText w:val="•"/>
      <w:lvlJc w:val="left"/>
      <w:pPr>
        <w:ind w:left="4309" w:hanging="284"/>
      </w:pPr>
      <w:rPr>
        <w:rFonts w:hint="default"/>
        <w:lang w:val="en-US" w:eastAsia="en-US" w:bidi="ar-SA"/>
      </w:rPr>
    </w:lvl>
    <w:lvl w:ilvl="8">
      <w:start w:val="0"/>
      <w:numFmt w:val="bullet"/>
      <w:lvlText w:val="•"/>
      <w:lvlJc w:val="left"/>
      <w:pPr>
        <w:ind w:left="4854" w:hanging="284"/>
      </w:pPr>
      <w:rPr>
        <w:rFonts w:hint="default"/>
        <w:lang w:val="en-US" w:eastAsia="en-US" w:bidi="ar-SA"/>
      </w:rPr>
    </w:lvl>
  </w:abstractNum>
  <w:abstractNum w:abstractNumId="3">
    <w:multiLevelType w:val="hybridMultilevel"/>
    <w:lvl w:ilvl="0">
      <w:start w:val="1"/>
      <w:numFmt w:val="decimal"/>
      <w:lvlText w:val="%1."/>
      <w:lvlJc w:val="left"/>
      <w:pPr>
        <w:ind w:left="655" w:hanging="171"/>
        <w:jc w:val="right"/>
      </w:pPr>
      <w:rPr>
        <w:rFonts w:hint="default" w:ascii="Source Sans Pro" w:hAnsi="Source Sans Pro" w:eastAsia="Source Sans Pro" w:cs="Source Sans Pro"/>
        <w:b w:val="0"/>
        <w:bCs w:val="0"/>
        <w:i w:val="0"/>
        <w:iCs w:val="0"/>
        <w:color w:val="333A3F"/>
        <w:spacing w:val="0"/>
        <w:w w:val="100"/>
        <w:sz w:val="18"/>
        <w:szCs w:val="18"/>
        <w:lang w:val="en-US" w:eastAsia="en-US" w:bidi="ar-SA"/>
      </w:rPr>
    </w:lvl>
    <w:lvl w:ilvl="1">
      <w:start w:val="0"/>
      <w:numFmt w:val="bullet"/>
      <w:lvlText w:val="•"/>
      <w:lvlJc w:val="left"/>
      <w:pPr>
        <w:ind w:left="1140" w:hanging="171"/>
      </w:pPr>
      <w:rPr>
        <w:rFonts w:hint="default"/>
        <w:lang w:val="en-US" w:eastAsia="en-US" w:bidi="ar-SA"/>
      </w:rPr>
    </w:lvl>
    <w:lvl w:ilvl="2">
      <w:start w:val="0"/>
      <w:numFmt w:val="bullet"/>
      <w:lvlText w:val="•"/>
      <w:lvlJc w:val="left"/>
      <w:pPr>
        <w:ind w:left="1621" w:hanging="171"/>
      </w:pPr>
      <w:rPr>
        <w:rFonts w:hint="default"/>
        <w:lang w:val="en-US" w:eastAsia="en-US" w:bidi="ar-SA"/>
      </w:rPr>
    </w:lvl>
    <w:lvl w:ilvl="3">
      <w:start w:val="0"/>
      <w:numFmt w:val="bullet"/>
      <w:lvlText w:val="•"/>
      <w:lvlJc w:val="left"/>
      <w:pPr>
        <w:ind w:left="2102" w:hanging="171"/>
      </w:pPr>
      <w:rPr>
        <w:rFonts w:hint="default"/>
        <w:lang w:val="en-US" w:eastAsia="en-US" w:bidi="ar-SA"/>
      </w:rPr>
    </w:lvl>
    <w:lvl w:ilvl="4">
      <w:start w:val="0"/>
      <w:numFmt w:val="bullet"/>
      <w:lvlText w:val="•"/>
      <w:lvlJc w:val="left"/>
      <w:pPr>
        <w:ind w:left="2583" w:hanging="171"/>
      </w:pPr>
      <w:rPr>
        <w:rFonts w:hint="default"/>
        <w:lang w:val="en-US" w:eastAsia="en-US" w:bidi="ar-SA"/>
      </w:rPr>
    </w:lvl>
    <w:lvl w:ilvl="5">
      <w:start w:val="0"/>
      <w:numFmt w:val="bullet"/>
      <w:lvlText w:val="•"/>
      <w:lvlJc w:val="left"/>
      <w:pPr>
        <w:ind w:left="3063" w:hanging="171"/>
      </w:pPr>
      <w:rPr>
        <w:rFonts w:hint="default"/>
        <w:lang w:val="en-US" w:eastAsia="en-US" w:bidi="ar-SA"/>
      </w:rPr>
    </w:lvl>
    <w:lvl w:ilvl="6">
      <w:start w:val="0"/>
      <w:numFmt w:val="bullet"/>
      <w:lvlText w:val="•"/>
      <w:lvlJc w:val="left"/>
      <w:pPr>
        <w:ind w:left="3544" w:hanging="171"/>
      </w:pPr>
      <w:rPr>
        <w:rFonts w:hint="default"/>
        <w:lang w:val="en-US" w:eastAsia="en-US" w:bidi="ar-SA"/>
      </w:rPr>
    </w:lvl>
    <w:lvl w:ilvl="7">
      <w:start w:val="0"/>
      <w:numFmt w:val="bullet"/>
      <w:lvlText w:val="•"/>
      <w:lvlJc w:val="left"/>
      <w:pPr>
        <w:ind w:left="4025" w:hanging="171"/>
      </w:pPr>
      <w:rPr>
        <w:rFonts w:hint="default"/>
        <w:lang w:val="en-US" w:eastAsia="en-US" w:bidi="ar-SA"/>
      </w:rPr>
    </w:lvl>
    <w:lvl w:ilvl="8">
      <w:start w:val="0"/>
      <w:numFmt w:val="bullet"/>
      <w:lvlText w:val="•"/>
      <w:lvlJc w:val="left"/>
      <w:pPr>
        <w:ind w:left="4506" w:hanging="171"/>
      </w:pPr>
      <w:rPr>
        <w:rFonts w:hint="default"/>
        <w:lang w:val="en-US" w:eastAsia="en-US" w:bidi="ar-SA"/>
      </w:rPr>
    </w:lvl>
  </w:abstractNum>
  <w:abstractNum w:abstractNumId="2">
    <w:multiLevelType w:val="hybridMultilevel"/>
    <w:lvl w:ilvl="0">
      <w:start w:val="0"/>
      <w:numFmt w:val="bullet"/>
      <w:lvlText w:val="•"/>
      <w:lvlJc w:val="left"/>
      <w:pPr>
        <w:ind w:left="1049" w:hanging="284"/>
      </w:pPr>
      <w:rPr>
        <w:rFonts w:hint="default" w:ascii="Source Sans Pro" w:hAnsi="Source Sans Pro" w:eastAsia="Source Sans Pro" w:cs="Source Sans Pro"/>
        <w:b w:val="0"/>
        <w:bCs w:val="0"/>
        <w:i w:val="0"/>
        <w:iCs w:val="0"/>
        <w:color w:val="333A3F"/>
        <w:spacing w:val="0"/>
        <w:w w:val="100"/>
        <w:sz w:val="23"/>
        <w:szCs w:val="23"/>
        <w:lang w:val="en-US" w:eastAsia="en-US" w:bidi="ar-SA"/>
      </w:rPr>
    </w:lvl>
    <w:lvl w:ilvl="1">
      <w:start w:val="0"/>
      <w:numFmt w:val="bullet"/>
      <w:lvlText w:val="•"/>
      <w:lvlJc w:val="left"/>
      <w:pPr>
        <w:ind w:left="1501" w:hanging="284"/>
      </w:pPr>
      <w:rPr>
        <w:rFonts w:hint="default"/>
        <w:lang w:val="en-US" w:eastAsia="en-US" w:bidi="ar-SA"/>
      </w:rPr>
    </w:lvl>
    <w:lvl w:ilvl="2">
      <w:start w:val="0"/>
      <w:numFmt w:val="bullet"/>
      <w:lvlText w:val="•"/>
      <w:lvlJc w:val="left"/>
      <w:pPr>
        <w:ind w:left="1962" w:hanging="284"/>
      </w:pPr>
      <w:rPr>
        <w:rFonts w:hint="default"/>
        <w:lang w:val="en-US" w:eastAsia="en-US" w:bidi="ar-SA"/>
      </w:rPr>
    </w:lvl>
    <w:lvl w:ilvl="3">
      <w:start w:val="0"/>
      <w:numFmt w:val="bullet"/>
      <w:lvlText w:val="•"/>
      <w:lvlJc w:val="left"/>
      <w:pPr>
        <w:ind w:left="2423" w:hanging="284"/>
      </w:pPr>
      <w:rPr>
        <w:rFonts w:hint="default"/>
        <w:lang w:val="en-US" w:eastAsia="en-US" w:bidi="ar-SA"/>
      </w:rPr>
    </w:lvl>
    <w:lvl w:ilvl="4">
      <w:start w:val="0"/>
      <w:numFmt w:val="bullet"/>
      <w:lvlText w:val="•"/>
      <w:lvlJc w:val="left"/>
      <w:pPr>
        <w:ind w:left="2884" w:hanging="284"/>
      </w:pPr>
      <w:rPr>
        <w:rFonts w:hint="default"/>
        <w:lang w:val="en-US" w:eastAsia="en-US" w:bidi="ar-SA"/>
      </w:rPr>
    </w:lvl>
    <w:lvl w:ilvl="5">
      <w:start w:val="0"/>
      <w:numFmt w:val="bullet"/>
      <w:lvlText w:val="•"/>
      <w:lvlJc w:val="left"/>
      <w:pPr>
        <w:ind w:left="3345" w:hanging="284"/>
      </w:pPr>
      <w:rPr>
        <w:rFonts w:hint="default"/>
        <w:lang w:val="en-US" w:eastAsia="en-US" w:bidi="ar-SA"/>
      </w:rPr>
    </w:lvl>
    <w:lvl w:ilvl="6">
      <w:start w:val="0"/>
      <w:numFmt w:val="bullet"/>
      <w:lvlText w:val="•"/>
      <w:lvlJc w:val="left"/>
      <w:pPr>
        <w:ind w:left="3806" w:hanging="284"/>
      </w:pPr>
      <w:rPr>
        <w:rFonts w:hint="default"/>
        <w:lang w:val="en-US" w:eastAsia="en-US" w:bidi="ar-SA"/>
      </w:rPr>
    </w:lvl>
    <w:lvl w:ilvl="7">
      <w:start w:val="0"/>
      <w:numFmt w:val="bullet"/>
      <w:lvlText w:val="•"/>
      <w:lvlJc w:val="left"/>
      <w:pPr>
        <w:ind w:left="4267" w:hanging="284"/>
      </w:pPr>
      <w:rPr>
        <w:rFonts w:hint="default"/>
        <w:lang w:val="en-US" w:eastAsia="en-US" w:bidi="ar-SA"/>
      </w:rPr>
    </w:lvl>
    <w:lvl w:ilvl="8">
      <w:start w:val="0"/>
      <w:numFmt w:val="bullet"/>
      <w:lvlText w:val="•"/>
      <w:lvlJc w:val="left"/>
      <w:pPr>
        <w:ind w:left="4728" w:hanging="284"/>
      </w:pPr>
      <w:rPr>
        <w:rFonts w:hint="default"/>
        <w:lang w:val="en-US" w:eastAsia="en-US" w:bidi="ar-SA"/>
      </w:rPr>
    </w:lvl>
  </w:abstractNum>
  <w:abstractNum w:abstractNumId="1">
    <w:multiLevelType w:val="hybridMultilevel"/>
    <w:lvl w:ilvl="0">
      <w:start w:val="1"/>
      <w:numFmt w:val="lowerLetter"/>
      <w:lvlText w:val="%1."/>
      <w:lvlJc w:val="left"/>
      <w:pPr>
        <w:ind w:left="819" w:hanging="284"/>
        <w:jc w:val="left"/>
      </w:pPr>
      <w:rPr>
        <w:rFonts w:hint="default" w:ascii="Source Sans Pro SemiBold" w:hAnsi="Source Sans Pro SemiBold" w:eastAsia="Source Sans Pro SemiBold" w:cs="Source Sans Pro SemiBold"/>
        <w:b/>
        <w:bCs/>
        <w:i w:val="0"/>
        <w:iCs w:val="0"/>
        <w:color w:val="333A3F"/>
        <w:spacing w:val="0"/>
        <w:w w:val="100"/>
        <w:sz w:val="23"/>
        <w:szCs w:val="23"/>
        <w:lang w:val="en-US" w:eastAsia="en-US" w:bidi="ar-SA"/>
      </w:rPr>
    </w:lvl>
    <w:lvl w:ilvl="1">
      <w:start w:val="0"/>
      <w:numFmt w:val="bullet"/>
      <w:lvlText w:val="•"/>
      <w:lvlJc w:val="left"/>
      <w:pPr>
        <w:ind w:left="1792" w:hanging="284"/>
      </w:pPr>
      <w:rPr>
        <w:rFonts w:hint="default"/>
        <w:lang w:val="en-US" w:eastAsia="en-US" w:bidi="ar-SA"/>
      </w:rPr>
    </w:lvl>
    <w:lvl w:ilvl="2">
      <w:start w:val="0"/>
      <w:numFmt w:val="bullet"/>
      <w:lvlText w:val="•"/>
      <w:lvlJc w:val="left"/>
      <w:pPr>
        <w:ind w:left="2764" w:hanging="284"/>
      </w:pPr>
      <w:rPr>
        <w:rFonts w:hint="default"/>
        <w:lang w:val="en-US" w:eastAsia="en-US" w:bidi="ar-SA"/>
      </w:rPr>
    </w:lvl>
    <w:lvl w:ilvl="3">
      <w:start w:val="0"/>
      <w:numFmt w:val="bullet"/>
      <w:lvlText w:val="•"/>
      <w:lvlJc w:val="left"/>
      <w:pPr>
        <w:ind w:left="3737" w:hanging="284"/>
      </w:pPr>
      <w:rPr>
        <w:rFonts w:hint="default"/>
        <w:lang w:val="en-US" w:eastAsia="en-US" w:bidi="ar-SA"/>
      </w:rPr>
    </w:lvl>
    <w:lvl w:ilvl="4">
      <w:start w:val="0"/>
      <w:numFmt w:val="bullet"/>
      <w:lvlText w:val="•"/>
      <w:lvlJc w:val="left"/>
      <w:pPr>
        <w:ind w:left="4709" w:hanging="284"/>
      </w:pPr>
      <w:rPr>
        <w:rFonts w:hint="default"/>
        <w:lang w:val="en-US" w:eastAsia="en-US" w:bidi="ar-SA"/>
      </w:rPr>
    </w:lvl>
    <w:lvl w:ilvl="5">
      <w:start w:val="0"/>
      <w:numFmt w:val="bullet"/>
      <w:lvlText w:val="•"/>
      <w:lvlJc w:val="left"/>
      <w:pPr>
        <w:ind w:left="5682" w:hanging="284"/>
      </w:pPr>
      <w:rPr>
        <w:rFonts w:hint="default"/>
        <w:lang w:val="en-US" w:eastAsia="en-US" w:bidi="ar-SA"/>
      </w:rPr>
    </w:lvl>
    <w:lvl w:ilvl="6">
      <w:start w:val="0"/>
      <w:numFmt w:val="bullet"/>
      <w:lvlText w:val="•"/>
      <w:lvlJc w:val="left"/>
      <w:pPr>
        <w:ind w:left="6654" w:hanging="284"/>
      </w:pPr>
      <w:rPr>
        <w:rFonts w:hint="default"/>
        <w:lang w:val="en-US" w:eastAsia="en-US" w:bidi="ar-SA"/>
      </w:rPr>
    </w:lvl>
    <w:lvl w:ilvl="7">
      <w:start w:val="0"/>
      <w:numFmt w:val="bullet"/>
      <w:lvlText w:val="•"/>
      <w:lvlJc w:val="left"/>
      <w:pPr>
        <w:ind w:left="7627" w:hanging="284"/>
      </w:pPr>
      <w:rPr>
        <w:rFonts w:hint="default"/>
        <w:lang w:val="en-US" w:eastAsia="en-US" w:bidi="ar-SA"/>
      </w:rPr>
    </w:lvl>
    <w:lvl w:ilvl="8">
      <w:start w:val="0"/>
      <w:numFmt w:val="bullet"/>
      <w:lvlText w:val="•"/>
      <w:lvlJc w:val="left"/>
      <w:pPr>
        <w:ind w:left="8599" w:hanging="284"/>
      </w:pPr>
      <w:rPr>
        <w:rFonts w:hint="default"/>
        <w:lang w:val="en-US" w:eastAsia="en-US" w:bidi="ar-SA"/>
      </w:rPr>
    </w:lvl>
  </w:abstractNum>
  <w:abstractNum w:abstractNumId="0">
    <w:multiLevelType w:val="hybridMultilevel"/>
    <w:lvl w:ilvl="0">
      <w:start w:val="0"/>
      <w:numFmt w:val="bullet"/>
      <w:lvlText w:val="•"/>
      <w:lvlJc w:val="left"/>
      <w:pPr>
        <w:ind w:left="1049" w:hanging="284"/>
      </w:pPr>
      <w:rPr>
        <w:rFonts w:hint="default" w:ascii="Source Sans Pro" w:hAnsi="Source Sans Pro" w:eastAsia="Source Sans Pro" w:cs="Source Sans Pro"/>
        <w:b w:val="0"/>
        <w:bCs w:val="0"/>
        <w:i w:val="0"/>
        <w:iCs w:val="0"/>
        <w:color w:val="333A3F"/>
        <w:spacing w:val="0"/>
        <w:w w:val="100"/>
        <w:sz w:val="23"/>
        <w:szCs w:val="23"/>
        <w:lang w:val="en-US" w:eastAsia="en-US" w:bidi="ar-SA"/>
      </w:rPr>
    </w:lvl>
    <w:lvl w:ilvl="1">
      <w:start w:val="0"/>
      <w:numFmt w:val="bullet"/>
      <w:lvlText w:val="•"/>
      <w:lvlJc w:val="left"/>
      <w:pPr>
        <w:ind w:left="1502" w:hanging="284"/>
      </w:pPr>
      <w:rPr>
        <w:rFonts w:hint="default"/>
        <w:lang w:val="en-US" w:eastAsia="en-US" w:bidi="ar-SA"/>
      </w:rPr>
    </w:lvl>
    <w:lvl w:ilvl="2">
      <w:start w:val="0"/>
      <w:numFmt w:val="bullet"/>
      <w:lvlText w:val="•"/>
      <w:lvlJc w:val="left"/>
      <w:pPr>
        <w:ind w:left="1965" w:hanging="284"/>
      </w:pPr>
      <w:rPr>
        <w:rFonts w:hint="default"/>
        <w:lang w:val="en-US" w:eastAsia="en-US" w:bidi="ar-SA"/>
      </w:rPr>
    </w:lvl>
    <w:lvl w:ilvl="3">
      <w:start w:val="0"/>
      <w:numFmt w:val="bullet"/>
      <w:lvlText w:val="•"/>
      <w:lvlJc w:val="left"/>
      <w:pPr>
        <w:ind w:left="2428" w:hanging="284"/>
      </w:pPr>
      <w:rPr>
        <w:rFonts w:hint="default"/>
        <w:lang w:val="en-US" w:eastAsia="en-US" w:bidi="ar-SA"/>
      </w:rPr>
    </w:lvl>
    <w:lvl w:ilvl="4">
      <w:start w:val="0"/>
      <w:numFmt w:val="bullet"/>
      <w:lvlText w:val="•"/>
      <w:lvlJc w:val="left"/>
      <w:pPr>
        <w:ind w:left="2890" w:hanging="284"/>
      </w:pPr>
      <w:rPr>
        <w:rFonts w:hint="default"/>
        <w:lang w:val="en-US" w:eastAsia="en-US" w:bidi="ar-SA"/>
      </w:rPr>
    </w:lvl>
    <w:lvl w:ilvl="5">
      <w:start w:val="0"/>
      <w:numFmt w:val="bullet"/>
      <w:lvlText w:val="•"/>
      <w:lvlJc w:val="left"/>
      <w:pPr>
        <w:ind w:left="3353" w:hanging="284"/>
      </w:pPr>
      <w:rPr>
        <w:rFonts w:hint="default"/>
        <w:lang w:val="en-US" w:eastAsia="en-US" w:bidi="ar-SA"/>
      </w:rPr>
    </w:lvl>
    <w:lvl w:ilvl="6">
      <w:start w:val="0"/>
      <w:numFmt w:val="bullet"/>
      <w:lvlText w:val="•"/>
      <w:lvlJc w:val="left"/>
      <w:pPr>
        <w:ind w:left="3816" w:hanging="284"/>
      </w:pPr>
      <w:rPr>
        <w:rFonts w:hint="default"/>
        <w:lang w:val="en-US" w:eastAsia="en-US" w:bidi="ar-SA"/>
      </w:rPr>
    </w:lvl>
    <w:lvl w:ilvl="7">
      <w:start w:val="0"/>
      <w:numFmt w:val="bullet"/>
      <w:lvlText w:val="•"/>
      <w:lvlJc w:val="left"/>
      <w:pPr>
        <w:ind w:left="4279" w:hanging="284"/>
      </w:pPr>
      <w:rPr>
        <w:rFonts w:hint="default"/>
        <w:lang w:val="en-US" w:eastAsia="en-US" w:bidi="ar-SA"/>
      </w:rPr>
    </w:lvl>
    <w:lvl w:ilvl="8">
      <w:start w:val="0"/>
      <w:numFmt w:val="bullet"/>
      <w:lvlText w:val="•"/>
      <w:lvlJc w:val="left"/>
      <w:pPr>
        <w:ind w:left="4741" w:hanging="284"/>
      </w:pPr>
      <w:rPr>
        <w:rFonts w:hint="default"/>
        <w:lang w:val="en-US" w:eastAsia="en-US" w:bidi="ar-SA"/>
      </w:rPr>
    </w:lvl>
  </w:abstractNum>
  <w:num w:numId="9">
    <w:abstractNumId w:val="8"/>
  </w:num>
  <w:num w:numId="7">
    <w:abstractNumId w:val="6"/>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8">
    <w:abstractNumId w:val="7"/>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Source Sans Pro" w:hAnsi="Source Sans Pro" w:eastAsia="Source Sans Pro" w:cs="Source Sans Pro"/>
      <w:lang w:val="en-US" w:eastAsia="en-US" w:bidi="ar-SA"/>
    </w:rPr>
  </w:style>
  <w:style w:styleId="BodyText" w:type="paragraph">
    <w:name w:val="Body Text"/>
    <w:basedOn w:val="Normal"/>
    <w:uiPriority w:val="1"/>
    <w:qFormat/>
    <w:pPr/>
    <w:rPr>
      <w:rFonts w:ascii="Source Sans Pro" w:hAnsi="Source Sans Pro" w:eastAsia="Source Sans Pro" w:cs="Source Sans Pro"/>
      <w:sz w:val="23"/>
      <w:szCs w:val="23"/>
      <w:lang w:val="en-US" w:eastAsia="en-US" w:bidi="ar-SA"/>
    </w:rPr>
  </w:style>
  <w:style w:styleId="Heading1" w:type="paragraph">
    <w:name w:val="Heading 1"/>
    <w:basedOn w:val="Normal"/>
    <w:uiPriority w:val="1"/>
    <w:qFormat/>
    <w:pPr>
      <w:spacing w:before="1"/>
      <w:ind w:left="396"/>
      <w:outlineLvl w:val="1"/>
    </w:pPr>
    <w:rPr>
      <w:rFonts w:ascii="Source Sans Pro SemiBold" w:hAnsi="Source Sans Pro SemiBold" w:eastAsia="Source Sans Pro SemiBold" w:cs="Source Sans Pro SemiBold"/>
      <w:b/>
      <w:bCs/>
      <w:sz w:val="54"/>
      <w:szCs w:val="54"/>
      <w:lang w:val="en-US" w:eastAsia="en-US" w:bidi="ar-SA"/>
    </w:rPr>
  </w:style>
  <w:style w:styleId="Heading2" w:type="paragraph">
    <w:name w:val="Heading 2"/>
    <w:basedOn w:val="Normal"/>
    <w:uiPriority w:val="1"/>
    <w:qFormat/>
    <w:pPr>
      <w:spacing w:before="1"/>
      <w:ind w:left="992"/>
      <w:outlineLvl w:val="2"/>
    </w:pPr>
    <w:rPr>
      <w:rFonts w:ascii="Source Sans Pro SemiBold" w:hAnsi="Source Sans Pro SemiBold" w:eastAsia="Source Sans Pro SemiBold" w:cs="Source Sans Pro SemiBold"/>
      <w:b/>
      <w:bCs/>
      <w:sz w:val="26"/>
      <w:szCs w:val="26"/>
      <w:lang w:val="en-US" w:eastAsia="en-US" w:bidi="ar-SA"/>
    </w:rPr>
  </w:style>
  <w:style w:styleId="Heading3" w:type="paragraph">
    <w:name w:val="Heading 3"/>
    <w:basedOn w:val="Normal"/>
    <w:uiPriority w:val="1"/>
    <w:qFormat/>
    <w:pPr>
      <w:ind w:left="539"/>
      <w:outlineLvl w:val="3"/>
    </w:pPr>
    <w:rPr>
      <w:rFonts w:ascii="Source Sans Pro SemiBold" w:hAnsi="Source Sans Pro SemiBold" w:eastAsia="Source Sans Pro SemiBold" w:cs="Source Sans Pro SemiBold"/>
      <w:b/>
      <w:bCs/>
      <w:sz w:val="23"/>
      <w:szCs w:val="23"/>
      <w:lang w:val="en-US" w:eastAsia="en-US" w:bidi="ar-SA"/>
    </w:rPr>
  </w:style>
  <w:style w:styleId="Title" w:type="paragraph">
    <w:name w:val="Title"/>
    <w:basedOn w:val="Normal"/>
    <w:uiPriority w:val="1"/>
    <w:qFormat/>
    <w:pPr>
      <w:ind w:left="579" w:right="2250"/>
    </w:pPr>
    <w:rPr>
      <w:rFonts w:ascii="Source Sans Pro SemiBold" w:hAnsi="Source Sans Pro SemiBold" w:eastAsia="Source Sans Pro SemiBold" w:cs="Source Sans Pro SemiBold"/>
      <w:b/>
      <w:bCs/>
      <w:sz w:val="62"/>
      <w:szCs w:val="62"/>
      <w:lang w:val="en-US" w:eastAsia="en-US" w:bidi="ar-SA"/>
    </w:rPr>
  </w:style>
  <w:style w:styleId="ListParagraph" w:type="paragraph">
    <w:name w:val="List Paragraph"/>
    <w:basedOn w:val="Normal"/>
    <w:uiPriority w:val="1"/>
    <w:qFormat/>
    <w:pPr>
      <w:spacing w:before="171"/>
      <w:ind w:left="1049" w:hanging="284"/>
    </w:pPr>
    <w:rPr>
      <w:rFonts w:ascii="Source Sans Pro" w:hAnsi="Source Sans Pro" w:eastAsia="Source Sans Pro" w:cs="Source Sans Pro"/>
      <w:lang w:val="en-US" w:eastAsia="en-US" w:bidi="ar-SA"/>
    </w:rPr>
  </w:style>
  <w:style w:styleId="TableParagraph" w:type="paragraph">
    <w:name w:val="Table Paragraph"/>
    <w:basedOn w:val="Normal"/>
    <w:uiPriority w:val="1"/>
    <w:qFormat/>
    <w:pPr>
      <w:spacing w:before="97"/>
    </w:pPr>
    <w:rPr>
      <w:rFonts w:ascii="Source Sans Pro SemiBold" w:hAnsi="Source Sans Pro SemiBold" w:eastAsia="Source Sans Pro SemiBold" w:cs="Source Sans Pro SemiBold"/>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footer" Target="footer1.xml"/><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hyperlink" Target="https://www.abuseincare.org.nz/reports/from-redress-to-puretumu" TargetMode="External"/><Relationship Id="rId44" Type="http://schemas.openxmlformats.org/officeDocument/2006/relationships/hyperlink" Target="https://www.abuseincare.org.nz/reports/whanaketia/part-9/chapter-1" TargetMode="External"/><Relationship Id="rId45" Type="http://schemas.openxmlformats.org/officeDocument/2006/relationships/image" Target="media/image39.png"/><Relationship Id="rId46" Type="http://schemas.openxmlformats.org/officeDocument/2006/relationships/image" Target="media/image40.png"/><Relationship Id="rId47" Type="http://schemas.openxmlformats.org/officeDocument/2006/relationships/footer" Target="footer2.xml"/><Relationship Id="rId48" Type="http://schemas.openxmlformats.org/officeDocument/2006/relationships/image" Target="media/image41.png"/><Relationship Id="rId49" Type="http://schemas.openxmlformats.org/officeDocument/2006/relationships/footer" Target="footer3.xml"/><Relationship Id="rId50" Type="http://schemas.openxmlformats.org/officeDocument/2006/relationships/header" Target="header1.xml"/><Relationship Id="rId51" Type="http://schemas.openxmlformats.org/officeDocument/2006/relationships/footer" Target="footer4.xml"/><Relationship Id="rId52" Type="http://schemas.openxmlformats.org/officeDocument/2006/relationships/image" Target="media/image42.png"/><Relationship Id="rId53" Type="http://schemas.openxmlformats.org/officeDocument/2006/relationships/image" Target="media/image43.png"/><Relationship Id="rId54" Type="http://schemas.openxmlformats.org/officeDocument/2006/relationships/image" Target="media/image44.png"/><Relationship Id="rId55" Type="http://schemas.openxmlformats.org/officeDocument/2006/relationships/image" Target="media/image45.png"/><Relationship Id="rId56" Type="http://schemas.openxmlformats.org/officeDocument/2006/relationships/image" Target="media/image46.png"/><Relationship Id="rId57" Type="http://schemas.openxmlformats.org/officeDocument/2006/relationships/image" Target="media/image47.png"/><Relationship Id="rId58" Type="http://schemas.openxmlformats.org/officeDocument/2006/relationships/image" Target="media/image48.png"/><Relationship Id="rId59" Type="http://schemas.openxmlformats.org/officeDocument/2006/relationships/image" Target="media/image49.png"/><Relationship Id="rId60" Type="http://schemas.openxmlformats.org/officeDocument/2006/relationships/image" Target="media/image50.png"/><Relationship Id="rId61" Type="http://schemas.openxmlformats.org/officeDocument/2006/relationships/image" Target="media/image51.png"/><Relationship Id="rId62" Type="http://schemas.openxmlformats.org/officeDocument/2006/relationships/header" Target="header2.xml"/><Relationship Id="rId63" Type="http://schemas.openxmlformats.org/officeDocument/2006/relationships/footer" Target="footer5.xml"/><Relationship Id="rId64" Type="http://schemas.openxmlformats.org/officeDocument/2006/relationships/header" Target="header3.xml"/><Relationship Id="rId65" Type="http://schemas.openxmlformats.org/officeDocument/2006/relationships/footer" Target="footer6.xml"/><Relationship Id="rId66" Type="http://schemas.openxmlformats.org/officeDocument/2006/relationships/hyperlink" Target="https://www.abuseinquiryresponse.govt.nz/for-survivors/public-apology-to-survivors-of/" TargetMode="External"/><Relationship Id="rId67" Type="http://schemas.openxmlformats.org/officeDocument/2006/relationships/header" Target="header4.xml"/><Relationship Id="rId68" Type="http://schemas.openxmlformats.org/officeDocument/2006/relationships/footer" Target="footer7.xml"/><Relationship Id="rId69" Type="http://schemas.openxmlformats.org/officeDocument/2006/relationships/header" Target="header5.xml"/><Relationship Id="rId70" Type="http://schemas.openxmlformats.org/officeDocument/2006/relationships/footer" Target="footer8.xml"/><Relationship Id="rId71" Type="http://schemas.openxmlformats.org/officeDocument/2006/relationships/header" Target="header6.xml"/><Relationship Id="rId72" Type="http://schemas.openxmlformats.org/officeDocument/2006/relationships/footer" Target="footer9.xml"/><Relationship Id="rId73" Type="http://schemas.openxmlformats.org/officeDocument/2006/relationships/header" Target="header7.xml"/><Relationship Id="rId74" Type="http://schemas.openxmlformats.org/officeDocument/2006/relationships/footer" Target="footer10.xml"/><Relationship Id="rId75" Type="http://schemas.openxmlformats.org/officeDocument/2006/relationships/header" Target="header8.xml"/><Relationship Id="rId76" Type="http://schemas.openxmlformats.org/officeDocument/2006/relationships/footer" Target="footer11.xml"/><Relationship Id="rId77" Type="http://schemas.openxmlformats.org/officeDocument/2006/relationships/header" Target="header9.xml"/><Relationship Id="rId78" Type="http://schemas.openxmlformats.org/officeDocument/2006/relationships/footer" Target="footer12.xml"/><Relationship Id="rId79" Type="http://schemas.openxmlformats.org/officeDocument/2006/relationships/header" Target="header10.xml"/><Relationship Id="rId80" Type="http://schemas.openxmlformats.org/officeDocument/2006/relationships/footer" Target="footer13.xml"/><Relationship Id="rId81" Type="http://schemas.openxmlformats.org/officeDocument/2006/relationships/header" Target="header11.xml"/><Relationship Id="rId82" Type="http://schemas.openxmlformats.org/officeDocument/2006/relationships/footer" Target="footer14.xml"/><Relationship Id="rId83" Type="http://schemas.openxmlformats.org/officeDocument/2006/relationships/header" Target="header12.xml"/><Relationship Id="rId84" Type="http://schemas.openxmlformats.org/officeDocument/2006/relationships/footer" Target="footer15.xml"/><Relationship Id="rId85" Type="http://schemas.openxmlformats.org/officeDocument/2006/relationships/hyperlink" Target="http://www.ohchr.org/EN/ProfessionalInterest/Pages/OPCAT.aspx" TargetMode="External"/><Relationship Id="rId86" Type="http://schemas.openxmlformats.org/officeDocument/2006/relationships/header" Target="header13.xml"/><Relationship Id="rId87" Type="http://schemas.openxmlformats.org/officeDocument/2006/relationships/footer" Target="footer16.xml"/><Relationship Id="rId88" Type="http://schemas.openxmlformats.org/officeDocument/2006/relationships/header" Target="header14.xml"/><Relationship Id="rId89" Type="http://schemas.openxmlformats.org/officeDocument/2006/relationships/footer" Target="footer17.xml"/><Relationship Id="rId90" Type="http://schemas.openxmlformats.org/officeDocument/2006/relationships/header" Target="header15.xml"/><Relationship Id="rId91" Type="http://schemas.openxmlformats.org/officeDocument/2006/relationships/footer" Target="footer18.xml"/><Relationship Id="rId92" Type="http://schemas.openxmlformats.org/officeDocument/2006/relationships/header" Target="header16.xml"/><Relationship Id="rId93" Type="http://schemas.openxmlformats.org/officeDocument/2006/relationships/footer" Target="footer19.xml"/><Relationship Id="rId94" Type="http://schemas.openxmlformats.org/officeDocument/2006/relationships/header" Target="header17.xml"/><Relationship Id="rId95" Type="http://schemas.openxmlformats.org/officeDocument/2006/relationships/footer" Target="footer20.xml"/><Relationship Id="rId96" Type="http://schemas.openxmlformats.org/officeDocument/2006/relationships/header" Target="header18.xml"/><Relationship Id="rId97" Type="http://schemas.openxmlformats.org/officeDocument/2006/relationships/footer" Target="footer21.xml"/><Relationship Id="rId98" Type="http://schemas.openxmlformats.org/officeDocument/2006/relationships/header" Target="header19.xml"/><Relationship Id="rId99" Type="http://schemas.openxmlformats.org/officeDocument/2006/relationships/footer" Target="footer22.xml"/><Relationship Id="rId100" Type="http://schemas.openxmlformats.org/officeDocument/2006/relationships/header" Target="header20.xml"/><Relationship Id="rId101" Type="http://schemas.openxmlformats.org/officeDocument/2006/relationships/footer" Target="footer23.xml"/><Relationship Id="rId102" Type="http://schemas.openxmlformats.org/officeDocument/2006/relationships/header" Target="header21.xml"/><Relationship Id="rId103" Type="http://schemas.openxmlformats.org/officeDocument/2006/relationships/footer" Target="footer24.xml"/><Relationship Id="rId104" Type="http://schemas.openxmlformats.org/officeDocument/2006/relationships/header" Target="header22.xml"/><Relationship Id="rId105" Type="http://schemas.openxmlformats.org/officeDocument/2006/relationships/footer" Target="footer25.xml"/><Relationship Id="rId106" Type="http://schemas.openxmlformats.org/officeDocument/2006/relationships/header" Target="header23.xml"/><Relationship Id="rId107" Type="http://schemas.openxmlformats.org/officeDocument/2006/relationships/footer" Target="footer26.xml"/><Relationship Id="rId108" Type="http://schemas.openxmlformats.org/officeDocument/2006/relationships/header" Target="header24.xml"/><Relationship Id="rId109" Type="http://schemas.openxmlformats.org/officeDocument/2006/relationships/footer" Target="footer27.xml"/><Relationship Id="rId110" Type="http://schemas.openxmlformats.org/officeDocument/2006/relationships/header" Target="header25.xml"/><Relationship Id="rId111" Type="http://schemas.openxmlformats.org/officeDocument/2006/relationships/footer" Target="footer28.xml"/><Relationship Id="rId112" Type="http://schemas.openxmlformats.org/officeDocument/2006/relationships/header" Target="header26.xml"/><Relationship Id="rId113" Type="http://schemas.openxmlformats.org/officeDocument/2006/relationships/footer" Target="footer29.xml"/><Relationship Id="rId114" Type="http://schemas.openxmlformats.org/officeDocument/2006/relationships/header" Target="header27.xml"/><Relationship Id="rId115" Type="http://schemas.openxmlformats.org/officeDocument/2006/relationships/footer" Target="footer30.xml"/><Relationship Id="rId116" Type="http://schemas.openxmlformats.org/officeDocument/2006/relationships/header" Target="header28.xml"/><Relationship Id="rId117" Type="http://schemas.openxmlformats.org/officeDocument/2006/relationships/footer" Target="footer31.xml"/><Relationship Id="rId118" Type="http://schemas.openxmlformats.org/officeDocument/2006/relationships/header" Target="header29.xml"/><Relationship Id="rId119" Type="http://schemas.openxmlformats.org/officeDocument/2006/relationships/footer" Target="footer32.xml"/><Relationship Id="rId120" Type="http://schemas.openxmlformats.org/officeDocument/2006/relationships/header" Target="header30.xml"/><Relationship Id="rId121" Type="http://schemas.openxmlformats.org/officeDocument/2006/relationships/footer" Target="footer33.xml"/><Relationship Id="rId122" Type="http://schemas.openxmlformats.org/officeDocument/2006/relationships/header" Target="header31.xml"/><Relationship Id="rId123" Type="http://schemas.openxmlformats.org/officeDocument/2006/relationships/footer" Target="footer34.xml"/><Relationship Id="rId124" Type="http://schemas.openxmlformats.org/officeDocument/2006/relationships/header" Target="header32.xml"/><Relationship Id="rId125" Type="http://schemas.openxmlformats.org/officeDocument/2006/relationships/footer" Target="footer35.xml"/><Relationship Id="rId126" Type="http://schemas.openxmlformats.org/officeDocument/2006/relationships/header" Target="header33.xml"/><Relationship Id="rId127" Type="http://schemas.openxmlformats.org/officeDocument/2006/relationships/footer" Target="footer36.xml"/><Relationship Id="rId128" Type="http://schemas.openxmlformats.org/officeDocument/2006/relationships/header" Target="header34.xml"/><Relationship Id="rId129" Type="http://schemas.openxmlformats.org/officeDocument/2006/relationships/footer" Target="footer37.xml"/><Relationship Id="rId130" Type="http://schemas.openxmlformats.org/officeDocument/2006/relationships/header" Target="header35.xml"/><Relationship Id="rId131" Type="http://schemas.openxmlformats.org/officeDocument/2006/relationships/footer" Target="footer38.xml"/><Relationship Id="rId132" Type="http://schemas.openxmlformats.org/officeDocument/2006/relationships/header" Target="header36.xml"/><Relationship Id="rId133" Type="http://schemas.openxmlformats.org/officeDocument/2006/relationships/footer" Target="footer39.xml"/><Relationship Id="rId134" Type="http://schemas.openxmlformats.org/officeDocument/2006/relationships/header" Target="header37.xml"/><Relationship Id="rId135" Type="http://schemas.openxmlformats.org/officeDocument/2006/relationships/footer" Target="footer40.xml"/><Relationship Id="rId136" Type="http://schemas.openxmlformats.org/officeDocument/2006/relationships/header" Target="header38.xml"/><Relationship Id="rId137" Type="http://schemas.openxmlformats.org/officeDocument/2006/relationships/footer" Target="footer41.xml"/><Relationship Id="rId138" Type="http://schemas.openxmlformats.org/officeDocument/2006/relationships/header" Target="header39.xml"/><Relationship Id="rId139" Type="http://schemas.openxmlformats.org/officeDocument/2006/relationships/footer" Target="footer42.xml"/><Relationship Id="rId140" Type="http://schemas.openxmlformats.org/officeDocument/2006/relationships/header" Target="header40.xml"/><Relationship Id="rId141" Type="http://schemas.openxmlformats.org/officeDocument/2006/relationships/footer" Target="footer43.xml"/><Relationship Id="rId142"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footer10.xml.rels><?xml version="1.0" encoding="UTF-8" standalone="yes"?>
<Relationships xmlns="http://schemas.openxmlformats.org/package/2006/relationships"><Relationship Id="rId1" Type="http://schemas.openxmlformats.org/officeDocument/2006/relationships/image" Target="media/image20.png"/></Relationships>

</file>

<file path=word/_rels/footer11.xml.rels><?xml version="1.0" encoding="UTF-8" standalone="yes"?>
<Relationships xmlns="http://schemas.openxmlformats.org/package/2006/relationships"><Relationship Id="rId1" Type="http://schemas.openxmlformats.org/officeDocument/2006/relationships/image" Target="media/image20.png"/></Relationships>

</file>

<file path=word/_rels/footer12.xml.rels><?xml version="1.0" encoding="UTF-8" standalone="yes"?>
<Relationships xmlns="http://schemas.openxmlformats.org/package/2006/relationships"><Relationship Id="rId1" Type="http://schemas.openxmlformats.org/officeDocument/2006/relationships/image" Target="media/image20.png"/></Relationships>

</file>

<file path=word/_rels/footer13.xml.rels><?xml version="1.0" encoding="UTF-8" standalone="yes"?>
<Relationships xmlns="http://schemas.openxmlformats.org/package/2006/relationships"><Relationship Id="rId1" Type="http://schemas.openxmlformats.org/officeDocument/2006/relationships/image" Target="media/image20.png"/></Relationships>

</file>

<file path=word/_rels/footer14.xml.rels><?xml version="1.0" encoding="UTF-8" standalone="yes"?>
<Relationships xmlns="http://schemas.openxmlformats.org/package/2006/relationships"><Relationship Id="rId1" Type="http://schemas.openxmlformats.org/officeDocument/2006/relationships/image" Target="media/image20.png"/></Relationships>

</file>

<file path=word/_rels/footer15.xml.rels><?xml version="1.0" encoding="UTF-8" standalone="yes"?>
<Relationships xmlns="http://schemas.openxmlformats.org/package/2006/relationships"><Relationship Id="rId1" Type="http://schemas.openxmlformats.org/officeDocument/2006/relationships/image" Target="media/image20.png"/></Relationships>

</file>

<file path=word/_rels/footer16.xml.rels><?xml version="1.0" encoding="UTF-8" standalone="yes"?>
<Relationships xmlns="http://schemas.openxmlformats.org/package/2006/relationships"><Relationship Id="rId1" Type="http://schemas.openxmlformats.org/officeDocument/2006/relationships/image" Target="media/image20.png"/></Relationships>

</file>

<file path=word/_rels/footer17.xml.rels><?xml version="1.0" encoding="UTF-8" standalone="yes"?>
<Relationships xmlns="http://schemas.openxmlformats.org/package/2006/relationships"><Relationship Id="rId1" Type="http://schemas.openxmlformats.org/officeDocument/2006/relationships/image" Target="media/image20.png"/></Relationships>

</file>

<file path=word/_rels/footer18.xml.rels><?xml version="1.0" encoding="UTF-8" standalone="yes"?>
<Relationships xmlns="http://schemas.openxmlformats.org/package/2006/relationships"><Relationship Id="rId1" Type="http://schemas.openxmlformats.org/officeDocument/2006/relationships/image" Target="media/image20.png"/></Relationships>

</file>

<file path=word/_rels/footer19.xml.rels><?xml version="1.0" encoding="UTF-8" standalone="yes"?>
<Relationships xmlns="http://schemas.openxmlformats.org/package/2006/relationships"><Relationship Id="rId1" Type="http://schemas.openxmlformats.org/officeDocument/2006/relationships/image" Target="media/image20.png"/></Relationships>

</file>

<file path=word/_rels/footer20.xml.rels><?xml version="1.0" encoding="UTF-8" standalone="yes"?>
<Relationships xmlns="http://schemas.openxmlformats.org/package/2006/relationships"><Relationship Id="rId1" Type="http://schemas.openxmlformats.org/officeDocument/2006/relationships/image" Target="media/image20.png"/></Relationships>

</file>

<file path=word/_rels/footer21.xml.rels><?xml version="1.0" encoding="UTF-8" standalone="yes"?>
<Relationships xmlns="http://schemas.openxmlformats.org/package/2006/relationships"><Relationship Id="rId1" Type="http://schemas.openxmlformats.org/officeDocument/2006/relationships/image" Target="media/image20.png"/></Relationships>

</file>

<file path=word/_rels/footer22.xml.rels><?xml version="1.0" encoding="UTF-8" standalone="yes"?>
<Relationships xmlns="http://schemas.openxmlformats.org/package/2006/relationships"><Relationship Id="rId1" Type="http://schemas.openxmlformats.org/officeDocument/2006/relationships/image" Target="media/image20.png"/></Relationships>

</file>

<file path=word/_rels/footer23.xml.rels><?xml version="1.0" encoding="UTF-8" standalone="yes"?>
<Relationships xmlns="http://schemas.openxmlformats.org/package/2006/relationships"><Relationship Id="rId1" Type="http://schemas.openxmlformats.org/officeDocument/2006/relationships/image" Target="media/image20.png"/></Relationships>

</file>

<file path=word/_rels/footer24.xml.rels><?xml version="1.0" encoding="UTF-8" standalone="yes"?>
<Relationships xmlns="http://schemas.openxmlformats.org/package/2006/relationships"><Relationship Id="rId1" Type="http://schemas.openxmlformats.org/officeDocument/2006/relationships/image" Target="media/image20.png"/></Relationships>

</file>

<file path=word/_rels/footer25.xml.rels><?xml version="1.0" encoding="UTF-8" standalone="yes"?>
<Relationships xmlns="http://schemas.openxmlformats.org/package/2006/relationships"><Relationship Id="rId1" Type="http://schemas.openxmlformats.org/officeDocument/2006/relationships/image" Target="media/image20.png"/></Relationships>

</file>

<file path=word/_rels/footer26.xml.rels><?xml version="1.0" encoding="UTF-8" standalone="yes"?>
<Relationships xmlns="http://schemas.openxmlformats.org/package/2006/relationships"><Relationship Id="rId1" Type="http://schemas.openxmlformats.org/officeDocument/2006/relationships/image" Target="media/image20.png"/></Relationships>

</file>

<file path=word/_rels/footer27.xml.rels><?xml version="1.0" encoding="UTF-8" standalone="yes"?>
<Relationships xmlns="http://schemas.openxmlformats.org/package/2006/relationships"><Relationship Id="rId1" Type="http://schemas.openxmlformats.org/officeDocument/2006/relationships/image" Target="media/image20.png"/></Relationships>

</file>

<file path=word/_rels/footer29.xml.rels><?xml version="1.0" encoding="UTF-8" standalone="yes"?>
<Relationships xmlns="http://schemas.openxmlformats.org/package/2006/relationships"><Relationship Id="rId1" Type="http://schemas.openxmlformats.org/officeDocument/2006/relationships/image" Target="media/image20.png"/></Relationships>

</file>

<file path=word/_rels/footer3.xml.rels><?xml version="1.0" encoding="UTF-8" standalone="yes"?>
<Relationships xmlns="http://schemas.openxmlformats.org/package/2006/relationships"><Relationship Id="rId1" Type="http://schemas.openxmlformats.org/officeDocument/2006/relationships/image" Target="media/image20.png"/></Relationships>

</file>

<file path=word/_rels/footer30.xml.rels><?xml version="1.0" encoding="UTF-8" standalone="yes"?>
<Relationships xmlns="http://schemas.openxmlformats.org/package/2006/relationships"><Relationship Id="rId1" Type="http://schemas.openxmlformats.org/officeDocument/2006/relationships/image" Target="media/image20.png"/></Relationships>

</file>

<file path=word/_rels/footer31.xml.rels><?xml version="1.0" encoding="UTF-8" standalone="yes"?>
<Relationships xmlns="http://schemas.openxmlformats.org/package/2006/relationships"><Relationship Id="rId1" Type="http://schemas.openxmlformats.org/officeDocument/2006/relationships/image" Target="media/image20.png"/></Relationships>

</file>

<file path=word/_rels/footer32.xml.rels><?xml version="1.0" encoding="UTF-8" standalone="yes"?>
<Relationships xmlns="http://schemas.openxmlformats.org/package/2006/relationships"><Relationship Id="rId1" Type="http://schemas.openxmlformats.org/officeDocument/2006/relationships/image" Target="media/image20.png"/></Relationships>

</file>

<file path=word/_rels/footer33.xml.rels><?xml version="1.0" encoding="UTF-8" standalone="yes"?>
<Relationships xmlns="http://schemas.openxmlformats.org/package/2006/relationships"><Relationship Id="rId1" Type="http://schemas.openxmlformats.org/officeDocument/2006/relationships/image" Target="media/image20.png"/></Relationships>

</file>

<file path=word/_rels/footer34.xml.rels><?xml version="1.0" encoding="UTF-8" standalone="yes"?>
<Relationships xmlns="http://schemas.openxmlformats.org/package/2006/relationships"><Relationship Id="rId1" Type="http://schemas.openxmlformats.org/officeDocument/2006/relationships/image" Target="media/image20.png"/></Relationships>

</file>

<file path=word/_rels/footer35.xml.rels><?xml version="1.0" encoding="UTF-8" standalone="yes"?>
<Relationships xmlns="http://schemas.openxmlformats.org/package/2006/relationships"><Relationship Id="rId1" Type="http://schemas.openxmlformats.org/officeDocument/2006/relationships/image" Target="media/image20.png"/></Relationships>

</file>

<file path=word/_rels/footer36.xml.rels><?xml version="1.0" encoding="UTF-8" standalone="yes"?>
<Relationships xmlns="http://schemas.openxmlformats.org/package/2006/relationships"><Relationship Id="rId1" Type="http://schemas.openxmlformats.org/officeDocument/2006/relationships/image" Target="media/image20.png"/></Relationships>

</file>

<file path=word/_rels/footer37.xml.rels><?xml version="1.0" encoding="UTF-8" standalone="yes"?>
<Relationships xmlns="http://schemas.openxmlformats.org/package/2006/relationships"><Relationship Id="rId1" Type="http://schemas.openxmlformats.org/officeDocument/2006/relationships/image" Target="media/image20.png"/></Relationships>

</file>

<file path=word/_rels/footer38.xml.rels><?xml version="1.0" encoding="UTF-8" standalone="yes"?>
<Relationships xmlns="http://schemas.openxmlformats.org/package/2006/relationships"><Relationship Id="rId1" Type="http://schemas.openxmlformats.org/officeDocument/2006/relationships/image" Target="media/image20.png"/></Relationships>

</file>

<file path=word/_rels/footer39.xml.rels><?xml version="1.0" encoding="UTF-8" standalone="yes"?>
<Relationships xmlns="http://schemas.openxmlformats.org/package/2006/relationships"><Relationship Id="rId1" Type="http://schemas.openxmlformats.org/officeDocument/2006/relationships/image" Target="media/image20.png"/></Relationships>

</file>

<file path=word/_rels/footer4.xml.rels><?xml version="1.0" encoding="UTF-8" standalone="yes"?>
<Relationships xmlns="http://schemas.openxmlformats.org/package/2006/relationships"><Relationship Id="rId1" Type="http://schemas.openxmlformats.org/officeDocument/2006/relationships/image" Target="media/image20.png"/></Relationships>

</file>

<file path=word/_rels/footer40.xml.rels><?xml version="1.0" encoding="UTF-8" standalone="yes"?>
<Relationships xmlns="http://schemas.openxmlformats.org/package/2006/relationships"><Relationship Id="rId1" Type="http://schemas.openxmlformats.org/officeDocument/2006/relationships/image" Target="media/image20.png"/></Relationships>

</file>

<file path=word/_rels/footer41.xml.rels><?xml version="1.0" encoding="UTF-8" standalone="yes"?>
<Relationships xmlns="http://schemas.openxmlformats.org/package/2006/relationships"><Relationship Id="rId1" Type="http://schemas.openxmlformats.org/officeDocument/2006/relationships/image" Target="media/image20.png"/></Relationships>

</file>

<file path=word/_rels/footer42.xml.rels><?xml version="1.0" encoding="UTF-8" standalone="yes"?>
<Relationships xmlns="http://schemas.openxmlformats.org/package/2006/relationships"><Relationship Id="rId1" Type="http://schemas.openxmlformats.org/officeDocument/2006/relationships/image" Target="media/image20.png"/></Relationships>

</file>

<file path=word/_rels/footer43.xml.rels><?xml version="1.0" encoding="UTF-8" standalone="yes"?>
<Relationships xmlns="http://schemas.openxmlformats.org/package/2006/relationships"><Relationship Id="rId1" Type="http://schemas.openxmlformats.org/officeDocument/2006/relationships/image" Target="media/image20.png"/></Relationships>

</file>

<file path=word/_rels/footer5.xml.rels><?xml version="1.0" encoding="UTF-8" standalone="yes"?>
<Relationships xmlns="http://schemas.openxmlformats.org/package/2006/relationships"><Relationship Id="rId1" Type="http://schemas.openxmlformats.org/officeDocument/2006/relationships/image" Target="media/image20.png"/></Relationships>

</file>

<file path=word/_rels/footer6.xml.rels><?xml version="1.0" encoding="UTF-8" standalone="yes"?>
<Relationships xmlns="http://schemas.openxmlformats.org/package/2006/relationships"><Relationship Id="rId1" Type="http://schemas.openxmlformats.org/officeDocument/2006/relationships/image" Target="media/image20.png"/></Relationships>

</file>

<file path=word/_rels/footer8.xml.rels><?xml version="1.0" encoding="UTF-8" standalone="yes"?>
<Relationships xmlns="http://schemas.openxmlformats.org/package/2006/relationships"><Relationship Id="rId1" Type="http://schemas.openxmlformats.org/officeDocument/2006/relationships/image" Target="media/image20.png"/></Relationships>

</file>

<file path=word/_rels/footer9.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2025-06-09T22:58:48Z</dcterms:created>
  <dcterms:modified xsi:type="dcterms:W3CDTF">2025-06-09T22:58:48Z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2025-05-20T00:00:00Z</vt:filetime>
  </property>
  <property fmtid="{D5CDD505-2E9C-101B-9397-08002B2CF9AE}" pid="3" name="Creator">
    <vt:lpwstr>Adobe InDesign 20.2 (Macintosh)</vt:lpwstr>
  </property>
  <property fmtid="{D5CDD505-2E9C-101B-9397-08002B2CF9AE}" pid="4" name="LastSaved">
    <vt:filetime>2025-06-09T00:00:00Z</vt:filetime>
  </property>
  <property fmtid="{D5CDD505-2E9C-101B-9397-08002B2CF9AE}" pid="5" name="Producer">
    <vt:lpwstr>Adobe PDF Library 17.0</vt:lpwstr>
  </property>
</Properties>
</file>